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3A73EB" w14:textId="77777777" w:rsidR="008D095D" w:rsidRPr="009321A2" w:rsidRDefault="008D095D" w:rsidP="009321A2">
      <w:pPr>
        <w:spacing w:after="0"/>
        <w:rPr>
          <w:sz w:val="24"/>
          <w:szCs w:val="24"/>
        </w:rPr>
      </w:pPr>
      <w:r w:rsidRPr="009321A2">
        <w:rPr>
          <w:sz w:val="24"/>
          <w:szCs w:val="24"/>
        </w:rPr>
        <w:t>Níže uvedeného dne, měsíce a roku uzavřely dále uvedené strany tuto:</w:t>
      </w:r>
    </w:p>
    <w:p w14:paraId="6F7DDBE1" w14:textId="77777777" w:rsidR="008D095D" w:rsidRDefault="008D095D" w:rsidP="009321A2">
      <w:pPr>
        <w:spacing w:after="0"/>
      </w:pPr>
    </w:p>
    <w:p w14:paraId="35D07A27" w14:textId="6B4DE3BB" w:rsidR="008B11A5" w:rsidRDefault="008D095D" w:rsidP="009321A2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KUPNÍ SMLOUVU</w:t>
      </w:r>
    </w:p>
    <w:p w14:paraId="2D61FC0D" w14:textId="5CB805FF" w:rsidR="00EF1E6D" w:rsidRDefault="00EF1E6D" w:rsidP="00EF1E6D">
      <w:pPr>
        <w:jc w:val="center"/>
        <w:rPr>
          <w:sz w:val="24"/>
        </w:rPr>
      </w:pPr>
      <w:proofErr w:type="gramStart"/>
      <w:r w:rsidRPr="00CF49EF">
        <w:rPr>
          <w:b/>
          <w:sz w:val="24"/>
        </w:rPr>
        <w:t>č.j.</w:t>
      </w:r>
      <w:proofErr w:type="gramEnd"/>
      <w:r w:rsidRPr="00CF49EF">
        <w:rPr>
          <w:b/>
          <w:sz w:val="24"/>
        </w:rPr>
        <w:t xml:space="preserve"> MV</w:t>
      </w:r>
      <w:r w:rsidR="009E4EDE" w:rsidRPr="00CF49EF">
        <w:rPr>
          <w:b/>
          <w:sz w:val="24"/>
        </w:rPr>
        <w:t>C</w:t>
      </w:r>
      <w:r w:rsidRPr="00CF49EF">
        <w:rPr>
          <w:b/>
          <w:sz w:val="24"/>
        </w:rPr>
        <w:t>/</w:t>
      </w:r>
      <w:r w:rsidR="000A7F08">
        <w:rPr>
          <w:b/>
          <w:sz w:val="24"/>
        </w:rPr>
        <w:t>3916</w:t>
      </w:r>
      <w:r w:rsidR="00C36D6B">
        <w:rPr>
          <w:b/>
          <w:sz w:val="24"/>
        </w:rPr>
        <w:t>/</w:t>
      </w:r>
      <w:r w:rsidR="00E115AD">
        <w:rPr>
          <w:b/>
          <w:sz w:val="24"/>
        </w:rPr>
        <w:t>2025</w:t>
      </w:r>
    </w:p>
    <w:p w14:paraId="54678E31" w14:textId="6C5EA98F" w:rsidR="00B6028C" w:rsidRDefault="00B6028C" w:rsidP="007B7154">
      <w:pPr>
        <w:pStyle w:val="Normlnweb"/>
        <w:spacing w:after="240" w:afterAutospacing="0"/>
        <w:rPr>
          <w:rFonts w:asciiTheme="minorHAnsi" w:hAnsiTheme="minorHAnsi" w:cstheme="minorHAnsi"/>
          <w:b/>
          <w:color w:val="000000"/>
        </w:rPr>
      </w:pPr>
      <w:r w:rsidRPr="00B6028C">
        <w:rPr>
          <w:rFonts w:asciiTheme="minorHAnsi" w:hAnsiTheme="minorHAnsi" w:cstheme="minorHAnsi"/>
          <w:b/>
          <w:color w:val="000000"/>
        </w:rPr>
        <w:t>SMLUVNÍ STRANY</w:t>
      </w:r>
      <w:r w:rsidR="008D095D">
        <w:rPr>
          <w:rFonts w:asciiTheme="minorHAnsi" w:hAnsiTheme="minorHAnsi" w:cstheme="minorHAnsi"/>
          <w:b/>
          <w:color w:val="000000"/>
        </w:rPr>
        <w:t>:</w:t>
      </w:r>
    </w:p>
    <w:p w14:paraId="1FD12995" w14:textId="77777777" w:rsidR="00B63D2A" w:rsidRPr="006517EF" w:rsidRDefault="00B63D2A" w:rsidP="007B7154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  <w:bCs/>
          <w:sz w:val="24"/>
          <w:szCs w:val="24"/>
        </w:rPr>
      </w:pPr>
      <w:r w:rsidRPr="006517EF">
        <w:rPr>
          <w:rFonts w:ascii="Calibri" w:hAnsi="Calibri" w:cstheme="minorHAnsi"/>
          <w:b/>
          <w:bCs/>
          <w:sz w:val="24"/>
          <w:szCs w:val="24"/>
        </w:rPr>
        <w:t>Muzeum východních Čech v Hradci Králové</w:t>
      </w:r>
    </w:p>
    <w:p w14:paraId="3634EFE7" w14:textId="3B582CF1" w:rsidR="00B63D2A" w:rsidRPr="006517EF" w:rsidRDefault="00B63D2A" w:rsidP="007B7154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4"/>
          <w:szCs w:val="24"/>
        </w:rPr>
      </w:pPr>
      <w:r w:rsidRPr="006517EF">
        <w:rPr>
          <w:rFonts w:ascii="Calibri" w:hAnsi="Calibri" w:cstheme="minorHAnsi"/>
          <w:sz w:val="24"/>
          <w:szCs w:val="24"/>
        </w:rPr>
        <w:t>se sídlem</w:t>
      </w:r>
      <w:r w:rsidR="009213D7" w:rsidRPr="006517EF">
        <w:rPr>
          <w:rFonts w:ascii="Calibri" w:hAnsi="Calibri" w:cstheme="minorHAnsi"/>
          <w:sz w:val="24"/>
          <w:szCs w:val="24"/>
        </w:rPr>
        <w:t>:</w:t>
      </w:r>
      <w:r w:rsidRPr="006517EF">
        <w:rPr>
          <w:rFonts w:ascii="Calibri" w:hAnsi="Calibri" w:cstheme="minorHAnsi"/>
          <w:sz w:val="24"/>
          <w:szCs w:val="24"/>
        </w:rPr>
        <w:t xml:space="preserve"> Eliščino nábřeží 465, 500 03 Hradec Králové</w:t>
      </w:r>
    </w:p>
    <w:p w14:paraId="3E4E24D7" w14:textId="226C2D71" w:rsidR="00B63D2A" w:rsidRPr="006517EF" w:rsidRDefault="00B63D2A" w:rsidP="007B7154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Cs/>
          <w:sz w:val="24"/>
          <w:szCs w:val="24"/>
        </w:rPr>
      </w:pPr>
      <w:r w:rsidRPr="006517EF">
        <w:rPr>
          <w:rFonts w:ascii="Calibri" w:hAnsi="Calibri" w:cstheme="minorHAnsi"/>
          <w:sz w:val="24"/>
          <w:szCs w:val="24"/>
        </w:rPr>
        <w:t>IČ: 00088382</w:t>
      </w:r>
      <w:r w:rsidRPr="006517EF">
        <w:rPr>
          <w:rFonts w:ascii="Calibri" w:hAnsi="Calibri" w:cstheme="minorHAnsi"/>
          <w:bCs/>
          <w:sz w:val="24"/>
          <w:szCs w:val="24"/>
        </w:rPr>
        <w:t xml:space="preserve"> </w:t>
      </w:r>
    </w:p>
    <w:p w14:paraId="21FDD13D" w14:textId="69AC1BC7" w:rsidR="00B63D2A" w:rsidRPr="006517EF" w:rsidRDefault="00B63D2A" w:rsidP="007B7154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Cs/>
          <w:sz w:val="24"/>
          <w:szCs w:val="24"/>
        </w:rPr>
      </w:pPr>
      <w:r w:rsidRPr="006517EF">
        <w:rPr>
          <w:rFonts w:ascii="Calibri" w:hAnsi="Calibri" w:cstheme="minorHAnsi"/>
          <w:bCs/>
          <w:sz w:val="24"/>
          <w:szCs w:val="24"/>
        </w:rPr>
        <w:t>DIČ: CZ00088382</w:t>
      </w:r>
    </w:p>
    <w:p w14:paraId="0AB29942" w14:textId="328D2F98" w:rsidR="00BB6B4B" w:rsidRPr="006517EF" w:rsidRDefault="00BB6B4B" w:rsidP="007B7154">
      <w:pPr>
        <w:autoSpaceDE w:val="0"/>
        <w:autoSpaceDN w:val="0"/>
        <w:adjustRightInd w:val="0"/>
        <w:spacing w:after="0" w:line="240" w:lineRule="auto"/>
        <w:rPr>
          <w:rFonts w:ascii="Calibri" w:hAnsi="Calibri"/>
          <w:sz w:val="24"/>
          <w:szCs w:val="24"/>
        </w:rPr>
      </w:pPr>
      <w:r w:rsidRPr="006517EF">
        <w:rPr>
          <w:rFonts w:ascii="Calibri" w:hAnsi="Calibri" w:cstheme="minorHAnsi"/>
          <w:bCs/>
          <w:sz w:val="24"/>
          <w:szCs w:val="24"/>
        </w:rPr>
        <w:t xml:space="preserve">bankovní spojení: </w:t>
      </w:r>
      <w:r w:rsidRPr="006517EF">
        <w:rPr>
          <w:rFonts w:ascii="Calibri" w:hAnsi="Calibri"/>
          <w:sz w:val="24"/>
          <w:szCs w:val="24"/>
        </w:rPr>
        <w:t>Komerční banka a.s., pobočka Hradec Králové</w:t>
      </w:r>
    </w:p>
    <w:p w14:paraId="6D67A60C" w14:textId="257535B7" w:rsidR="008402B3" w:rsidRPr="006517EF" w:rsidRDefault="008402B3" w:rsidP="007B7154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4"/>
          <w:szCs w:val="24"/>
        </w:rPr>
      </w:pPr>
      <w:proofErr w:type="spellStart"/>
      <w:proofErr w:type="gramStart"/>
      <w:r w:rsidRPr="006517EF">
        <w:rPr>
          <w:rFonts w:ascii="Calibri" w:hAnsi="Calibri"/>
          <w:sz w:val="24"/>
          <w:szCs w:val="24"/>
        </w:rPr>
        <w:t>č.ú</w:t>
      </w:r>
      <w:proofErr w:type="spellEnd"/>
      <w:r w:rsidRPr="006517EF">
        <w:rPr>
          <w:rFonts w:ascii="Calibri" w:hAnsi="Calibri"/>
          <w:sz w:val="24"/>
          <w:szCs w:val="24"/>
        </w:rPr>
        <w:t>.: 78</w:t>
      </w:r>
      <w:proofErr w:type="gramEnd"/>
      <w:r w:rsidRPr="006517EF">
        <w:rPr>
          <w:rFonts w:ascii="Calibri" w:hAnsi="Calibri"/>
          <w:sz w:val="24"/>
          <w:szCs w:val="24"/>
        </w:rPr>
        <w:t>-7777510247/0100</w:t>
      </w:r>
    </w:p>
    <w:p w14:paraId="7ACFF4C2" w14:textId="71BAAFBE" w:rsidR="00B63D2A" w:rsidRPr="006517EF" w:rsidRDefault="00BB6B4B" w:rsidP="007B7154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Cs/>
          <w:sz w:val="24"/>
          <w:szCs w:val="24"/>
        </w:rPr>
      </w:pPr>
      <w:r w:rsidRPr="006517EF">
        <w:rPr>
          <w:rFonts w:ascii="Calibri" w:hAnsi="Calibri" w:cstheme="minorHAnsi"/>
          <w:sz w:val="24"/>
          <w:szCs w:val="24"/>
        </w:rPr>
        <w:t>j</w:t>
      </w:r>
      <w:r w:rsidR="00B63D2A" w:rsidRPr="006517EF">
        <w:rPr>
          <w:rFonts w:ascii="Calibri" w:hAnsi="Calibri" w:cstheme="minorHAnsi"/>
          <w:sz w:val="24"/>
          <w:szCs w:val="24"/>
        </w:rPr>
        <w:t xml:space="preserve">ednající: </w:t>
      </w:r>
      <w:r w:rsidR="00B63D2A" w:rsidRPr="006517EF">
        <w:rPr>
          <w:rFonts w:ascii="Calibri" w:hAnsi="Calibri" w:cstheme="minorHAnsi"/>
          <w:b/>
          <w:bCs/>
          <w:sz w:val="24"/>
          <w:szCs w:val="24"/>
        </w:rPr>
        <w:t>doc. Mgr. Petr Grulich, Ph.D.</w:t>
      </w:r>
      <w:r w:rsidR="00B63D2A" w:rsidRPr="006517EF">
        <w:rPr>
          <w:rFonts w:ascii="Calibri" w:hAnsi="Calibri" w:cstheme="minorHAnsi"/>
          <w:bCs/>
          <w:sz w:val="24"/>
          <w:szCs w:val="24"/>
        </w:rPr>
        <w:t>, ředitel muzea</w:t>
      </w:r>
    </w:p>
    <w:p w14:paraId="21F501E3" w14:textId="4AAFC606" w:rsidR="006517EF" w:rsidRPr="000A7F08" w:rsidRDefault="006517EF" w:rsidP="007B7154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Cs/>
          <w:sz w:val="24"/>
          <w:szCs w:val="24"/>
        </w:rPr>
      </w:pPr>
      <w:r w:rsidRPr="006517EF">
        <w:rPr>
          <w:rFonts w:ascii="Calibri" w:hAnsi="Calibri" w:cstheme="minorHAnsi"/>
          <w:bCs/>
          <w:sz w:val="24"/>
          <w:szCs w:val="24"/>
        </w:rPr>
        <w:t xml:space="preserve">kontaktní osoba: </w:t>
      </w:r>
      <w:proofErr w:type="spellStart"/>
      <w:r w:rsidR="0001137B">
        <w:rPr>
          <w:rStyle w:val="field-value"/>
          <w:rFonts w:ascii="Calibri" w:hAnsi="Calibri"/>
          <w:sz w:val="24"/>
          <w:szCs w:val="24"/>
        </w:rPr>
        <w:t>xxx</w:t>
      </w:r>
      <w:proofErr w:type="spellEnd"/>
      <w:r w:rsidRPr="006517EF">
        <w:rPr>
          <w:rStyle w:val="field-value"/>
          <w:rFonts w:ascii="Calibri" w:hAnsi="Calibri"/>
          <w:sz w:val="24"/>
          <w:szCs w:val="24"/>
        </w:rPr>
        <w:t>, te</w:t>
      </w:r>
      <w:r w:rsidR="005E0A28">
        <w:rPr>
          <w:rStyle w:val="field-value"/>
          <w:rFonts w:ascii="Calibri" w:hAnsi="Calibri"/>
          <w:sz w:val="24"/>
          <w:szCs w:val="24"/>
        </w:rPr>
        <w:t>l</w:t>
      </w:r>
      <w:r w:rsidRPr="006517EF">
        <w:rPr>
          <w:rStyle w:val="field-value"/>
          <w:rFonts w:ascii="Calibri" w:hAnsi="Calibri"/>
          <w:sz w:val="24"/>
          <w:szCs w:val="24"/>
        </w:rPr>
        <w:t xml:space="preserve">.: </w:t>
      </w:r>
      <w:proofErr w:type="spellStart"/>
      <w:r w:rsidR="0001137B">
        <w:rPr>
          <w:rStyle w:val="contact-telephone"/>
          <w:rFonts w:ascii="Calibri" w:hAnsi="Calibri"/>
          <w:sz w:val="24"/>
          <w:szCs w:val="24"/>
        </w:rPr>
        <w:t>xxx</w:t>
      </w:r>
      <w:proofErr w:type="spellEnd"/>
      <w:r w:rsidRPr="006517EF">
        <w:rPr>
          <w:rStyle w:val="contact-telephone"/>
          <w:rFonts w:ascii="Calibri" w:hAnsi="Calibri"/>
          <w:sz w:val="24"/>
          <w:szCs w:val="24"/>
        </w:rPr>
        <w:t>, e-mail:</w:t>
      </w:r>
      <w:r w:rsidRPr="006517EF">
        <w:rPr>
          <w:rFonts w:ascii="Calibri" w:hAnsi="Calibri"/>
          <w:sz w:val="24"/>
          <w:szCs w:val="24"/>
        </w:rPr>
        <w:t xml:space="preserve"> </w:t>
      </w:r>
      <w:hyperlink r:id="rId8" w:history="1">
        <w:proofErr w:type="spellStart"/>
        <w:r w:rsidR="0001137B">
          <w:rPr>
            <w:rStyle w:val="Hypertextovodkaz"/>
            <w:rFonts w:ascii="Calibri" w:hAnsi="Calibri"/>
            <w:color w:val="auto"/>
            <w:sz w:val="24"/>
            <w:szCs w:val="24"/>
            <w:u w:val="none"/>
          </w:rPr>
          <w:t>xxx</w:t>
        </w:r>
        <w:proofErr w:type="spellEnd"/>
      </w:hyperlink>
    </w:p>
    <w:p w14:paraId="16EDBB8D" w14:textId="6686859B" w:rsidR="00B63D2A" w:rsidRPr="006517EF" w:rsidRDefault="00B63D2A" w:rsidP="007B7154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Cs/>
          <w:sz w:val="24"/>
          <w:szCs w:val="24"/>
        </w:rPr>
      </w:pPr>
      <w:r w:rsidRPr="006517EF">
        <w:rPr>
          <w:rFonts w:ascii="Calibri" w:hAnsi="Calibri" w:cstheme="minorHAnsi"/>
          <w:sz w:val="24"/>
          <w:szCs w:val="24"/>
        </w:rPr>
        <w:t>(dále jen „</w:t>
      </w:r>
      <w:r w:rsidRPr="006517EF">
        <w:rPr>
          <w:rFonts w:ascii="Calibri" w:hAnsi="Calibri" w:cstheme="minorHAnsi"/>
          <w:b/>
          <w:sz w:val="24"/>
          <w:szCs w:val="24"/>
        </w:rPr>
        <w:t>kupující“</w:t>
      </w:r>
      <w:r w:rsidRPr="006517EF">
        <w:rPr>
          <w:rFonts w:ascii="Calibri" w:hAnsi="Calibri" w:cstheme="minorHAnsi"/>
          <w:sz w:val="24"/>
          <w:szCs w:val="24"/>
        </w:rPr>
        <w:t>)</w:t>
      </w:r>
    </w:p>
    <w:p w14:paraId="37134FD9" w14:textId="77777777" w:rsidR="009F391D" w:rsidRPr="006517EF" w:rsidRDefault="009F391D" w:rsidP="007B7154">
      <w:pPr>
        <w:pStyle w:val="Zkladntext"/>
        <w:ind w:left="0" w:right="-20"/>
        <w:rPr>
          <w:rFonts w:ascii="Calibri" w:hAnsi="Calibri" w:cstheme="minorHAnsi"/>
          <w:lang w:val="cs-CZ"/>
        </w:rPr>
      </w:pPr>
    </w:p>
    <w:p w14:paraId="29BECB0B" w14:textId="6F62A9A7" w:rsidR="00B63D2A" w:rsidRPr="006517EF" w:rsidRDefault="008402B3" w:rsidP="007B7154">
      <w:pPr>
        <w:pStyle w:val="Zkladntext"/>
        <w:ind w:left="0" w:right="-20"/>
        <w:rPr>
          <w:rFonts w:ascii="Calibri" w:hAnsi="Calibri" w:cstheme="minorHAnsi"/>
          <w:lang w:val="cs-CZ"/>
        </w:rPr>
      </w:pPr>
      <w:r w:rsidRPr="006517EF">
        <w:rPr>
          <w:rFonts w:ascii="Calibri" w:hAnsi="Calibri" w:cstheme="minorHAnsi"/>
          <w:lang w:val="cs-CZ"/>
        </w:rPr>
        <w:t>a</w:t>
      </w:r>
    </w:p>
    <w:p w14:paraId="1615C170" w14:textId="77777777" w:rsidR="008402B3" w:rsidRPr="006517EF" w:rsidRDefault="008402B3" w:rsidP="007B7154">
      <w:pPr>
        <w:pStyle w:val="Zkladntext"/>
        <w:ind w:left="0" w:right="-20"/>
        <w:rPr>
          <w:rFonts w:ascii="Calibri" w:hAnsi="Calibri" w:cstheme="minorHAnsi"/>
          <w:lang w:val="cs-CZ"/>
        </w:rPr>
      </w:pPr>
    </w:p>
    <w:p w14:paraId="28CD24E8" w14:textId="5949F60A" w:rsidR="00B63D2A" w:rsidRPr="006517EF" w:rsidRDefault="00F93BDD" w:rsidP="007B7154">
      <w:pPr>
        <w:pStyle w:val="Zkladntext"/>
        <w:ind w:left="0" w:right="-20"/>
        <w:rPr>
          <w:rFonts w:ascii="Calibri" w:hAnsi="Calibri" w:cstheme="minorHAnsi"/>
          <w:b/>
          <w:lang w:val="cs-CZ"/>
        </w:rPr>
      </w:pPr>
      <w:proofErr w:type="spellStart"/>
      <w:r w:rsidRPr="006517EF">
        <w:rPr>
          <w:rFonts w:ascii="Calibri" w:hAnsi="Calibri" w:cstheme="minorHAnsi"/>
          <w:b/>
          <w:lang w:val="cs-CZ"/>
        </w:rPr>
        <w:t>Ceiba</w:t>
      </w:r>
      <w:proofErr w:type="spellEnd"/>
      <w:r w:rsidRPr="006517EF">
        <w:rPr>
          <w:rFonts w:ascii="Calibri" w:hAnsi="Calibri" w:cstheme="minorHAnsi"/>
          <w:b/>
          <w:lang w:val="cs-CZ"/>
        </w:rPr>
        <w:t xml:space="preserve">, s. r. o. </w:t>
      </w:r>
    </w:p>
    <w:p w14:paraId="41A251AA" w14:textId="69B952CA" w:rsidR="00E115AD" w:rsidRPr="006517EF" w:rsidRDefault="00F93BDD" w:rsidP="007B7154">
      <w:pPr>
        <w:spacing w:after="0" w:line="240" w:lineRule="auto"/>
        <w:rPr>
          <w:rFonts w:ascii="Calibri" w:hAnsi="Calibri" w:cstheme="minorHAnsi"/>
          <w:sz w:val="24"/>
          <w:szCs w:val="24"/>
        </w:rPr>
      </w:pPr>
      <w:r w:rsidRPr="006517EF">
        <w:rPr>
          <w:rFonts w:ascii="Calibri" w:hAnsi="Calibri" w:cstheme="minorHAnsi"/>
          <w:sz w:val="24"/>
          <w:szCs w:val="24"/>
        </w:rPr>
        <w:t xml:space="preserve">Se sídlem: </w:t>
      </w:r>
      <w:r w:rsidRPr="006517EF">
        <w:rPr>
          <w:rFonts w:ascii="Calibri" w:hAnsi="Calibri"/>
          <w:sz w:val="24"/>
          <w:szCs w:val="24"/>
        </w:rPr>
        <w:t>Jana Opletala 1265, Stará Boleslav, 25001 Brandýs nad Labem</w:t>
      </w:r>
      <w:r w:rsidR="006517EF">
        <w:rPr>
          <w:rFonts w:ascii="Calibri" w:hAnsi="Calibri"/>
          <w:sz w:val="24"/>
          <w:szCs w:val="24"/>
        </w:rPr>
        <w:t xml:space="preserve"> </w:t>
      </w:r>
      <w:r w:rsidRPr="006517EF">
        <w:rPr>
          <w:rFonts w:ascii="Calibri" w:hAnsi="Calibri"/>
          <w:sz w:val="24"/>
          <w:szCs w:val="24"/>
        </w:rPr>
        <w:t>-</w:t>
      </w:r>
      <w:r w:rsidR="006517EF">
        <w:rPr>
          <w:rFonts w:ascii="Calibri" w:hAnsi="Calibri"/>
          <w:sz w:val="24"/>
          <w:szCs w:val="24"/>
        </w:rPr>
        <w:t xml:space="preserve"> </w:t>
      </w:r>
      <w:r w:rsidRPr="006517EF">
        <w:rPr>
          <w:rFonts w:ascii="Calibri" w:hAnsi="Calibri"/>
          <w:sz w:val="24"/>
          <w:szCs w:val="24"/>
        </w:rPr>
        <w:t>Stará Boleslav</w:t>
      </w:r>
    </w:p>
    <w:p w14:paraId="1D1DE261" w14:textId="623F9B71" w:rsidR="00E115AD" w:rsidRPr="006517EF" w:rsidRDefault="00F93BDD" w:rsidP="007B7154">
      <w:pPr>
        <w:spacing w:after="0" w:line="240" w:lineRule="auto"/>
        <w:rPr>
          <w:rFonts w:ascii="Calibri" w:eastAsia="Times New Roman" w:hAnsi="Calibri" w:cstheme="minorHAnsi"/>
          <w:color w:val="000000"/>
          <w:sz w:val="24"/>
          <w:szCs w:val="24"/>
          <w:lang w:eastAsia="cs-CZ"/>
        </w:rPr>
      </w:pPr>
      <w:r w:rsidRPr="006517EF">
        <w:rPr>
          <w:rFonts w:ascii="Calibri" w:eastAsia="Times New Roman" w:hAnsi="Calibri" w:cstheme="minorHAnsi"/>
          <w:color w:val="000000"/>
          <w:sz w:val="24"/>
          <w:szCs w:val="24"/>
          <w:lang w:eastAsia="cs-CZ"/>
        </w:rPr>
        <w:t xml:space="preserve">IČ: </w:t>
      </w:r>
      <w:r w:rsidRPr="006517EF">
        <w:rPr>
          <w:rStyle w:val="Siln"/>
          <w:rFonts w:ascii="Calibri" w:hAnsi="Calibri"/>
          <w:b w:val="0"/>
          <w:sz w:val="24"/>
          <w:szCs w:val="24"/>
        </w:rPr>
        <w:t>25609033</w:t>
      </w:r>
    </w:p>
    <w:p w14:paraId="0E722CA8" w14:textId="0E122F97" w:rsidR="00F93BDD" w:rsidRPr="006517EF" w:rsidRDefault="00F93BDD" w:rsidP="00F93BDD">
      <w:pPr>
        <w:spacing w:after="0" w:line="240" w:lineRule="auto"/>
        <w:rPr>
          <w:rFonts w:ascii="Calibri" w:eastAsia="Times New Roman" w:hAnsi="Calibri" w:cstheme="minorHAnsi"/>
          <w:color w:val="000000"/>
          <w:sz w:val="24"/>
          <w:szCs w:val="24"/>
          <w:lang w:eastAsia="cs-CZ"/>
        </w:rPr>
      </w:pPr>
      <w:r w:rsidRPr="006517EF">
        <w:rPr>
          <w:rFonts w:ascii="Calibri" w:eastAsia="Times New Roman" w:hAnsi="Calibri" w:cstheme="minorHAnsi"/>
          <w:sz w:val="24"/>
          <w:szCs w:val="24"/>
          <w:lang w:eastAsia="cs-CZ"/>
        </w:rPr>
        <w:t>DIČ: CZ</w:t>
      </w:r>
      <w:r w:rsidRPr="006517EF">
        <w:rPr>
          <w:rStyle w:val="Siln"/>
          <w:rFonts w:ascii="Calibri" w:hAnsi="Calibri"/>
          <w:b w:val="0"/>
          <w:sz w:val="24"/>
          <w:szCs w:val="24"/>
        </w:rPr>
        <w:t>25609033</w:t>
      </w:r>
    </w:p>
    <w:p w14:paraId="769C19E4" w14:textId="4F1175BD" w:rsidR="006517EF" w:rsidRPr="006517EF" w:rsidRDefault="006517EF" w:rsidP="006517EF">
      <w:pPr>
        <w:autoSpaceDE w:val="0"/>
        <w:autoSpaceDN w:val="0"/>
        <w:adjustRightInd w:val="0"/>
        <w:spacing w:after="0" w:line="240" w:lineRule="auto"/>
        <w:rPr>
          <w:rFonts w:ascii="Calibri" w:hAnsi="Calibri"/>
          <w:sz w:val="24"/>
          <w:szCs w:val="24"/>
        </w:rPr>
      </w:pPr>
      <w:r w:rsidRPr="006517EF">
        <w:rPr>
          <w:rFonts w:ascii="Calibri" w:eastAsia="Times New Roman" w:hAnsi="Calibri" w:cstheme="minorHAnsi"/>
          <w:sz w:val="24"/>
          <w:szCs w:val="24"/>
          <w:lang w:eastAsia="cs-CZ"/>
        </w:rPr>
        <w:t xml:space="preserve">bankovní spojení: </w:t>
      </w:r>
      <w:r w:rsidRPr="006517EF">
        <w:rPr>
          <w:rFonts w:ascii="Calibri" w:hAnsi="Calibri"/>
          <w:sz w:val="24"/>
          <w:szCs w:val="24"/>
        </w:rPr>
        <w:t>Komerční banka a.s.</w:t>
      </w:r>
    </w:p>
    <w:p w14:paraId="5D9A2EDF" w14:textId="1EDBFE6D" w:rsidR="006517EF" w:rsidRPr="006517EF" w:rsidRDefault="006517EF" w:rsidP="006517EF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  <w:sz w:val="24"/>
          <w:szCs w:val="24"/>
        </w:rPr>
      </w:pPr>
      <w:proofErr w:type="spellStart"/>
      <w:proofErr w:type="gramStart"/>
      <w:r w:rsidRPr="006517EF">
        <w:rPr>
          <w:rFonts w:ascii="Calibri" w:hAnsi="Calibri"/>
          <w:sz w:val="24"/>
          <w:szCs w:val="24"/>
        </w:rPr>
        <w:t>č.ú</w:t>
      </w:r>
      <w:proofErr w:type="spellEnd"/>
      <w:r w:rsidRPr="006517EF">
        <w:rPr>
          <w:rFonts w:ascii="Calibri" w:hAnsi="Calibri"/>
          <w:b/>
          <w:sz w:val="24"/>
          <w:szCs w:val="24"/>
        </w:rPr>
        <w:t xml:space="preserve">.: </w:t>
      </w:r>
      <w:r w:rsidRPr="006517EF">
        <w:rPr>
          <w:rStyle w:val="Siln"/>
          <w:rFonts w:ascii="Calibri" w:hAnsi="Calibri"/>
          <w:b w:val="0"/>
          <w:sz w:val="24"/>
          <w:szCs w:val="24"/>
        </w:rPr>
        <w:t>19</w:t>
      </w:r>
      <w:proofErr w:type="gramEnd"/>
      <w:r w:rsidRPr="006517EF">
        <w:rPr>
          <w:rStyle w:val="Siln"/>
          <w:rFonts w:ascii="Calibri" w:hAnsi="Calibri"/>
          <w:b w:val="0"/>
          <w:sz w:val="24"/>
          <w:szCs w:val="24"/>
        </w:rPr>
        <w:t>-1613350227/0100</w:t>
      </w:r>
    </w:p>
    <w:p w14:paraId="0D656119" w14:textId="13FAC3F5" w:rsidR="00F93BDD" w:rsidRPr="006517EF" w:rsidRDefault="006517EF" w:rsidP="007B7154">
      <w:pPr>
        <w:spacing w:after="0" w:line="240" w:lineRule="auto"/>
        <w:rPr>
          <w:rFonts w:ascii="Calibri" w:eastAsia="Times New Roman" w:hAnsi="Calibri" w:cstheme="minorHAnsi"/>
          <w:sz w:val="24"/>
          <w:szCs w:val="24"/>
          <w:lang w:eastAsia="cs-CZ"/>
        </w:rPr>
      </w:pPr>
      <w:r w:rsidRPr="006517EF">
        <w:rPr>
          <w:rFonts w:ascii="Calibri" w:eastAsia="Times New Roman" w:hAnsi="Calibri" w:cstheme="minorHAnsi"/>
          <w:sz w:val="24"/>
          <w:szCs w:val="24"/>
          <w:lang w:eastAsia="cs-CZ"/>
        </w:rPr>
        <w:t xml:space="preserve">jednající: </w:t>
      </w:r>
      <w:r w:rsidRPr="006517EF">
        <w:rPr>
          <w:rFonts w:ascii="Calibri" w:eastAsia="Times New Roman" w:hAnsi="Calibri" w:cstheme="minorHAnsi"/>
          <w:b/>
          <w:sz w:val="24"/>
          <w:szCs w:val="24"/>
          <w:lang w:eastAsia="cs-CZ"/>
        </w:rPr>
        <w:t>Jiří Tůma</w:t>
      </w:r>
      <w:r w:rsidRPr="006517EF">
        <w:rPr>
          <w:rFonts w:ascii="Calibri" w:eastAsia="Times New Roman" w:hAnsi="Calibri" w:cstheme="minorHAnsi"/>
          <w:sz w:val="24"/>
          <w:szCs w:val="24"/>
          <w:lang w:eastAsia="cs-CZ"/>
        </w:rPr>
        <w:t>, jednatel a ředitel společnosti</w:t>
      </w:r>
    </w:p>
    <w:p w14:paraId="163C3891" w14:textId="38974E4F" w:rsidR="006517EF" w:rsidRPr="006517EF" w:rsidRDefault="006517EF" w:rsidP="007B7154">
      <w:pPr>
        <w:spacing w:after="0" w:line="240" w:lineRule="auto"/>
        <w:rPr>
          <w:rFonts w:ascii="Calibri" w:eastAsia="Times New Roman" w:hAnsi="Calibri" w:cstheme="minorHAnsi"/>
          <w:sz w:val="24"/>
          <w:szCs w:val="24"/>
          <w:lang w:eastAsia="cs-CZ"/>
        </w:rPr>
      </w:pPr>
      <w:r w:rsidRPr="006517EF">
        <w:rPr>
          <w:rFonts w:ascii="Calibri" w:eastAsia="Times New Roman" w:hAnsi="Calibri" w:cstheme="minorHAnsi"/>
          <w:sz w:val="24"/>
          <w:szCs w:val="24"/>
          <w:lang w:eastAsia="cs-CZ"/>
        </w:rPr>
        <w:t xml:space="preserve">kontaktní osoba: </w:t>
      </w:r>
      <w:proofErr w:type="spellStart"/>
      <w:r w:rsidR="0001137B">
        <w:rPr>
          <w:rFonts w:ascii="Calibri" w:eastAsia="Times New Roman" w:hAnsi="Calibri" w:cstheme="minorHAnsi"/>
          <w:sz w:val="24"/>
          <w:szCs w:val="24"/>
          <w:lang w:eastAsia="cs-CZ"/>
        </w:rPr>
        <w:t>xxx</w:t>
      </w:r>
      <w:proofErr w:type="spellEnd"/>
      <w:r w:rsidRPr="006517EF">
        <w:rPr>
          <w:rFonts w:ascii="Calibri" w:eastAsia="Times New Roman" w:hAnsi="Calibri" w:cstheme="minorHAnsi"/>
          <w:sz w:val="24"/>
          <w:szCs w:val="24"/>
          <w:lang w:eastAsia="cs-CZ"/>
        </w:rPr>
        <w:t xml:space="preserve">, tel.: </w:t>
      </w:r>
      <w:proofErr w:type="spellStart"/>
      <w:r w:rsidR="0001137B">
        <w:rPr>
          <w:rStyle w:val="Siln"/>
          <w:rFonts w:ascii="Calibri" w:hAnsi="Calibri"/>
          <w:b w:val="0"/>
          <w:sz w:val="24"/>
          <w:szCs w:val="24"/>
        </w:rPr>
        <w:t>xxx</w:t>
      </w:r>
      <w:proofErr w:type="spellEnd"/>
      <w:r w:rsidRPr="006517EF">
        <w:rPr>
          <w:rFonts w:ascii="Calibri" w:eastAsia="Times New Roman" w:hAnsi="Calibri" w:cstheme="minorHAnsi"/>
          <w:sz w:val="24"/>
          <w:szCs w:val="24"/>
          <w:lang w:eastAsia="cs-CZ"/>
        </w:rPr>
        <w:t xml:space="preserve">, e-mail: </w:t>
      </w:r>
      <w:hyperlink r:id="rId9" w:history="1">
        <w:proofErr w:type="spellStart"/>
        <w:r w:rsidR="0001137B">
          <w:rPr>
            <w:rStyle w:val="Hypertextovodkaz"/>
            <w:rFonts w:ascii="Calibri" w:hAnsi="Calibri"/>
            <w:bCs/>
            <w:color w:val="auto"/>
            <w:sz w:val="24"/>
            <w:szCs w:val="24"/>
            <w:u w:val="none"/>
          </w:rPr>
          <w:t>xxx</w:t>
        </w:r>
        <w:proofErr w:type="spellEnd"/>
      </w:hyperlink>
      <w:r w:rsidRPr="006517EF">
        <w:rPr>
          <w:rStyle w:val="Siln"/>
          <w:rFonts w:ascii="Calibri" w:hAnsi="Calibri"/>
          <w:sz w:val="24"/>
          <w:szCs w:val="24"/>
        </w:rPr>
        <w:t>  </w:t>
      </w:r>
    </w:p>
    <w:p w14:paraId="6179BE72" w14:textId="66D18E6C" w:rsidR="008D095D" w:rsidRPr="006517EF" w:rsidRDefault="008B11A5" w:rsidP="007B7154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4"/>
          <w:szCs w:val="24"/>
        </w:rPr>
      </w:pPr>
      <w:r w:rsidRPr="006517EF">
        <w:rPr>
          <w:rFonts w:ascii="Calibri" w:hAnsi="Calibri" w:cstheme="minorHAnsi"/>
          <w:sz w:val="24"/>
          <w:szCs w:val="24"/>
        </w:rPr>
        <w:t>(dále jen „</w:t>
      </w:r>
      <w:r w:rsidR="00AB57F1" w:rsidRPr="006517EF">
        <w:rPr>
          <w:rFonts w:ascii="Calibri" w:hAnsi="Calibri" w:cstheme="minorHAnsi"/>
          <w:b/>
          <w:sz w:val="24"/>
          <w:szCs w:val="24"/>
        </w:rPr>
        <w:t>prodávající</w:t>
      </w:r>
      <w:r w:rsidRPr="006517EF">
        <w:rPr>
          <w:rFonts w:ascii="Calibri" w:hAnsi="Calibri" w:cstheme="minorHAnsi"/>
          <w:sz w:val="24"/>
          <w:szCs w:val="24"/>
        </w:rPr>
        <w:t>“)</w:t>
      </w:r>
    </w:p>
    <w:p w14:paraId="14353A4D" w14:textId="77777777" w:rsidR="008D095D" w:rsidRPr="0094167F" w:rsidRDefault="008D095D" w:rsidP="007B715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D3C3685" w14:textId="3E36D847" w:rsidR="00271375" w:rsidRDefault="00271375" w:rsidP="007B715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913EC57" w14:textId="77777777" w:rsidR="007B7154" w:rsidRDefault="007B7154" w:rsidP="007B715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F729394" w14:textId="1E980646" w:rsidR="005B3325" w:rsidRDefault="009C5F6D" w:rsidP="007B7154">
      <w:pPr>
        <w:pStyle w:val="Odstavecseseznamem"/>
        <w:numPr>
          <w:ilvl w:val="0"/>
          <w:numId w:val="20"/>
        </w:numPr>
        <w:spacing w:after="0" w:line="240" w:lineRule="auto"/>
        <w:jc w:val="center"/>
        <w:rPr>
          <w:b/>
          <w:sz w:val="24"/>
        </w:rPr>
      </w:pPr>
      <w:r w:rsidRPr="009C5F6D">
        <w:rPr>
          <w:b/>
          <w:sz w:val="24"/>
        </w:rPr>
        <w:t>Předmět smlouvy, práva a povinnosti účastníků smlouvy</w:t>
      </w:r>
    </w:p>
    <w:p w14:paraId="4935772F" w14:textId="77777777" w:rsidR="007B7154" w:rsidRPr="009C5F6D" w:rsidRDefault="007B7154" w:rsidP="007B7154">
      <w:pPr>
        <w:pStyle w:val="Odstavecseseznamem"/>
        <w:spacing w:before="240" w:line="240" w:lineRule="auto"/>
        <w:ind w:left="1080"/>
        <w:rPr>
          <w:b/>
          <w:sz w:val="24"/>
        </w:rPr>
      </w:pPr>
    </w:p>
    <w:p w14:paraId="3799C81C" w14:textId="77777777" w:rsidR="00B023A9" w:rsidRDefault="00801C5A" w:rsidP="00B023A9">
      <w:pPr>
        <w:pStyle w:val="Odstavecseseznamem"/>
        <w:numPr>
          <w:ilvl w:val="1"/>
          <w:numId w:val="22"/>
        </w:numPr>
        <w:tabs>
          <w:tab w:val="left" w:pos="0"/>
          <w:tab w:val="left" w:pos="426"/>
        </w:tabs>
        <w:spacing w:before="240"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4A3920">
        <w:rPr>
          <w:rFonts w:ascii="Calibri" w:hAnsi="Calibri" w:cs="Calibri"/>
          <w:sz w:val="24"/>
          <w:szCs w:val="24"/>
        </w:rPr>
        <w:t xml:space="preserve">Prodávající se touto kupní smlouvou zavazuje, že kupujícímu odevzdá předmět </w:t>
      </w:r>
      <w:r w:rsidR="00B92F22" w:rsidRPr="004A3920">
        <w:rPr>
          <w:rFonts w:ascii="Calibri" w:hAnsi="Calibri" w:cs="Calibri"/>
          <w:sz w:val="24"/>
          <w:szCs w:val="24"/>
        </w:rPr>
        <w:t>koupě</w:t>
      </w:r>
      <w:r w:rsidR="00BE167A" w:rsidRPr="004A3920">
        <w:rPr>
          <w:rFonts w:ascii="Calibri" w:hAnsi="Calibri" w:cs="Calibri"/>
          <w:sz w:val="24"/>
          <w:szCs w:val="24"/>
        </w:rPr>
        <w:t>,  jehož specifikace</w:t>
      </w:r>
      <w:r w:rsidR="00BE167A" w:rsidRPr="004A3920">
        <w:rPr>
          <w:rFonts w:ascii="Calibri" w:hAnsi="Calibri" w:cs="Calibri"/>
          <w:spacing w:val="30"/>
          <w:sz w:val="24"/>
          <w:szCs w:val="24"/>
        </w:rPr>
        <w:t xml:space="preserve"> </w:t>
      </w:r>
      <w:r w:rsidR="00BE167A" w:rsidRPr="004A3920">
        <w:rPr>
          <w:rFonts w:ascii="Calibri" w:hAnsi="Calibri" w:cs="Calibri"/>
          <w:sz w:val="24"/>
          <w:szCs w:val="24"/>
        </w:rPr>
        <w:t>je</w:t>
      </w:r>
      <w:r w:rsidR="00BE167A" w:rsidRPr="004A3920">
        <w:rPr>
          <w:rFonts w:ascii="Calibri" w:hAnsi="Calibri" w:cs="Calibri"/>
          <w:spacing w:val="27"/>
          <w:sz w:val="24"/>
          <w:szCs w:val="24"/>
        </w:rPr>
        <w:t xml:space="preserve"> </w:t>
      </w:r>
      <w:r w:rsidR="00BE167A" w:rsidRPr="004A3920">
        <w:rPr>
          <w:rFonts w:ascii="Calibri" w:hAnsi="Calibri" w:cs="Calibri"/>
          <w:sz w:val="24"/>
          <w:szCs w:val="24"/>
        </w:rPr>
        <w:t>přílohou</w:t>
      </w:r>
      <w:r w:rsidR="00BE167A" w:rsidRPr="004A3920">
        <w:rPr>
          <w:rFonts w:ascii="Calibri" w:hAnsi="Calibri" w:cs="Calibri"/>
          <w:spacing w:val="30"/>
          <w:sz w:val="24"/>
          <w:szCs w:val="24"/>
        </w:rPr>
        <w:t xml:space="preserve"> </w:t>
      </w:r>
      <w:r w:rsidR="00BE167A" w:rsidRPr="004A3920">
        <w:rPr>
          <w:rFonts w:ascii="Calibri" w:hAnsi="Calibri" w:cs="Calibri"/>
          <w:sz w:val="24"/>
          <w:szCs w:val="24"/>
        </w:rPr>
        <w:t>č.</w:t>
      </w:r>
      <w:r w:rsidR="00BE167A" w:rsidRPr="004A3920">
        <w:rPr>
          <w:rFonts w:ascii="Calibri" w:hAnsi="Calibri" w:cs="Calibri"/>
          <w:spacing w:val="29"/>
          <w:sz w:val="24"/>
          <w:szCs w:val="24"/>
        </w:rPr>
        <w:t xml:space="preserve"> </w:t>
      </w:r>
      <w:r w:rsidR="00BE167A" w:rsidRPr="004A3920">
        <w:rPr>
          <w:rFonts w:ascii="Calibri" w:hAnsi="Calibri" w:cs="Calibri"/>
          <w:sz w:val="24"/>
          <w:szCs w:val="24"/>
        </w:rPr>
        <w:t>1</w:t>
      </w:r>
      <w:r w:rsidR="00BE167A" w:rsidRPr="004A3920">
        <w:rPr>
          <w:rFonts w:ascii="Calibri" w:hAnsi="Calibri" w:cs="Calibri"/>
          <w:spacing w:val="30"/>
          <w:sz w:val="24"/>
          <w:szCs w:val="24"/>
        </w:rPr>
        <w:t xml:space="preserve"> </w:t>
      </w:r>
      <w:r w:rsidR="00BE167A" w:rsidRPr="004A3920">
        <w:rPr>
          <w:rFonts w:ascii="Calibri" w:hAnsi="Calibri" w:cs="Calibri"/>
          <w:sz w:val="24"/>
          <w:szCs w:val="24"/>
        </w:rPr>
        <w:t>(dále jen „předmět koupě“)</w:t>
      </w:r>
      <w:r w:rsidR="00BE167A" w:rsidRPr="004A3920">
        <w:rPr>
          <w:rFonts w:ascii="Calibri" w:hAnsi="Calibri" w:cs="Calibri"/>
          <w:spacing w:val="30"/>
          <w:sz w:val="24"/>
          <w:szCs w:val="24"/>
        </w:rPr>
        <w:t xml:space="preserve"> </w:t>
      </w:r>
      <w:r w:rsidR="00F0316D" w:rsidRPr="004A3920">
        <w:rPr>
          <w:rFonts w:ascii="Calibri" w:hAnsi="Calibri" w:cs="Calibri"/>
          <w:sz w:val="24"/>
          <w:szCs w:val="24"/>
        </w:rPr>
        <w:t xml:space="preserve">a </w:t>
      </w:r>
      <w:r w:rsidR="00166A01" w:rsidRPr="004A3920">
        <w:rPr>
          <w:rFonts w:ascii="Calibri" w:hAnsi="Calibri" w:cs="Calibri"/>
          <w:sz w:val="24"/>
          <w:szCs w:val="24"/>
        </w:rPr>
        <w:t>u</w:t>
      </w:r>
      <w:r w:rsidRPr="004A3920">
        <w:rPr>
          <w:rFonts w:ascii="Calibri" w:hAnsi="Calibri" w:cs="Calibri"/>
          <w:sz w:val="24"/>
          <w:szCs w:val="24"/>
        </w:rPr>
        <w:t>možní mu nabýt k němu vlastnické právo</w:t>
      </w:r>
      <w:r w:rsidR="00F0316D" w:rsidRPr="004A3920">
        <w:rPr>
          <w:rFonts w:ascii="Calibri" w:hAnsi="Calibri" w:cs="Calibri"/>
          <w:sz w:val="24"/>
          <w:szCs w:val="24"/>
        </w:rPr>
        <w:t>. K</w:t>
      </w:r>
      <w:r w:rsidRPr="004A3920">
        <w:rPr>
          <w:rFonts w:ascii="Calibri" w:hAnsi="Calibri" w:cs="Calibri"/>
          <w:sz w:val="24"/>
          <w:szCs w:val="24"/>
        </w:rPr>
        <w:t xml:space="preserve">upující se </w:t>
      </w:r>
      <w:r w:rsidR="00F0316D" w:rsidRPr="004A3920">
        <w:rPr>
          <w:rFonts w:ascii="Calibri" w:hAnsi="Calibri" w:cs="Calibri"/>
          <w:sz w:val="24"/>
          <w:szCs w:val="24"/>
        </w:rPr>
        <w:t xml:space="preserve">na základě této smlouvy </w:t>
      </w:r>
      <w:r w:rsidRPr="004A3920">
        <w:rPr>
          <w:rFonts w:ascii="Calibri" w:hAnsi="Calibri" w:cs="Calibri"/>
          <w:sz w:val="24"/>
          <w:szCs w:val="24"/>
        </w:rPr>
        <w:t xml:space="preserve">zavazuje, že předmět </w:t>
      </w:r>
      <w:r w:rsidR="00B92F22" w:rsidRPr="004A3920">
        <w:rPr>
          <w:rFonts w:ascii="Calibri" w:hAnsi="Calibri" w:cs="Calibri"/>
          <w:sz w:val="24"/>
          <w:szCs w:val="24"/>
        </w:rPr>
        <w:t>koupě</w:t>
      </w:r>
      <w:r w:rsidRPr="004A3920">
        <w:rPr>
          <w:rFonts w:ascii="Calibri" w:hAnsi="Calibri" w:cs="Calibri"/>
          <w:sz w:val="24"/>
          <w:szCs w:val="24"/>
        </w:rPr>
        <w:t xml:space="preserve"> převezme a zaplatí prodávajícímu kupní cenu ve výši a splatnosti uvedené </w:t>
      </w:r>
      <w:r w:rsidRPr="00B023A9">
        <w:rPr>
          <w:rFonts w:ascii="Calibri" w:hAnsi="Calibri" w:cs="Calibri"/>
          <w:sz w:val="24"/>
          <w:szCs w:val="24"/>
        </w:rPr>
        <w:t>v čl. II. této smlouvy.</w:t>
      </w:r>
    </w:p>
    <w:p w14:paraId="60FC624B" w14:textId="77777777" w:rsidR="00B023A9" w:rsidRDefault="00B023A9" w:rsidP="00B023A9">
      <w:pPr>
        <w:pStyle w:val="Odstavecseseznamem"/>
        <w:tabs>
          <w:tab w:val="left" w:pos="0"/>
          <w:tab w:val="left" w:pos="426"/>
        </w:tabs>
        <w:spacing w:before="240"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44F650F4" w14:textId="219EB7C2" w:rsidR="00BE167A" w:rsidRPr="00B023A9" w:rsidRDefault="00BE167A" w:rsidP="00B023A9">
      <w:pPr>
        <w:pStyle w:val="Odstavecseseznamem"/>
        <w:numPr>
          <w:ilvl w:val="1"/>
          <w:numId w:val="22"/>
        </w:numPr>
        <w:tabs>
          <w:tab w:val="left" w:pos="0"/>
          <w:tab w:val="left" w:pos="426"/>
        </w:tabs>
        <w:spacing w:before="240"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B023A9">
        <w:rPr>
          <w:rFonts w:ascii="Calibri" w:hAnsi="Calibri" w:cs="Calibri"/>
          <w:sz w:val="24"/>
          <w:szCs w:val="24"/>
        </w:rPr>
        <w:t>Prodávající se zavazuje dodat předmět koupě originální, nový, nerepasovaný a nepoužitý. Prodávající</w:t>
      </w:r>
      <w:r w:rsidRPr="00B023A9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B023A9">
        <w:rPr>
          <w:rFonts w:ascii="Calibri" w:hAnsi="Calibri" w:cs="Calibri"/>
          <w:sz w:val="24"/>
          <w:szCs w:val="24"/>
        </w:rPr>
        <w:t>se</w:t>
      </w:r>
      <w:r w:rsidRPr="00B023A9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B023A9">
        <w:rPr>
          <w:rFonts w:ascii="Calibri" w:hAnsi="Calibri" w:cs="Calibri"/>
          <w:sz w:val="24"/>
          <w:szCs w:val="24"/>
        </w:rPr>
        <w:t>zavazuje</w:t>
      </w:r>
      <w:r w:rsidRPr="00B023A9">
        <w:rPr>
          <w:rFonts w:ascii="Calibri" w:hAnsi="Calibri" w:cs="Calibri"/>
          <w:spacing w:val="39"/>
          <w:sz w:val="24"/>
          <w:szCs w:val="24"/>
        </w:rPr>
        <w:t xml:space="preserve"> </w:t>
      </w:r>
      <w:r w:rsidRPr="00B023A9">
        <w:rPr>
          <w:rFonts w:ascii="Calibri" w:hAnsi="Calibri" w:cs="Calibri"/>
          <w:sz w:val="24"/>
          <w:szCs w:val="24"/>
        </w:rPr>
        <w:t>dodat</w:t>
      </w:r>
      <w:r w:rsidRPr="00B023A9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B023A9">
        <w:rPr>
          <w:rFonts w:ascii="Calibri" w:hAnsi="Calibri" w:cs="Calibri"/>
          <w:sz w:val="24"/>
          <w:szCs w:val="24"/>
        </w:rPr>
        <w:t>kupujícímu</w:t>
      </w:r>
      <w:r w:rsidRPr="00B023A9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B023A9">
        <w:rPr>
          <w:rFonts w:ascii="Calibri" w:hAnsi="Calibri" w:cs="Calibri"/>
          <w:sz w:val="24"/>
          <w:szCs w:val="24"/>
        </w:rPr>
        <w:t>předmět koupě</w:t>
      </w:r>
      <w:r w:rsidRPr="00B023A9">
        <w:rPr>
          <w:rFonts w:ascii="Calibri" w:hAnsi="Calibri" w:cs="Calibri"/>
          <w:spacing w:val="38"/>
          <w:sz w:val="24"/>
          <w:szCs w:val="24"/>
        </w:rPr>
        <w:t xml:space="preserve"> </w:t>
      </w:r>
      <w:r w:rsidRPr="00B023A9">
        <w:rPr>
          <w:rFonts w:ascii="Calibri" w:hAnsi="Calibri" w:cs="Calibri"/>
          <w:sz w:val="24"/>
          <w:szCs w:val="24"/>
        </w:rPr>
        <w:t>s odbornou</w:t>
      </w:r>
      <w:r w:rsidRPr="00B023A9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B023A9">
        <w:rPr>
          <w:rFonts w:ascii="Calibri" w:hAnsi="Calibri" w:cs="Calibri"/>
          <w:sz w:val="24"/>
          <w:szCs w:val="24"/>
        </w:rPr>
        <w:t>péčí,</w:t>
      </w:r>
      <w:r w:rsidRPr="00B023A9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B023A9">
        <w:rPr>
          <w:rFonts w:ascii="Calibri" w:hAnsi="Calibri" w:cs="Calibri"/>
          <w:sz w:val="24"/>
          <w:szCs w:val="24"/>
        </w:rPr>
        <w:t>v</w:t>
      </w:r>
      <w:r w:rsidRPr="00B023A9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B023A9">
        <w:rPr>
          <w:rFonts w:ascii="Calibri" w:hAnsi="Calibri" w:cs="Calibri"/>
          <w:sz w:val="24"/>
          <w:szCs w:val="24"/>
        </w:rPr>
        <w:t>kvalitě,</w:t>
      </w:r>
      <w:r w:rsidRPr="00B023A9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B023A9">
        <w:rPr>
          <w:rFonts w:ascii="Calibri" w:hAnsi="Calibri" w:cs="Calibri"/>
          <w:sz w:val="24"/>
          <w:szCs w:val="24"/>
        </w:rPr>
        <w:t>jež</w:t>
      </w:r>
      <w:r w:rsidRPr="00B023A9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B023A9">
        <w:rPr>
          <w:rFonts w:ascii="Calibri" w:hAnsi="Calibri" w:cs="Calibri"/>
          <w:sz w:val="24"/>
          <w:szCs w:val="24"/>
        </w:rPr>
        <w:t>bude v</w:t>
      </w:r>
      <w:r w:rsidRPr="00B023A9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B023A9">
        <w:rPr>
          <w:rFonts w:ascii="Calibri" w:hAnsi="Calibri" w:cs="Calibri"/>
          <w:sz w:val="24"/>
          <w:szCs w:val="24"/>
        </w:rPr>
        <w:t>souladu s</w:t>
      </w:r>
      <w:r w:rsidRPr="00B023A9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B023A9">
        <w:rPr>
          <w:rFonts w:ascii="Calibri" w:hAnsi="Calibri" w:cs="Calibri"/>
          <w:sz w:val="24"/>
          <w:szCs w:val="24"/>
        </w:rPr>
        <w:t>touto smlouvou, příslušnými platnými právními předpisy a technickými, kvalitativními či jinými normami, a to jak v České republice, tak i v zemi výrobce předmětu koupě.</w:t>
      </w:r>
    </w:p>
    <w:p w14:paraId="388C6E2F" w14:textId="77777777" w:rsidR="00BE167A" w:rsidRPr="004A3920" w:rsidRDefault="00BE167A" w:rsidP="00BE167A">
      <w:pPr>
        <w:pStyle w:val="Odstavecseseznamem"/>
        <w:rPr>
          <w:rFonts w:ascii="Calibri" w:hAnsi="Calibri" w:cs="Calibri"/>
          <w:sz w:val="24"/>
          <w:szCs w:val="24"/>
        </w:rPr>
      </w:pPr>
    </w:p>
    <w:p w14:paraId="60CE9412" w14:textId="0AED003B" w:rsidR="007B7154" w:rsidRPr="004A3920" w:rsidRDefault="00BE167A" w:rsidP="004E5AFD">
      <w:pPr>
        <w:pStyle w:val="Odstavecseseznamem"/>
        <w:numPr>
          <w:ilvl w:val="1"/>
          <w:numId w:val="22"/>
        </w:numPr>
        <w:tabs>
          <w:tab w:val="left" w:pos="0"/>
          <w:tab w:val="left" w:pos="426"/>
        </w:tabs>
        <w:spacing w:before="240" w:after="0" w:line="240" w:lineRule="auto"/>
        <w:ind w:left="0" w:firstLine="0"/>
        <w:jc w:val="both"/>
        <w:rPr>
          <w:rFonts w:ascii="Calibri" w:hAnsi="Calibri" w:cs="Calibri"/>
          <w:b/>
          <w:sz w:val="24"/>
          <w:szCs w:val="24"/>
        </w:rPr>
      </w:pPr>
      <w:r w:rsidRPr="004A3920">
        <w:rPr>
          <w:rFonts w:ascii="Calibri" w:hAnsi="Calibri" w:cs="Calibri"/>
          <w:sz w:val="24"/>
          <w:szCs w:val="24"/>
        </w:rPr>
        <w:lastRenderedPageBreak/>
        <w:t>Prodávající prohlašuje, že předmět koupě či doklady, se kterými bude předmět koupě dodán, nebude porušovat ani</w:t>
      </w:r>
      <w:r w:rsidRPr="004A3920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4A3920">
        <w:rPr>
          <w:rFonts w:ascii="Calibri" w:hAnsi="Calibri" w:cs="Calibri"/>
          <w:sz w:val="24"/>
          <w:szCs w:val="24"/>
        </w:rPr>
        <w:t>nebude mít za následek</w:t>
      </w:r>
      <w:r w:rsidRPr="004A3920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4A3920">
        <w:rPr>
          <w:rFonts w:ascii="Calibri" w:hAnsi="Calibri" w:cs="Calibri"/>
          <w:sz w:val="24"/>
          <w:szCs w:val="24"/>
        </w:rPr>
        <w:t>porušení jakéhokoliv</w:t>
      </w:r>
      <w:r w:rsidRPr="004A3920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4A3920">
        <w:rPr>
          <w:rFonts w:ascii="Calibri" w:hAnsi="Calibri" w:cs="Calibri"/>
          <w:sz w:val="24"/>
          <w:szCs w:val="24"/>
        </w:rPr>
        <w:t>práva duševního vlastnictví či</w:t>
      </w:r>
      <w:r w:rsidRPr="004A3920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4A3920">
        <w:rPr>
          <w:rFonts w:ascii="Calibri" w:hAnsi="Calibri" w:cs="Calibri"/>
          <w:sz w:val="24"/>
          <w:szCs w:val="24"/>
        </w:rPr>
        <w:t>jiného</w:t>
      </w:r>
      <w:r w:rsidRPr="004A3920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4A3920">
        <w:rPr>
          <w:rFonts w:ascii="Calibri" w:hAnsi="Calibri" w:cs="Calibri"/>
          <w:sz w:val="24"/>
          <w:szCs w:val="24"/>
        </w:rPr>
        <w:t>práva</w:t>
      </w:r>
      <w:r w:rsidRPr="004A3920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4A3920">
        <w:rPr>
          <w:rFonts w:ascii="Calibri" w:hAnsi="Calibri" w:cs="Calibri"/>
          <w:sz w:val="24"/>
          <w:szCs w:val="24"/>
        </w:rPr>
        <w:t xml:space="preserve">třetích </w:t>
      </w:r>
      <w:r w:rsidRPr="004A3920">
        <w:rPr>
          <w:rFonts w:ascii="Calibri" w:hAnsi="Calibri" w:cs="Calibri"/>
          <w:spacing w:val="-4"/>
          <w:sz w:val="24"/>
          <w:szCs w:val="24"/>
        </w:rPr>
        <w:t>osob.</w:t>
      </w:r>
    </w:p>
    <w:p w14:paraId="30ED25D2" w14:textId="77777777" w:rsidR="00BE167A" w:rsidRPr="004A3920" w:rsidRDefault="00BE167A" w:rsidP="00BE167A">
      <w:pPr>
        <w:pStyle w:val="Odstavecseseznamem"/>
        <w:rPr>
          <w:rFonts w:ascii="Calibri" w:hAnsi="Calibri" w:cs="Calibri"/>
          <w:b/>
          <w:sz w:val="24"/>
          <w:szCs w:val="24"/>
        </w:rPr>
      </w:pPr>
    </w:p>
    <w:p w14:paraId="412E8690" w14:textId="77777777" w:rsidR="00BE167A" w:rsidRPr="004A3920" w:rsidRDefault="00BE167A" w:rsidP="00BE167A">
      <w:pPr>
        <w:pStyle w:val="Odstavecseseznamem"/>
        <w:tabs>
          <w:tab w:val="left" w:pos="0"/>
          <w:tab w:val="left" w:pos="426"/>
        </w:tabs>
        <w:spacing w:before="240" w:after="0" w:line="240" w:lineRule="auto"/>
        <w:ind w:left="0"/>
        <w:jc w:val="both"/>
        <w:rPr>
          <w:rFonts w:ascii="Calibri" w:hAnsi="Calibri" w:cs="Calibri"/>
          <w:b/>
          <w:sz w:val="24"/>
          <w:szCs w:val="24"/>
        </w:rPr>
      </w:pPr>
    </w:p>
    <w:p w14:paraId="06DB72AE" w14:textId="1F06BEB3" w:rsidR="003C1A71" w:rsidRPr="004A3920" w:rsidRDefault="00EC6B17" w:rsidP="007B7154">
      <w:pPr>
        <w:pStyle w:val="Odstavecseseznamem"/>
        <w:numPr>
          <w:ilvl w:val="0"/>
          <w:numId w:val="20"/>
        </w:num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4A3920">
        <w:rPr>
          <w:rFonts w:ascii="Calibri" w:hAnsi="Calibri" w:cs="Calibri"/>
          <w:b/>
          <w:sz w:val="24"/>
          <w:szCs w:val="24"/>
        </w:rPr>
        <w:t>Kupní cena a způsob platby</w:t>
      </w:r>
    </w:p>
    <w:p w14:paraId="5C18E8F2" w14:textId="77777777" w:rsidR="007B7154" w:rsidRPr="004A3920" w:rsidRDefault="007B7154" w:rsidP="007B7154">
      <w:pPr>
        <w:pStyle w:val="Odstavecseseznamem"/>
        <w:spacing w:after="0" w:line="240" w:lineRule="auto"/>
        <w:ind w:left="1080"/>
        <w:rPr>
          <w:rFonts w:ascii="Calibri" w:hAnsi="Calibri" w:cs="Calibri"/>
          <w:b/>
          <w:sz w:val="24"/>
          <w:szCs w:val="24"/>
        </w:rPr>
      </w:pPr>
    </w:p>
    <w:p w14:paraId="7FBAFFC0" w14:textId="1BBF42AD" w:rsidR="00A77D60" w:rsidRPr="004A3920" w:rsidRDefault="009321A2" w:rsidP="00A77D60">
      <w:pPr>
        <w:pStyle w:val="Odstavecseseznamem"/>
        <w:numPr>
          <w:ilvl w:val="1"/>
          <w:numId w:val="2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4A3920">
        <w:rPr>
          <w:rFonts w:ascii="Calibri" w:hAnsi="Calibri" w:cs="Calibri"/>
          <w:sz w:val="24"/>
          <w:szCs w:val="24"/>
        </w:rPr>
        <w:t xml:space="preserve">Kupní cena předmětu </w:t>
      </w:r>
      <w:r w:rsidR="00502964" w:rsidRPr="004A3920">
        <w:rPr>
          <w:rFonts w:ascii="Calibri" w:hAnsi="Calibri" w:cs="Calibri"/>
          <w:sz w:val="24"/>
          <w:szCs w:val="24"/>
        </w:rPr>
        <w:t>koupě</w:t>
      </w:r>
      <w:r w:rsidR="00EC6B17" w:rsidRPr="004A3920">
        <w:rPr>
          <w:rFonts w:ascii="Calibri" w:hAnsi="Calibri" w:cs="Calibri"/>
          <w:sz w:val="24"/>
          <w:szCs w:val="24"/>
        </w:rPr>
        <w:t xml:space="preserve"> je stanovena dohodou </w:t>
      </w:r>
      <w:r w:rsidR="00BB6B4B" w:rsidRPr="004A3920">
        <w:rPr>
          <w:rFonts w:ascii="Calibri" w:hAnsi="Calibri" w:cs="Calibri"/>
          <w:sz w:val="24"/>
          <w:szCs w:val="24"/>
        </w:rPr>
        <w:t xml:space="preserve">smluvních stran </w:t>
      </w:r>
      <w:r w:rsidR="00446D77" w:rsidRPr="004A3920">
        <w:rPr>
          <w:rFonts w:ascii="Calibri" w:hAnsi="Calibri" w:cs="Calibri"/>
          <w:sz w:val="24"/>
          <w:szCs w:val="24"/>
        </w:rPr>
        <w:t>a činí</w:t>
      </w:r>
      <w:r w:rsidR="00EC6B17" w:rsidRPr="004A3920">
        <w:rPr>
          <w:rFonts w:ascii="Calibri" w:hAnsi="Calibri" w:cs="Calibri"/>
          <w:sz w:val="24"/>
          <w:szCs w:val="24"/>
        </w:rPr>
        <w:t xml:space="preserve"> </w:t>
      </w:r>
      <w:r w:rsidR="00BE167A" w:rsidRPr="004A3920">
        <w:rPr>
          <w:rFonts w:ascii="Calibri" w:hAnsi="Calibri" w:cs="Calibri"/>
          <w:sz w:val="24"/>
          <w:szCs w:val="24"/>
        </w:rPr>
        <w:t>183</w:t>
      </w:r>
      <w:r w:rsidR="00460031" w:rsidRPr="004A3920">
        <w:rPr>
          <w:rFonts w:ascii="Calibri" w:hAnsi="Calibri" w:cs="Calibri"/>
          <w:sz w:val="24"/>
          <w:szCs w:val="24"/>
        </w:rPr>
        <w:t>.</w:t>
      </w:r>
      <w:r w:rsidR="00BE167A" w:rsidRPr="004A3920">
        <w:rPr>
          <w:rFonts w:ascii="Calibri" w:hAnsi="Calibri" w:cs="Calibri"/>
          <w:sz w:val="24"/>
          <w:szCs w:val="24"/>
        </w:rPr>
        <w:t>853</w:t>
      </w:r>
      <w:r w:rsidR="0020653C" w:rsidRPr="004A3920">
        <w:rPr>
          <w:rFonts w:ascii="Calibri" w:hAnsi="Calibri" w:cs="Calibri"/>
          <w:sz w:val="24"/>
          <w:szCs w:val="24"/>
        </w:rPr>
        <w:t>,- Kč</w:t>
      </w:r>
      <w:r w:rsidR="00BE167A" w:rsidRPr="004A3920">
        <w:rPr>
          <w:rFonts w:ascii="Calibri" w:hAnsi="Calibri" w:cs="Calibri"/>
          <w:sz w:val="24"/>
          <w:szCs w:val="24"/>
        </w:rPr>
        <w:t xml:space="preserve"> </w:t>
      </w:r>
      <w:r w:rsidR="00446D77" w:rsidRPr="004A3920">
        <w:rPr>
          <w:rFonts w:ascii="Calibri" w:hAnsi="Calibri" w:cs="Calibri"/>
          <w:sz w:val="24"/>
          <w:szCs w:val="24"/>
        </w:rPr>
        <w:t xml:space="preserve">bez 21% DPH, DPH činí 38.609,- Kč, tj. 222.462,- Kč včetně DPH </w:t>
      </w:r>
      <w:r w:rsidR="00E039E8" w:rsidRPr="004A3920">
        <w:rPr>
          <w:rFonts w:ascii="Calibri" w:hAnsi="Calibri" w:cs="Calibri"/>
          <w:sz w:val="24"/>
          <w:szCs w:val="24"/>
        </w:rPr>
        <w:t>(dá</w:t>
      </w:r>
      <w:r w:rsidR="00BB6B4B" w:rsidRPr="004A3920">
        <w:rPr>
          <w:rFonts w:ascii="Calibri" w:hAnsi="Calibri" w:cs="Calibri"/>
          <w:sz w:val="24"/>
          <w:szCs w:val="24"/>
        </w:rPr>
        <w:t>le jen „</w:t>
      </w:r>
      <w:r w:rsidR="00BB6B4B" w:rsidRPr="004A3920">
        <w:rPr>
          <w:rFonts w:ascii="Calibri" w:hAnsi="Calibri" w:cs="Calibri"/>
          <w:b/>
          <w:sz w:val="24"/>
          <w:szCs w:val="24"/>
        </w:rPr>
        <w:t>kupní cena</w:t>
      </w:r>
      <w:r w:rsidR="00BB6B4B" w:rsidRPr="004A3920">
        <w:rPr>
          <w:rFonts w:ascii="Calibri" w:hAnsi="Calibri" w:cs="Calibri"/>
          <w:sz w:val="24"/>
          <w:szCs w:val="24"/>
        </w:rPr>
        <w:t xml:space="preserve">“). </w:t>
      </w:r>
    </w:p>
    <w:p w14:paraId="456C2D7E" w14:textId="77777777" w:rsidR="00A77D60" w:rsidRPr="004A3920" w:rsidRDefault="00A77D60" w:rsidP="00A77D60">
      <w:pPr>
        <w:pStyle w:val="Odstavecseseznamem"/>
        <w:tabs>
          <w:tab w:val="left" w:pos="426"/>
        </w:tabs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5235F966" w14:textId="03AB8754" w:rsidR="00446D77" w:rsidRPr="004A3920" w:rsidRDefault="00446D77" w:rsidP="00446D77">
      <w:pPr>
        <w:pStyle w:val="Odstavecseseznamem"/>
        <w:numPr>
          <w:ilvl w:val="1"/>
          <w:numId w:val="2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4A3920">
        <w:rPr>
          <w:rFonts w:ascii="Calibri" w:hAnsi="Calibri" w:cs="Calibri"/>
          <w:sz w:val="24"/>
          <w:szCs w:val="24"/>
        </w:rPr>
        <w:t>Dohodnutá kupní cena je cenou konečnou zahrnující</w:t>
      </w:r>
      <w:r w:rsidRPr="004A3920">
        <w:rPr>
          <w:rFonts w:ascii="Calibri" w:hAnsi="Calibri" w:cs="Calibri"/>
          <w:spacing w:val="22"/>
          <w:sz w:val="24"/>
          <w:szCs w:val="24"/>
        </w:rPr>
        <w:t xml:space="preserve"> </w:t>
      </w:r>
      <w:r w:rsidRPr="004A3920">
        <w:rPr>
          <w:rFonts w:ascii="Calibri" w:hAnsi="Calibri" w:cs="Calibri"/>
          <w:sz w:val="24"/>
          <w:szCs w:val="24"/>
        </w:rPr>
        <w:t>veškeré</w:t>
      </w:r>
      <w:r w:rsidRPr="004A3920">
        <w:rPr>
          <w:rFonts w:ascii="Calibri" w:hAnsi="Calibri" w:cs="Calibri"/>
          <w:spacing w:val="23"/>
          <w:sz w:val="24"/>
          <w:szCs w:val="24"/>
        </w:rPr>
        <w:t xml:space="preserve"> </w:t>
      </w:r>
      <w:r w:rsidRPr="004A3920">
        <w:rPr>
          <w:rFonts w:ascii="Calibri" w:hAnsi="Calibri" w:cs="Calibri"/>
          <w:sz w:val="24"/>
          <w:szCs w:val="24"/>
        </w:rPr>
        <w:t>náklady</w:t>
      </w:r>
      <w:r w:rsidRPr="004A3920">
        <w:rPr>
          <w:rFonts w:ascii="Calibri" w:hAnsi="Calibri" w:cs="Calibri"/>
          <w:spacing w:val="22"/>
          <w:sz w:val="24"/>
          <w:szCs w:val="24"/>
        </w:rPr>
        <w:t xml:space="preserve"> </w:t>
      </w:r>
      <w:r w:rsidRPr="004A3920">
        <w:rPr>
          <w:rFonts w:ascii="Calibri" w:hAnsi="Calibri" w:cs="Calibri"/>
          <w:sz w:val="24"/>
          <w:szCs w:val="24"/>
        </w:rPr>
        <w:t>a</w:t>
      </w:r>
      <w:r w:rsidRPr="004A3920">
        <w:rPr>
          <w:rFonts w:ascii="Calibri" w:hAnsi="Calibri" w:cs="Calibri"/>
          <w:spacing w:val="22"/>
          <w:sz w:val="24"/>
          <w:szCs w:val="24"/>
        </w:rPr>
        <w:t xml:space="preserve"> </w:t>
      </w:r>
      <w:r w:rsidRPr="004A3920">
        <w:rPr>
          <w:rFonts w:ascii="Calibri" w:hAnsi="Calibri" w:cs="Calibri"/>
          <w:sz w:val="24"/>
          <w:szCs w:val="24"/>
        </w:rPr>
        <w:t>činnosti,</w:t>
      </w:r>
      <w:r w:rsidRPr="004A3920">
        <w:rPr>
          <w:rFonts w:ascii="Calibri" w:hAnsi="Calibri" w:cs="Calibri"/>
          <w:spacing w:val="22"/>
          <w:sz w:val="24"/>
          <w:szCs w:val="24"/>
        </w:rPr>
        <w:t xml:space="preserve"> </w:t>
      </w:r>
      <w:r w:rsidRPr="004A3920">
        <w:rPr>
          <w:rFonts w:ascii="Calibri" w:hAnsi="Calibri" w:cs="Calibri"/>
          <w:sz w:val="24"/>
          <w:szCs w:val="24"/>
        </w:rPr>
        <w:t>k nimž</w:t>
      </w:r>
      <w:r w:rsidRPr="004A3920">
        <w:rPr>
          <w:rFonts w:ascii="Calibri" w:hAnsi="Calibri" w:cs="Calibri"/>
          <w:spacing w:val="23"/>
          <w:sz w:val="24"/>
          <w:szCs w:val="24"/>
        </w:rPr>
        <w:t xml:space="preserve"> </w:t>
      </w:r>
      <w:r w:rsidRPr="004A3920">
        <w:rPr>
          <w:rFonts w:ascii="Calibri" w:hAnsi="Calibri" w:cs="Calibri"/>
          <w:sz w:val="24"/>
          <w:szCs w:val="24"/>
        </w:rPr>
        <w:t>je</w:t>
      </w:r>
      <w:r w:rsidRPr="004A3920">
        <w:rPr>
          <w:rFonts w:ascii="Calibri" w:hAnsi="Calibri" w:cs="Calibri"/>
          <w:spacing w:val="20"/>
          <w:sz w:val="24"/>
          <w:szCs w:val="24"/>
        </w:rPr>
        <w:t xml:space="preserve"> </w:t>
      </w:r>
      <w:r w:rsidRPr="004A3920">
        <w:rPr>
          <w:rFonts w:ascii="Calibri" w:hAnsi="Calibri" w:cs="Calibri"/>
          <w:sz w:val="24"/>
          <w:szCs w:val="24"/>
        </w:rPr>
        <w:t>prodávající</w:t>
      </w:r>
      <w:r w:rsidRPr="004A3920">
        <w:rPr>
          <w:rFonts w:ascii="Calibri" w:hAnsi="Calibri" w:cs="Calibri"/>
          <w:spacing w:val="19"/>
          <w:sz w:val="24"/>
          <w:szCs w:val="24"/>
        </w:rPr>
        <w:t xml:space="preserve"> </w:t>
      </w:r>
      <w:r w:rsidRPr="004A3920">
        <w:rPr>
          <w:rFonts w:ascii="Calibri" w:hAnsi="Calibri" w:cs="Calibri"/>
          <w:sz w:val="24"/>
          <w:szCs w:val="24"/>
        </w:rPr>
        <w:t>dle</w:t>
      </w:r>
      <w:r w:rsidRPr="004A3920">
        <w:rPr>
          <w:rFonts w:ascii="Calibri" w:hAnsi="Calibri" w:cs="Calibri"/>
          <w:spacing w:val="23"/>
          <w:sz w:val="24"/>
          <w:szCs w:val="24"/>
        </w:rPr>
        <w:t xml:space="preserve"> </w:t>
      </w:r>
      <w:r w:rsidRPr="004A3920">
        <w:rPr>
          <w:rFonts w:ascii="Calibri" w:hAnsi="Calibri" w:cs="Calibri"/>
          <w:sz w:val="24"/>
          <w:szCs w:val="24"/>
        </w:rPr>
        <w:t>této</w:t>
      </w:r>
      <w:r w:rsidRPr="004A3920">
        <w:rPr>
          <w:rFonts w:ascii="Calibri" w:hAnsi="Calibri" w:cs="Calibri"/>
          <w:spacing w:val="23"/>
          <w:sz w:val="24"/>
          <w:szCs w:val="24"/>
        </w:rPr>
        <w:t xml:space="preserve"> </w:t>
      </w:r>
      <w:r w:rsidRPr="004A3920">
        <w:rPr>
          <w:rFonts w:ascii="Calibri" w:hAnsi="Calibri" w:cs="Calibri"/>
          <w:sz w:val="24"/>
          <w:szCs w:val="24"/>
        </w:rPr>
        <w:t>smlouvy</w:t>
      </w:r>
      <w:r w:rsidRPr="004A3920">
        <w:rPr>
          <w:rFonts w:ascii="Calibri" w:hAnsi="Calibri" w:cs="Calibri"/>
          <w:spacing w:val="21"/>
          <w:sz w:val="24"/>
          <w:szCs w:val="24"/>
        </w:rPr>
        <w:t xml:space="preserve"> </w:t>
      </w:r>
      <w:r w:rsidR="00B023A9">
        <w:rPr>
          <w:rFonts w:ascii="Calibri" w:hAnsi="Calibri" w:cs="Calibri"/>
          <w:sz w:val="24"/>
          <w:szCs w:val="24"/>
        </w:rPr>
        <w:t>povinen, dopravu</w:t>
      </w:r>
      <w:r w:rsidRPr="004A3920">
        <w:rPr>
          <w:rFonts w:ascii="Calibri" w:hAnsi="Calibri" w:cs="Calibri"/>
          <w:sz w:val="24"/>
          <w:szCs w:val="24"/>
        </w:rPr>
        <w:t xml:space="preserve"> předmětu </w:t>
      </w:r>
      <w:r w:rsidRPr="00B023A9">
        <w:rPr>
          <w:rFonts w:ascii="Calibri" w:hAnsi="Calibri" w:cs="Calibri"/>
          <w:sz w:val="24"/>
          <w:szCs w:val="24"/>
        </w:rPr>
        <w:t>koupě do místa dodání,</w:t>
      </w:r>
      <w:r w:rsidRPr="004A3920">
        <w:rPr>
          <w:rFonts w:ascii="Calibri" w:hAnsi="Calibri" w:cs="Calibri"/>
          <w:spacing w:val="-7"/>
          <w:sz w:val="24"/>
          <w:szCs w:val="24"/>
        </w:rPr>
        <w:t xml:space="preserve"> </w:t>
      </w:r>
      <w:r w:rsidR="00B023A9">
        <w:rPr>
          <w:rFonts w:ascii="Calibri" w:hAnsi="Calibri" w:cs="Calibri"/>
          <w:sz w:val="24"/>
          <w:szCs w:val="24"/>
        </w:rPr>
        <w:t>instalaci</w:t>
      </w:r>
      <w:r w:rsidRPr="004A3920">
        <w:rPr>
          <w:rFonts w:ascii="Calibri" w:hAnsi="Calibri" w:cs="Calibri"/>
          <w:sz w:val="24"/>
          <w:szCs w:val="24"/>
        </w:rPr>
        <w:t>,</w:t>
      </w:r>
      <w:r w:rsidRPr="004A3920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4A3920">
        <w:rPr>
          <w:rFonts w:ascii="Calibri" w:hAnsi="Calibri" w:cs="Calibri"/>
          <w:sz w:val="24"/>
          <w:szCs w:val="24"/>
        </w:rPr>
        <w:t>uvedení</w:t>
      </w:r>
      <w:r w:rsidRPr="004A3920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4A3920">
        <w:rPr>
          <w:rFonts w:ascii="Calibri" w:hAnsi="Calibri" w:cs="Calibri"/>
          <w:spacing w:val="-5"/>
          <w:sz w:val="24"/>
          <w:szCs w:val="24"/>
        </w:rPr>
        <w:t xml:space="preserve">do </w:t>
      </w:r>
      <w:r w:rsidRPr="004A3920">
        <w:rPr>
          <w:rFonts w:ascii="Calibri" w:hAnsi="Calibri" w:cs="Calibri"/>
          <w:sz w:val="24"/>
          <w:szCs w:val="24"/>
        </w:rPr>
        <w:t>provozu a další náklady prodávajícího spojené s odevzdáním předmětu koupě kupujícímu a plněním povinností prodávajícího dle této smlouvy nebo obecně závazného právního předpisu. Kupní cena obsah</w:t>
      </w:r>
      <w:r w:rsidR="00B023A9">
        <w:rPr>
          <w:rFonts w:ascii="Calibri" w:hAnsi="Calibri" w:cs="Calibri"/>
          <w:sz w:val="24"/>
          <w:szCs w:val="24"/>
        </w:rPr>
        <w:t>uje</w:t>
      </w:r>
      <w:r w:rsidRPr="004A3920">
        <w:rPr>
          <w:rFonts w:ascii="Calibri" w:hAnsi="Calibri" w:cs="Calibri"/>
          <w:sz w:val="24"/>
          <w:szCs w:val="24"/>
        </w:rPr>
        <w:t xml:space="preserve"> i poplatek za následnou ekologickou likvidaci.</w:t>
      </w:r>
    </w:p>
    <w:p w14:paraId="24A85E30" w14:textId="5F7C0B78" w:rsidR="006852BF" w:rsidRPr="004A3920" w:rsidRDefault="006852BF" w:rsidP="006852BF">
      <w:pPr>
        <w:pStyle w:val="Odstavecseseznamem"/>
        <w:rPr>
          <w:rFonts w:ascii="Calibri" w:hAnsi="Calibri" w:cs="Calibri"/>
          <w:sz w:val="24"/>
          <w:szCs w:val="24"/>
        </w:rPr>
      </w:pPr>
    </w:p>
    <w:p w14:paraId="092BAC51" w14:textId="77777777" w:rsidR="00E0280E" w:rsidRPr="004A3920" w:rsidRDefault="00446D77" w:rsidP="00E0280E">
      <w:pPr>
        <w:pStyle w:val="Odstavecseseznamem"/>
        <w:numPr>
          <w:ilvl w:val="1"/>
          <w:numId w:val="2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4A3920">
        <w:rPr>
          <w:rFonts w:ascii="Calibri" w:hAnsi="Calibri" w:cs="Calibri"/>
          <w:color w:val="000000"/>
          <w:sz w:val="24"/>
          <w:szCs w:val="24"/>
        </w:rPr>
        <w:t>Kompletní školení obsluhy je poskytnuto zdarma a proběhne současně s instalací předmětu koupě.</w:t>
      </w:r>
    </w:p>
    <w:p w14:paraId="6B7E57EB" w14:textId="77777777" w:rsidR="00E0280E" w:rsidRPr="004A3920" w:rsidRDefault="00E0280E" w:rsidP="00E0280E">
      <w:pPr>
        <w:pStyle w:val="Odstavecseseznamem"/>
        <w:rPr>
          <w:rFonts w:ascii="Calibri" w:hAnsi="Calibri" w:cs="Calibri"/>
          <w:color w:val="000000"/>
          <w:sz w:val="24"/>
          <w:szCs w:val="24"/>
        </w:rPr>
      </w:pPr>
    </w:p>
    <w:p w14:paraId="544AD79F" w14:textId="1D6B6469" w:rsidR="00E0280E" w:rsidRPr="004A3920" w:rsidRDefault="00E0280E" w:rsidP="00E0280E">
      <w:pPr>
        <w:pStyle w:val="Odstavecseseznamem"/>
        <w:numPr>
          <w:ilvl w:val="1"/>
          <w:numId w:val="2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4A3920">
        <w:rPr>
          <w:rFonts w:ascii="Calibri" w:hAnsi="Calibri" w:cs="Calibri"/>
          <w:color w:val="000000"/>
          <w:sz w:val="24"/>
          <w:szCs w:val="24"/>
        </w:rPr>
        <w:t xml:space="preserve">Prodávající je oprávněn vyúčtovat kupní cenu na základě daňového dokladu (faktury). </w:t>
      </w:r>
      <w:r w:rsidRPr="004A3920">
        <w:rPr>
          <w:rFonts w:ascii="Calibri" w:hAnsi="Calibri" w:cs="Calibri"/>
          <w:sz w:val="24"/>
          <w:szCs w:val="24"/>
        </w:rPr>
        <w:t>Daňový doklad musí</w:t>
      </w:r>
      <w:r w:rsidRPr="004A3920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4A3920">
        <w:rPr>
          <w:rFonts w:ascii="Calibri" w:hAnsi="Calibri" w:cs="Calibri"/>
          <w:sz w:val="24"/>
          <w:szCs w:val="24"/>
        </w:rPr>
        <w:t>být</w:t>
      </w:r>
      <w:r w:rsidRPr="004A3920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4A3920">
        <w:rPr>
          <w:rFonts w:ascii="Calibri" w:hAnsi="Calibri" w:cs="Calibri"/>
          <w:sz w:val="24"/>
          <w:szCs w:val="24"/>
        </w:rPr>
        <w:t>vystaven v souladu</w:t>
      </w:r>
      <w:r w:rsidRPr="004A3920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4A3920">
        <w:rPr>
          <w:rFonts w:ascii="Calibri" w:hAnsi="Calibri" w:cs="Calibri"/>
          <w:sz w:val="24"/>
          <w:szCs w:val="24"/>
        </w:rPr>
        <w:t>s</w:t>
      </w:r>
      <w:r w:rsidRPr="004A3920">
        <w:rPr>
          <w:rFonts w:ascii="Calibri" w:hAnsi="Calibri" w:cs="Calibri"/>
          <w:spacing w:val="-1"/>
          <w:sz w:val="24"/>
          <w:szCs w:val="24"/>
        </w:rPr>
        <w:t xml:space="preserve"> </w:t>
      </w:r>
      <w:proofErr w:type="spellStart"/>
      <w:r w:rsidRPr="004A3920">
        <w:rPr>
          <w:rFonts w:ascii="Calibri" w:hAnsi="Calibri" w:cs="Calibri"/>
          <w:sz w:val="24"/>
          <w:szCs w:val="24"/>
        </w:rPr>
        <w:t>ust</w:t>
      </w:r>
      <w:proofErr w:type="spellEnd"/>
      <w:r w:rsidRPr="004A3920">
        <w:rPr>
          <w:rFonts w:ascii="Calibri" w:hAnsi="Calibri" w:cs="Calibri"/>
          <w:sz w:val="24"/>
          <w:szCs w:val="24"/>
        </w:rPr>
        <w:t>. § 28 a splňovat další</w:t>
      </w:r>
      <w:r w:rsidRPr="004A3920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4A3920">
        <w:rPr>
          <w:rFonts w:ascii="Calibri" w:hAnsi="Calibri" w:cs="Calibri"/>
          <w:sz w:val="24"/>
          <w:szCs w:val="24"/>
        </w:rPr>
        <w:t>náležitosti vedle náležitostí</w:t>
      </w:r>
      <w:r w:rsidRPr="004A3920">
        <w:rPr>
          <w:rFonts w:ascii="Calibri" w:hAnsi="Calibri" w:cs="Calibri"/>
          <w:spacing w:val="36"/>
          <w:sz w:val="24"/>
          <w:szCs w:val="24"/>
        </w:rPr>
        <w:t xml:space="preserve"> </w:t>
      </w:r>
      <w:r w:rsidRPr="004A3920">
        <w:rPr>
          <w:rFonts w:ascii="Calibri" w:hAnsi="Calibri" w:cs="Calibri"/>
          <w:sz w:val="24"/>
          <w:szCs w:val="24"/>
        </w:rPr>
        <w:t>dle</w:t>
      </w:r>
      <w:r w:rsidRPr="004A3920">
        <w:rPr>
          <w:rFonts w:ascii="Calibri" w:hAnsi="Calibri" w:cs="Calibri"/>
          <w:spacing w:val="35"/>
          <w:sz w:val="24"/>
          <w:szCs w:val="24"/>
        </w:rPr>
        <w:t xml:space="preserve"> </w:t>
      </w:r>
      <w:proofErr w:type="spellStart"/>
      <w:r w:rsidRPr="004A3920">
        <w:rPr>
          <w:rFonts w:ascii="Calibri" w:hAnsi="Calibri" w:cs="Calibri"/>
          <w:sz w:val="24"/>
          <w:szCs w:val="24"/>
        </w:rPr>
        <w:t>ust</w:t>
      </w:r>
      <w:proofErr w:type="spellEnd"/>
      <w:r w:rsidRPr="004A3920">
        <w:rPr>
          <w:rFonts w:ascii="Calibri" w:hAnsi="Calibri" w:cs="Calibri"/>
          <w:sz w:val="24"/>
          <w:szCs w:val="24"/>
        </w:rPr>
        <w:t>.</w:t>
      </w:r>
      <w:r w:rsidRPr="004A3920">
        <w:rPr>
          <w:rFonts w:ascii="Calibri" w:hAnsi="Calibri" w:cs="Calibri"/>
          <w:spacing w:val="36"/>
          <w:sz w:val="24"/>
          <w:szCs w:val="24"/>
        </w:rPr>
        <w:t xml:space="preserve"> </w:t>
      </w:r>
      <w:r w:rsidRPr="004A3920">
        <w:rPr>
          <w:rFonts w:ascii="Calibri" w:hAnsi="Calibri" w:cs="Calibri"/>
          <w:sz w:val="24"/>
          <w:szCs w:val="24"/>
        </w:rPr>
        <w:t>§</w:t>
      </w:r>
      <w:r w:rsidRPr="004A3920">
        <w:rPr>
          <w:rFonts w:ascii="Calibri" w:hAnsi="Calibri" w:cs="Calibri"/>
          <w:spacing w:val="34"/>
          <w:sz w:val="24"/>
          <w:szCs w:val="24"/>
        </w:rPr>
        <w:t xml:space="preserve"> </w:t>
      </w:r>
      <w:r w:rsidRPr="004A3920">
        <w:rPr>
          <w:rFonts w:ascii="Calibri" w:hAnsi="Calibri" w:cs="Calibri"/>
          <w:sz w:val="24"/>
          <w:szCs w:val="24"/>
        </w:rPr>
        <w:t>29</w:t>
      </w:r>
      <w:r w:rsidRPr="004A3920">
        <w:rPr>
          <w:rFonts w:ascii="Calibri" w:hAnsi="Calibri" w:cs="Calibri"/>
          <w:spacing w:val="35"/>
          <w:sz w:val="24"/>
          <w:szCs w:val="24"/>
        </w:rPr>
        <w:t xml:space="preserve"> </w:t>
      </w:r>
      <w:r w:rsidRPr="004A3920">
        <w:rPr>
          <w:rFonts w:ascii="Calibri" w:hAnsi="Calibri" w:cs="Calibri"/>
          <w:sz w:val="24"/>
          <w:szCs w:val="24"/>
        </w:rPr>
        <w:t>zákona</w:t>
      </w:r>
      <w:r w:rsidRPr="004A3920">
        <w:rPr>
          <w:rFonts w:ascii="Calibri" w:hAnsi="Calibri" w:cs="Calibri"/>
          <w:spacing w:val="37"/>
          <w:sz w:val="24"/>
          <w:szCs w:val="24"/>
        </w:rPr>
        <w:t xml:space="preserve"> </w:t>
      </w:r>
      <w:r w:rsidRPr="004A3920">
        <w:rPr>
          <w:rFonts w:ascii="Calibri" w:hAnsi="Calibri" w:cs="Calibri"/>
          <w:sz w:val="24"/>
          <w:szCs w:val="24"/>
        </w:rPr>
        <w:t>č. 235/2004</w:t>
      </w:r>
      <w:r w:rsidRPr="004A3920">
        <w:rPr>
          <w:rFonts w:ascii="Calibri" w:hAnsi="Calibri" w:cs="Calibri"/>
          <w:spacing w:val="37"/>
          <w:sz w:val="24"/>
          <w:szCs w:val="24"/>
        </w:rPr>
        <w:t xml:space="preserve"> </w:t>
      </w:r>
      <w:r w:rsidRPr="004A3920">
        <w:rPr>
          <w:rFonts w:ascii="Calibri" w:hAnsi="Calibri" w:cs="Calibri"/>
          <w:sz w:val="24"/>
          <w:szCs w:val="24"/>
        </w:rPr>
        <w:t>Sb.,</w:t>
      </w:r>
      <w:r w:rsidRPr="004A3920">
        <w:rPr>
          <w:rFonts w:ascii="Calibri" w:hAnsi="Calibri" w:cs="Calibri"/>
          <w:spacing w:val="37"/>
          <w:sz w:val="24"/>
          <w:szCs w:val="24"/>
        </w:rPr>
        <w:t xml:space="preserve"> </w:t>
      </w:r>
      <w:r w:rsidRPr="004A3920">
        <w:rPr>
          <w:rFonts w:ascii="Calibri" w:hAnsi="Calibri" w:cs="Calibri"/>
          <w:sz w:val="24"/>
          <w:szCs w:val="24"/>
        </w:rPr>
        <w:t>o</w:t>
      </w:r>
      <w:r w:rsidRPr="004A3920">
        <w:rPr>
          <w:rFonts w:ascii="Calibri" w:hAnsi="Calibri" w:cs="Calibri"/>
          <w:spacing w:val="37"/>
          <w:sz w:val="24"/>
          <w:szCs w:val="24"/>
        </w:rPr>
        <w:t xml:space="preserve"> </w:t>
      </w:r>
      <w:r w:rsidRPr="004A3920">
        <w:rPr>
          <w:rFonts w:ascii="Calibri" w:hAnsi="Calibri" w:cs="Calibri"/>
          <w:sz w:val="24"/>
          <w:szCs w:val="24"/>
        </w:rPr>
        <w:t>dani</w:t>
      </w:r>
      <w:r w:rsidRPr="004A3920">
        <w:rPr>
          <w:rFonts w:ascii="Calibri" w:hAnsi="Calibri" w:cs="Calibri"/>
          <w:spacing w:val="36"/>
          <w:sz w:val="24"/>
          <w:szCs w:val="24"/>
        </w:rPr>
        <w:t xml:space="preserve"> </w:t>
      </w:r>
      <w:r w:rsidRPr="004A3920">
        <w:rPr>
          <w:rFonts w:ascii="Calibri" w:hAnsi="Calibri" w:cs="Calibri"/>
          <w:sz w:val="24"/>
          <w:szCs w:val="24"/>
        </w:rPr>
        <w:t>z</w:t>
      </w:r>
      <w:r w:rsidRPr="004A3920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4A3920">
        <w:rPr>
          <w:rFonts w:ascii="Calibri" w:hAnsi="Calibri" w:cs="Calibri"/>
          <w:sz w:val="24"/>
          <w:szCs w:val="24"/>
        </w:rPr>
        <w:t>přidané</w:t>
      </w:r>
      <w:r w:rsidRPr="004A3920">
        <w:rPr>
          <w:rFonts w:ascii="Calibri" w:hAnsi="Calibri" w:cs="Calibri"/>
          <w:spacing w:val="35"/>
          <w:sz w:val="24"/>
          <w:szCs w:val="24"/>
        </w:rPr>
        <w:t xml:space="preserve"> </w:t>
      </w:r>
      <w:r w:rsidRPr="004A3920">
        <w:rPr>
          <w:rFonts w:ascii="Calibri" w:hAnsi="Calibri" w:cs="Calibri"/>
          <w:sz w:val="24"/>
          <w:szCs w:val="24"/>
        </w:rPr>
        <w:t>hodnoty</w:t>
      </w:r>
      <w:r w:rsidR="00B023A9">
        <w:rPr>
          <w:rFonts w:ascii="Calibri" w:hAnsi="Calibri" w:cs="Calibri"/>
          <w:sz w:val="24"/>
          <w:szCs w:val="24"/>
        </w:rPr>
        <w:t>.</w:t>
      </w:r>
    </w:p>
    <w:p w14:paraId="44740D28" w14:textId="77777777" w:rsidR="00E0280E" w:rsidRPr="004A3920" w:rsidRDefault="00E0280E" w:rsidP="00E0280E">
      <w:pPr>
        <w:pStyle w:val="Odstavecseseznamem"/>
        <w:tabs>
          <w:tab w:val="left" w:pos="426"/>
        </w:tabs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72F706C5" w14:textId="59983AEE" w:rsidR="00E0280E" w:rsidRPr="004A3920" w:rsidRDefault="00E0280E" w:rsidP="00E0280E">
      <w:pPr>
        <w:pStyle w:val="Odstavecseseznamem"/>
        <w:numPr>
          <w:ilvl w:val="1"/>
          <w:numId w:val="2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4A3920">
        <w:rPr>
          <w:rFonts w:ascii="Calibri" w:hAnsi="Calibri" w:cs="Calibri"/>
          <w:color w:val="000000"/>
          <w:sz w:val="24"/>
          <w:szCs w:val="24"/>
        </w:rPr>
        <w:t xml:space="preserve">Fakturu je prodávající oprávněn vystavit až po řádném předání </w:t>
      </w:r>
      <w:r w:rsidR="00B023A9">
        <w:rPr>
          <w:rFonts w:ascii="Calibri" w:hAnsi="Calibri" w:cs="Calibri"/>
          <w:color w:val="000000"/>
          <w:sz w:val="24"/>
          <w:szCs w:val="24"/>
        </w:rPr>
        <w:t xml:space="preserve">předmětu koupě </w:t>
      </w:r>
      <w:r w:rsidRPr="004A3920">
        <w:rPr>
          <w:rFonts w:ascii="Calibri" w:hAnsi="Calibri" w:cs="Calibri"/>
          <w:color w:val="000000"/>
          <w:sz w:val="24"/>
          <w:szCs w:val="24"/>
        </w:rPr>
        <w:t xml:space="preserve">způsobem </w:t>
      </w:r>
      <w:r w:rsidRPr="00B023A9">
        <w:rPr>
          <w:rFonts w:ascii="Calibri" w:hAnsi="Calibri" w:cs="Calibri"/>
          <w:color w:val="000000"/>
          <w:sz w:val="24"/>
          <w:szCs w:val="24"/>
        </w:rPr>
        <w:t xml:space="preserve">dle článku </w:t>
      </w:r>
      <w:r w:rsidR="00B023A9" w:rsidRPr="00B023A9">
        <w:rPr>
          <w:rFonts w:ascii="Calibri" w:hAnsi="Calibri" w:cs="Calibri"/>
          <w:color w:val="000000"/>
          <w:sz w:val="24"/>
          <w:szCs w:val="24"/>
        </w:rPr>
        <w:t>I</w:t>
      </w:r>
      <w:r w:rsidRPr="00B023A9">
        <w:rPr>
          <w:rFonts w:ascii="Calibri" w:hAnsi="Calibri" w:cs="Calibri"/>
          <w:color w:val="000000"/>
          <w:sz w:val="24"/>
          <w:szCs w:val="24"/>
        </w:rPr>
        <w:t>V. této smlouvy</w:t>
      </w:r>
      <w:r w:rsidRPr="004A3920">
        <w:rPr>
          <w:rFonts w:ascii="Calibri" w:hAnsi="Calibri" w:cs="Calibri"/>
          <w:color w:val="000000"/>
          <w:sz w:val="24"/>
          <w:szCs w:val="24"/>
        </w:rPr>
        <w:t xml:space="preserve">. Součástí faktury bude vždy Předávací protokol. Faktura bude kupujícímu zaslána v elektronické podobě na adresu: </w:t>
      </w:r>
      <w:hyperlink r:id="rId10" w:history="1">
        <w:proofErr w:type="spellStart"/>
        <w:r w:rsidR="0001137B">
          <w:rPr>
            <w:rStyle w:val="Hypertextovodkaz"/>
            <w:rFonts w:ascii="Calibri" w:hAnsi="Calibri" w:cs="Calibri"/>
            <w:color w:val="auto"/>
            <w:sz w:val="24"/>
            <w:szCs w:val="24"/>
            <w:u w:val="none"/>
          </w:rPr>
          <w:t>xxx</w:t>
        </w:r>
        <w:proofErr w:type="spellEnd"/>
      </w:hyperlink>
      <w:r w:rsidRPr="004666C3">
        <w:rPr>
          <w:rFonts w:ascii="Calibri" w:hAnsi="Calibri" w:cs="Calibri"/>
          <w:sz w:val="24"/>
          <w:szCs w:val="24"/>
        </w:rPr>
        <w:t>.</w:t>
      </w:r>
      <w:r w:rsidRPr="004A3920">
        <w:rPr>
          <w:rFonts w:ascii="Calibri" w:hAnsi="Calibri" w:cs="Calibri"/>
          <w:sz w:val="24"/>
          <w:szCs w:val="24"/>
        </w:rPr>
        <w:t xml:space="preserve"> Faktura je splatná </w:t>
      </w:r>
      <w:r w:rsidRPr="00B023A9">
        <w:rPr>
          <w:rFonts w:ascii="Calibri" w:hAnsi="Calibri" w:cs="Calibri"/>
          <w:sz w:val="24"/>
          <w:szCs w:val="24"/>
        </w:rPr>
        <w:t>do 14</w:t>
      </w:r>
      <w:r w:rsidRPr="004A3920">
        <w:rPr>
          <w:rFonts w:ascii="Calibri" w:hAnsi="Calibri" w:cs="Calibri"/>
          <w:b/>
          <w:sz w:val="24"/>
          <w:szCs w:val="24"/>
        </w:rPr>
        <w:t xml:space="preserve"> </w:t>
      </w:r>
      <w:r w:rsidRPr="004A3920">
        <w:rPr>
          <w:rFonts w:ascii="Calibri" w:hAnsi="Calibri" w:cs="Calibri"/>
          <w:sz w:val="24"/>
          <w:szCs w:val="24"/>
        </w:rPr>
        <w:t xml:space="preserve">dnů ode dne jejího doručení kupujícímu, a to na bankovní účet prodávajícího, uvedený na faktuře. </w:t>
      </w:r>
    </w:p>
    <w:p w14:paraId="42BA9DE2" w14:textId="77777777" w:rsidR="00E0280E" w:rsidRPr="004A3920" w:rsidRDefault="00E0280E" w:rsidP="00E0280E">
      <w:pPr>
        <w:pStyle w:val="Odstavecseseznamem"/>
        <w:tabs>
          <w:tab w:val="left" w:pos="426"/>
        </w:tabs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643FD3A9" w14:textId="70135578" w:rsidR="007B7154" w:rsidRPr="004A3920" w:rsidRDefault="007B7154" w:rsidP="007B7154">
      <w:pPr>
        <w:pStyle w:val="Odstavecseseznamem"/>
        <w:spacing w:after="0" w:line="240" w:lineRule="auto"/>
        <w:ind w:left="360"/>
        <w:jc w:val="both"/>
        <w:rPr>
          <w:rFonts w:ascii="Calibri" w:hAnsi="Calibri" w:cs="Calibri"/>
          <w:sz w:val="24"/>
          <w:szCs w:val="24"/>
        </w:rPr>
      </w:pPr>
    </w:p>
    <w:p w14:paraId="5F89E482" w14:textId="72F0590A" w:rsidR="0059615C" w:rsidRPr="004A3920" w:rsidRDefault="0059615C" w:rsidP="007B7154">
      <w:pPr>
        <w:pStyle w:val="Odstavecseseznamem"/>
        <w:numPr>
          <w:ilvl w:val="0"/>
          <w:numId w:val="20"/>
        </w:num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4A3920">
        <w:rPr>
          <w:rFonts w:ascii="Calibri" w:hAnsi="Calibri" w:cs="Calibri"/>
          <w:b/>
          <w:sz w:val="24"/>
          <w:szCs w:val="24"/>
        </w:rPr>
        <w:t>Přechod vlastnického práva</w:t>
      </w:r>
      <w:r w:rsidR="008D48A4" w:rsidRPr="004A3920">
        <w:rPr>
          <w:rFonts w:ascii="Calibri" w:hAnsi="Calibri" w:cs="Calibri"/>
          <w:b/>
          <w:sz w:val="24"/>
          <w:szCs w:val="24"/>
        </w:rPr>
        <w:t xml:space="preserve"> a nebezpečí škody</w:t>
      </w:r>
    </w:p>
    <w:p w14:paraId="2064A571" w14:textId="77777777" w:rsidR="007B7154" w:rsidRPr="004A3920" w:rsidRDefault="007B7154" w:rsidP="007B7154">
      <w:pPr>
        <w:pStyle w:val="Odstavecseseznamem"/>
        <w:spacing w:after="0" w:line="240" w:lineRule="auto"/>
        <w:ind w:left="1080"/>
        <w:rPr>
          <w:rFonts w:ascii="Calibri" w:hAnsi="Calibri" w:cs="Calibri"/>
          <w:b/>
          <w:sz w:val="24"/>
          <w:szCs w:val="24"/>
        </w:rPr>
      </w:pPr>
    </w:p>
    <w:p w14:paraId="2F7CFD6B" w14:textId="6D68AFE4" w:rsidR="0059615C" w:rsidRPr="004A3920" w:rsidRDefault="00FA1B46" w:rsidP="00A77D60">
      <w:pPr>
        <w:tabs>
          <w:tab w:val="left" w:pos="0"/>
          <w:tab w:val="left" w:pos="426"/>
          <w:tab w:val="left" w:pos="709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A3920">
        <w:rPr>
          <w:rFonts w:ascii="Calibri" w:hAnsi="Calibri" w:cs="Calibri"/>
          <w:sz w:val="24"/>
          <w:szCs w:val="24"/>
        </w:rPr>
        <w:t>3</w:t>
      </w:r>
      <w:r w:rsidR="0059615C" w:rsidRPr="004A3920">
        <w:rPr>
          <w:rFonts w:ascii="Calibri" w:hAnsi="Calibri" w:cs="Calibri"/>
          <w:sz w:val="24"/>
          <w:szCs w:val="24"/>
        </w:rPr>
        <w:t xml:space="preserve">.1 </w:t>
      </w:r>
      <w:r w:rsidR="009D0D9F" w:rsidRPr="004A3920">
        <w:rPr>
          <w:rFonts w:ascii="Calibri" w:hAnsi="Calibri" w:cs="Calibri"/>
          <w:sz w:val="24"/>
          <w:szCs w:val="24"/>
        </w:rPr>
        <w:tab/>
      </w:r>
      <w:r w:rsidR="0059615C" w:rsidRPr="004A3920">
        <w:rPr>
          <w:rFonts w:ascii="Calibri" w:hAnsi="Calibri" w:cs="Calibri"/>
          <w:sz w:val="24"/>
          <w:szCs w:val="24"/>
        </w:rPr>
        <w:t xml:space="preserve">Vlastnické právo </w:t>
      </w:r>
      <w:r w:rsidR="00E0280E" w:rsidRPr="004A3920">
        <w:rPr>
          <w:rFonts w:ascii="Calibri" w:hAnsi="Calibri" w:cs="Calibri"/>
          <w:sz w:val="24"/>
          <w:szCs w:val="24"/>
        </w:rPr>
        <w:t>i nebezpečí škody na p</w:t>
      </w:r>
      <w:r w:rsidR="008D48A4" w:rsidRPr="004A3920">
        <w:rPr>
          <w:rFonts w:ascii="Calibri" w:hAnsi="Calibri" w:cs="Calibri"/>
          <w:sz w:val="24"/>
          <w:szCs w:val="24"/>
        </w:rPr>
        <w:t>ředmětu koupě</w:t>
      </w:r>
      <w:r w:rsidR="0059615C" w:rsidRPr="004A3920">
        <w:rPr>
          <w:rFonts w:ascii="Calibri" w:hAnsi="Calibri" w:cs="Calibri"/>
          <w:sz w:val="24"/>
          <w:szCs w:val="24"/>
        </w:rPr>
        <w:t xml:space="preserve"> přechází na kupujícího okamžikem </w:t>
      </w:r>
      <w:r w:rsidR="00E43165" w:rsidRPr="004A3920">
        <w:rPr>
          <w:rFonts w:ascii="Calibri" w:hAnsi="Calibri" w:cs="Calibri"/>
          <w:sz w:val="24"/>
          <w:szCs w:val="24"/>
        </w:rPr>
        <w:t>j</w:t>
      </w:r>
      <w:r w:rsidR="003C1A71" w:rsidRPr="004A3920">
        <w:rPr>
          <w:rFonts w:ascii="Calibri" w:hAnsi="Calibri" w:cs="Calibri"/>
          <w:sz w:val="24"/>
          <w:szCs w:val="24"/>
        </w:rPr>
        <w:t xml:space="preserve">eho </w:t>
      </w:r>
      <w:r w:rsidR="00B023A9">
        <w:rPr>
          <w:rFonts w:ascii="Calibri" w:hAnsi="Calibri" w:cs="Calibri"/>
          <w:sz w:val="24"/>
          <w:szCs w:val="24"/>
        </w:rPr>
        <w:t xml:space="preserve">protokolárního </w:t>
      </w:r>
      <w:r w:rsidR="003C1A71" w:rsidRPr="004A3920">
        <w:rPr>
          <w:rFonts w:ascii="Calibri" w:hAnsi="Calibri" w:cs="Calibri"/>
          <w:sz w:val="24"/>
          <w:szCs w:val="24"/>
        </w:rPr>
        <w:t>převzetí</w:t>
      </w:r>
      <w:r w:rsidR="0059615C" w:rsidRPr="004A3920">
        <w:rPr>
          <w:rFonts w:ascii="Calibri" w:hAnsi="Calibri" w:cs="Calibri"/>
          <w:sz w:val="24"/>
          <w:szCs w:val="24"/>
        </w:rPr>
        <w:t>.</w:t>
      </w:r>
    </w:p>
    <w:p w14:paraId="31F69923" w14:textId="7D9BB117" w:rsidR="0059615C" w:rsidRPr="004A3920" w:rsidRDefault="0059615C" w:rsidP="007B715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8E5AF13" w14:textId="77777777" w:rsidR="0059615C" w:rsidRPr="004A3920" w:rsidRDefault="0059615C" w:rsidP="007B715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C57F6AD" w14:textId="6A30D2EA" w:rsidR="00EC6B17" w:rsidRPr="004A3920" w:rsidRDefault="008D48A4" w:rsidP="007B7154">
      <w:pPr>
        <w:pStyle w:val="Odstavecseseznamem"/>
        <w:numPr>
          <w:ilvl w:val="0"/>
          <w:numId w:val="20"/>
        </w:num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4A3920">
        <w:rPr>
          <w:rFonts w:ascii="Calibri" w:hAnsi="Calibri" w:cs="Calibri"/>
          <w:b/>
          <w:sz w:val="24"/>
          <w:szCs w:val="24"/>
        </w:rPr>
        <w:t xml:space="preserve">Termín a místo dodání </w:t>
      </w:r>
      <w:r w:rsidR="009321A2" w:rsidRPr="004A3920">
        <w:rPr>
          <w:rFonts w:ascii="Calibri" w:hAnsi="Calibri" w:cs="Calibri"/>
          <w:b/>
          <w:sz w:val="24"/>
          <w:szCs w:val="24"/>
        </w:rPr>
        <w:t xml:space="preserve">předmětu </w:t>
      </w:r>
      <w:r w:rsidR="00502964" w:rsidRPr="004A3920">
        <w:rPr>
          <w:rFonts w:ascii="Calibri" w:hAnsi="Calibri" w:cs="Calibri"/>
          <w:b/>
          <w:sz w:val="24"/>
          <w:szCs w:val="24"/>
        </w:rPr>
        <w:t>koupě</w:t>
      </w:r>
    </w:p>
    <w:p w14:paraId="31ED2060" w14:textId="77777777" w:rsidR="007B7154" w:rsidRPr="004A3920" w:rsidRDefault="007B7154" w:rsidP="007B7154">
      <w:pPr>
        <w:pStyle w:val="Odstavecseseznamem"/>
        <w:spacing w:after="0" w:line="240" w:lineRule="auto"/>
        <w:ind w:left="1080"/>
        <w:rPr>
          <w:rFonts w:ascii="Calibri" w:hAnsi="Calibri" w:cs="Calibri"/>
          <w:b/>
          <w:sz w:val="24"/>
          <w:szCs w:val="24"/>
        </w:rPr>
      </w:pPr>
    </w:p>
    <w:p w14:paraId="6D5C8DD5" w14:textId="77777777" w:rsidR="008D48A4" w:rsidRPr="004A3920" w:rsidRDefault="008D48A4" w:rsidP="008D48A4">
      <w:pPr>
        <w:pStyle w:val="Odstavecseseznamem"/>
        <w:numPr>
          <w:ilvl w:val="1"/>
          <w:numId w:val="20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4A3920">
        <w:rPr>
          <w:rFonts w:ascii="Calibri" w:hAnsi="Calibri" w:cs="Calibri"/>
          <w:sz w:val="24"/>
          <w:szCs w:val="24"/>
        </w:rPr>
        <w:t xml:space="preserve">Termín dodání je do 3 týdnů po podpisu této kupní smlouvy oběma smluvními stranami. </w:t>
      </w:r>
    </w:p>
    <w:p w14:paraId="078517A0" w14:textId="77777777" w:rsidR="008D48A4" w:rsidRPr="004A3920" w:rsidRDefault="008D48A4" w:rsidP="008D48A4">
      <w:pPr>
        <w:pStyle w:val="Odstavecseseznamem"/>
        <w:tabs>
          <w:tab w:val="left" w:pos="0"/>
          <w:tab w:val="left" w:pos="284"/>
          <w:tab w:val="left" w:pos="426"/>
        </w:tabs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08D62B6F" w14:textId="0AD847DA" w:rsidR="008D48A4" w:rsidRPr="004A3920" w:rsidRDefault="008D48A4" w:rsidP="008D48A4">
      <w:pPr>
        <w:pStyle w:val="Odstavecseseznamem"/>
        <w:numPr>
          <w:ilvl w:val="1"/>
          <w:numId w:val="20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4A3920">
        <w:rPr>
          <w:rFonts w:ascii="Calibri" w:hAnsi="Calibri" w:cs="Calibri"/>
          <w:sz w:val="24"/>
          <w:szCs w:val="24"/>
        </w:rPr>
        <w:t>Místem dodání je:</w:t>
      </w:r>
      <w:r w:rsidRPr="004A3920">
        <w:rPr>
          <w:rFonts w:ascii="Calibri" w:hAnsi="Calibri" w:cs="Calibri"/>
          <w:sz w:val="24"/>
          <w:szCs w:val="24"/>
        </w:rPr>
        <w:tab/>
        <w:t xml:space="preserve">Hlavní odborné pracoviště muzea - </w:t>
      </w:r>
      <w:proofErr w:type="spellStart"/>
      <w:r w:rsidRPr="004A3920">
        <w:rPr>
          <w:rFonts w:ascii="Calibri" w:hAnsi="Calibri" w:cs="Calibri"/>
          <w:sz w:val="24"/>
          <w:szCs w:val="24"/>
        </w:rPr>
        <w:t>Gayerova</w:t>
      </w:r>
      <w:proofErr w:type="spellEnd"/>
      <w:r w:rsidRPr="004A3920">
        <w:rPr>
          <w:rFonts w:ascii="Calibri" w:hAnsi="Calibri" w:cs="Calibri"/>
          <w:sz w:val="24"/>
          <w:szCs w:val="24"/>
        </w:rPr>
        <w:t xml:space="preserve"> kasárna</w:t>
      </w:r>
    </w:p>
    <w:p w14:paraId="77073A00" w14:textId="71675B8E" w:rsidR="00475569" w:rsidRPr="004A3920" w:rsidRDefault="000E7948" w:rsidP="00B023A9">
      <w:pPr>
        <w:pStyle w:val="Odstavecseseznamem"/>
        <w:ind w:left="2832"/>
        <w:rPr>
          <w:rFonts w:ascii="Calibri" w:hAnsi="Calibri" w:cs="Calibri"/>
          <w:b/>
          <w:sz w:val="24"/>
          <w:szCs w:val="24"/>
        </w:rPr>
      </w:pPr>
      <w:r>
        <w:rPr>
          <w:rStyle w:val="Siln"/>
          <w:rFonts w:ascii="Calibri" w:hAnsi="Calibri" w:cs="Calibri"/>
          <w:b w:val="0"/>
          <w:sz w:val="24"/>
          <w:szCs w:val="24"/>
        </w:rPr>
        <w:t>xxx</w:t>
      </w:r>
      <w:bookmarkStart w:id="0" w:name="_GoBack"/>
      <w:bookmarkEnd w:id="0"/>
    </w:p>
    <w:p w14:paraId="6B48F98C" w14:textId="77777777" w:rsidR="00475569" w:rsidRPr="004A3920" w:rsidRDefault="00475569" w:rsidP="00B023A9">
      <w:pPr>
        <w:pStyle w:val="Odstavecseseznamem"/>
        <w:ind w:left="2496" w:firstLine="336"/>
        <w:rPr>
          <w:rFonts w:ascii="Calibri" w:hAnsi="Calibri" w:cs="Calibri"/>
          <w:sz w:val="24"/>
          <w:szCs w:val="24"/>
        </w:rPr>
      </w:pPr>
      <w:r w:rsidRPr="004A3920">
        <w:rPr>
          <w:rFonts w:ascii="Calibri" w:hAnsi="Calibri" w:cs="Calibri"/>
          <w:sz w:val="24"/>
          <w:szCs w:val="24"/>
        </w:rPr>
        <w:t>(dále jen „místo dodání“)</w:t>
      </w:r>
    </w:p>
    <w:p w14:paraId="5FE77C1F" w14:textId="77777777" w:rsidR="00475569" w:rsidRPr="004A3920" w:rsidRDefault="00475569" w:rsidP="00475569">
      <w:pPr>
        <w:pStyle w:val="Odstavecseseznamem"/>
        <w:rPr>
          <w:rFonts w:ascii="Calibri" w:hAnsi="Calibri" w:cs="Calibri"/>
          <w:sz w:val="24"/>
          <w:szCs w:val="24"/>
        </w:rPr>
      </w:pPr>
    </w:p>
    <w:p w14:paraId="6F3783F4" w14:textId="40E12C41" w:rsidR="008D48A4" w:rsidRPr="004A3920" w:rsidRDefault="008D48A4" w:rsidP="00475569">
      <w:pPr>
        <w:pStyle w:val="Odstavecseseznamem"/>
        <w:numPr>
          <w:ilvl w:val="1"/>
          <w:numId w:val="20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4A3920">
        <w:rPr>
          <w:rFonts w:ascii="Calibri" w:hAnsi="Calibri" w:cs="Calibri"/>
          <w:color w:val="000000"/>
          <w:sz w:val="24"/>
          <w:szCs w:val="24"/>
        </w:rPr>
        <w:lastRenderedPageBreak/>
        <w:t xml:space="preserve">O konkrétním termínu a času dodání </w:t>
      </w:r>
      <w:r w:rsidR="00475569" w:rsidRPr="004A3920">
        <w:rPr>
          <w:rFonts w:ascii="Calibri" w:hAnsi="Calibri" w:cs="Calibri"/>
          <w:color w:val="000000"/>
          <w:sz w:val="24"/>
          <w:szCs w:val="24"/>
        </w:rPr>
        <w:t xml:space="preserve">předmětu koupě </w:t>
      </w:r>
      <w:r w:rsidRPr="004A3920">
        <w:rPr>
          <w:rFonts w:ascii="Calibri" w:hAnsi="Calibri" w:cs="Calibri"/>
          <w:color w:val="000000"/>
          <w:sz w:val="24"/>
          <w:szCs w:val="24"/>
        </w:rPr>
        <w:t>musí p</w:t>
      </w:r>
      <w:r w:rsidR="00475569" w:rsidRPr="004A3920">
        <w:rPr>
          <w:rFonts w:ascii="Calibri" w:hAnsi="Calibri" w:cs="Calibri"/>
          <w:color w:val="000000"/>
          <w:sz w:val="24"/>
          <w:szCs w:val="24"/>
        </w:rPr>
        <w:t>rodávající informovat kontaktního</w:t>
      </w:r>
      <w:r w:rsidRPr="004A392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7F210D" w:rsidRPr="004A3920">
        <w:rPr>
          <w:rFonts w:ascii="Calibri" w:hAnsi="Calibri" w:cs="Calibri"/>
          <w:color w:val="000000"/>
          <w:sz w:val="24"/>
          <w:szCs w:val="24"/>
        </w:rPr>
        <w:t>osobu</w:t>
      </w:r>
      <w:r w:rsidRPr="004A3920">
        <w:rPr>
          <w:rFonts w:ascii="Calibri" w:hAnsi="Calibri" w:cs="Calibri"/>
          <w:color w:val="000000"/>
          <w:sz w:val="24"/>
          <w:szCs w:val="24"/>
        </w:rPr>
        <w:t xml:space="preserve"> kupujícího minimálně 3 pracovní dny předem. O předání </w:t>
      </w:r>
      <w:r w:rsidR="00475569" w:rsidRPr="004A3920">
        <w:rPr>
          <w:rFonts w:ascii="Calibri" w:hAnsi="Calibri" w:cs="Calibri"/>
          <w:color w:val="000000"/>
          <w:sz w:val="24"/>
          <w:szCs w:val="24"/>
        </w:rPr>
        <w:t>předmětu koupě p</w:t>
      </w:r>
      <w:r w:rsidRPr="004A3920">
        <w:rPr>
          <w:rFonts w:ascii="Calibri" w:hAnsi="Calibri" w:cs="Calibri"/>
          <w:color w:val="000000"/>
          <w:sz w:val="24"/>
          <w:szCs w:val="24"/>
        </w:rPr>
        <w:t>rodávajícím a jeho převzetí kupujícím se strany zavazují sepsat Předávací protokol</w:t>
      </w:r>
      <w:r w:rsidR="00475569" w:rsidRPr="004A3920">
        <w:rPr>
          <w:rFonts w:ascii="Calibri" w:hAnsi="Calibri" w:cs="Calibri"/>
          <w:color w:val="000000"/>
          <w:sz w:val="24"/>
          <w:szCs w:val="24"/>
        </w:rPr>
        <w:t xml:space="preserve">. </w:t>
      </w:r>
    </w:p>
    <w:p w14:paraId="75D8A815" w14:textId="77777777" w:rsidR="00475569" w:rsidRPr="004A3920" w:rsidRDefault="00475569" w:rsidP="00475569">
      <w:pPr>
        <w:pStyle w:val="Odstavecseseznamem"/>
        <w:autoSpaceDE w:val="0"/>
        <w:autoSpaceDN w:val="0"/>
        <w:adjustRightInd w:val="0"/>
        <w:ind w:left="1080"/>
        <w:rPr>
          <w:rFonts w:ascii="Calibri" w:hAnsi="Calibri" w:cs="Calibri"/>
          <w:b/>
          <w:sz w:val="24"/>
          <w:szCs w:val="24"/>
        </w:rPr>
      </w:pPr>
    </w:p>
    <w:p w14:paraId="71D9BB5E" w14:textId="03951F24" w:rsidR="008D48A4" w:rsidRPr="004A3920" w:rsidRDefault="008D48A4" w:rsidP="007F210D">
      <w:pPr>
        <w:autoSpaceDE w:val="0"/>
        <w:autoSpaceDN w:val="0"/>
        <w:adjustRightInd w:val="0"/>
        <w:rPr>
          <w:rFonts w:ascii="Calibri" w:hAnsi="Calibri" w:cs="Calibri"/>
          <w:b/>
          <w:sz w:val="24"/>
          <w:szCs w:val="24"/>
        </w:rPr>
      </w:pPr>
      <w:r w:rsidRPr="004A3920">
        <w:rPr>
          <w:rFonts w:ascii="Calibri" w:hAnsi="Calibri" w:cs="Calibri"/>
          <w:b/>
          <w:sz w:val="24"/>
          <w:szCs w:val="24"/>
        </w:rPr>
        <w:t xml:space="preserve">Za řádné předání </w:t>
      </w:r>
      <w:r w:rsidR="00475569" w:rsidRPr="004A3920">
        <w:rPr>
          <w:rFonts w:ascii="Calibri" w:hAnsi="Calibri" w:cs="Calibri"/>
          <w:b/>
          <w:sz w:val="24"/>
          <w:szCs w:val="24"/>
        </w:rPr>
        <w:t xml:space="preserve">předmětu koupě </w:t>
      </w:r>
      <w:r w:rsidRPr="004A3920">
        <w:rPr>
          <w:rFonts w:ascii="Calibri" w:hAnsi="Calibri" w:cs="Calibri"/>
          <w:b/>
          <w:sz w:val="24"/>
          <w:szCs w:val="24"/>
        </w:rPr>
        <w:t xml:space="preserve"> se považuje:</w:t>
      </w:r>
    </w:p>
    <w:p w14:paraId="48F5EBBA" w14:textId="663761B3" w:rsidR="008D48A4" w:rsidRPr="004A3920" w:rsidRDefault="008D48A4" w:rsidP="007F210D">
      <w:pPr>
        <w:pStyle w:val="Odstavecseseznamem"/>
        <w:autoSpaceDE w:val="0"/>
        <w:autoSpaceDN w:val="0"/>
        <w:adjustRightInd w:val="0"/>
        <w:ind w:left="1080"/>
        <w:rPr>
          <w:rFonts w:ascii="Calibri" w:hAnsi="Calibri" w:cs="Calibri"/>
          <w:sz w:val="24"/>
          <w:szCs w:val="24"/>
        </w:rPr>
      </w:pPr>
      <w:r w:rsidRPr="004A3920">
        <w:rPr>
          <w:rFonts w:ascii="Calibri" w:hAnsi="Calibri" w:cs="Calibri"/>
          <w:sz w:val="24"/>
          <w:szCs w:val="24"/>
        </w:rPr>
        <w:t xml:space="preserve">a) jeho dodání do místa </w:t>
      </w:r>
      <w:r w:rsidR="00B023A9">
        <w:rPr>
          <w:rFonts w:ascii="Calibri" w:hAnsi="Calibri" w:cs="Calibri"/>
          <w:sz w:val="24"/>
          <w:szCs w:val="24"/>
        </w:rPr>
        <w:t>dodání</w:t>
      </w:r>
      <w:r w:rsidRPr="004A3920">
        <w:rPr>
          <w:rFonts w:ascii="Calibri" w:hAnsi="Calibri" w:cs="Calibri"/>
          <w:sz w:val="24"/>
          <w:szCs w:val="24"/>
        </w:rPr>
        <w:t>; a</w:t>
      </w:r>
    </w:p>
    <w:p w14:paraId="1D610BAD" w14:textId="77777777" w:rsidR="008D48A4" w:rsidRPr="004A3920" w:rsidRDefault="008D48A4" w:rsidP="007F210D">
      <w:pPr>
        <w:pStyle w:val="Odstavecseseznamem"/>
        <w:autoSpaceDE w:val="0"/>
        <w:autoSpaceDN w:val="0"/>
        <w:adjustRightInd w:val="0"/>
        <w:ind w:left="1080"/>
        <w:rPr>
          <w:rFonts w:ascii="Calibri" w:hAnsi="Calibri" w:cs="Calibri"/>
          <w:sz w:val="24"/>
          <w:szCs w:val="24"/>
        </w:rPr>
      </w:pPr>
      <w:r w:rsidRPr="004A3920">
        <w:rPr>
          <w:rFonts w:ascii="Calibri" w:hAnsi="Calibri" w:cs="Calibri"/>
          <w:sz w:val="24"/>
          <w:szCs w:val="24"/>
        </w:rPr>
        <w:t xml:space="preserve">b) instalace, </w:t>
      </w:r>
    </w:p>
    <w:p w14:paraId="2F099BCE" w14:textId="77777777" w:rsidR="008D48A4" w:rsidRPr="004A3920" w:rsidRDefault="008D48A4" w:rsidP="007F210D">
      <w:pPr>
        <w:pStyle w:val="Odstavecseseznamem"/>
        <w:autoSpaceDE w:val="0"/>
        <w:autoSpaceDN w:val="0"/>
        <w:adjustRightInd w:val="0"/>
        <w:ind w:left="1080"/>
        <w:rPr>
          <w:rFonts w:ascii="Calibri" w:hAnsi="Calibri" w:cs="Calibri"/>
          <w:sz w:val="24"/>
          <w:szCs w:val="24"/>
        </w:rPr>
      </w:pPr>
      <w:r w:rsidRPr="004A3920">
        <w:rPr>
          <w:rFonts w:ascii="Calibri" w:hAnsi="Calibri" w:cs="Calibri"/>
          <w:sz w:val="24"/>
          <w:szCs w:val="24"/>
        </w:rPr>
        <w:t>c) proškolení zaměstnanců,</w:t>
      </w:r>
    </w:p>
    <w:p w14:paraId="1EAAEAE8" w14:textId="1C3093D1" w:rsidR="008D48A4" w:rsidRPr="004A3920" w:rsidRDefault="008D48A4" w:rsidP="007F210D">
      <w:pPr>
        <w:pStyle w:val="Odstavecseseznamem"/>
        <w:autoSpaceDE w:val="0"/>
        <w:autoSpaceDN w:val="0"/>
        <w:adjustRightInd w:val="0"/>
        <w:ind w:left="1080"/>
        <w:rPr>
          <w:rFonts w:ascii="Calibri" w:hAnsi="Calibri" w:cs="Calibri"/>
          <w:sz w:val="24"/>
          <w:szCs w:val="24"/>
        </w:rPr>
      </w:pPr>
      <w:r w:rsidRPr="004A3920">
        <w:rPr>
          <w:rFonts w:ascii="Calibri" w:hAnsi="Calibri" w:cs="Calibri"/>
          <w:sz w:val="24"/>
          <w:szCs w:val="24"/>
        </w:rPr>
        <w:t xml:space="preserve">d) dodání dokladů, které se k dodávanému </w:t>
      </w:r>
      <w:r w:rsidR="007F210D" w:rsidRPr="004A3920">
        <w:rPr>
          <w:rFonts w:ascii="Calibri" w:hAnsi="Calibri" w:cs="Calibri"/>
          <w:sz w:val="24"/>
          <w:szCs w:val="24"/>
        </w:rPr>
        <w:t>předmětu koupě</w:t>
      </w:r>
      <w:r w:rsidRPr="004A3920">
        <w:rPr>
          <w:rFonts w:ascii="Calibri" w:hAnsi="Calibri" w:cs="Calibri"/>
          <w:sz w:val="24"/>
          <w:szCs w:val="24"/>
        </w:rPr>
        <w:t xml:space="preserve"> vztahují, </w:t>
      </w:r>
    </w:p>
    <w:p w14:paraId="0B2F1E31" w14:textId="2F121B74" w:rsidR="008D48A4" w:rsidRPr="004A3920" w:rsidRDefault="008D48A4" w:rsidP="00B023A9">
      <w:pPr>
        <w:pStyle w:val="Odstavecseseznamem"/>
        <w:autoSpaceDE w:val="0"/>
        <w:autoSpaceDN w:val="0"/>
        <w:adjustRightInd w:val="0"/>
        <w:ind w:left="1080"/>
        <w:rPr>
          <w:rFonts w:ascii="Calibri" w:hAnsi="Calibri" w:cs="Calibri"/>
          <w:sz w:val="24"/>
          <w:szCs w:val="24"/>
        </w:rPr>
      </w:pPr>
      <w:r w:rsidRPr="004A3920">
        <w:rPr>
          <w:rFonts w:ascii="Calibri" w:hAnsi="Calibri" w:cs="Calibri"/>
          <w:sz w:val="24"/>
          <w:szCs w:val="24"/>
        </w:rPr>
        <w:t xml:space="preserve">e) podpis Předávacího protokolu o předání a převzetí </w:t>
      </w:r>
      <w:r w:rsidR="00B023A9">
        <w:rPr>
          <w:rFonts w:ascii="Calibri" w:hAnsi="Calibri" w:cs="Calibri"/>
          <w:sz w:val="24"/>
          <w:szCs w:val="24"/>
        </w:rPr>
        <w:t xml:space="preserve">předmětu koupě </w:t>
      </w:r>
      <w:r w:rsidRPr="004A3920">
        <w:rPr>
          <w:rFonts w:ascii="Calibri" w:hAnsi="Calibri" w:cs="Calibri"/>
          <w:sz w:val="24"/>
          <w:szCs w:val="24"/>
        </w:rPr>
        <w:t>pověřenými zástupci</w:t>
      </w:r>
      <w:r w:rsidR="00B023A9">
        <w:rPr>
          <w:rFonts w:ascii="Calibri" w:hAnsi="Calibri" w:cs="Calibri"/>
          <w:sz w:val="24"/>
          <w:szCs w:val="24"/>
        </w:rPr>
        <w:t xml:space="preserve"> </w:t>
      </w:r>
      <w:r w:rsidRPr="00B023A9">
        <w:rPr>
          <w:rFonts w:ascii="Calibri" w:hAnsi="Calibri" w:cs="Calibri"/>
          <w:sz w:val="24"/>
          <w:szCs w:val="24"/>
        </w:rPr>
        <w:t>obou smluvních stran;</w:t>
      </w:r>
    </w:p>
    <w:p w14:paraId="7BF3452F" w14:textId="373EFA7B" w:rsidR="00782345" w:rsidRPr="004A3920" w:rsidRDefault="00782345" w:rsidP="007B7154">
      <w:pPr>
        <w:pStyle w:val="Odstavecseseznamem"/>
        <w:spacing w:after="0" w:line="240" w:lineRule="auto"/>
        <w:ind w:left="1080"/>
        <w:rPr>
          <w:rFonts w:ascii="Calibri" w:hAnsi="Calibri" w:cs="Calibri"/>
          <w:b/>
          <w:sz w:val="24"/>
          <w:szCs w:val="24"/>
        </w:rPr>
      </w:pPr>
    </w:p>
    <w:p w14:paraId="061C13EF" w14:textId="77777777" w:rsidR="009F391D" w:rsidRPr="004A3920" w:rsidRDefault="009F391D" w:rsidP="007B7154">
      <w:pPr>
        <w:pStyle w:val="Odstavecseseznamem"/>
        <w:spacing w:after="0" w:line="240" w:lineRule="auto"/>
        <w:ind w:left="1080"/>
        <w:rPr>
          <w:rFonts w:ascii="Calibri" w:hAnsi="Calibri" w:cs="Calibri"/>
          <w:b/>
          <w:sz w:val="24"/>
          <w:szCs w:val="24"/>
        </w:rPr>
      </w:pPr>
    </w:p>
    <w:p w14:paraId="7011223F" w14:textId="4C384DC4" w:rsidR="007F210D" w:rsidRPr="004A3920" w:rsidRDefault="007F210D" w:rsidP="007B7154">
      <w:pPr>
        <w:pStyle w:val="Odstavecseseznamem"/>
        <w:numPr>
          <w:ilvl w:val="0"/>
          <w:numId w:val="20"/>
        </w:num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4A3920">
        <w:rPr>
          <w:rFonts w:ascii="Calibri" w:hAnsi="Calibri" w:cs="Calibri"/>
          <w:b/>
          <w:sz w:val="24"/>
          <w:szCs w:val="24"/>
        </w:rPr>
        <w:t>Záruka</w:t>
      </w:r>
    </w:p>
    <w:p w14:paraId="1034FB5E" w14:textId="77777777" w:rsidR="00B2276F" w:rsidRPr="004A3920" w:rsidRDefault="00B2276F" w:rsidP="00B2276F">
      <w:pPr>
        <w:pStyle w:val="Odstavecseseznamem"/>
        <w:tabs>
          <w:tab w:val="left" w:pos="426"/>
        </w:tabs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541540D7" w14:textId="6E1B51B2" w:rsidR="007F210D" w:rsidRPr="004A3920" w:rsidRDefault="007F210D" w:rsidP="00B2276F">
      <w:pPr>
        <w:pStyle w:val="Odstavecseseznamem"/>
        <w:numPr>
          <w:ilvl w:val="1"/>
          <w:numId w:val="2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4A3920">
        <w:rPr>
          <w:rFonts w:ascii="Calibri" w:hAnsi="Calibri" w:cs="Calibri"/>
          <w:sz w:val="24"/>
          <w:szCs w:val="24"/>
        </w:rPr>
        <w:t>Záruka na předmět koupě je 24 měsíců. Záruční doba počíná běžet ode</w:t>
      </w:r>
      <w:r w:rsidRPr="004A3920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4A3920">
        <w:rPr>
          <w:rFonts w:ascii="Calibri" w:hAnsi="Calibri" w:cs="Calibri"/>
          <w:sz w:val="24"/>
          <w:szCs w:val="24"/>
        </w:rPr>
        <w:t>dne</w:t>
      </w:r>
      <w:r w:rsidRPr="004A3920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4A3920">
        <w:rPr>
          <w:rFonts w:ascii="Calibri" w:hAnsi="Calibri" w:cs="Calibri"/>
          <w:sz w:val="24"/>
          <w:szCs w:val="24"/>
        </w:rPr>
        <w:t>uvedení</w:t>
      </w:r>
      <w:r w:rsidRPr="004A3920">
        <w:rPr>
          <w:rFonts w:ascii="Calibri" w:hAnsi="Calibri" w:cs="Calibri"/>
          <w:spacing w:val="-10"/>
          <w:sz w:val="24"/>
          <w:szCs w:val="24"/>
        </w:rPr>
        <w:t xml:space="preserve"> </w:t>
      </w:r>
      <w:r w:rsidR="00B023A9">
        <w:rPr>
          <w:rFonts w:ascii="Calibri" w:hAnsi="Calibri" w:cs="Calibri"/>
          <w:sz w:val="24"/>
          <w:szCs w:val="24"/>
        </w:rPr>
        <w:t xml:space="preserve">předmětu koupě </w:t>
      </w:r>
      <w:r w:rsidRPr="004A3920">
        <w:rPr>
          <w:rFonts w:ascii="Calibri" w:hAnsi="Calibri" w:cs="Calibri"/>
          <w:sz w:val="24"/>
          <w:szCs w:val="24"/>
        </w:rPr>
        <w:t>do provozu v souladu s touto</w:t>
      </w:r>
      <w:r w:rsidR="00B023A9">
        <w:rPr>
          <w:rFonts w:ascii="Calibri" w:hAnsi="Calibri" w:cs="Calibri"/>
          <w:sz w:val="24"/>
          <w:szCs w:val="24"/>
        </w:rPr>
        <w:t xml:space="preserve"> s</w:t>
      </w:r>
      <w:r w:rsidRPr="004A3920">
        <w:rPr>
          <w:rFonts w:ascii="Calibri" w:hAnsi="Calibri" w:cs="Calibri"/>
          <w:sz w:val="24"/>
          <w:szCs w:val="24"/>
        </w:rPr>
        <w:t>mlouvou. Do záruční doby se nezapočítává doba, po kterou kupující nemůže užívat předmět koupě pro jeho vady.</w:t>
      </w:r>
    </w:p>
    <w:p w14:paraId="497342AF" w14:textId="77777777" w:rsidR="007F210D" w:rsidRPr="004A3920" w:rsidRDefault="007F210D" w:rsidP="007F210D">
      <w:pPr>
        <w:pStyle w:val="Odstavecseseznamem"/>
        <w:tabs>
          <w:tab w:val="left" w:pos="426"/>
        </w:tabs>
        <w:spacing w:after="0" w:line="240" w:lineRule="auto"/>
        <w:ind w:left="0"/>
        <w:rPr>
          <w:rFonts w:ascii="Calibri" w:hAnsi="Calibri" w:cs="Calibri"/>
          <w:sz w:val="24"/>
          <w:szCs w:val="24"/>
        </w:rPr>
      </w:pPr>
    </w:p>
    <w:p w14:paraId="66135D6A" w14:textId="77777777" w:rsidR="00B2276F" w:rsidRPr="004A3920" w:rsidRDefault="007F210D" w:rsidP="00B2276F">
      <w:pPr>
        <w:pStyle w:val="Odstavecseseznamem"/>
        <w:numPr>
          <w:ilvl w:val="1"/>
          <w:numId w:val="2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4A3920">
        <w:rPr>
          <w:rFonts w:ascii="Calibri" w:hAnsi="Calibri" w:cs="Calibri"/>
          <w:sz w:val="24"/>
          <w:szCs w:val="24"/>
        </w:rPr>
        <w:t xml:space="preserve">Během záruční doby je prodávající povinen bezplatně odstranit veškeré vady, které se na </w:t>
      </w:r>
      <w:r w:rsidR="00B2276F" w:rsidRPr="004A3920">
        <w:rPr>
          <w:rFonts w:ascii="Calibri" w:hAnsi="Calibri" w:cs="Calibri"/>
          <w:sz w:val="24"/>
          <w:szCs w:val="24"/>
        </w:rPr>
        <w:t xml:space="preserve">předmětu koupě </w:t>
      </w:r>
      <w:r w:rsidRPr="004A3920">
        <w:rPr>
          <w:rFonts w:ascii="Calibri" w:hAnsi="Calibri" w:cs="Calibri"/>
          <w:sz w:val="24"/>
          <w:szCs w:val="24"/>
        </w:rPr>
        <w:t>vyskytnou, včetně bezplatných dodávek a výměny všech náhradních dílů a součástek.</w:t>
      </w:r>
    </w:p>
    <w:p w14:paraId="0FF39DED" w14:textId="77777777" w:rsidR="00B2276F" w:rsidRPr="004A3920" w:rsidRDefault="00B2276F" w:rsidP="00B2276F">
      <w:pPr>
        <w:pStyle w:val="Odstavecseseznamem"/>
        <w:rPr>
          <w:rFonts w:ascii="Calibri" w:hAnsi="Calibri" w:cs="Calibri"/>
          <w:sz w:val="24"/>
          <w:szCs w:val="24"/>
        </w:rPr>
      </w:pPr>
    </w:p>
    <w:p w14:paraId="2C83C155" w14:textId="1DB75F57" w:rsidR="00B2276F" w:rsidRPr="004A3920" w:rsidRDefault="007F210D" w:rsidP="00B2276F">
      <w:pPr>
        <w:pStyle w:val="Odstavecseseznamem"/>
        <w:numPr>
          <w:ilvl w:val="1"/>
          <w:numId w:val="2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4A3920">
        <w:rPr>
          <w:rFonts w:ascii="Calibri" w:hAnsi="Calibri" w:cs="Calibri"/>
          <w:sz w:val="24"/>
          <w:szCs w:val="24"/>
        </w:rPr>
        <w:t>V p</w:t>
      </w:r>
      <w:r w:rsidR="00B2276F" w:rsidRPr="004A3920">
        <w:rPr>
          <w:rFonts w:ascii="Calibri" w:hAnsi="Calibri" w:cs="Calibri"/>
          <w:sz w:val="24"/>
          <w:szCs w:val="24"/>
        </w:rPr>
        <w:t>řípadě uplatnění reklamace předmětu koupě</w:t>
      </w:r>
      <w:r w:rsidRPr="004A3920">
        <w:rPr>
          <w:rFonts w:ascii="Calibri" w:hAnsi="Calibri" w:cs="Calibri"/>
          <w:sz w:val="24"/>
          <w:szCs w:val="24"/>
        </w:rPr>
        <w:t xml:space="preserve"> se prodávající zavazuje, že doba nástupu servisního technika na opravu bude maximálně do 48 hodin od uplatnění reklamace vůči prodávajícímu</w:t>
      </w:r>
      <w:r w:rsidR="000A7F08">
        <w:rPr>
          <w:rFonts w:ascii="Calibri" w:hAnsi="Calibri" w:cs="Calibri"/>
          <w:sz w:val="24"/>
          <w:szCs w:val="24"/>
        </w:rPr>
        <w:t>.</w:t>
      </w:r>
      <w:r w:rsidRPr="004A3920">
        <w:rPr>
          <w:rFonts w:ascii="Calibri" w:hAnsi="Calibri" w:cs="Calibri"/>
          <w:sz w:val="24"/>
          <w:szCs w:val="24"/>
        </w:rPr>
        <w:t xml:space="preserve"> Nástup servisního technika bude ve lhůtě dle předchozí věty uskutečněn v pracovní den mezi 7.30 – 16.30 hod. nebo do 12.00 hod. následujícího pracovního dne, pokud lhůta 48 hodin uplyne v době po 16.30 hod. příslušného dne, nebo v mimopracovních dnech.</w:t>
      </w:r>
    </w:p>
    <w:p w14:paraId="559CACAC" w14:textId="77777777" w:rsidR="00B2276F" w:rsidRPr="004A3920" w:rsidRDefault="00B2276F" w:rsidP="00B2276F">
      <w:pPr>
        <w:pStyle w:val="Odstavecseseznamem"/>
        <w:rPr>
          <w:rFonts w:ascii="Calibri" w:hAnsi="Calibri" w:cs="Calibri"/>
          <w:sz w:val="24"/>
          <w:szCs w:val="24"/>
        </w:rPr>
      </w:pPr>
    </w:p>
    <w:p w14:paraId="4D2DE6E3" w14:textId="5A215493" w:rsidR="00B2276F" w:rsidRPr="004A3920" w:rsidRDefault="007F210D" w:rsidP="00B2276F">
      <w:pPr>
        <w:pStyle w:val="Odstavecseseznamem"/>
        <w:numPr>
          <w:ilvl w:val="1"/>
          <w:numId w:val="2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4A3920">
        <w:rPr>
          <w:rFonts w:ascii="Calibri" w:hAnsi="Calibri" w:cs="Calibri"/>
          <w:sz w:val="24"/>
          <w:szCs w:val="24"/>
        </w:rPr>
        <w:t xml:space="preserve">Jde-li o vadu odstranitelnou, zavazuje se prodávající tuto </w:t>
      </w:r>
      <w:r w:rsidR="00B2276F" w:rsidRPr="004A3920">
        <w:rPr>
          <w:rFonts w:ascii="Calibri" w:hAnsi="Calibri" w:cs="Calibri"/>
          <w:sz w:val="24"/>
          <w:szCs w:val="24"/>
        </w:rPr>
        <w:t xml:space="preserve">vadu </w:t>
      </w:r>
      <w:r w:rsidRPr="004A3920">
        <w:rPr>
          <w:rFonts w:ascii="Calibri" w:hAnsi="Calibri" w:cs="Calibri"/>
          <w:sz w:val="24"/>
          <w:szCs w:val="24"/>
        </w:rPr>
        <w:t>odstranit a uhradit veškeré související náklady nejpozději do 48 hodin od nástupu servisního technika na opravu dle předchozího odstavce</w:t>
      </w:r>
      <w:r w:rsidR="00B2276F" w:rsidRPr="004A3920">
        <w:rPr>
          <w:rFonts w:ascii="Calibri" w:hAnsi="Calibri" w:cs="Calibri"/>
          <w:sz w:val="24"/>
          <w:szCs w:val="24"/>
        </w:rPr>
        <w:t xml:space="preserve"> 5.3 v</w:t>
      </w:r>
      <w:r w:rsidRPr="004A3920">
        <w:rPr>
          <w:rFonts w:ascii="Calibri" w:hAnsi="Calibri" w:cs="Calibri"/>
          <w:sz w:val="24"/>
          <w:szCs w:val="24"/>
        </w:rPr>
        <w:t xml:space="preserve"> případě, že potřebné náhradní díly jsou na skladě</w:t>
      </w:r>
      <w:r w:rsidR="000A7F08">
        <w:rPr>
          <w:rFonts w:ascii="Calibri" w:hAnsi="Calibri" w:cs="Calibri"/>
          <w:sz w:val="24"/>
          <w:szCs w:val="24"/>
        </w:rPr>
        <w:t xml:space="preserve"> </w:t>
      </w:r>
      <w:r w:rsidRPr="004A3920">
        <w:rPr>
          <w:rFonts w:ascii="Calibri" w:hAnsi="Calibri" w:cs="Calibri"/>
          <w:sz w:val="24"/>
          <w:szCs w:val="24"/>
        </w:rPr>
        <w:t xml:space="preserve">prodávajícího. V případě, že je nutné dodat náhradní díly ze zahraničí, není prodávající v prodlení, odstraní-li závadu ve lhůtě do </w:t>
      </w:r>
      <w:r w:rsidRPr="004A3920">
        <w:rPr>
          <w:rFonts w:ascii="Calibri" w:hAnsi="Calibri" w:cs="Calibri"/>
          <w:bCs/>
          <w:sz w:val="24"/>
          <w:szCs w:val="24"/>
        </w:rPr>
        <w:t>5</w:t>
      </w:r>
      <w:r w:rsidRPr="004A3920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4A3920">
        <w:rPr>
          <w:rFonts w:ascii="Calibri" w:hAnsi="Calibri" w:cs="Calibri"/>
          <w:sz w:val="24"/>
          <w:szCs w:val="24"/>
        </w:rPr>
        <w:t>týdnů počítaných od nástupu servisního technika na opravu.</w:t>
      </w:r>
    </w:p>
    <w:p w14:paraId="74FF74B1" w14:textId="77777777" w:rsidR="00B2276F" w:rsidRPr="004A3920" w:rsidRDefault="00B2276F" w:rsidP="00B2276F">
      <w:pPr>
        <w:pStyle w:val="Odstavecseseznamem"/>
        <w:rPr>
          <w:rFonts w:ascii="Calibri" w:hAnsi="Calibri" w:cs="Calibri"/>
          <w:sz w:val="24"/>
          <w:szCs w:val="24"/>
        </w:rPr>
      </w:pPr>
    </w:p>
    <w:p w14:paraId="66EF80EE" w14:textId="7D4D1598" w:rsidR="007F210D" w:rsidRPr="004A3920" w:rsidRDefault="007F210D" w:rsidP="00B2276F">
      <w:pPr>
        <w:pStyle w:val="Odstavecseseznamem"/>
        <w:numPr>
          <w:ilvl w:val="1"/>
          <w:numId w:val="2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4A3920">
        <w:rPr>
          <w:rFonts w:ascii="Calibri" w:hAnsi="Calibri" w:cs="Calibri"/>
          <w:sz w:val="24"/>
          <w:szCs w:val="24"/>
        </w:rPr>
        <w:t xml:space="preserve">V případě, že charakter, závažnost a rozsah vady neumožní lhůtu k odstranění vady prodávajícímu splnit, může být písemně dohodnuta přiměřeně delší lhůta. V takovém případě se prodávající zavazuje, že poskytne kupujícímu bez zbytečného odkladu od uplynutí lhůty k odstranění vady až do doby úplného vyřízení reklamace náhradní </w:t>
      </w:r>
      <w:r w:rsidR="00B2276F" w:rsidRPr="004A3920">
        <w:rPr>
          <w:rFonts w:ascii="Calibri" w:hAnsi="Calibri" w:cs="Calibri"/>
          <w:sz w:val="24"/>
          <w:szCs w:val="24"/>
        </w:rPr>
        <w:t>zb</w:t>
      </w:r>
      <w:r w:rsidRPr="004A3920">
        <w:rPr>
          <w:rFonts w:ascii="Calibri" w:hAnsi="Calibri" w:cs="Calibri"/>
          <w:sz w:val="24"/>
          <w:szCs w:val="24"/>
        </w:rPr>
        <w:t>oží ve stejné jakosti, provedení a kvalitě, a to bezplatně. Dovoz a odvoz náhradního zboží zajistí prodávající na vlastní náklady.</w:t>
      </w:r>
    </w:p>
    <w:p w14:paraId="658EBF71" w14:textId="77777777" w:rsidR="007F210D" w:rsidRPr="004A3920" w:rsidRDefault="007F210D" w:rsidP="00B2276F">
      <w:pPr>
        <w:pStyle w:val="Odstavecseseznamem"/>
        <w:tabs>
          <w:tab w:val="left" w:pos="426"/>
        </w:tabs>
        <w:spacing w:after="0" w:line="240" w:lineRule="auto"/>
        <w:ind w:left="0"/>
        <w:rPr>
          <w:rFonts w:ascii="Calibri" w:hAnsi="Calibri" w:cs="Calibri"/>
          <w:sz w:val="24"/>
          <w:szCs w:val="24"/>
        </w:rPr>
      </w:pPr>
    </w:p>
    <w:p w14:paraId="5CB38A87" w14:textId="77777777" w:rsidR="000A7F08" w:rsidRDefault="000A7F08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br w:type="page"/>
      </w:r>
    </w:p>
    <w:p w14:paraId="38263197" w14:textId="0BB5E8E0" w:rsidR="00B2276F" w:rsidRPr="004A3920" w:rsidRDefault="00B2276F" w:rsidP="007B7154">
      <w:pPr>
        <w:pStyle w:val="Odstavecseseznamem"/>
        <w:numPr>
          <w:ilvl w:val="0"/>
          <w:numId w:val="20"/>
        </w:num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4A3920">
        <w:rPr>
          <w:rFonts w:ascii="Calibri" w:hAnsi="Calibri" w:cs="Calibri"/>
          <w:b/>
          <w:sz w:val="24"/>
          <w:szCs w:val="24"/>
        </w:rPr>
        <w:lastRenderedPageBreak/>
        <w:t>Smluvní pokuta</w:t>
      </w:r>
    </w:p>
    <w:p w14:paraId="335883D0" w14:textId="77777777" w:rsidR="00B2276F" w:rsidRPr="004A3920" w:rsidRDefault="00B2276F" w:rsidP="00B2276F">
      <w:pPr>
        <w:pStyle w:val="Odstavecseseznamem"/>
        <w:spacing w:after="0" w:line="240" w:lineRule="auto"/>
        <w:ind w:left="1080"/>
        <w:rPr>
          <w:rFonts w:ascii="Calibri" w:hAnsi="Calibri" w:cs="Calibri"/>
          <w:b/>
          <w:sz w:val="24"/>
          <w:szCs w:val="24"/>
        </w:rPr>
      </w:pPr>
    </w:p>
    <w:p w14:paraId="36E4A8F0" w14:textId="02116470" w:rsidR="00B2276F" w:rsidRPr="004A3920" w:rsidRDefault="00B2276F" w:rsidP="007C171D">
      <w:pPr>
        <w:pStyle w:val="Odstavecseseznamem"/>
        <w:numPr>
          <w:ilvl w:val="1"/>
          <w:numId w:val="2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Calibri" w:hAnsi="Calibri" w:cs="Calibri"/>
          <w:bCs/>
          <w:sz w:val="24"/>
          <w:szCs w:val="24"/>
        </w:rPr>
      </w:pPr>
      <w:r w:rsidRPr="004A3920">
        <w:rPr>
          <w:rFonts w:ascii="Calibri" w:hAnsi="Calibri" w:cs="Calibri"/>
          <w:bCs/>
          <w:sz w:val="24"/>
          <w:szCs w:val="24"/>
        </w:rPr>
        <w:t xml:space="preserve">V případě, že kupující neuhradí </w:t>
      </w:r>
      <w:r w:rsidR="007C171D" w:rsidRPr="004A3920">
        <w:rPr>
          <w:rFonts w:ascii="Calibri" w:hAnsi="Calibri" w:cs="Calibri"/>
          <w:bCs/>
          <w:sz w:val="24"/>
          <w:szCs w:val="24"/>
        </w:rPr>
        <w:t>kupní cenu</w:t>
      </w:r>
      <w:r w:rsidRPr="004A3920">
        <w:rPr>
          <w:rFonts w:ascii="Calibri" w:hAnsi="Calibri" w:cs="Calibri"/>
          <w:bCs/>
          <w:sz w:val="24"/>
          <w:szCs w:val="24"/>
        </w:rPr>
        <w:t xml:space="preserve"> řádně a včas, dle bodu </w:t>
      </w:r>
      <w:r w:rsidR="007C171D" w:rsidRPr="004A3920">
        <w:rPr>
          <w:rFonts w:ascii="Calibri" w:hAnsi="Calibri" w:cs="Calibri"/>
          <w:bCs/>
          <w:sz w:val="24"/>
          <w:szCs w:val="24"/>
        </w:rPr>
        <w:t>II</w:t>
      </w:r>
      <w:r w:rsidRPr="004A3920">
        <w:rPr>
          <w:rFonts w:ascii="Calibri" w:hAnsi="Calibri" w:cs="Calibri"/>
          <w:bCs/>
          <w:sz w:val="24"/>
          <w:szCs w:val="24"/>
        </w:rPr>
        <w:t>. této smlouvy, uhradí prodávajícímu smluvní pokutu 0,</w:t>
      </w:r>
      <w:r w:rsidR="000A7F08">
        <w:rPr>
          <w:rFonts w:ascii="Calibri" w:hAnsi="Calibri" w:cs="Calibri"/>
          <w:bCs/>
          <w:sz w:val="24"/>
          <w:szCs w:val="24"/>
        </w:rPr>
        <w:t>1</w:t>
      </w:r>
      <w:r w:rsidRPr="004A3920">
        <w:rPr>
          <w:rFonts w:ascii="Calibri" w:hAnsi="Calibri" w:cs="Calibri"/>
          <w:bCs/>
          <w:sz w:val="24"/>
          <w:szCs w:val="24"/>
        </w:rPr>
        <w:t xml:space="preserve"> % z dlužné částky za každý započatý den prodlení.</w:t>
      </w:r>
    </w:p>
    <w:p w14:paraId="46076DED" w14:textId="77777777" w:rsidR="007C171D" w:rsidRPr="004A3920" w:rsidRDefault="007C171D" w:rsidP="007C171D">
      <w:pPr>
        <w:pStyle w:val="Odstavecseseznamem"/>
        <w:tabs>
          <w:tab w:val="left" w:pos="426"/>
        </w:tabs>
        <w:spacing w:after="0" w:line="240" w:lineRule="auto"/>
        <w:ind w:left="0"/>
        <w:rPr>
          <w:rFonts w:ascii="Calibri" w:hAnsi="Calibri" w:cs="Calibri"/>
          <w:bCs/>
          <w:sz w:val="24"/>
          <w:szCs w:val="24"/>
        </w:rPr>
      </w:pPr>
    </w:p>
    <w:p w14:paraId="6FA2F890" w14:textId="77777777" w:rsidR="007A4A27" w:rsidRPr="004A3920" w:rsidRDefault="00B2276F" w:rsidP="007A4A27">
      <w:pPr>
        <w:pStyle w:val="Odstavecseseznamem"/>
        <w:numPr>
          <w:ilvl w:val="1"/>
          <w:numId w:val="20"/>
        </w:numPr>
        <w:tabs>
          <w:tab w:val="left" w:pos="426"/>
        </w:tabs>
        <w:spacing w:after="0" w:line="240" w:lineRule="auto"/>
        <w:ind w:left="0" w:firstLine="0"/>
        <w:rPr>
          <w:rFonts w:ascii="Calibri" w:hAnsi="Calibri" w:cs="Calibri"/>
          <w:bCs/>
          <w:sz w:val="24"/>
          <w:szCs w:val="24"/>
        </w:rPr>
      </w:pPr>
      <w:r w:rsidRPr="004A3920">
        <w:rPr>
          <w:rFonts w:ascii="Calibri" w:hAnsi="Calibri" w:cs="Calibri"/>
          <w:sz w:val="24"/>
          <w:szCs w:val="24"/>
        </w:rPr>
        <w:t xml:space="preserve">Prodávající je v případě prodlení se splněním povinnosti dodat předmět </w:t>
      </w:r>
      <w:r w:rsidR="007C171D" w:rsidRPr="004A3920">
        <w:rPr>
          <w:rFonts w:ascii="Calibri" w:hAnsi="Calibri" w:cs="Calibri"/>
          <w:sz w:val="24"/>
          <w:szCs w:val="24"/>
        </w:rPr>
        <w:t xml:space="preserve">koupě </w:t>
      </w:r>
      <w:r w:rsidRPr="004A3920">
        <w:rPr>
          <w:rFonts w:ascii="Calibri" w:hAnsi="Calibri" w:cs="Calibri"/>
          <w:sz w:val="24"/>
          <w:szCs w:val="24"/>
        </w:rPr>
        <w:t xml:space="preserve">řádně a včas povinen zaplatit kupujícímu smluvní pokutu ve výši </w:t>
      </w:r>
      <w:r w:rsidR="007C171D" w:rsidRPr="004A3920">
        <w:rPr>
          <w:rFonts w:ascii="Calibri" w:hAnsi="Calibri" w:cs="Calibri"/>
          <w:sz w:val="24"/>
          <w:szCs w:val="24"/>
        </w:rPr>
        <w:t>500</w:t>
      </w:r>
      <w:r w:rsidRPr="004A3920">
        <w:rPr>
          <w:rFonts w:ascii="Calibri" w:hAnsi="Calibri" w:cs="Calibri"/>
          <w:sz w:val="24"/>
          <w:szCs w:val="24"/>
        </w:rPr>
        <w:t>,- Kč za každý i započatý den prodlení.</w:t>
      </w:r>
    </w:p>
    <w:p w14:paraId="5A26B07C" w14:textId="77777777" w:rsidR="007A4A27" w:rsidRPr="004A3920" w:rsidRDefault="007A4A27" w:rsidP="007A4A27">
      <w:pPr>
        <w:pStyle w:val="Odstavecseseznamem"/>
        <w:rPr>
          <w:rFonts w:ascii="Calibri" w:hAnsi="Calibri" w:cs="Calibri"/>
          <w:sz w:val="24"/>
          <w:szCs w:val="24"/>
        </w:rPr>
      </w:pPr>
    </w:p>
    <w:p w14:paraId="4295A7BD" w14:textId="77777777" w:rsidR="007A4A27" w:rsidRPr="004A3920" w:rsidRDefault="00B2276F" w:rsidP="007A4A27">
      <w:pPr>
        <w:pStyle w:val="Odstavecseseznamem"/>
        <w:numPr>
          <w:ilvl w:val="1"/>
          <w:numId w:val="20"/>
        </w:numPr>
        <w:tabs>
          <w:tab w:val="left" w:pos="426"/>
        </w:tabs>
        <w:spacing w:after="0" w:line="240" w:lineRule="auto"/>
        <w:ind w:left="0" w:firstLine="0"/>
        <w:rPr>
          <w:rFonts w:ascii="Calibri" w:hAnsi="Calibri" w:cs="Calibri"/>
          <w:bCs/>
          <w:sz w:val="24"/>
          <w:szCs w:val="24"/>
        </w:rPr>
      </w:pPr>
      <w:r w:rsidRPr="004A3920">
        <w:rPr>
          <w:rFonts w:ascii="Calibri" w:hAnsi="Calibri" w:cs="Calibri"/>
          <w:sz w:val="24"/>
          <w:szCs w:val="24"/>
        </w:rPr>
        <w:t xml:space="preserve">Prodávající je povinen v případě prodlení s plněním ve lhůtách stanovených v </w:t>
      </w:r>
      <w:proofErr w:type="gramStart"/>
      <w:r w:rsidR="007A4A27" w:rsidRPr="004A3920">
        <w:rPr>
          <w:rFonts w:ascii="Calibri" w:hAnsi="Calibri" w:cs="Calibri"/>
          <w:sz w:val="24"/>
          <w:szCs w:val="24"/>
        </w:rPr>
        <w:t>5</w:t>
      </w:r>
      <w:r w:rsidRPr="004A3920">
        <w:rPr>
          <w:rFonts w:ascii="Calibri" w:hAnsi="Calibri" w:cs="Calibri"/>
          <w:sz w:val="24"/>
          <w:szCs w:val="24"/>
        </w:rPr>
        <w:t>.3</w:t>
      </w:r>
      <w:proofErr w:type="gramEnd"/>
      <w:r w:rsidRPr="004A3920">
        <w:rPr>
          <w:rFonts w:ascii="Calibri" w:hAnsi="Calibri" w:cs="Calibri"/>
          <w:sz w:val="24"/>
          <w:szCs w:val="24"/>
        </w:rPr>
        <w:t>.</w:t>
      </w:r>
      <w:r w:rsidR="007A4A27" w:rsidRPr="004A3920">
        <w:rPr>
          <w:rFonts w:ascii="Calibri" w:hAnsi="Calibri" w:cs="Calibri"/>
          <w:sz w:val="24"/>
          <w:szCs w:val="24"/>
        </w:rPr>
        <w:t>, 5</w:t>
      </w:r>
      <w:r w:rsidRPr="004A3920">
        <w:rPr>
          <w:rFonts w:ascii="Calibri" w:hAnsi="Calibri" w:cs="Calibri"/>
          <w:sz w:val="24"/>
          <w:szCs w:val="24"/>
        </w:rPr>
        <w:t>.4. této smlouvy zaplatit kupujícímu smluvní pokutu ve výši 500,- Kč za každý i započatý den prodlení.</w:t>
      </w:r>
    </w:p>
    <w:p w14:paraId="0250E3A4" w14:textId="77777777" w:rsidR="007A4A27" w:rsidRPr="004A3920" w:rsidRDefault="007A4A27" w:rsidP="007A4A27">
      <w:pPr>
        <w:pStyle w:val="Odstavecseseznamem"/>
        <w:rPr>
          <w:rFonts w:ascii="Calibri" w:hAnsi="Calibri" w:cs="Calibri"/>
          <w:sz w:val="24"/>
          <w:szCs w:val="24"/>
        </w:rPr>
      </w:pPr>
    </w:p>
    <w:p w14:paraId="0F36E6AB" w14:textId="2F002955" w:rsidR="0005087D" w:rsidRPr="004A3920" w:rsidRDefault="0005087D" w:rsidP="004A3920">
      <w:pPr>
        <w:pStyle w:val="Odstavecseseznamem"/>
        <w:numPr>
          <w:ilvl w:val="1"/>
          <w:numId w:val="20"/>
        </w:numPr>
        <w:tabs>
          <w:tab w:val="left" w:pos="426"/>
        </w:tabs>
        <w:spacing w:after="0" w:line="240" w:lineRule="auto"/>
        <w:ind w:left="0" w:firstLine="0"/>
        <w:rPr>
          <w:rFonts w:ascii="Calibri" w:hAnsi="Calibri" w:cs="Calibri"/>
          <w:bCs/>
          <w:sz w:val="24"/>
          <w:szCs w:val="24"/>
        </w:rPr>
      </w:pPr>
      <w:r w:rsidRPr="004A3920">
        <w:rPr>
          <w:rFonts w:ascii="Calibri" w:hAnsi="Calibri" w:cs="Calibri"/>
          <w:sz w:val="24"/>
          <w:szCs w:val="24"/>
        </w:rPr>
        <w:t>Smluvní pokuty jsou splatné do 30 dnů ode dne doručení písemného oznámení o jejich uplatnění.</w:t>
      </w:r>
    </w:p>
    <w:p w14:paraId="73804DA6" w14:textId="77777777" w:rsidR="007A4A27" w:rsidRPr="004A3920" w:rsidRDefault="007A4A27" w:rsidP="004A3920">
      <w:pPr>
        <w:rPr>
          <w:rFonts w:ascii="Calibri" w:hAnsi="Calibri" w:cs="Calibri"/>
          <w:sz w:val="24"/>
          <w:szCs w:val="24"/>
        </w:rPr>
      </w:pPr>
    </w:p>
    <w:p w14:paraId="264FDB53" w14:textId="114250E6" w:rsidR="005B3325" w:rsidRPr="004A3920" w:rsidRDefault="0059615C" w:rsidP="007B7154">
      <w:pPr>
        <w:pStyle w:val="Odstavecseseznamem"/>
        <w:numPr>
          <w:ilvl w:val="0"/>
          <w:numId w:val="20"/>
        </w:num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4A3920">
        <w:rPr>
          <w:rFonts w:ascii="Calibri" w:hAnsi="Calibri" w:cs="Calibri"/>
          <w:b/>
          <w:sz w:val="24"/>
          <w:szCs w:val="24"/>
        </w:rPr>
        <w:t>Závěrečná ujednání</w:t>
      </w:r>
    </w:p>
    <w:p w14:paraId="6D7BF5D6" w14:textId="77777777" w:rsidR="007F210D" w:rsidRPr="004A3920" w:rsidRDefault="007F210D" w:rsidP="004A3920">
      <w:pPr>
        <w:spacing w:after="0" w:line="240" w:lineRule="auto"/>
        <w:ind w:left="360"/>
        <w:rPr>
          <w:rFonts w:ascii="Calibri" w:hAnsi="Calibri" w:cs="Calibri"/>
          <w:b/>
          <w:sz w:val="24"/>
          <w:szCs w:val="24"/>
        </w:rPr>
      </w:pPr>
    </w:p>
    <w:p w14:paraId="332ACD71" w14:textId="77777777" w:rsidR="0005087D" w:rsidRPr="004A3920" w:rsidRDefault="00BB6B4B" w:rsidP="0005087D">
      <w:pPr>
        <w:pStyle w:val="Odstavecseseznamem"/>
        <w:numPr>
          <w:ilvl w:val="1"/>
          <w:numId w:val="20"/>
        </w:numPr>
        <w:tabs>
          <w:tab w:val="left" w:pos="426"/>
        </w:tabs>
        <w:spacing w:after="12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4A3920">
        <w:rPr>
          <w:rFonts w:ascii="Calibri" w:hAnsi="Calibri" w:cs="Calibri"/>
          <w:sz w:val="24"/>
          <w:szCs w:val="24"/>
        </w:rPr>
        <w:t xml:space="preserve">Tuto smlouvu lze měnit a doplňovat pouze písemnými dodatky, které budou podepsány oběma smluvními stranami. </w:t>
      </w:r>
    </w:p>
    <w:p w14:paraId="1A1A7433" w14:textId="77777777" w:rsidR="0005087D" w:rsidRPr="004A3920" w:rsidRDefault="0005087D" w:rsidP="0005087D">
      <w:pPr>
        <w:pStyle w:val="Odstavecseseznamem"/>
        <w:tabs>
          <w:tab w:val="left" w:pos="426"/>
        </w:tabs>
        <w:spacing w:after="12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55C4A18E" w14:textId="46B69B6E" w:rsidR="0005087D" w:rsidRPr="004A3920" w:rsidRDefault="000A7F08" w:rsidP="0005087D">
      <w:pPr>
        <w:pStyle w:val="Odstavecseseznamem"/>
        <w:numPr>
          <w:ilvl w:val="1"/>
          <w:numId w:val="20"/>
        </w:numPr>
        <w:tabs>
          <w:tab w:val="left" w:pos="426"/>
        </w:tabs>
        <w:spacing w:after="12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Prodávající</w:t>
      </w:r>
      <w:r w:rsidR="0005087D" w:rsidRPr="004A3920">
        <w:rPr>
          <w:rFonts w:ascii="Calibri" w:hAnsi="Calibri" w:cs="Calibri"/>
          <w:sz w:val="24"/>
          <w:szCs w:val="24"/>
        </w:rPr>
        <w:t xml:space="preserve"> bere na vědomí, že </w:t>
      </w:r>
      <w:r>
        <w:rPr>
          <w:rFonts w:ascii="Calibri" w:hAnsi="Calibri" w:cs="Calibri"/>
          <w:sz w:val="24"/>
          <w:szCs w:val="24"/>
        </w:rPr>
        <w:t>kupující</w:t>
      </w:r>
      <w:r w:rsidR="0005087D" w:rsidRPr="004A3920">
        <w:rPr>
          <w:rFonts w:ascii="Calibri" w:hAnsi="Calibri" w:cs="Calibri"/>
          <w:sz w:val="24"/>
          <w:szCs w:val="24"/>
        </w:rPr>
        <w:t xml:space="preserve"> coby povinná osoba ve smyslu zákona </w:t>
      </w:r>
      <w:r w:rsidR="0005087D" w:rsidRPr="004A3920">
        <w:rPr>
          <w:rFonts w:ascii="Calibri" w:hAnsi="Calibri" w:cs="Calibri"/>
          <w:sz w:val="24"/>
          <w:szCs w:val="24"/>
        </w:rPr>
        <w:br/>
        <w:t xml:space="preserve">č. 340/2015 Sb., o zvláštních podmínkách účinnosti některých smluv, uveřejňování těchto smluv a o registru smluv (zákon o registru smluv), ve znění pozdějších předpisů, provede zveřejnění této smlouvy v registru smluv. </w:t>
      </w:r>
    </w:p>
    <w:p w14:paraId="0A1B5626" w14:textId="77777777" w:rsidR="0005087D" w:rsidRPr="004A3920" w:rsidRDefault="0005087D" w:rsidP="007B7154">
      <w:pPr>
        <w:pStyle w:val="Odstavecseseznamem"/>
        <w:tabs>
          <w:tab w:val="left" w:pos="426"/>
        </w:tabs>
        <w:spacing w:after="12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098106E3" w14:textId="7F434344" w:rsidR="009213D7" w:rsidRPr="004A3920" w:rsidRDefault="00E505A6" w:rsidP="007B7154">
      <w:pPr>
        <w:pStyle w:val="Odstavecseseznamem"/>
        <w:numPr>
          <w:ilvl w:val="1"/>
          <w:numId w:val="20"/>
        </w:numPr>
        <w:tabs>
          <w:tab w:val="left" w:pos="426"/>
        </w:tabs>
        <w:spacing w:after="12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4A3920">
        <w:rPr>
          <w:rFonts w:ascii="Calibri" w:hAnsi="Calibri" w:cs="Calibri"/>
          <w:sz w:val="24"/>
          <w:szCs w:val="24"/>
        </w:rPr>
        <w:t>Tato s</w:t>
      </w:r>
      <w:r w:rsidR="00851516" w:rsidRPr="004A3920">
        <w:rPr>
          <w:rFonts w:ascii="Calibri" w:hAnsi="Calibri" w:cs="Calibri"/>
          <w:sz w:val="24"/>
          <w:szCs w:val="24"/>
        </w:rPr>
        <w:t>mlouva je vypracována ve dvou</w:t>
      </w:r>
      <w:r w:rsidRPr="004A3920">
        <w:rPr>
          <w:rFonts w:ascii="Calibri" w:hAnsi="Calibri" w:cs="Calibri"/>
          <w:sz w:val="24"/>
          <w:szCs w:val="24"/>
        </w:rPr>
        <w:t xml:space="preserve"> stejnopisech, z nichž </w:t>
      </w:r>
      <w:r w:rsidR="00851516" w:rsidRPr="004A3920">
        <w:rPr>
          <w:rFonts w:ascii="Calibri" w:hAnsi="Calibri" w:cs="Calibri"/>
          <w:sz w:val="24"/>
          <w:szCs w:val="24"/>
        </w:rPr>
        <w:t>jedno</w:t>
      </w:r>
      <w:r w:rsidRPr="004A3920">
        <w:rPr>
          <w:rFonts w:ascii="Calibri" w:hAnsi="Calibri" w:cs="Calibri"/>
          <w:sz w:val="24"/>
          <w:szCs w:val="24"/>
        </w:rPr>
        <w:t xml:space="preserve"> vyhotovení obdrží kupující a jedno vyhotovení prodávající. Smlouva nabývá platnosti dnem p</w:t>
      </w:r>
      <w:r w:rsidR="0005087D" w:rsidRPr="004A3920">
        <w:rPr>
          <w:rFonts w:ascii="Calibri" w:hAnsi="Calibri" w:cs="Calibri"/>
          <w:sz w:val="24"/>
          <w:szCs w:val="24"/>
        </w:rPr>
        <w:t>odpisu oběma smluvními stranami a účinnosti dnem zveřejnění této smlouvy v registru smluv.</w:t>
      </w:r>
    </w:p>
    <w:p w14:paraId="44016161" w14:textId="77777777" w:rsidR="00E505A6" w:rsidRPr="004A3920" w:rsidRDefault="00E505A6" w:rsidP="007B7154">
      <w:pPr>
        <w:pStyle w:val="Odstavecseseznamem"/>
        <w:spacing w:line="240" w:lineRule="auto"/>
        <w:rPr>
          <w:rFonts w:ascii="Calibri" w:hAnsi="Calibri" w:cs="Calibri"/>
          <w:sz w:val="24"/>
          <w:szCs w:val="24"/>
        </w:rPr>
      </w:pPr>
    </w:p>
    <w:p w14:paraId="6DD77C62" w14:textId="52789205" w:rsidR="00FA1B46" w:rsidRPr="004A3920" w:rsidRDefault="00FA1B46" w:rsidP="007B7154">
      <w:pPr>
        <w:pStyle w:val="Odstavecseseznamem"/>
        <w:numPr>
          <w:ilvl w:val="1"/>
          <w:numId w:val="20"/>
        </w:numPr>
        <w:tabs>
          <w:tab w:val="left" w:pos="426"/>
        </w:tabs>
        <w:spacing w:after="12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4A3920">
        <w:rPr>
          <w:rFonts w:ascii="Calibri" w:hAnsi="Calibri" w:cs="Calibri"/>
          <w:sz w:val="24"/>
          <w:szCs w:val="24"/>
        </w:rPr>
        <w:t>T</w:t>
      </w:r>
      <w:r w:rsidRPr="004A3920">
        <w:rPr>
          <w:rFonts w:ascii="Calibri" w:eastAsia="Times New Roman" w:hAnsi="Calibri" w:cs="Calibri"/>
          <w:bCs/>
          <w:iCs/>
          <w:sz w:val="24"/>
          <w:szCs w:val="24"/>
          <w:lang w:eastAsia="ar-SA"/>
        </w:rPr>
        <w:t xml:space="preserve">ato smlouva byla sepsána ze svobodné a vážně míněné vůle smluvních stran, které </w:t>
      </w:r>
      <w:r w:rsidRPr="004A3920">
        <w:rPr>
          <w:rFonts w:ascii="Calibri" w:eastAsia="Times New Roman" w:hAnsi="Calibri" w:cs="Calibri"/>
          <w:bCs/>
          <w:iCs/>
          <w:sz w:val="24"/>
          <w:szCs w:val="24"/>
          <w:lang w:eastAsia="ar-SA"/>
        </w:rPr>
        <w:br/>
        <w:t>po jejím přečtení vyjadřují souhlas s jejím obsahem a připojují své vlastnoruční podpisy.</w:t>
      </w:r>
    </w:p>
    <w:p w14:paraId="280D2103" w14:textId="77777777" w:rsidR="0005087D" w:rsidRPr="004A3920" w:rsidRDefault="0005087D" w:rsidP="0005087D">
      <w:pPr>
        <w:pStyle w:val="Odstavecseseznamem"/>
        <w:rPr>
          <w:rFonts w:ascii="Calibri" w:hAnsi="Calibri" w:cs="Calibri"/>
          <w:sz w:val="24"/>
          <w:szCs w:val="24"/>
        </w:rPr>
      </w:pPr>
    </w:p>
    <w:p w14:paraId="50C6EEAA" w14:textId="61717B45" w:rsidR="0005087D" w:rsidRPr="004A3920" w:rsidRDefault="0005087D" w:rsidP="0005087D">
      <w:pPr>
        <w:pStyle w:val="Odstavecseseznamem"/>
        <w:numPr>
          <w:ilvl w:val="1"/>
          <w:numId w:val="20"/>
        </w:numPr>
        <w:tabs>
          <w:tab w:val="left" w:pos="426"/>
        </w:tabs>
        <w:spacing w:after="12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4A3920">
        <w:rPr>
          <w:rFonts w:ascii="Calibri" w:hAnsi="Calibri" w:cs="Calibri"/>
          <w:sz w:val="24"/>
          <w:szCs w:val="24"/>
        </w:rPr>
        <w:t>Nedílnou součástí této smlouvy jsou následující přílohy:</w:t>
      </w:r>
    </w:p>
    <w:p w14:paraId="1921974E" w14:textId="43E3ECC7" w:rsidR="0005087D" w:rsidRPr="004A3920" w:rsidRDefault="0005087D" w:rsidP="0005087D">
      <w:pPr>
        <w:pStyle w:val="Odstavecseseznamem"/>
        <w:tabs>
          <w:tab w:val="left" w:pos="426"/>
        </w:tabs>
        <w:spacing w:after="120" w:line="240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4A3920">
        <w:rPr>
          <w:rFonts w:ascii="Calibri" w:hAnsi="Calibri" w:cs="Calibri"/>
          <w:sz w:val="24"/>
          <w:szCs w:val="24"/>
        </w:rPr>
        <w:t xml:space="preserve">Příloha č. 1 </w:t>
      </w:r>
      <w:r w:rsidR="00F02282" w:rsidRPr="004A3920">
        <w:rPr>
          <w:rFonts w:ascii="Calibri" w:hAnsi="Calibri" w:cs="Calibri"/>
          <w:sz w:val="24"/>
          <w:szCs w:val="24"/>
        </w:rPr>
        <w:t>–</w:t>
      </w:r>
      <w:r w:rsidRPr="004A3920">
        <w:rPr>
          <w:rFonts w:ascii="Calibri" w:hAnsi="Calibri" w:cs="Calibri"/>
          <w:sz w:val="24"/>
          <w:szCs w:val="24"/>
        </w:rPr>
        <w:t xml:space="preserve"> </w:t>
      </w:r>
      <w:r w:rsidR="00F02282" w:rsidRPr="004A3920">
        <w:rPr>
          <w:rFonts w:ascii="Calibri" w:hAnsi="Calibri" w:cs="Calibri"/>
          <w:sz w:val="24"/>
          <w:szCs w:val="24"/>
        </w:rPr>
        <w:t>Specifikace předmětu koupě</w:t>
      </w:r>
    </w:p>
    <w:p w14:paraId="302BEFFE" w14:textId="77777777" w:rsidR="005B3325" w:rsidRDefault="005B3325" w:rsidP="007B7154">
      <w:pPr>
        <w:spacing w:after="0" w:line="240" w:lineRule="auto"/>
        <w:jc w:val="both"/>
        <w:rPr>
          <w:sz w:val="24"/>
        </w:rPr>
      </w:pPr>
    </w:p>
    <w:p w14:paraId="20A29E05" w14:textId="06A993FE" w:rsidR="005B3325" w:rsidRDefault="00245609" w:rsidP="007B7154">
      <w:pPr>
        <w:spacing w:after="0" w:line="240" w:lineRule="auto"/>
        <w:jc w:val="both"/>
        <w:rPr>
          <w:sz w:val="24"/>
        </w:rPr>
      </w:pPr>
      <w:r>
        <w:rPr>
          <w:sz w:val="24"/>
        </w:rPr>
        <w:t>V Hradci Králové dne</w:t>
      </w:r>
    </w:p>
    <w:p w14:paraId="1364C736" w14:textId="3C00F87A" w:rsidR="00697EB8" w:rsidRDefault="00697EB8" w:rsidP="007B7154">
      <w:pPr>
        <w:spacing w:after="0" w:line="240" w:lineRule="auto"/>
        <w:jc w:val="both"/>
        <w:rPr>
          <w:sz w:val="24"/>
        </w:rPr>
      </w:pPr>
    </w:p>
    <w:p w14:paraId="7F4A9104" w14:textId="51D7FA84" w:rsidR="005B3325" w:rsidRDefault="00697EB8" w:rsidP="007B7154">
      <w:pPr>
        <w:spacing w:after="0" w:line="240" w:lineRule="auto"/>
        <w:ind w:left="708"/>
        <w:jc w:val="both"/>
        <w:rPr>
          <w:sz w:val="24"/>
        </w:rPr>
      </w:pPr>
      <w:r>
        <w:rPr>
          <w:sz w:val="24"/>
        </w:rPr>
        <w:t xml:space="preserve">Za prodávajícího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51516">
        <w:rPr>
          <w:sz w:val="24"/>
        </w:rPr>
        <w:t xml:space="preserve">       </w:t>
      </w:r>
      <w:r>
        <w:rPr>
          <w:sz w:val="24"/>
        </w:rPr>
        <w:t>Za kupujícího</w:t>
      </w:r>
    </w:p>
    <w:p w14:paraId="11DCA756" w14:textId="77777777" w:rsidR="00B16487" w:rsidRDefault="00B16487" w:rsidP="007B7154">
      <w:pPr>
        <w:spacing w:after="0" w:line="240" w:lineRule="auto"/>
        <w:jc w:val="both"/>
        <w:rPr>
          <w:sz w:val="24"/>
        </w:rPr>
      </w:pPr>
    </w:p>
    <w:p w14:paraId="73638B4A" w14:textId="09D10F49" w:rsidR="008402B3" w:rsidRDefault="008402B3" w:rsidP="007B7154">
      <w:pPr>
        <w:spacing w:after="0" w:line="240" w:lineRule="auto"/>
        <w:jc w:val="both"/>
        <w:rPr>
          <w:sz w:val="24"/>
        </w:rPr>
      </w:pPr>
    </w:p>
    <w:p w14:paraId="004FBEEA" w14:textId="78167996" w:rsidR="00FA1B46" w:rsidRPr="00F05E25" w:rsidRDefault="00FA1B46" w:rsidP="007B71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------------</w:t>
      </w:r>
      <w:r w:rsidRPr="00F05E25">
        <w:rPr>
          <w:rFonts w:cstheme="minorHAnsi"/>
          <w:sz w:val="24"/>
          <w:szCs w:val="24"/>
        </w:rPr>
        <w:t xml:space="preserve">--------------------------------------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-------------------</w:t>
      </w:r>
      <w:r w:rsidRPr="00F05E25">
        <w:rPr>
          <w:rFonts w:cstheme="minorHAnsi"/>
          <w:sz w:val="24"/>
          <w:szCs w:val="24"/>
        </w:rPr>
        <w:t>---------------------------------</w:t>
      </w:r>
    </w:p>
    <w:p w14:paraId="499B88D5" w14:textId="6285ADEB" w:rsidR="00851516" w:rsidRDefault="00082B9E" w:rsidP="007B7154">
      <w:pPr>
        <w:pStyle w:val="Zkladntext"/>
        <w:ind w:left="0" w:right="-20"/>
        <w:rPr>
          <w:rFonts w:asciiTheme="minorHAnsi" w:hAnsiTheme="minorHAnsi" w:cstheme="minorHAnsi"/>
        </w:rPr>
      </w:pPr>
      <w:r>
        <w:rPr>
          <w:rFonts w:cstheme="minorHAnsi"/>
        </w:rPr>
        <w:tab/>
      </w:r>
      <w:proofErr w:type="spellStart"/>
      <w:r w:rsidR="00F02282" w:rsidRPr="00F02282">
        <w:rPr>
          <w:rFonts w:ascii="Calibri" w:hAnsi="Calibri" w:cstheme="minorHAnsi"/>
          <w:lang w:eastAsia="cs-CZ"/>
        </w:rPr>
        <w:t>Jiří</w:t>
      </w:r>
      <w:proofErr w:type="spellEnd"/>
      <w:r w:rsidR="00F02282" w:rsidRPr="00F02282">
        <w:rPr>
          <w:rFonts w:ascii="Calibri" w:hAnsi="Calibri" w:cstheme="minorHAnsi"/>
          <w:lang w:eastAsia="cs-CZ"/>
        </w:rPr>
        <w:t xml:space="preserve"> </w:t>
      </w:r>
      <w:proofErr w:type="spellStart"/>
      <w:r w:rsidR="00F02282" w:rsidRPr="00F02282">
        <w:rPr>
          <w:rFonts w:ascii="Calibri" w:hAnsi="Calibri" w:cstheme="minorHAnsi"/>
          <w:lang w:eastAsia="cs-CZ"/>
        </w:rPr>
        <w:t>Tůma</w:t>
      </w:r>
      <w:proofErr w:type="spellEnd"/>
      <w:r w:rsidR="00F02282" w:rsidRPr="00F02282">
        <w:rPr>
          <w:rFonts w:ascii="Calibri" w:hAnsi="Calibri" w:cstheme="minorHAnsi"/>
          <w:lang w:eastAsia="cs-CZ"/>
        </w:rPr>
        <w:t>,</w:t>
      </w:r>
      <w:r w:rsidR="00F02282" w:rsidRPr="00F02282">
        <w:rPr>
          <w:rFonts w:ascii="Calibri" w:hAnsi="Calibri" w:cstheme="minorHAnsi"/>
          <w:lang w:eastAsia="cs-CZ"/>
        </w:rPr>
        <w:tab/>
      </w:r>
      <w:r w:rsidR="00F02282">
        <w:rPr>
          <w:rFonts w:ascii="Calibri" w:hAnsi="Calibri" w:cstheme="minorHAnsi"/>
          <w:lang w:eastAsia="cs-CZ"/>
        </w:rPr>
        <w:tab/>
      </w:r>
      <w:r w:rsidR="00697EB8" w:rsidRPr="002D3750">
        <w:rPr>
          <w:rFonts w:asciiTheme="minorHAnsi" w:hAnsiTheme="minorHAnsi" w:cstheme="minorHAnsi"/>
          <w:b/>
        </w:rPr>
        <w:tab/>
      </w:r>
      <w:r w:rsidR="00697EB8" w:rsidRPr="002D3750">
        <w:rPr>
          <w:rFonts w:asciiTheme="minorHAnsi" w:hAnsiTheme="minorHAnsi" w:cstheme="minorHAnsi"/>
          <w:b/>
        </w:rPr>
        <w:tab/>
      </w:r>
      <w:r w:rsidR="00A64C61" w:rsidRPr="002D3750">
        <w:rPr>
          <w:rFonts w:asciiTheme="minorHAnsi" w:hAnsiTheme="minorHAnsi" w:cstheme="minorHAnsi"/>
          <w:b/>
        </w:rPr>
        <w:tab/>
      </w:r>
      <w:r w:rsidR="00851516">
        <w:rPr>
          <w:rFonts w:asciiTheme="minorHAnsi" w:hAnsiTheme="minorHAnsi" w:cstheme="minorHAnsi"/>
          <w:b/>
        </w:rPr>
        <w:t xml:space="preserve">            </w:t>
      </w:r>
      <w:r w:rsidR="00697EB8" w:rsidRPr="007B7154">
        <w:rPr>
          <w:rFonts w:asciiTheme="minorHAnsi" w:hAnsiTheme="minorHAnsi" w:cstheme="minorHAnsi"/>
        </w:rPr>
        <w:t xml:space="preserve">doc. Mgr. Petr </w:t>
      </w:r>
      <w:proofErr w:type="spellStart"/>
      <w:r w:rsidR="00697EB8" w:rsidRPr="007B7154">
        <w:rPr>
          <w:rFonts w:asciiTheme="minorHAnsi" w:hAnsiTheme="minorHAnsi" w:cstheme="minorHAnsi"/>
        </w:rPr>
        <w:t>Grulich</w:t>
      </w:r>
      <w:proofErr w:type="spellEnd"/>
      <w:r w:rsidR="00697EB8" w:rsidRPr="007B7154">
        <w:rPr>
          <w:rFonts w:asciiTheme="minorHAnsi" w:hAnsiTheme="minorHAnsi" w:cstheme="minorHAnsi"/>
        </w:rPr>
        <w:t>, Ph.D.</w:t>
      </w:r>
      <w:r w:rsidR="007B7154" w:rsidRPr="007B7154">
        <w:rPr>
          <w:rFonts w:asciiTheme="minorHAnsi" w:hAnsiTheme="minorHAnsi" w:cstheme="minorHAnsi"/>
        </w:rPr>
        <w:t xml:space="preserve">, </w:t>
      </w:r>
    </w:p>
    <w:p w14:paraId="4E3315E1" w14:textId="66759729" w:rsidR="00B023A9" w:rsidRDefault="00F02282" w:rsidP="000A7F08">
      <w:pPr>
        <w:pStyle w:val="Zkladntext"/>
        <w:ind w:left="0" w:right="-20"/>
        <w:rPr>
          <w:rFonts w:cstheme="minorHAnsi"/>
        </w:rPr>
      </w:pPr>
      <w:proofErr w:type="spellStart"/>
      <w:proofErr w:type="gramStart"/>
      <w:r w:rsidRPr="006517EF">
        <w:rPr>
          <w:rFonts w:ascii="Calibri" w:hAnsi="Calibri" w:cstheme="minorHAnsi"/>
          <w:lang w:eastAsia="cs-CZ"/>
        </w:rPr>
        <w:t>jednatel</w:t>
      </w:r>
      <w:proofErr w:type="spellEnd"/>
      <w:proofErr w:type="gramEnd"/>
      <w:r w:rsidRPr="006517EF">
        <w:rPr>
          <w:rFonts w:ascii="Calibri" w:hAnsi="Calibri" w:cstheme="minorHAnsi"/>
          <w:lang w:eastAsia="cs-CZ"/>
        </w:rPr>
        <w:t xml:space="preserve"> a </w:t>
      </w:r>
      <w:proofErr w:type="spellStart"/>
      <w:r w:rsidRPr="006517EF">
        <w:rPr>
          <w:rFonts w:ascii="Calibri" w:hAnsi="Calibri" w:cstheme="minorHAnsi"/>
          <w:lang w:eastAsia="cs-CZ"/>
        </w:rPr>
        <w:t>ředitel</w:t>
      </w:r>
      <w:proofErr w:type="spellEnd"/>
      <w:r w:rsidRPr="006517EF">
        <w:rPr>
          <w:rFonts w:ascii="Calibri" w:hAnsi="Calibri" w:cstheme="minorHAnsi"/>
          <w:lang w:eastAsia="cs-CZ"/>
        </w:rPr>
        <w:t xml:space="preserve"> </w:t>
      </w:r>
      <w:proofErr w:type="spellStart"/>
      <w:r w:rsidRPr="006517EF">
        <w:rPr>
          <w:rFonts w:ascii="Calibri" w:hAnsi="Calibri" w:cstheme="minorHAnsi"/>
          <w:lang w:eastAsia="cs-CZ"/>
        </w:rPr>
        <w:t>společnosti</w:t>
      </w:r>
      <w:proofErr w:type="spellEnd"/>
      <w:r w:rsidRPr="002D3750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851516">
        <w:rPr>
          <w:rFonts w:asciiTheme="minorHAnsi" w:hAnsiTheme="minorHAnsi" w:cstheme="minorHAnsi"/>
        </w:rPr>
        <w:t xml:space="preserve">                   </w:t>
      </w:r>
      <w:proofErr w:type="spellStart"/>
      <w:r w:rsidR="00697EB8" w:rsidRPr="007B7154">
        <w:rPr>
          <w:rFonts w:asciiTheme="minorHAnsi" w:hAnsiTheme="minorHAnsi" w:cstheme="minorHAnsi"/>
        </w:rPr>
        <w:t>ředitel</w:t>
      </w:r>
      <w:proofErr w:type="spellEnd"/>
      <w:r w:rsidR="00697EB8" w:rsidRPr="002D3750">
        <w:rPr>
          <w:rFonts w:cstheme="minorHAnsi"/>
        </w:rPr>
        <w:tab/>
      </w:r>
      <w:r w:rsidR="00B023A9">
        <w:rPr>
          <w:rFonts w:cstheme="minorHAnsi"/>
        </w:rPr>
        <w:br w:type="page"/>
      </w:r>
    </w:p>
    <w:p w14:paraId="18DB33EE" w14:textId="0E9774BD" w:rsidR="00B023A9" w:rsidRPr="000A7F08" w:rsidRDefault="00B023A9" w:rsidP="00B023A9">
      <w:pPr>
        <w:rPr>
          <w:sz w:val="24"/>
          <w:szCs w:val="24"/>
        </w:rPr>
      </w:pPr>
      <w:r w:rsidRPr="000A7F08">
        <w:rPr>
          <w:sz w:val="24"/>
          <w:szCs w:val="24"/>
        </w:rPr>
        <w:lastRenderedPageBreak/>
        <w:t>Příloha č. 1 – Specifikace předmětu koupě</w:t>
      </w:r>
    </w:p>
    <w:p w14:paraId="636641F6" w14:textId="64FD6942" w:rsidR="00B023A9" w:rsidRDefault="00B023A9" w:rsidP="00B023A9"/>
    <w:tbl>
      <w:tblPr>
        <w:tblStyle w:val="TableNormal"/>
        <w:tblpPr w:leftFromText="141" w:rightFromText="141" w:vertAnchor="page" w:horzAnchor="margin" w:tblpY="328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4"/>
        <w:gridCol w:w="3399"/>
        <w:gridCol w:w="709"/>
        <w:gridCol w:w="1701"/>
        <w:gridCol w:w="1843"/>
      </w:tblGrid>
      <w:tr w:rsidR="00B023A9" w:rsidRPr="000A7F08" w14:paraId="4B694025" w14:textId="77777777" w:rsidTr="004950D4">
        <w:trPr>
          <w:trHeight w:val="887"/>
        </w:trPr>
        <w:tc>
          <w:tcPr>
            <w:tcW w:w="1274" w:type="dxa"/>
            <w:shd w:val="clear" w:color="auto" w:fill="F1F1F1"/>
          </w:tcPr>
          <w:p w14:paraId="0FBC06C4" w14:textId="77777777" w:rsidR="00B023A9" w:rsidRPr="000A7F08" w:rsidRDefault="00B023A9" w:rsidP="004950D4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proofErr w:type="spellStart"/>
            <w:r w:rsidRPr="000A7F08">
              <w:rPr>
                <w:rFonts w:asciiTheme="minorHAnsi" w:hAnsiTheme="minorHAnsi" w:cstheme="minorHAnsi"/>
                <w:spacing w:val="-5"/>
              </w:rPr>
              <w:t>Kód</w:t>
            </w:r>
            <w:proofErr w:type="spellEnd"/>
          </w:p>
        </w:tc>
        <w:tc>
          <w:tcPr>
            <w:tcW w:w="3399" w:type="dxa"/>
            <w:shd w:val="clear" w:color="auto" w:fill="F1F1F1"/>
          </w:tcPr>
          <w:p w14:paraId="3B5C519D" w14:textId="77777777" w:rsidR="00B023A9" w:rsidRPr="000A7F08" w:rsidRDefault="00B023A9" w:rsidP="004950D4">
            <w:pPr>
              <w:pStyle w:val="TableParagraph"/>
              <w:rPr>
                <w:rFonts w:asciiTheme="minorHAnsi" w:hAnsiTheme="minorHAnsi" w:cstheme="minorHAnsi"/>
              </w:rPr>
            </w:pPr>
            <w:proofErr w:type="spellStart"/>
            <w:r w:rsidRPr="000A7F08">
              <w:rPr>
                <w:rFonts w:asciiTheme="minorHAnsi" w:hAnsiTheme="minorHAnsi" w:cstheme="minorHAnsi"/>
                <w:spacing w:val="-2"/>
              </w:rPr>
              <w:t>Produkt</w:t>
            </w:r>
            <w:proofErr w:type="spellEnd"/>
          </w:p>
        </w:tc>
        <w:tc>
          <w:tcPr>
            <w:tcW w:w="709" w:type="dxa"/>
            <w:shd w:val="clear" w:color="auto" w:fill="F1F1F1"/>
          </w:tcPr>
          <w:p w14:paraId="5FB3C7A7" w14:textId="77777777" w:rsidR="00B023A9" w:rsidRPr="000A7F08" w:rsidRDefault="00B023A9" w:rsidP="004950D4">
            <w:pPr>
              <w:pStyle w:val="TableParagraph"/>
              <w:rPr>
                <w:rFonts w:asciiTheme="minorHAnsi" w:hAnsiTheme="minorHAnsi" w:cstheme="minorHAnsi"/>
              </w:rPr>
            </w:pPr>
            <w:r w:rsidRPr="000A7F08">
              <w:rPr>
                <w:rFonts w:asciiTheme="minorHAnsi" w:hAnsiTheme="minorHAnsi" w:cstheme="minorHAnsi"/>
                <w:spacing w:val="-5"/>
              </w:rPr>
              <w:t>MJ</w:t>
            </w:r>
          </w:p>
        </w:tc>
        <w:tc>
          <w:tcPr>
            <w:tcW w:w="1701" w:type="dxa"/>
            <w:shd w:val="clear" w:color="auto" w:fill="F1F1F1"/>
          </w:tcPr>
          <w:p w14:paraId="0EFF46C9" w14:textId="77777777" w:rsidR="00B023A9" w:rsidRPr="000A7F08" w:rsidRDefault="00B023A9" w:rsidP="004950D4">
            <w:pPr>
              <w:pStyle w:val="TableParagraph"/>
              <w:spacing w:before="0" w:line="444" w:lineRule="exact"/>
              <w:ind w:right="457"/>
              <w:rPr>
                <w:rFonts w:asciiTheme="minorHAnsi" w:hAnsiTheme="minorHAnsi" w:cstheme="minorHAnsi"/>
              </w:rPr>
            </w:pPr>
            <w:proofErr w:type="spellStart"/>
            <w:r w:rsidRPr="000A7F08">
              <w:rPr>
                <w:rFonts w:asciiTheme="minorHAnsi" w:hAnsiTheme="minorHAnsi" w:cstheme="minorHAnsi"/>
              </w:rPr>
              <w:t>Cena</w:t>
            </w:r>
            <w:proofErr w:type="spellEnd"/>
            <w:r w:rsidRPr="000A7F08">
              <w:rPr>
                <w:rFonts w:asciiTheme="minorHAnsi" w:hAnsiTheme="minorHAnsi" w:cstheme="minorHAnsi"/>
                <w:spacing w:val="-15"/>
              </w:rPr>
              <w:t xml:space="preserve"> </w:t>
            </w:r>
            <w:proofErr w:type="spellStart"/>
            <w:r w:rsidRPr="000A7F08">
              <w:rPr>
                <w:rFonts w:asciiTheme="minorHAnsi" w:hAnsiTheme="minorHAnsi" w:cstheme="minorHAnsi"/>
              </w:rPr>
              <w:t>celkem</w:t>
            </w:r>
            <w:proofErr w:type="spellEnd"/>
            <w:r w:rsidRPr="000A7F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0A7F08">
              <w:rPr>
                <w:rFonts w:asciiTheme="minorHAnsi" w:hAnsiTheme="minorHAnsi" w:cstheme="minorHAnsi"/>
              </w:rPr>
              <w:t xml:space="preserve">bez </w:t>
            </w:r>
            <w:r w:rsidRPr="000A7F08">
              <w:rPr>
                <w:rFonts w:asciiTheme="minorHAnsi" w:hAnsiTheme="minorHAnsi" w:cstheme="minorHAnsi"/>
                <w:spacing w:val="-4"/>
              </w:rPr>
              <w:t>DPH</w:t>
            </w:r>
          </w:p>
        </w:tc>
        <w:tc>
          <w:tcPr>
            <w:tcW w:w="1843" w:type="dxa"/>
            <w:shd w:val="clear" w:color="auto" w:fill="F1F1F1"/>
          </w:tcPr>
          <w:p w14:paraId="724B3CD2" w14:textId="77777777" w:rsidR="00B023A9" w:rsidRPr="000A7F08" w:rsidRDefault="00B023A9" w:rsidP="004950D4">
            <w:pPr>
              <w:pStyle w:val="TableParagraph"/>
              <w:spacing w:before="0" w:line="444" w:lineRule="exact"/>
              <w:ind w:left="110" w:right="77"/>
              <w:rPr>
                <w:rFonts w:asciiTheme="minorHAnsi" w:hAnsiTheme="minorHAnsi" w:cstheme="minorHAnsi"/>
              </w:rPr>
            </w:pPr>
            <w:proofErr w:type="spellStart"/>
            <w:r w:rsidRPr="000A7F08">
              <w:rPr>
                <w:rFonts w:asciiTheme="minorHAnsi" w:hAnsiTheme="minorHAnsi" w:cstheme="minorHAnsi"/>
              </w:rPr>
              <w:t>Cena</w:t>
            </w:r>
            <w:proofErr w:type="spellEnd"/>
            <w:r w:rsidRPr="000A7F08">
              <w:rPr>
                <w:rFonts w:asciiTheme="minorHAnsi" w:hAnsiTheme="minorHAnsi" w:cstheme="minorHAnsi"/>
                <w:spacing w:val="-15"/>
              </w:rPr>
              <w:t xml:space="preserve"> </w:t>
            </w:r>
            <w:proofErr w:type="spellStart"/>
            <w:r w:rsidRPr="000A7F08">
              <w:rPr>
                <w:rFonts w:asciiTheme="minorHAnsi" w:hAnsiTheme="minorHAnsi" w:cstheme="minorHAnsi"/>
              </w:rPr>
              <w:t>celkem</w:t>
            </w:r>
            <w:proofErr w:type="spellEnd"/>
            <w:r w:rsidRPr="000A7F0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0A7F08">
              <w:rPr>
                <w:rFonts w:asciiTheme="minorHAnsi" w:hAnsiTheme="minorHAnsi" w:cstheme="minorHAnsi"/>
              </w:rPr>
              <w:t xml:space="preserve">s </w:t>
            </w:r>
            <w:r w:rsidRPr="000A7F08">
              <w:rPr>
                <w:rFonts w:asciiTheme="minorHAnsi" w:hAnsiTheme="minorHAnsi" w:cstheme="minorHAnsi"/>
                <w:spacing w:val="-4"/>
              </w:rPr>
              <w:t>DPH</w:t>
            </w:r>
          </w:p>
        </w:tc>
      </w:tr>
      <w:tr w:rsidR="00B023A9" w:rsidRPr="000A7F08" w14:paraId="04DAC465" w14:textId="77777777" w:rsidTr="004950D4">
        <w:trPr>
          <w:trHeight w:val="887"/>
        </w:trPr>
        <w:tc>
          <w:tcPr>
            <w:tcW w:w="1274" w:type="dxa"/>
          </w:tcPr>
          <w:p w14:paraId="1FCEAF06" w14:textId="77777777" w:rsidR="00B023A9" w:rsidRPr="000A7F08" w:rsidRDefault="00B023A9" w:rsidP="004950D4">
            <w:pPr>
              <w:pStyle w:val="TableParagraph"/>
              <w:spacing w:before="185"/>
              <w:ind w:left="107"/>
              <w:rPr>
                <w:rFonts w:asciiTheme="minorHAnsi" w:hAnsiTheme="minorHAnsi" w:cstheme="minorHAnsi"/>
              </w:rPr>
            </w:pPr>
            <w:r w:rsidRPr="000A7F08">
              <w:rPr>
                <w:rFonts w:asciiTheme="minorHAnsi" w:hAnsiTheme="minorHAnsi" w:cstheme="minorHAnsi"/>
                <w:spacing w:val="-2"/>
              </w:rPr>
              <w:t>RT60101</w:t>
            </w:r>
          </w:p>
        </w:tc>
        <w:tc>
          <w:tcPr>
            <w:tcW w:w="3399" w:type="dxa"/>
          </w:tcPr>
          <w:p w14:paraId="571D3C04" w14:textId="77777777" w:rsidR="00B023A9" w:rsidRPr="000A7F08" w:rsidRDefault="00B023A9" w:rsidP="004950D4">
            <w:pPr>
              <w:pStyle w:val="TableParagraph"/>
              <w:spacing w:before="185"/>
              <w:rPr>
                <w:rFonts w:asciiTheme="minorHAnsi" w:hAnsiTheme="minorHAnsi" w:cstheme="minorHAnsi"/>
              </w:rPr>
            </w:pPr>
            <w:proofErr w:type="spellStart"/>
            <w:r w:rsidRPr="000A7F08">
              <w:rPr>
                <w:rFonts w:asciiTheme="minorHAnsi" w:hAnsiTheme="minorHAnsi" w:cstheme="minorHAnsi"/>
              </w:rPr>
              <w:t>Vyhřívaný</w:t>
            </w:r>
            <w:proofErr w:type="spellEnd"/>
            <w:r w:rsidRPr="000A7F08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spellStart"/>
            <w:r w:rsidRPr="000A7F08">
              <w:rPr>
                <w:rFonts w:asciiTheme="minorHAnsi" w:hAnsiTheme="minorHAnsi" w:cstheme="minorHAnsi"/>
              </w:rPr>
              <w:t>vakuový</w:t>
            </w:r>
            <w:proofErr w:type="spellEnd"/>
            <w:r w:rsidRPr="000A7F08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0A7F08">
              <w:rPr>
                <w:rFonts w:asciiTheme="minorHAnsi" w:hAnsiTheme="minorHAnsi" w:cstheme="minorHAnsi"/>
              </w:rPr>
              <w:t>stůl</w:t>
            </w:r>
            <w:proofErr w:type="spellEnd"/>
            <w:r w:rsidRPr="000A7F0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A7F08">
              <w:rPr>
                <w:rFonts w:asciiTheme="minorHAnsi" w:hAnsiTheme="minorHAnsi" w:cstheme="minorHAnsi"/>
                <w:spacing w:val="-5"/>
              </w:rPr>
              <w:t>PSD 200</w:t>
            </w:r>
          </w:p>
          <w:p w14:paraId="17944032" w14:textId="77777777" w:rsidR="00B023A9" w:rsidRPr="000A7F08" w:rsidRDefault="00B023A9" w:rsidP="004950D4">
            <w:pPr>
              <w:pStyle w:val="TableParagraph"/>
              <w:spacing w:before="30"/>
              <w:ind w:left="0"/>
              <w:rPr>
                <w:rFonts w:asciiTheme="minorHAnsi" w:hAnsiTheme="minorHAnsi" w:cstheme="minorHAnsi"/>
                <w:b/>
              </w:rPr>
            </w:pPr>
          </w:p>
          <w:p w14:paraId="2D6F705E" w14:textId="77777777" w:rsidR="00B023A9" w:rsidRPr="000A7F08" w:rsidRDefault="00B023A9" w:rsidP="004950D4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  <w:r w:rsidRPr="000A7F08">
              <w:rPr>
                <w:rFonts w:asciiTheme="minorHAnsi" w:hAnsiTheme="minorHAnsi" w:cstheme="minorHAnsi"/>
              </w:rPr>
              <w:t xml:space="preserve">  </w:t>
            </w:r>
            <w:r w:rsidRPr="000A7F08">
              <w:rPr>
                <w:rFonts w:asciiTheme="minorHAnsi" w:hAnsiTheme="minorHAnsi" w:cstheme="minorHAnsi"/>
                <w:spacing w:val="-2"/>
              </w:rPr>
              <w:t>150x120cm</w:t>
            </w:r>
          </w:p>
        </w:tc>
        <w:tc>
          <w:tcPr>
            <w:tcW w:w="709" w:type="dxa"/>
          </w:tcPr>
          <w:p w14:paraId="27369473" w14:textId="77777777" w:rsidR="00B023A9" w:rsidRPr="000A7F08" w:rsidRDefault="00B023A9" w:rsidP="004950D4">
            <w:pPr>
              <w:pStyle w:val="TableParagraph"/>
              <w:spacing w:before="185"/>
              <w:ind w:left="142"/>
              <w:rPr>
                <w:rFonts w:asciiTheme="minorHAnsi" w:hAnsiTheme="minorHAnsi" w:cstheme="minorHAnsi"/>
              </w:rPr>
            </w:pPr>
            <w:r w:rsidRPr="000A7F08">
              <w:rPr>
                <w:rFonts w:asciiTheme="minorHAnsi" w:hAnsiTheme="minorHAnsi" w:cstheme="minorHAnsi"/>
              </w:rPr>
              <w:t>2</w:t>
            </w:r>
            <w:r w:rsidRPr="000A7F08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0A7F08">
              <w:rPr>
                <w:rFonts w:asciiTheme="minorHAnsi" w:hAnsiTheme="minorHAnsi" w:cstheme="minorHAnsi"/>
                <w:spacing w:val="-5"/>
              </w:rPr>
              <w:t>ks</w:t>
            </w:r>
            <w:proofErr w:type="spellEnd"/>
          </w:p>
        </w:tc>
        <w:tc>
          <w:tcPr>
            <w:tcW w:w="1701" w:type="dxa"/>
          </w:tcPr>
          <w:p w14:paraId="73E9D27F" w14:textId="77777777" w:rsidR="00B023A9" w:rsidRPr="000A7F08" w:rsidRDefault="00B023A9" w:rsidP="004950D4">
            <w:pPr>
              <w:pStyle w:val="TableParagraph"/>
              <w:spacing w:before="185"/>
              <w:ind w:left="10" w:right="5"/>
              <w:jc w:val="center"/>
              <w:rPr>
                <w:rFonts w:asciiTheme="minorHAnsi" w:hAnsiTheme="minorHAnsi" w:cstheme="minorHAnsi"/>
              </w:rPr>
            </w:pPr>
            <w:r w:rsidRPr="000A7F08">
              <w:rPr>
                <w:rFonts w:asciiTheme="minorHAnsi" w:hAnsiTheme="minorHAnsi" w:cstheme="minorHAnsi"/>
              </w:rPr>
              <w:t>103</w:t>
            </w:r>
            <w:r w:rsidRPr="000A7F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A7F08">
              <w:rPr>
                <w:rFonts w:asciiTheme="minorHAnsi" w:hAnsiTheme="minorHAnsi" w:cstheme="minorHAnsi"/>
              </w:rPr>
              <w:t>087,-</w:t>
            </w:r>
            <w:r w:rsidRPr="000A7F08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spellStart"/>
            <w:r w:rsidRPr="000A7F08">
              <w:rPr>
                <w:rFonts w:asciiTheme="minorHAnsi" w:hAnsiTheme="minorHAnsi" w:cstheme="minorHAnsi"/>
                <w:spacing w:val="-5"/>
              </w:rPr>
              <w:t>Kč</w:t>
            </w:r>
            <w:proofErr w:type="spellEnd"/>
          </w:p>
        </w:tc>
        <w:tc>
          <w:tcPr>
            <w:tcW w:w="1843" w:type="dxa"/>
          </w:tcPr>
          <w:p w14:paraId="6C3D405B" w14:textId="77777777" w:rsidR="00B023A9" w:rsidRPr="000A7F08" w:rsidRDefault="00B023A9" w:rsidP="004950D4">
            <w:pPr>
              <w:pStyle w:val="TableParagraph"/>
              <w:spacing w:before="185"/>
              <w:ind w:left="25" w:right="15"/>
              <w:jc w:val="center"/>
              <w:rPr>
                <w:rFonts w:asciiTheme="minorHAnsi" w:hAnsiTheme="minorHAnsi" w:cstheme="minorHAnsi"/>
              </w:rPr>
            </w:pPr>
            <w:r w:rsidRPr="000A7F08">
              <w:rPr>
                <w:rFonts w:asciiTheme="minorHAnsi" w:hAnsiTheme="minorHAnsi" w:cstheme="minorHAnsi"/>
              </w:rPr>
              <w:t>124</w:t>
            </w:r>
            <w:r w:rsidRPr="000A7F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A7F08">
              <w:rPr>
                <w:rFonts w:asciiTheme="minorHAnsi" w:hAnsiTheme="minorHAnsi" w:cstheme="minorHAnsi"/>
              </w:rPr>
              <w:t>735,-</w:t>
            </w:r>
            <w:r w:rsidRPr="000A7F08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spellStart"/>
            <w:r w:rsidRPr="000A7F08">
              <w:rPr>
                <w:rFonts w:asciiTheme="minorHAnsi" w:hAnsiTheme="minorHAnsi" w:cstheme="minorHAnsi"/>
                <w:spacing w:val="-5"/>
              </w:rPr>
              <w:t>Kč</w:t>
            </w:r>
            <w:proofErr w:type="spellEnd"/>
          </w:p>
        </w:tc>
      </w:tr>
      <w:tr w:rsidR="00B023A9" w:rsidRPr="000A7F08" w14:paraId="26A9AD0F" w14:textId="77777777" w:rsidTr="004950D4">
        <w:trPr>
          <w:trHeight w:val="444"/>
        </w:trPr>
        <w:tc>
          <w:tcPr>
            <w:tcW w:w="1274" w:type="dxa"/>
          </w:tcPr>
          <w:p w14:paraId="57AD085E" w14:textId="77777777" w:rsidR="00B023A9" w:rsidRPr="000A7F08" w:rsidRDefault="00B023A9" w:rsidP="004950D4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0A7F08">
              <w:rPr>
                <w:rFonts w:asciiTheme="minorHAnsi" w:hAnsiTheme="minorHAnsi" w:cstheme="minorHAnsi"/>
                <w:spacing w:val="-2"/>
              </w:rPr>
              <w:t>RT60094</w:t>
            </w:r>
          </w:p>
        </w:tc>
        <w:tc>
          <w:tcPr>
            <w:tcW w:w="3399" w:type="dxa"/>
          </w:tcPr>
          <w:p w14:paraId="2426E866" w14:textId="77777777" w:rsidR="00B023A9" w:rsidRPr="000A7F08" w:rsidRDefault="00B023A9" w:rsidP="004950D4">
            <w:pPr>
              <w:pStyle w:val="TableParagraph"/>
              <w:rPr>
                <w:rFonts w:asciiTheme="minorHAnsi" w:hAnsiTheme="minorHAnsi" w:cstheme="minorHAnsi"/>
              </w:rPr>
            </w:pPr>
            <w:r w:rsidRPr="000A7F08">
              <w:rPr>
                <w:rFonts w:asciiTheme="minorHAnsi" w:hAnsiTheme="minorHAnsi" w:cstheme="minorHAnsi"/>
              </w:rPr>
              <w:t>Programmer</w:t>
            </w:r>
            <w:r w:rsidRPr="000A7F08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A7F08">
              <w:rPr>
                <w:rFonts w:asciiTheme="minorHAnsi" w:hAnsiTheme="minorHAnsi" w:cstheme="minorHAnsi"/>
              </w:rPr>
              <w:t>PSD</w:t>
            </w:r>
            <w:r w:rsidRPr="000A7F0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A7F08">
              <w:rPr>
                <w:rFonts w:asciiTheme="minorHAnsi" w:hAnsiTheme="minorHAnsi" w:cstheme="minorHAnsi"/>
                <w:spacing w:val="-5"/>
              </w:rPr>
              <w:t>20X</w:t>
            </w:r>
          </w:p>
        </w:tc>
        <w:tc>
          <w:tcPr>
            <w:tcW w:w="709" w:type="dxa"/>
          </w:tcPr>
          <w:p w14:paraId="03AE5A43" w14:textId="77777777" w:rsidR="00B023A9" w:rsidRPr="000A7F08" w:rsidRDefault="00B023A9" w:rsidP="004950D4">
            <w:pPr>
              <w:pStyle w:val="TableParagraph"/>
              <w:ind w:left="142"/>
              <w:rPr>
                <w:rFonts w:asciiTheme="minorHAnsi" w:hAnsiTheme="minorHAnsi" w:cstheme="minorHAnsi"/>
              </w:rPr>
            </w:pPr>
            <w:r w:rsidRPr="000A7F08">
              <w:rPr>
                <w:rFonts w:asciiTheme="minorHAnsi" w:hAnsiTheme="minorHAnsi" w:cstheme="minorHAnsi"/>
              </w:rPr>
              <w:t>2</w:t>
            </w:r>
            <w:r w:rsidRPr="000A7F08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0A7F08">
              <w:rPr>
                <w:rFonts w:asciiTheme="minorHAnsi" w:hAnsiTheme="minorHAnsi" w:cstheme="minorHAnsi"/>
                <w:spacing w:val="-5"/>
              </w:rPr>
              <w:t>ks</w:t>
            </w:r>
            <w:proofErr w:type="spellEnd"/>
          </w:p>
        </w:tc>
        <w:tc>
          <w:tcPr>
            <w:tcW w:w="1701" w:type="dxa"/>
          </w:tcPr>
          <w:p w14:paraId="52C98193" w14:textId="77777777" w:rsidR="00B023A9" w:rsidRPr="000A7F08" w:rsidRDefault="00B023A9" w:rsidP="004950D4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</w:rPr>
            </w:pPr>
            <w:r w:rsidRPr="000A7F08">
              <w:rPr>
                <w:rFonts w:asciiTheme="minorHAnsi" w:hAnsiTheme="minorHAnsi" w:cstheme="minorHAnsi"/>
              </w:rPr>
              <w:t>36</w:t>
            </w:r>
            <w:r w:rsidRPr="000A7F08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A7F08">
              <w:rPr>
                <w:rFonts w:asciiTheme="minorHAnsi" w:hAnsiTheme="minorHAnsi" w:cstheme="minorHAnsi"/>
              </w:rPr>
              <w:t>330,-</w:t>
            </w:r>
            <w:r w:rsidRPr="000A7F08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spellStart"/>
            <w:r w:rsidRPr="000A7F08">
              <w:rPr>
                <w:rFonts w:asciiTheme="minorHAnsi" w:hAnsiTheme="minorHAnsi" w:cstheme="minorHAnsi"/>
                <w:spacing w:val="-5"/>
              </w:rPr>
              <w:t>Kč</w:t>
            </w:r>
            <w:proofErr w:type="spellEnd"/>
          </w:p>
        </w:tc>
        <w:tc>
          <w:tcPr>
            <w:tcW w:w="1843" w:type="dxa"/>
          </w:tcPr>
          <w:p w14:paraId="177CB7F3" w14:textId="77777777" w:rsidR="00B023A9" w:rsidRPr="000A7F08" w:rsidRDefault="00B023A9" w:rsidP="004950D4">
            <w:pPr>
              <w:pStyle w:val="TableParagraph"/>
              <w:ind w:left="25" w:right="10"/>
              <w:jc w:val="center"/>
              <w:rPr>
                <w:rFonts w:asciiTheme="minorHAnsi" w:hAnsiTheme="minorHAnsi" w:cstheme="minorHAnsi"/>
              </w:rPr>
            </w:pPr>
            <w:r w:rsidRPr="000A7F08">
              <w:rPr>
                <w:rFonts w:asciiTheme="minorHAnsi" w:hAnsiTheme="minorHAnsi" w:cstheme="minorHAnsi"/>
              </w:rPr>
              <w:t>43</w:t>
            </w:r>
            <w:r w:rsidRPr="000A7F08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A7F08">
              <w:rPr>
                <w:rFonts w:asciiTheme="minorHAnsi" w:hAnsiTheme="minorHAnsi" w:cstheme="minorHAnsi"/>
              </w:rPr>
              <w:t>959,-</w:t>
            </w:r>
            <w:r w:rsidRPr="000A7F08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spellStart"/>
            <w:r w:rsidRPr="000A7F08">
              <w:rPr>
                <w:rFonts w:asciiTheme="minorHAnsi" w:hAnsiTheme="minorHAnsi" w:cstheme="minorHAnsi"/>
                <w:spacing w:val="-5"/>
              </w:rPr>
              <w:t>Kč</w:t>
            </w:r>
            <w:proofErr w:type="spellEnd"/>
          </w:p>
        </w:tc>
      </w:tr>
      <w:tr w:rsidR="00B023A9" w:rsidRPr="000A7F08" w14:paraId="31BC2CF4" w14:textId="77777777" w:rsidTr="004950D4">
        <w:trPr>
          <w:trHeight w:val="443"/>
        </w:trPr>
        <w:tc>
          <w:tcPr>
            <w:tcW w:w="1274" w:type="dxa"/>
          </w:tcPr>
          <w:p w14:paraId="5660F2BD" w14:textId="77777777" w:rsidR="00B023A9" w:rsidRPr="000A7F08" w:rsidRDefault="00B023A9" w:rsidP="004950D4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0A7F08">
              <w:rPr>
                <w:rFonts w:asciiTheme="minorHAnsi" w:hAnsiTheme="minorHAnsi" w:cstheme="minorHAnsi"/>
                <w:spacing w:val="-2"/>
              </w:rPr>
              <w:t>60091</w:t>
            </w:r>
          </w:p>
        </w:tc>
        <w:tc>
          <w:tcPr>
            <w:tcW w:w="3399" w:type="dxa"/>
          </w:tcPr>
          <w:p w14:paraId="604D11C7" w14:textId="77777777" w:rsidR="00B023A9" w:rsidRPr="000A7F08" w:rsidRDefault="00B023A9" w:rsidP="004950D4">
            <w:pPr>
              <w:pStyle w:val="TableParagraph"/>
              <w:rPr>
                <w:rFonts w:asciiTheme="minorHAnsi" w:hAnsiTheme="minorHAnsi" w:cstheme="minorHAnsi"/>
              </w:rPr>
            </w:pPr>
            <w:proofErr w:type="spellStart"/>
            <w:r w:rsidRPr="000A7F08">
              <w:rPr>
                <w:rFonts w:asciiTheme="minorHAnsi" w:hAnsiTheme="minorHAnsi" w:cstheme="minorHAnsi"/>
              </w:rPr>
              <w:t>Vakuové</w:t>
            </w:r>
            <w:proofErr w:type="spellEnd"/>
            <w:r w:rsidRPr="000A7F08">
              <w:rPr>
                <w:rFonts w:asciiTheme="minorHAnsi" w:hAnsiTheme="minorHAnsi" w:cstheme="minorHAnsi"/>
                <w:spacing w:val="-6"/>
              </w:rPr>
              <w:t xml:space="preserve"> </w:t>
            </w:r>
            <w:proofErr w:type="spellStart"/>
            <w:r w:rsidRPr="000A7F08">
              <w:rPr>
                <w:rFonts w:asciiTheme="minorHAnsi" w:hAnsiTheme="minorHAnsi" w:cstheme="minorHAnsi"/>
              </w:rPr>
              <w:t>bezolejnaté</w:t>
            </w:r>
            <w:proofErr w:type="spellEnd"/>
            <w:r w:rsidRPr="000A7F08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0A7F08">
              <w:rPr>
                <w:rFonts w:asciiTheme="minorHAnsi" w:hAnsiTheme="minorHAnsi" w:cstheme="minorHAnsi"/>
                <w:spacing w:val="-2"/>
              </w:rPr>
              <w:t>čerpadlo</w:t>
            </w:r>
            <w:proofErr w:type="spellEnd"/>
          </w:p>
        </w:tc>
        <w:tc>
          <w:tcPr>
            <w:tcW w:w="709" w:type="dxa"/>
          </w:tcPr>
          <w:p w14:paraId="07AFE653" w14:textId="77777777" w:rsidR="00B023A9" w:rsidRPr="000A7F08" w:rsidRDefault="00B023A9" w:rsidP="004950D4">
            <w:pPr>
              <w:pStyle w:val="TableParagraph"/>
              <w:ind w:left="142"/>
              <w:rPr>
                <w:rFonts w:asciiTheme="minorHAnsi" w:hAnsiTheme="minorHAnsi" w:cstheme="minorHAnsi"/>
              </w:rPr>
            </w:pPr>
            <w:r w:rsidRPr="000A7F08">
              <w:rPr>
                <w:rFonts w:asciiTheme="minorHAnsi" w:hAnsiTheme="minorHAnsi" w:cstheme="minorHAnsi"/>
              </w:rPr>
              <w:t>2</w:t>
            </w:r>
            <w:r w:rsidRPr="000A7F08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0A7F08">
              <w:rPr>
                <w:rFonts w:asciiTheme="minorHAnsi" w:hAnsiTheme="minorHAnsi" w:cstheme="minorHAnsi"/>
                <w:spacing w:val="-5"/>
              </w:rPr>
              <w:t>ks</w:t>
            </w:r>
            <w:proofErr w:type="spellEnd"/>
          </w:p>
        </w:tc>
        <w:tc>
          <w:tcPr>
            <w:tcW w:w="1701" w:type="dxa"/>
          </w:tcPr>
          <w:p w14:paraId="0223A844" w14:textId="77777777" w:rsidR="00B023A9" w:rsidRPr="000A7F08" w:rsidRDefault="00B023A9" w:rsidP="004950D4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</w:rPr>
            </w:pPr>
            <w:r w:rsidRPr="000A7F08">
              <w:rPr>
                <w:rFonts w:asciiTheme="minorHAnsi" w:hAnsiTheme="minorHAnsi" w:cstheme="minorHAnsi"/>
              </w:rPr>
              <w:t>36</w:t>
            </w:r>
            <w:r w:rsidRPr="000A7F08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A7F08">
              <w:rPr>
                <w:rFonts w:asciiTheme="minorHAnsi" w:hAnsiTheme="minorHAnsi" w:cstheme="minorHAnsi"/>
              </w:rPr>
              <w:t>236,-</w:t>
            </w:r>
            <w:r w:rsidRPr="000A7F08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spellStart"/>
            <w:r w:rsidRPr="000A7F08">
              <w:rPr>
                <w:rFonts w:asciiTheme="minorHAnsi" w:hAnsiTheme="minorHAnsi" w:cstheme="minorHAnsi"/>
                <w:spacing w:val="-5"/>
              </w:rPr>
              <w:t>Kč</w:t>
            </w:r>
            <w:proofErr w:type="spellEnd"/>
          </w:p>
        </w:tc>
        <w:tc>
          <w:tcPr>
            <w:tcW w:w="1843" w:type="dxa"/>
          </w:tcPr>
          <w:p w14:paraId="2CFAEF54" w14:textId="77777777" w:rsidR="00B023A9" w:rsidRPr="000A7F08" w:rsidRDefault="00B023A9" w:rsidP="004950D4">
            <w:pPr>
              <w:pStyle w:val="TableParagraph"/>
              <w:ind w:left="25" w:right="10"/>
              <w:jc w:val="center"/>
              <w:rPr>
                <w:rFonts w:asciiTheme="minorHAnsi" w:hAnsiTheme="minorHAnsi" w:cstheme="minorHAnsi"/>
              </w:rPr>
            </w:pPr>
            <w:r w:rsidRPr="000A7F08">
              <w:rPr>
                <w:rFonts w:asciiTheme="minorHAnsi" w:hAnsiTheme="minorHAnsi" w:cstheme="minorHAnsi"/>
              </w:rPr>
              <w:t>43</w:t>
            </w:r>
            <w:r w:rsidRPr="000A7F08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A7F08">
              <w:rPr>
                <w:rFonts w:asciiTheme="minorHAnsi" w:hAnsiTheme="minorHAnsi" w:cstheme="minorHAnsi"/>
              </w:rPr>
              <w:t>846,-</w:t>
            </w:r>
            <w:r w:rsidRPr="000A7F08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spellStart"/>
            <w:r w:rsidRPr="000A7F08">
              <w:rPr>
                <w:rFonts w:asciiTheme="minorHAnsi" w:hAnsiTheme="minorHAnsi" w:cstheme="minorHAnsi"/>
                <w:spacing w:val="-5"/>
              </w:rPr>
              <w:t>Kč</w:t>
            </w:r>
            <w:proofErr w:type="spellEnd"/>
          </w:p>
        </w:tc>
      </w:tr>
      <w:tr w:rsidR="00B023A9" w:rsidRPr="000A7F08" w14:paraId="119C5A3B" w14:textId="77777777" w:rsidTr="004950D4">
        <w:trPr>
          <w:trHeight w:val="445"/>
        </w:trPr>
        <w:tc>
          <w:tcPr>
            <w:tcW w:w="1274" w:type="dxa"/>
          </w:tcPr>
          <w:p w14:paraId="1B156968" w14:textId="77777777" w:rsidR="00B023A9" w:rsidRPr="000A7F08" w:rsidRDefault="00B023A9" w:rsidP="004950D4">
            <w:pPr>
              <w:pStyle w:val="TableParagraph"/>
              <w:spacing w:before="188"/>
              <w:ind w:left="107"/>
              <w:rPr>
                <w:rFonts w:asciiTheme="minorHAnsi" w:hAnsiTheme="minorHAnsi" w:cstheme="minorHAnsi"/>
              </w:rPr>
            </w:pPr>
            <w:r w:rsidRPr="000A7F08">
              <w:rPr>
                <w:rFonts w:asciiTheme="minorHAnsi" w:hAnsiTheme="minorHAnsi" w:cstheme="minorHAnsi"/>
                <w:spacing w:val="-10"/>
              </w:rPr>
              <w:t>I</w:t>
            </w:r>
          </w:p>
        </w:tc>
        <w:tc>
          <w:tcPr>
            <w:tcW w:w="3399" w:type="dxa"/>
          </w:tcPr>
          <w:p w14:paraId="1F796950" w14:textId="77777777" w:rsidR="00B023A9" w:rsidRPr="000A7F08" w:rsidRDefault="00B023A9" w:rsidP="004950D4">
            <w:pPr>
              <w:pStyle w:val="TableParagraph"/>
              <w:spacing w:before="188"/>
              <w:rPr>
                <w:rFonts w:asciiTheme="minorHAnsi" w:hAnsiTheme="minorHAnsi" w:cstheme="minorHAnsi"/>
              </w:rPr>
            </w:pPr>
            <w:proofErr w:type="spellStart"/>
            <w:r w:rsidRPr="000A7F08">
              <w:rPr>
                <w:rFonts w:asciiTheme="minorHAnsi" w:hAnsiTheme="minorHAnsi" w:cstheme="minorHAnsi"/>
                <w:spacing w:val="-2"/>
              </w:rPr>
              <w:t>Instalace</w:t>
            </w:r>
            <w:proofErr w:type="spellEnd"/>
          </w:p>
        </w:tc>
        <w:tc>
          <w:tcPr>
            <w:tcW w:w="709" w:type="dxa"/>
          </w:tcPr>
          <w:p w14:paraId="0FC9F430" w14:textId="77777777" w:rsidR="00B023A9" w:rsidRPr="000A7F08" w:rsidRDefault="00B023A9" w:rsidP="004950D4">
            <w:pPr>
              <w:pStyle w:val="TableParagraph"/>
              <w:spacing w:before="188"/>
              <w:ind w:left="142"/>
              <w:rPr>
                <w:rFonts w:asciiTheme="minorHAnsi" w:hAnsiTheme="minorHAnsi" w:cstheme="minorHAnsi"/>
              </w:rPr>
            </w:pPr>
            <w:r w:rsidRPr="000A7F08">
              <w:rPr>
                <w:rFonts w:asciiTheme="minorHAnsi" w:hAnsiTheme="minorHAnsi" w:cstheme="minorHAnsi"/>
              </w:rPr>
              <w:t>1</w:t>
            </w:r>
            <w:r w:rsidRPr="000A7F08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0A7F08">
              <w:rPr>
                <w:rFonts w:asciiTheme="minorHAnsi" w:hAnsiTheme="minorHAnsi" w:cstheme="minorHAnsi"/>
                <w:spacing w:val="-5"/>
              </w:rPr>
              <w:t>ks</w:t>
            </w:r>
            <w:proofErr w:type="spellEnd"/>
          </w:p>
        </w:tc>
        <w:tc>
          <w:tcPr>
            <w:tcW w:w="1701" w:type="dxa"/>
          </w:tcPr>
          <w:p w14:paraId="51A98BE9" w14:textId="77777777" w:rsidR="00B023A9" w:rsidRPr="000A7F08" w:rsidRDefault="00B023A9" w:rsidP="004950D4">
            <w:pPr>
              <w:pStyle w:val="TableParagraph"/>
              <w:spacing w:before="188"/>
              <w:ind w:left="10"/>
              <w:jc w:val="center"/>
              <w:rPr>
                <w:rFonts w:asciiTheme="minorHAnsi" w:hAnsiTheme="minorHAnsi" w:cstheme="minorHAnsi"/>
              </w:rPr>
            </w:pPr>
            <w:r w:rsidRPr="000A7F08">
              <w:rPr>
                <w:rFonts w:asciiTheme="minorHAnsi" w:hAnsiTheme="minorHAnsi" w:cstheme="minorHAnsi"/>
              </w:rPr>
              <w:t>5</w:t>
            </w:r>
            <w:r w:rsidRPr="000A7F0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A7F08">
              <w:rPr>
                <w:rFonts w:asciiTheme="minorHAnsi" w:hAnsiTheme="minorHAnsi" w:cstheme="minorHAnsi"/>
              </w:rPr>
              <w:t>000,-</w:t>
            </w:r>
            <w:r w:rsidRPr="000A7F08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spellStart"/>
            <w:r w:rsidRPr="000A7F08">
              <w:rPr>
                <w:rFonts w:asciiTheme="minorHAnsi" w:hAnsiTheme="minorHAnsi" w:cstheme="minorHAnsi"/>
                <w:spacing w:val="-5"/>
              </w:rPr>
              <w:t>Kč</w:t>
            </w:r>
            <w:proofErr w:type="spellEnd"/>
          </w:p>
        </w:tc>
        <w:tc>
          <w:tcPr>
            <w:tcW w:w="1843" w:type="dxa"/>
          </w:tcPr>
          <w:p w14:paraId="70694581" w14:textId="77777777" w:rsidR="00B023A9" w:rsidRPr="000A7F08" w:rsidRDefault="00B023A9" w:rsidP="004950D4">
            <w:pPr>
              <w:pStyle w:val="TableParagraph"/>
              <w:spacing w:before="188"/>
              <w:ind w:left="25" w:right="10"/>
              <w:jc w:val="center"/>
              <w:rPr>
                <w:rFonts w:asciiTheme="minorHAnsi" w:hAnsiTheme="minorHAnsi" w:cstheme="minorHAnsi"/>
              </w:rPr>
            </w:pPr>
            <w:r w:rsidRPr="000A7F08">
              <w:rPr>
                <w:rFonts w:asciiTheme="minorHAnsi" w:hAnsiTheme="minorHAnsi" w:cstheme="minorHAnsi"/>
              </w:rPr>
              <w:t>6</w:t>
            </w:r>
            <w:r w:rsidRPr="000A7F0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A7F08">
              <w:rPr>
                <w:rFonts w:asciiTheme="minorHAnsi" w:hAnsiTheme="minorHAnsi" w:cstheme="minorHAnsi"/>
              </w:rPr>
              <w:t>050,-</w:t>
            </w:r>
            <w:r w:rsidRPr="000A7F08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spellStart"/>
            <w:r w:rsidRPr="000A7F08">
              <w:rPr>
                <w:rFonts w:asciiTheme="minorHAnsi" w:hAnsiTheme="minorHAnsi" w:cstheme="minorHAnsi"/>
                <w:spacing w:val="-5"/>
              </w:rPr>
              <w:t>Kč</w:t>
            </w:r>
            <w:proofErr w:type="spellEnd"/>
          </w:p>
        </w:tc>
      </w:tr>
      <w:tr w:rsidR="00B023A9" w:rsidRPr="000A7F08" w14:paraId="5B737A68" w14:textId="77777777" w:rsidTr="004950D4">
        <w:trPr>
          <w:trHeight w:val="443"/>
        </w:trPr>
        <w:tc>
          <w:tcPr>
            <w:tcW w:w="1274" w:type="dxa"/>
          </w:tcPr>
          <w:p w14:paraId="363E405B" w14:textId="77777777" w:rsidR="00B023A9" w:rsidRPr="000A7F08" w:rsidRDefault="00B023A9" w:rsidP="004950D4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0A7F08">
              <w:rPr>
                <w:rFonts w:asciiTheme="minorHAnsi" w:hAnsiTheme="minorHAnsi" w:cstheme="minorHAnsi"/>
                <w:spacing w:val="-10"/>
              </w:rPr>
              <w:t>D</w:t>
            </w:r>
          </w:p>
        </w:tc>
        <w:tc>
          <w:tcPr>
            <w:tcW w:w="3399" w:type="dxa"/>
          </w:tcPr>
          <w:p w14:paraId="0D37C25F" w14:textId="77777777" w:rsidR="00B023A9" w:rsidRPr="000A7F08" w:rsidRDefault="00B023A9" w:rsidP="004950D4">
            <w:pPr>
              <w:pStyle w:val="TableParagraph"/>
              <w:rPr>
                <w:rFonts w:asciiTheme="minorHAnsi" w:hAnsiTheme="minorHAnsi" w:cstheme="minorHAnsi"/>
              </w:rPr>
            </w:pPr>
            <w:proofErr w:type="spellStart"/>
            <w:r w:rsidRPr="000A7F08">
              <w:rPr>
                <w:rFonts w:asciiTheme="minorHAnsi" w:hAnsiTheme="minorHAnsi" w:cstheme="minorHAnsi"/>
                <w:spacing w:val="-2"/>
              </w:rPr>
              <w:t>Doprava</w:t>
            </w:r>
            <w:proofErr w:type="spellEnd"/>
          </w:p>
        </w:tc>
        <w:tc>
          <w:tcPr>
            <w:tcW w:w="709" w:type="dxa"/>
          </w:tcPr>
          <w:p w14:paraId="2F286BC9" w14:textId="77777777" w:rsidR="00B023A9" w:rsidRPr="000A7F08" w:rsidRDefault="00B023A9" w:rsidP="004950D4">
            <w:pPr>
              <w:pStyle w:val="TableParagraph"/>
              <w:ind w:left="142"/>
              <w:rPr>
                <w:rFonts w:asciiTheme="minorHAnsi" w:hAnsiTheme="minorHAnsi" w:cstheme="minorHAnsi"/>
              </w:rPr>
            </w:pPr>
            <w:r w:rsidRPr="000A7F08">
              <w:rPr>
                <w:rFonts w:asciiTheme="minorHAnsi" w:hAnsiTheme="minorHAnsi" w:cstheme="minorHAnsi"/>
              </w:rPr>
              <w:t>1</w:t>
            </w:r>
            <w:r w:rsidRPr="000A7F08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0A7F08">
              <w:rPr>
                <w:rFonts w:asciiTheme="minorHAnsi" w:hAnsiTheme="minorHAnsi" w:cstheme="minorHAnsi"/>
                <w:spacing w:val="-5"/>
              </w:rPr>
              <w:t>ks</w:t>
            </w:r>
            <w:proofErr w:type="spellEnd"/>
          </w:p>
        </w:tc>
        <w:tc>
          <w:tcPr>
            <w:tcW w:w="1701" w:type="dxa"/>
          </w:tcPr>
          <w:p w14:paraId="3CBBDD7B" w14:textId="77777777" w:rsidR="00B023A9" w:rsidRPr="000A7F08" w:rsidRDefault="00B023A9" w:rsidP="004950D4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</w:rPr>
            </w:pPr>
            <w:r w:rsidRPr="000A7F08">
              <w:rPr>
                <w:rFonts w:asciiTheme="minorHAnsi" w:hAnsiTheme="minorHAnsi" w:cstheme="minorHAnsi"/>
              </w:rPr>
              <w:t>2</w:t>
            </w:r>
            <w:r w:rsidRPr="000A7F0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A7F08">
              <w:rPr>
                <w:rFonts w:asciiTheme="minorHAnsi" w:hAnsiTheme="minorHAnsi" w:cstheme="minorHAnsi"/>
              </w:rPr>
              <w:t>900,-</w:t>
            </w:r>
            <w:r w:rsidRPr="000A7F08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spellStart"/>
            <w:r w:rsidRPr="000A7F08">
              <w:rPr>
                <w:rFonts w:asciiTheme="minorHAnsi" w:hAnsiTheme="minorHAnsi" w:cstheme="minorHAnsi"/>
                <w:spacing w:val="-5"/>
              </w:rPr>
              <w:t>Kč</w:t>
            </w:r>
            <w:proofErr w:type="spellEnd"/>
          </w:p>
        </w:tc>
        <w:tc>
          <w:tcPr>
            <w:tcW w:w="1843" w:type="dxa"/>
          </w:tcPr>
          <w:p w14:paraId="0E2C7AE6" w14:textId="77777777" w:rsidR="00B023A9" w:rsidRPr="000A7F08" w:rsidRDefault="00B023A9" w:rsidP="004950D4">
            <w:pPr>
              <w:pStyle w:val="TableParagraph"/>
              <w:ind w:left="25" w:right="10"/>
              <w:jc w:val="center"/>
              <w:rPr>
                <w:rFonts w:asciiTheme="minorHAnsi" w:hAnsiTheme="minorHAnsi" w:cstheme="minorHAnsi"/>
              </w:rPr>
            </w:pPr>
            <w:r w:rsidRPr="000A7F08">
              <w:rPr>
                <w:rFonts w:asciiTheme="minorHAnsi" w:hAnsiTheme="minorHAnsi" w:cstheme="minorHAnsi"/>
              </w:rPr>
              <w:t>3</w:t>
            </w:r>
            <w:r w:rsidRPr="000A7F0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A7F08">
              <w:rPr>
                <w:rFonts w:asciiTheme="minorHAnsi" w:hAnsiTheme="minorHAnsi" w:cstheme="minorHAnsi"/>
              </w:rPr>
              <w:t>509,-</w:t>
            </w:r>
            <w:r w:rsidRPr="000A7F08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spellStart"/>
            <w:r w:rsidRPr="000A7F08">
              <w:rPr>
                <w:rFonts w:asciiTheme="minorHAnsi" w:hAnsiTheme="minorHAnsi" w:cstheme="minorHAnsi"/>
                <w:spacing w:val="-5"/>
              </w:rPr>
              <w:t>Kč</w:t>
            </w:r>
            <w:proofErr w:type="spellEnd"/>
          </w:p>
        </w:tc>
      </w:tr>
      <w:tr w:rsidR="00B023A9" w:rsidRPr="000A7F08" w14:paraId="3DF3E80E" w14:textId="77777777" w:rsidTr="004950D4">
        <w:trPr>
          <w:trHeight w:val="443"/>
        </w:trPr>
        <w:tc>
          <w:tcPr>
            <w:tcW w:w="5382" w:type="dxa"/>
            <w:gridSpan w:val="3"/>
          </w:tcPr>
          <w:p w14:paraId="782BD21A" w14:textId="77777777" w:rsidR="00B023A9" w:rsidRPr="000A7F08" w:rsidRDefault="00B023A9" w:rsidP="004950D4">
            <w:pPr>
              <w:pStyle w:val="TableParagraph"/>
              <w:ind w:left="107"/>
              <w:rPr>
                <w:rFonts w:asciiTheme="minorHAnsi" w:hAnsiTheme="minorHAnsi" w:cstheme="minorHAnsi"/>
                <w:b/>
              </w:rPr>
            </w:pPr>
            <w:proofErr w:type="spellStart"/>
            <w:r w:rsidRPr="000A7F08">
              <w:rPr>
                <w:rFonts w:asciiTheme="minorHAnsi" w:hAnsiTheme="minorHAnsi" w:cstheme="minorHAnsi"/>
                <w:b/>
                <w:spacing w:val="-2"/>
              </w:rPr>
              <w:t>Celkem</w:t>
            </w:r>
            <w:proofErr w:type="spellEnd"/>
          </w:p>
        </w:tc>
        <w:tc>
          <w:tcPr>
            <w:tcW w:w="1701" w:type="dxa"/>
          </w:tcPr>
          <w:p w14:paraId="442825FB" w14:textId="77777777" w:rsidR="00B023A9" w:rsidRPr="000A7F08" w:rsidRDefault="00B023A9" w:rsidP="004950D4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  <w:b/>
              </w:rPr>
            </w:pPr>
            <w:r w:rsidRPr="000A7F08">
              <w:rPr>
                <w:rFonts w:asciiTheme="minorHAnsi" w:hAnsiTheme="minorHAnsi" w:cstheme="minorHAnsi"/>
                <w:b/>
              </w:rPr>
              <w:t>183</w:t>
            </w:r>
            <w:r w:rsidRPr="000A7F08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0A7F08">
              <w:rPr>
                <w:rFonts w:asciiTheme="minorHAnsi" w:hAnsiTheme="minorHAnsi" w:cstheme="minorHAnsi"/>
                <w:b/>
              </w:rPr>
              <w:t>853,-</w:t>
            </w:r>
            <w:r w:rsidRPr="000A7F08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proofErr w:type="spellStart"/>
            <w:r w:rsidRPr="000A7F08">
              <w:rPr>
                <w:rFonts w:asciiTheme="minorHAnsi" w:hAnsiTheme="minorHAnsi" w:cstheme="minorHAnsi"/>
                <w:b/>
                <w:spacing w:val="-5"/>
              </w:rPr>
              <w:t>Kč</w:t>
            </w:r>
            <w:proofErr w:type="spellEnd"/>
          </w:p>
        </w:tc>
        <w:tc>
          <w:tcPr>
            <w:tcW w:w="1843" w:type="dxa"/>
          </w:tcPr>
          <w:p w14:paraId="5345F5CF" w14:textId="77777777" w:rsidR="00B023A9" w:rsidRPr="000A7F08" w:rsidRDefault="00B023A9" w:rsidP="004950D4">
            <w:pPr>
              <w:pStyle w:val="TableParagraph"/>
              <w:ind w:left="25"/>
              <w:jc w:val="center"/>
              <w:rPr>
                <w:rFonts w:asciiTheme="minorHAnsi" w:hAnsiTheme="minorHAnsi" w:cstheme="minorHAnsi"/>
                <w:b/>
              </w:rPr>
            </w:pPr>
            <w:r w:rsidRPr="000A7F08">
              <w:rPr>
                <w:rFonts w:asciiTheme="minorHAnsi" w:hAnsiTheme="minorHAnsi" w:cstheme="minorHAnsi"/>
                <w:b/>
              </w:rPr>
              <w:t>222</w:t>
            </w:r>
            <w:r w:rsidRPr="000A7F08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0A7F08">
              <w:rPr>
                <w:rFonts w:asciiTheme="minorHAnsi" w:hAnsiTheme="minorHAnsi" w:cstheme="minorHAnsi"/>
                <w:b/>
              </w:rPr>
              <w:t>462,-</w:t>
            </w:r>
            <w:r w:rsidRPr="000A7F08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proofErr w:type="spellStart"/>
            <w:r w:rsidRPr="000A7F08">
              <w:rPr>
                <w:rFonts w:asciiTheme="minorHAnsi" w:hAnsiTheme="minorHAnsi" w:cstheme="minorHAnsi"/>
                <w:b/>
                <w:spacing w:val="-5"/>
              </w:rPr>
              <w:t>Kč</w:t>
            </w:r>
            <w:proofErr w:type="spellEnd"/>
          </w:p>
        </w:tc>
      </w:tr>
    </w:tbl>
    <w:p w14:paraId="375C4660" w14:textId="511A4377" w:rsidR="00B023A9" w:rsidRDefault="00B023A9">
      <w:pPr>
        <w:rPr>
          <w:rFonts w:ascii="Verdana" w:eastAsia="Times New Roman" w:hAnsi="Verdana" w:cstheme="minorHAnsi"/>
          <w:sz w:val="24"/>
          <w:szCs w:val="24"/>
          <w:lang w:val="en-US"/>
        </w:rPr>
      </w:pPr>
    </w:p>
    <w:sectPr w:rsidR="00B023A9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BA28F" w14:textId="77777777" w:rsidR="00512E51" w:rsidRDefault="00512E51" w:rsidP="008764DB">
      <w:pPr>
        <w:spacing w:after="0" w:line="240" w:lineRule="auto"/>
      </w:pPr>
      <w:r>
        <w:separator/>
      </w:r>
    </w:p>
  </w:endnote>
  <w:endnote w:type="continuationSeparator" w:id="0">
    <w:p w14:paraId="76A8E33A" w14:textId="77777777" w:rsidR="00512E51" w:rsidRDefault="00512E51" w:rsidP="00876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0C3324" w14:textId="77777777" w:rsidR="00512E51" w:rsidRDefault="00512E51" w:rsidP="008764DB">
      <w:pPr>
        <w:spacing w:after="0" w:line="240" w:lineRule="auto"/>
      </w:pPr>
      <w:r>
        <w:separator/>
      </w:r>
    </w:p>
  </w:footnote>
  <w:footnote w:type="continuationSeparator" w:id="0">
    <w:p w14:paraId="00AA77CB" w14:textId="77777777" w:rsidR="00512E51" w:rsidRDefault="00512E51" w:rsidP="00876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9A3660" w14:textId="77777777" w:rsidR="008764DB" w:rsidRDefault="008764DB">
    <w:pPr>
      <w:pStyle w:val="Zhlav"/>
    </w:pPr>
    <w:r>
      <w:rPr>
        <w:noProof/>
        <w:lang w:eastAsia="cs-CZ"/>
      </w:rPr>
      <w:drawing>
        <wp:inline distT="0" distB="0" distL="0" distR="0" wp14:anchorId="276110A1" wp14:editId="51C7BB0B">
          <wp:extent cx="5760720" cy="826770"/>
          <wp:effectExtent l="0" t="0" r="0" b="0"/>
          <wp:docPr id="2" name="Obrázek 2" descr="hlavicka-protok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lavicka-protok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C1BBA"/>
    <w:multiLevelType w:val="multilevel"/>
    <w:tmpl w:val="6A3275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DF48EE"/>
    <w:multiLevelType w:val="multilevel"/>
    <w:tmpl w:val="B15479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5866A8A"/>
    <w:multiLevelType w:val="hybridMultilevel"/>
    <w:tmpl w:val="1B72519A"/>
    <w:lvl w:ilvl="0" w:tplc="57D8884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C96C2F"/>
    <w:multiLevelType w:val="hybridMultilevel"/>
    <w:tmpl w:val="FD205080"/>
    <w:lvl w:ilvl="0" w:tplc="B2EEF77E">
      <w:start w:val="1"/>
      <w:numFmt w:val="decimal"/>
      <w:lvlText w:val="%1."/>
      <w:lvlJc w:val="left"/>
      <w:pPr>
        <w:ind w:left="454" w:hanging="94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0242D"/>
    <w:multiLevelType w:val="hybridMultilevel"/>
    <w:tmpl w:val="3C8414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06C07"/>
    <w:multiLevelType w:val="hybridMultilevel"/>
    <w:tmpl w:val="DEB69ACE"/>
    <w:lvl w:ilvl="0" w:tplc="595A695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9F74A5"/>
    <w:multiLevelType w:val="multilevel"/>
    <w:tmpl w:val="7368DB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58C1E96"/>
    <w:multiLevelType w:val="multilevel"/>
    <w:tmpl w:val="D7625A1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8160808"/>
    <w:multiLevelType w:val="hybridMultilevel"/>
    <w:tmpl w:val="915882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40B2E"/>
    <w:multiLevelType w:val="multilevel"/>
    <w:tmpl w:val="81180116"/>
    <w:lvl w:ilvl="0">
      <w:start w:val="9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Calibri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Calibri" w:hint="default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Calibri" w:hAnsi="Calibri" w:cs="Calibri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Calibri" w:hint="default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Calibri" w:hAnsi="Calibri" w:cs="Calibri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Calibri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hAnsi="Calibri" w:cs="Calibri" w:hint="default"/>
        <w:sz w:val="24"/>
      </w:rPr>
    </w:lvl>
  </w:abstractNum>
  <w:abstractNum w:abstractNumId="10" w15:restartNumberingAfterBreak="0">
    <w:nsid w:val="337D744C"/>
    <w:multiLevelType w:val="multilevel"/>
    <w:tmpl w:val="3F2044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42A5CAC"/>
    <w:multiLevelType w:val="multilevel"/>
    <w:tmpl w:val="010EC2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4D74D4C"/>
    <w:multiLevelType w:val="multilevel"/>
    <w:tmpl w:val="9C222AB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Verdana" w:hAnsi="Verdana" w:cs="Verdana" w:hint="default"/>
        <w:sz w:val="20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ascii="Verdana" w:hAnsi="Verdana" w:cs="Verdana"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Verdana" w:hAnsi="Verdana" w:cs="Verdana"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ascii="Verdana" w:hAnsi="Verdana" w:cs="Verdana"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ascii="Verdana" w:hAnsi="Verdana" w:cs="Verdana"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ascii="Verdana" w:hAnsi="Verdana" w:cs="Verdana"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ascii="Verdana" w:hAnsi="Verdana" w:cs="Verdana"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ascii="Verdana" w:hAnsi="Verdana" w:cs="Verdana" w:hint="default"/>
        <w:sz w:val="20"/>
      </w:rPr>
    </w:lvl>
  </w:abstractNum>
  <w:abstractNum w:abstractNumId="13" w15:restartNumberingAfterBreak="0">
    <w:nsid w:val="3A2A278B"/>
    <w:multiLevelType w:val="multilevel"/>
    <w:tmpl w:val="0A12C6C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80" w:hanging="396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D6E751F"/>
    <w:multiLevelType w:val="multilevel"/>
    <w:tmpl w:val="E1946B4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35"/>
        </w:tabs>
        <w:ind w:left="735" w:hanging="7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222"/>
        </w:tabs>
        <w:ind w:left="1222" w:hanging="108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5" w15:restartNumberingAfterBreak="0">
    <w:nsid w:val="3E8E1696"/>
    <w:multiLevelType w:val="multilevel"/>
    <w:tmpl w:val="F224FC28"/>
    <w:lvl w:ilvl="0">
      <w:start w:val="3"/>
      <w:numFmt w:val="decimal"/>
      <w:lvlText w:val="%1"/>
      <w:lvlJc w:val="left"/>
      <w:pPr>
        <w:ind w:left="707" w:hanging="567"/>
      </w:pPr>
      <w:rPr>
        <w:rFonts w:hint="default"/>
        <w:lang w:val="cs-CZ" w:eastAsia="en-US" w:bidi="ar-SA"/>
      </w:rPr>
    </w:lvl>
    <w:lvl w:ilvl="1">
      <w:start w:val="2"/>
      <w:numFmt w:val="decimal"/>
      <w:lvlText w:val="%1.%2."/>
      <w:lvlJc w:val="left"/>
      <w:pPr>
        <w:ind w:left="707" w:hanging="56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>
      <w:numFmt w:val="bullet"/>
      <w:lvlText w:val=""/>
      <w:lvlJc w:val="left"/>
      <w:pPr>
        <w:ind w:left="1135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3154" w:hanging="286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62" w:hanging="286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169" w:hanging="286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176" w:hanging="286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84" w:hanging="286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191" w:hanging="286"/>
      </w:pPr>
      <w:rPr>
        <w:rFonts w:hint="default"/>
        <w:lang w:val="cs-CZ" w:eastAsia="en-US" w:bidi="ar-SA"/>
      </w:rPr>
    </w:lvl>
  </w:abstractNum>
  <w:abstractNum w:abstractNumId="16" w15:restartNumberingAfterBreak="0">
    <w:nsid w:val="3F5F64C1"/>
    <w:multiLevelType w:val="multilevel"/>
    <w:tmpl w:val="B15479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8743B54"/>
    <w:multiLevelType w:val="hybridMultilevel"/>
    <w:tmpl w:val="542694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305897"/>
    <w:multiLevelType w:val="multilevel"/>
    <w:tmpl w:val="CFF46B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19" w15:restartNumberingAfterBreak="0">
    <w:nsid w:val="4EC479DB"/>
    <w:multiLevelType w:val="hybridMultilevel"/>
    <w:tmpl w:val="BD32BD7E"/>
    <w:lvl w:ilvl="0" w:tplc="94E242C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0E0DCF"/>
    <w:multiLevelType w:val="multilevel"/>
    <w:tmpl w:val="46D2594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FB22EDE"/>
    <w:multiLevelType w:val="multilevel"/>
    <w:tmpl w:val="FF3EB4D8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366FE6"/>
    <w:multiLevelType w:val="multilevel"/>
    <w:tmpl w:val="25AC90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4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6070860"/>
    <w:multiLevelType w:val="multilevel"/>
    <w:tmpl w:val="0D5AA28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Restart w:val="0"/>
      <w:lvlText w:val="6.%2."/>
      <w:lvlJc w:val="left"/>
      <w:pPr>
        <w:tabs>
          <w:tab w:val="num" w:pos="360"/>
        </w:tabs>
        <w:ind w:left="360" w:hanging="360"/>
      </w:pPr>
      <w:rPr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b/>
      </w:rPr>
    </w:lvl>
  </w:abstractNum>
  <w:abstractNum w:abstractNumId="24" w15:restartNumberingAfterBreak="0">
    <w:nsid w:val="5C14374D"/>
    <w:multiLevelType w:val="hybridMultilevel"/>
    <w:tmpl w:val="617678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8C3A85"/>
    <w:multiLevelType w:val="multilevel"/>
    <w:tmpl w:val="836680B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04E659C"/>
    <w:multiLevelType w:val="hybridMultilevel"/>
    <w:tmpl w:val="9D1CD19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A423AC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6C472DD4"/>
    <w:multiLevelType w:val="multilevel"/>
    <w:tmpl w:val="4142F058"/>
    <w:lvl w:ilvl="0">
      <w:start w:val="1"/>
      <w:numFmt w:val="decimal"/>
      <w:lvlText w:val="%1"/>
      <w:lvlJc w:val="left"/>
      <w:pPr>
        <w:ind w:left="707" w:hanging="567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07" w:hanging="56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2601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551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502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3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403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354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5" w:hanging="567"/>
      </w:pPr>
      <w:rPr>
        <w:rFonts w:hint="default"/>
        <w:lang w:val="cs-CZ" w:eastAsia="en-US" w:bidi="ar-SA"/>
      </w:rPr>
    </w:lvl>
  </w:abstractNum>
  <w:abstractNum w:abstractNumId="29" w15:restartNumberingAfterBreak="0">
    <w:nsid w:val="74EB23A2"/>
    <w:multiLevelType w:val="multilevel"/>
    <w:tmpl w:val="6A3275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5F33F18"/>
    <w:multiLevelType w:val="hybridMultilevel"/>
    <w:tmpl w:val="24B814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9"/>
  </w:num>
  <w:num w:numId="3">
    <w:abstractNumId w:val="1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8"/>
  </w:num>
  <w:num w:numId="8">
    <w:abstractNumId w:val="1"/>
  </w:num>
  <w:num w:numId="9">
    <w:abstractNumId w:val="16"/>
  </w:num>
  <w:num w:numId="10">
    <w:abstractNumId w:val="10"/>
  </w:num>
  <w:num w:numId="11">
    <w:abstractNumId w:val="0"/>
  </w:num>
  <w:num w:numId="12">
    <w:abstractNumId w:val="29"/>
  </w:num>
  <w:num w:numId="13">
    <w:abstractNumId w:val="30"/>
  </w:num>
  <w:num w:numId="14">
    <w:abstractNumId w:val="18"/>
  </w:num>
  <w:num w:numId="15">
    <w:abstractNumId w:val="17"/>
  </w:num>
  <w:num w:numId="16">
    <w:abstractNumId w:val="6"/>
  </w:num>
  <w:num w:numId="17">
    <w:abstractNumId w:val="2"/>
  </w:num>
  <w:num w:numId="18">
    <w:abstractNumId w:val="25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20"/>
  </w:num>
  <w:num w:numId="22">
    <w:abstractNumId w:val="22"/>
  </w:num>
  <w:num w:numId="23">
    <w:abstractNumId w:val="11"/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</w:num>
  <w:num w:numId="27">
    <w:abstractNumId w:val="14"/>
  </w:num>
  <w:num w:numId="28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</w:num>
  <w:num w:numId="30">
    <w:abstractNumId w:val="15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1A5"/>
    <w:rsid w:val="00005F38"/>
    <w:rsid w:val="0001137B"/>
    <w:rsid w:val="000129FA"/>
    <w:rsid w:val="00012CA0"/>
    <w:rsid w:val="0002254E"/>
    <w:rsid w:val="000257DA"/>
    <w:rsid w:val="0005087D"/>
    <w:rsid w:val="00051062"/>
    <w:rsid w:val="00052E65"/>
    <w:rsid w:val="000654BD"/>
    <w:rsid w:val="000700AB"/>
    <w:rsid w:val="000726EB"/>
    <w:rsid w:val="00082B9E"/>
    <w:rsid w:val="000A0702"/>
    <w:rsid w:val="000A227B"/>
    <w:rsid w:val="000A7F08"/>
    <w:rsid w:val="000B425B"/>
    <w:rsid w:val="000C4DDF"/>
    <w:rsid w:val="000D0FEE"/>
    <w:rsid w:val="000E7948"/>
    <w:rsid w:val="00106261"/>
    <w:rsid w:val="00111315"/>
    <w:rsid w:val="0011181C"/>
    <w:rsid w:val="00147AFB"/>
    <w:rsid w:val="001621B1"/>
    <w:rsid w:val="00166A01"/>
    <w:rsid w:val="00170291"/>
    <w:rsid w:val="00180BAC"/>
    <w:rsid w:val="0019217B"/>
    <w:rsid w:val="001A09C3"/>
    <w:rsid w:val="001B724D"/>
    <w:rsid w:val="001C4D9A"/>
    <w:rsid w:val="001D01C0"/>
    <w:rsid w:val="001D39D5"/>
    <w:rsid w:val="001E4C11"/>
    <w:rsid w:val="001F0F45"/>
    <w:rsid w:val="0020365E"/>
    <w:rsid w:val="0020653C"/>
    <w:rsid w:val="0021076F"/>
    <w:rsid w:val="00215950"/>
    <w:rsid w:val="00245609"/>
    <w:rsid w:val="00271375"/>
    <w:rsid w:val="00276459"/>
    <w:rsid w:val="00280117"/>
    <w:rsid w:val="00284E86"/>
    <w:rsid w:val="002A3BA3"/>
    <w:rsid w:val="002B21EF"/>
    <w:rsid w:val="002C4EB0"/>
    <w:rsid w:val="002D006B"/>
    <w:rsid w:val="002D3750"/>
    <w:rsid w:val="002D7CC3"/>
    <w:rsid w:val="00302C47"/>
    <w:rsid w:val="003066A2"/>
    <w:rsid w:val="00342715"/>
    <w:rsid w:val="003431C8"/>
    <w:rsid w:val="00347086"/>
    <w:rsid w:val="003521EF"/>
    <w:rsid w:val="0039275B"/>
    <w:rsid w:val="003B3BEC"/>
    <w:rsid w:val="003C1A71"/>
    <w:rsid w:val="003D4FE1"/>
    <w:rsid w:val="003E0DAD"/>
    <w:rsid w:val="003F1018"/>
    <w:rsid w:val="003F3B76"/>
    <w:rsid w:val="003F4DE4"/>
    <w:rsid w:val="003F7673"/>
    <w:rsid w:val="00405635"/>
    <w:rsid w:val="00423B4C"/>
    <w:rsid w:val="00423F7E"/>
    <w:rsid w:val="004354C8"/>
    <w:rsid w:val="00446D77"/>
    <w:rsid w:val="00457545"/>
    <w:rsid w:val="00460031"/>
    <w:rsid w:val="004666C3"/>
    <w:rsid w:val="00475569"/>
    <w:rsid w:val="00484F5E"/>
    <w:rsid w:val="004856AB"/>
    <w:rsid w:val="00485D38"/>
    <w:rsid w:val="004869E9"/>
    <w:rsid w:val="004A31D4"/>
    <w:rsid w:val="004A3920"/>
    <w:rsid w:val="004B3AD2"/>
    <w:rsid w:val="004B5C47"/>
    <w:rsid w:val="004B6CFB"/>
    <w:rsid w:val="004C3E9F"/>
    <w:rsid w:val="004D0B3A"/>
    <w:rsid w:val="004D4FCB"/>
    <w:rsid w:val="00502964"/>
    <w:rsid w:val="0050372F"/>
    <w:rsid w:val="00507DDB"/>
    <w:rsid w:val="00512E51"/>
    <w:rsid w:val="00517E72"/>
    <w:rsid w:val="0052360C"/>
    <w:rsid w:val="00537F4F"/>
    <w:rsid w:val="005538E9"/>
    <w:rsid w:val="005572F5"/>
    <w:rsid w:val="00564CB1"/>
    <w:rsid w:val="005926AD"/>
    <w:rsid w:val="00595FF1"/>
    <w:rsid w:val="0059615C"/>
    <w:rsid w:val="005A12C2"/>
    <w:rsid w:val="005B0C8C"/>
    <w:rsid w:val="005B3325"/>
    <w:rsid w:val="005B33CE"/>
    <w:rsid w:val="005E0A28"/>
    <w:rsid w:val="006007B2"/>
    <w:rsid w:val="006032DF"/>
    <w:rsid w:val="00637D3C"/>
    <w:rsid w:val="006428B1"/>
    <w:rsid w:val="006517EF"/>
    <w:rsid w:val="00654127"/>
    <w:rsid w:val="00662626"/>
    <w:rsid w:val="0067245E"/>
    <w:rsid w:val="00682F1A"/>
    <w:rsid w:val="006852BF"/>
    <w:rsid w:val="00697EB8"/>
    <w:rsid w:val="006C1B03"/>
    <w:rsid w:val="006C2D6F"/>
    <w:rsid w:val="006D1112"/>
    <w:rsid w:val="006D3C56"/>
    <w:rsid w:val="006E4028"/>
    <w:rsid w:val="007007FB"/>
    <w:rsid w:val="00713CBA"/>
    <w:rsid w:val="00732B42"/>
    <w:rsid w:val="00735BD3"/>
    <w:rsid w:val="00774B65"/>
    <w:rsid w:val="0078166F"/>
    <w:rsid w:val="00782345"/>
    <w:rsid w:val="007936F6"/>
    <w:rsid w:val="007A4A27"/>
    <w:rsid w:val="007A6D3B"/>
    <w:rsid w:val="007B1A5A"/>
    <w:rsid w:val="007B7154"/>
    <w:rsid w:val="007C171D"/>
    <w:rsid w:val="007C348D"/>
    <w:rsid w:val="007D1098"/>
    <w:rsid w:val="007D1A1C"/>
    <w:rsid w:val="007E2383"/>
    <w:rsid w:val="007F210D"/>
    <w:rsid w:val="007F6D50"/>
    <w:rsid w:val="00801C5A"/>
    <w:rsid w:val="00830090"/>
    <w:rsid w:val="008402B3"/>
    <w:rsid w:val="00845826"/>
    <w:rsid w:val="00851516"/>
    <w:rsid w:val="008661C3"/>
    <w:rsid w:val="00870E73"/>
    <w:rsid w:val="008764DB"/>
    <w:rsid w:val="00883784"/>
    <w:rsid w:val="008B11A5"/>
    <w:rsid w:val="008B38F5"/>
    <w:rsid w:val="008B735D"/>
    <w:rsid w:val="008C54AD"/>
    <w:rsid w:val="008C601D"/>
    <w:rsid w:val="008D095D"/>
    <w:rsid w:val="008D0A73"/>
    <w:rsid w:val="008D48A4"/>
    <w:rsid w:val="008D51DF"/>
    <w:rsid w:val="008E4747"/>
    <w:rsid w:val="008E47BB"/>
    <w:rsid w:val="008E5DB9"/>
    <w:rsid w:val="008E70A0"/>
    <w:rsid w:val="008F513F"/>
    <w:rsid w:val="00903260"/>
    <w:rsid w:val="009213D7"/>
    <w:rsid w:val="00927AAC"/>
    <w:rsid w:val="009321A2"/>
    <w:rsid w:val="00932336"/>
    <w:rsid w:val="0094167F"/>
    <w:rsid w:val="0095422D"/>
    <w:rsid w:val="009646A1"/>
    <w:rsid w:val="0096771A"/>
    <w:rsid w:val="00991D69"/>
    <w:rsid w:val="0099677F"/>
    <w:rsid w:val="00997B56"/>
    <w:rsid w:val="009A5024"/>
    <w:rsid w:val="009B02F3"/>
    <w:rsid w:val="009B1CAB"/>
    <w:rsid w:val="009B6D49"/>
    <w:rsid w:val="009C5F6D"/>
    <w:rsid w:val="009D0D9F"/>
    <w:rsid w:val="009D0F9E"/>
    <w:rsid w:val="009D5F5C"/>
    <w:rsid w:val="009E4EDE"/>
    <w:rsid w:val="009E5AB1"/>
    <w:rsid w:val="009E75E6"/>
    <w:rsid w:val="009E7AA1"/>
    <w:rsid w:val="009F391D"/>
    <w:rsid w:val="009F5C64"/>
    <w:rsid w:val="00A53BBC"/>
    <w:rsid w:val="00A64C61"/>
    <w:rsid w:val="00A6720D"/>
    <w:rsid w:val="00A74D10"/>
    <w:rsid w:val="00A77D60"/>
    <w:rsid w:val="00A803FB"/>
    <w:rsid w:val="00A8718E"/>
    <w:rsid w:val="00AA6EEC"/>
    <w:rsid w:val="00AB57F1"/>
    <w:rsid w:val="00AC5D26"/>
    <w:rsid w:val="00AD3DE7"/>
    <w:rsid w:val="00B023A9"/>
    <w:rsid w:val="00B07661"/>
    <w:rsid w:val="00B11EB5"/>
    <w:rsid w:val="00B16487"/>
    <w:rsid w:val="00B2276F"/>
    <w:rsid w:val="00B6028C"/>
    <w:rsid w:val="00B63D2A"/>
    <w:rsid w:val="00B80A9D"/>
    <w:rsid w:val="00B82944"/>
    <w:rsid w:val="00B831FA"/>
    <w:rsid w:val="00B87DD6"/>
    <w:rsid w:val="00B92F22"/>
    <w:rsid w:val="00B94303"/>
    <w:rsid w:val="00BB0EE3"/>
    <w:rsid w:val="00BB6B4B"/>
    <w:rsid w:val="00BC43B5"/>
    <w:rsid w:val="00BD6105"/>
    <w:rsid w:val="00BE080A"/>
    <w:rsid w:val="00BE167A"/>
    <w:rsid w:val="00BF5BBF"/>
    <w:rsid w:val="00C07133"/>
    <w:rsid w:val="00C36D6B"/>
    <w:rsid w:val="00C40048"/>
    <w:rsid w:val="00C433D5"/>
    <w:rsid w:val="00C453D6"/>
    <w:rsid w:val="00C722E5"/>
    <w:rsid w:val="00C72634"/>
    <w:rsid w:val="00C7403E"/>
    <w:rsid w:val="00C74650"/>
    <w:rsid w:val="00C7763D"/>
    <w:rsid w:val="00C80D75"/>
    <w:rsid w:val="00C8180A"/>
    <w:rsid w:val="00CA5929"/>
    <w:rsid w:val="00CD27A3"/>
    <w:rsid w:val="00CF49EF"/>
    <w:rsid w:val="00CF76FB"/>
    <w:rsid w:val="00D06476"/>
    <w:rsid w:val="00D10881"/>
    <w:rsid w:val="00D11FDD"/>
    <w:rsid w:val="00D1235C"/>
    <w:rsid w:val="00D167BA"/>
    <w:rsid w:val="00D17D95"/>
    <w:rsid w:val="00D21996"/>
    <w:rsid w:val="00D33377"/>
    <w:rsid w:val="00D35EC8"/>
    <w:rsid w:val="00D42D25"/>
    <w:rsid w:val="00D4460C"/>
    <w:rsid w:val="00D46488"/>
    <w:rsid w:val="00D4799A"/>
    <w:rsid w:val="00D82436"/>
    <w:rsid w:val="00D9689A"/>
    <w:rsid w:val="00DA3F4B"/>
    <w:rsid w:val="00DB023C"/>
    <w:rsid w:val="00DB1A8D"/>
    <w:rsid w:val="00DD2167"/>
    <w:rsid w:val="00DE1259"/>
    <w:rsid w:val="00DE32BD"/>
    <w:rsid w:val="00DF55CF"/>
    <w:rsid w:val="00E0280E"/>
    <w:rsid w:val="00E039E8"/>
    <w:rsid w:val="00E115AD"/>
    <w:rsid w:val="00E33C5D"/>
    <w:rsid w:val="00E40A90"/>
    <w:rsid w:val="00E43165"/>
    <w:rsid w:val="00E505A6"/>
    <w:rsid w:val="00E95CC1"/>
    <w:rsid w:val="00EB68D1"/>
    <w:rsid w:val="00EC5691"/>
    <w:rsid w:val="00EC6B17"/>
    <w:rsid w:val="00ED11C7"/>
    <w:rsid w:val="00EE3C38"/>
    <w:rsid w:val="00EE44B8"/>
    <w:rsid w:val="00EF1E6D"/>
    <w:rsid w:val="00F02282"/>
    <w:rsid w:val="00F0316D"/>
    <w:rsid w:val="00F05E25"/>
    <w:rsid w:val="00F070C6"/>
    <w:rsid w:val="00F13E7B"/>
    <w:rsid w:val="00F144FF"/>
    <w:rsid w:val="00F36E50"/>
    <w:rsid w:val="00F379BA"/>
    <w:rsid w:val="00F52C95"/>
    <w:rsid w:val="00F54041"/>
    <w:rsid w:val="00F744DA"/>
    <w:rsid w:val="00F83A1E"/>
    <w:rsid w:val="00F86A8F"/>
    <w:rsid w:val="00F90C17"/>
    <w:rsid w:val="00F93BDD"/>
    <w:rsid w:val="00F96FE2"/>
    <w:rsid w:val="00FA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20B22"/>
  <w15:chartTrackingRefBased/>
  <w15:docId w15:val="{9DB18070-2474-4FBB-8F98-869C9E9FE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EC56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000D0FEE"/>
    <w:pPr>
      <w:widowControl w:val="0"/>
      <w:autoSpaceDE w:val="0"/>
      <w:autoSpaceDN w:val="0"/>
      <w:spacing w:after="0" w:line="240" w:lineRule="auto"/>
      <w:ind w:left="836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0D0FEE"/>
    <w:rPr>
      <w:rFonts w:ascii="Verdana" w:eastAsia="Times New Roman" w:hAnsi="Verdana" w:cs="Times New Roman"/>
      <w:sz w:val="24"/>
      <w:szCs w:val="24"/>
      <w:lang w:val="en-US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1"/>
    <w:qFormat/>
    <w:rsid w:val="00F86A8F"/>
    <w:pPr>
      <w:ind w:left="720"/>
      <w:contextualSpacing/>
    </w:pPr>
  </w:style>
  <w:style w:type="table" w:styleId="Mkatabulky">
    <w:name w:val="Table Grid"/>
    <w:basedOn w:val="Normlntabulka"/>
    <w:uiPriority w:val="39"/>
    <w:rsid w:val="00F86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764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64DB"/>
  </w:style>
  <w:style w:type="paragraph" w:styleId="Zpat">
    <w:name w:val="footer"/>
    <w:basedOn w:val="Normln"/>
    <w:link w:val="ZpatChar"/>
    <w:uiPriority w:val="99"/>
    <w:unhideWhenUsed/>
    <w:rsid w:val="008764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64DB"/>
  </w:style>
  <w:style w:type="paragraph" w:styleId="Normlnweb">
    <w:name w:val="Normal (Web)"/>
    <w:basedOn w:val="Normln"/>
    <w:uiPriority w:val="99"/>
    <w:unhideWhenUsed/>
    <w:rsid w:val="00B60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B42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42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425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42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425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0B425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B4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425B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locked/>
    <w:rsid w:val="003F4DE4"/>
  </w:style>
  <w:style w:type="character" w:styleId="Siln">
    <w:name w:val="Strong"/>
    <w:basedOn w:val="Standardnpsmoodstavce"/>
    <w:uiPriority w:val="22"/>
    <w:qFormat/>
    <w:rsid w:val="005B3325"/>
    <w:rPr>
      <w:b/>
      <w:bCs/>
    </w:rPr>
  </w:style>
  <w:style w:type="character" w:customStyle="1" w:styleId="nowrap">
    <w:name w:val="nowrap"/>
    <w:basedOn w:val="Standardnpsmoodstavce"/>
    <w:rsid w:val="001A09C3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456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245609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listparagraph">
    <w:name w:val="listparagraph"/>
    <w:basedOn w:val="Normln"/>
    <w:rsid w:val="00997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C43B5"/>
    <w:rPr>
      <w:color w:val="0563C1" w:themeColor="hyperlink"/>
      <w:u w:val="single"/>
    </w:rPr>
  </w:style>
  <w:style w:type="paragraph" w:customStyle="1" w:styleId="Default">
    <w:name w:val="Default"/>
    <w:rsid w:val="00F379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EC569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field-value">
    <w:name w:val="field-value"/>
    <w:basedOn w:val="Standardnpsmoodstavce"/>
    <w:rsid w:val="006517EF"/>
  </w:style>
  <w:style w:type="character" w:customStyle="1" w:styleId="contact-telephone">
    <w:name w:val="contact-telephone"/>
    <w:basedOn w:val="Standardnpsmoodstavce"/>
    <w:rsid w:val="006517EF"/>
  </w:style>
  <w:style w:type="character" w:customStyle="1" w:styleId="contact-emailto">
    <w:name w:val="contact-emailto"/>
    <w:basedOn w:val="Standardnpsmoodstavce"/>
    <w:rsid w:val="006517EF"/>
  </w:style>
  <w:style w:type="character" w:customStyle="1" w:styleId="contact-mobile">
    <w:name w:val="contact-mobile"/>
    <w:rsid w:val="008D48A4"/>
  </w:style>
  <w:style w:type="table" w:customStyle="1" w:styleId="TableNormal">
    <w:name w:val="Table Normal"/>
    <w:uiPriority w:val="2"/>
    <w:semiHidden/>
    <w:unhideWhenUsed/>
    <w:qFormat/>
    <w:rsid w:val="00B023A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B023A9"/>
    <w:pPr>
      <w:widowControl w:val="0"/>
      <w:autoSpaceDE w:val="0"/>
      <w:autoSpaceDN w:val="0"/>
      <w:spacing w:before="186" w:after="0" w:line="240" w:lineRule="auto"/>
      <w:ind w:left="108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9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6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7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tosovska@muzeumh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fakturace@muzeumhk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urim@ceiba.cz?subject=Email%20ze%20str%C3%A1nky%20eshop.ceib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8252A-1D9B-4324-A7DC-35574EA92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1207</Words>
  <Characters>7124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Opti3070</dc:creator>
  <cp:keywords/>
  <dc:description/>
  <cp:lastModifiedBy>Linda Tomanová</cp:lastModifiedBy>
  <cp:revision>3</cp:revision>
  <cp:lastPrinted>2025-08-15T08:00:00Z</cp:lastPrinted>
  <dcterms:created xsi:type="dcterms:W3CDTF">2025-11-19T08:40:00Z</dcterms:created>
  <dcterms:modified xsi:type="dcterms:W3CDTF">2025-11-19T08:43:00Z</dcterms:modified>
</cp:coreProperties>
</file>