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59BF1" w14:textId="77777777" w:rsidR="008F74AF" w:rsidRPr="00B807F3" w:rsidRDefault="00493DA6" w:rsidP="004834F6">
      <w:pPr>
        <w:pStyle w:val="Nzev"/>
        <w:spacing w:line="240" w:lineRule="atLeast"/>
        <w:rPr>
          <w:rFonts w:ascii="Calibri" w:hAnsi="Calibri" w:cs="Calibri"/>
          <w:caps/>
        </w:rPr>
      </w:pPr>
      <w:r w:rsidRPr="00B807F3">
        <w:rPr>
          <w:rFonts w:ascii="Calibri" w:hAnsi="Calibri" w:cs="Calibri"/>
          <w:caps/>
        </w:rPr>
        <w:t>PŘÍKAZNÍ SMLOUVA</w:t>
      </w:r>
    </w:p>
    <w:p w14:paraId="064E6CCD" w14:textId="19E639FB" w:rsidR="00760964" w:rsidRPr="00B807F3" w:rsidRDefault="00486BB7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 w:rsidRPr="00B807F3">
        <w:rPr>
          <w:rFonts w:ascii="Calibri" w:hAnsi="Calibri" w:cs="Calibri"/>
          <w:caps/>
          <w:sz w:val="22"/>
          <w:szCs w:val="22"/>
          <w:lang w:val="cs-CZ"/>
        </w:rPr>
        <w:t>NPU-450/</w:t>
      </w:r>
      <w:r w:rsidR="003C10BE" w:rsidRPr="00B807F3">
        <w:rPr>
          <w:rFonts w:ascii="Calibri" w:hAnsi="Calibri" w:cs="Calibri"/>
          <w:caps/>
          <w:sz w:val="22"/>
          <w:szCs w:val="22"/>
          <w:lang w:val="cs-CZ"/>
        </w:rPr>
        <w:t>93579</w:t>
      </w:r>
      <w:r w:rsidRPr="00B807F3">
        <w:rPr>
          <w:rFonts w:ascii="Calibri" w:hAnsi="Calibri" w:cs="Calibri"/>
          <w:caps/>
          <w:sz w:val="22"/>
          <w:szCs w:val="22"/>
          <w:lang w:val="cs-CZ"/>
        </w:rPr>
        <w:t>/2025</w:t>
      </w:r>
    </w:p>
    <w:p w14:paraId="09B09F7C" w14:textId="4152EED0" w:rsidR="0042216D" w:rsidRDefault="0042216D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  <w:r w:rsidRPr="00B807F3">
        <w:rPr>
          <w:rFonts w:ascii="Calibri" w:hAnsi="Calibri" w:cs="Calibri"/>
          <w:caps/>
          <w:sz w:val="22"/>
          <w:szCs w:val="22"/>
          <w:lang w:val="cs-CZ"/>
        </w:rPr>
        <w:t>KLVZ</w:t>
      </w:r>
      <w:r w:rsidR="00B000D9" w:rsidRPr="00B807F3">
        <w:rPr>
          <w:rFonts w:ascii="Calibri" w:hAnsi="Calibri" w:cs="Calibri"/>
          <w:caps/>
          <w:sz w:val="22"/>
          <w:szCs w:val="22"/>
          <w:lang w:val="cs-CZ"/>
        </w:rPr>
        <w:t>/NPU</w:t>
      </w:r>
      <w:r w:rsidRPr="00B807F3">
        <w:rPr>
          <w:rFonts w:ascii="Calibri" w:hAnsi="Calibri" w:cs="Calibri"/>
          <w:caps/>
          <w:sz w:val="22"/>
          <w:szCs w:val="22"/>
          <w:lang w:val="cs-CZ"/>
        </w:rPr>
        <w:t>-450/</w:t>
      </w:r>
      <w:r w:rsidR="003C10BE" w:rsidRPr="00B807F3">
        <w:rPr>
          <w:rFonts w:ascii="Calibri" w:hAnsi="Calibri" w:cs="Calibri"/>
          <w:caps/>
          <w:sz w:val="22"/>
          <w:szCs w:val="22"/>
          <w:lang w:val="cs-CZ"/>
        </w:rPr>
        <w:t>161</w:t>
      </w:r>
      <w:r w:rsidR="003C1A4A" w:rsidRPr="00B807F3">
        <w:rPr>
          <w:rFonts w:ascii="Calibri" w:hAnsi="Calibri" w:cs="Calibri"/>
          <w:caps/>
          <w:sz w:val="22"/>
          <w:szCs w:val="22"/>
          <w:lang w:val="cs-CZ"/>
        </w:rPr>
        <w:t>/</w:t>
      </w:r>
      <w:r w:rsidR="00486BB7" w:rsidRPr="00B807F3">
        <w:rPr>
          <w:rFonts w:ascii="Calibri" w:hAnsi="Calibri" w:cs="Calibri"/>
          <w:caps/>
          <w:sz w:val="22"/>
          <w:szCs w:val="22"/>
          <w:lang w:val="cs-CZ"/>
        </w:rPr>
        <w:t>2025</w:t>
      </w:r>
    </w:p>
    <w:p w14:paraId="57E31590" w14:textId="77777777" w:rsidR="00760964" w:rsidRPr="00760964" w:rsidRDefault="00760964" w:rsidP="004834F6">
      <w:pPr>
        <w:pStyle w:val="Nzev"/>
        <w:spacing w:line="240" w:lineRule="atLeast"/>
        <w:rPr>
          <w:rFonts w:ascii="Calibri" w:hAnsi="Calibri" w:cs="Calibri"/>
          <w:caps/>
          <w:sz w:val="22"/>
          <w:szCs w:val="22"/>
          <w:lang w:val="cs-CZ"/>
        </w:rPr>
      </w:pPr>
    </w:p>
    <w:p w14:paraId="3DBF1406" w14:textId="77777777" w:rsidR="007D3895" w:rsidRPr="00E904EF" w:rsidRDefault="007D3895" w:rsidP="004834F6">
      <w:pPr>
        <w:pStyle w:val="Nadpis1"/>
        <w:pBdr>
          <w:bottom w:val="single" w:sz="4" w:space="1" w:color="auto"/>
        </w:pBdr>
        <w:spacing w:before="0" w:after="0" w:line="240" w:lineRule="atLeast"/>
        <w:jc w:val="center"/>
        <w:rPr>
          <w:rFonts w:ascii="Calibri" w:hAnsi="Calibri" w:cs="Calibri"/>
          <w:b w:val="0"/>
          <w:sz w:val="20"/>
          <w:szCs w:val="20"/>
        </w:rPr>
      </w:pPr>
      <w:r w:rsidRPr="00E904EF">
        <w:rPr>
          <w:rFonts w:ascii="Calibri" w:hAnsi="Calibri" w:cs="Calibri"/>
          <w:b w:val="0"/>
          <w:sz w:val="20"/>
          <w:szCs w:val="20"/>
        </w:rPr>
        <w:t>uzavřená níže uvedeného dne, měsíce a roku ve smyslu ustanovení § 2430 a násl. zákona č. 89/2012 Sb., občanský zákoník</w:t>
      </w:r>
      <w:r w:rsidR="00537117" w:rsidRPr="00E904EF">
        <w:rPr>
          <w:rFonts w:ascii="Calibri" w:hAnsi="Calibri" w:cs="Calibri"/>
          <w:b w:val="0"/>
          <w:sz w:val="20"/>
          <w:szCs w:val="20"/>
        </w:rPr>
        <w:t>, a podle zákona č. 309/2006 Sb., o zajištění dalších podmínek bezpečnosti a ochrany zdraví při práci, v platném a účinném znění</w:t>
      </w:r>
      <w:r w:rsidRPr="00E904EF">
        <w:rPr>
          <w:rFonts w:ascii="Calibri" w:hAnsi="Calibri" w:cs="Calibri"/>
          <w:b w:val="0"/>
          <w:sz w:val="20"/>
          <w:szCs w:val="20"/>
        </w:rPr>
        <w:t xml:space="preserve"> (dále jen „smlouva“)</w:t>
      </w:r>
    </w:p>
    <w:p w14:paraId="666FF46E" w14:textId="77777777" w:rsidR="00493DA6" w:rsidRPr="00E904EF" w:rsidRDefault="00493DA6" w:rsidP="004834F6">
      <w:pPr>
        <w:pStyle w:val="Zkladntext"/>
        <w:spacing w:line="240" w:lineRule="atLeast"/>
        <w:jc w:val="center"/>
        <w:rPr>
          <w:rFonts w:ascii="Calibri" w:hAnsi="Calibri" w:cs="Calibri"/>
          <w:b/>
        </w:rPr>
      </w:pPr>
    </w:p>
    <w:p w14:paraId="70012063" w14:textId="77777777" w:rsidR="00493DA6" w:rsidRPr="00E904EF" w:rsidRDefault="00493DA6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76445C8A" w14:textId="77777777" w:rsidR="00461E30" w:rsidRPr="008E758A" w:rsidRDefault="00461E30" w:rsidP="00CD3170">
      <w:pPr>
        <w:pStyle w:val="Zkladntext"/>
        <w:spacing w:line="240" w:lineRule="atLeast"/>
        <w:rPr>
          <w:rFonts w:ascii="Calibri" w:hAnsi="Calibri" w:cs="Calibri"/>
        </w:rPr>
      </w:pPr>
      <w:r w:rsidRPr="008E758A">
        <w:rPr>
          <w:rStyle w:val="Siln"/>
          <w:rFonts w:ascii="Calibri" w:hAnsi="Calibri" w:cs="Calibri"/>
        </w:rPr>
        <w:t>Národní památkový ústav</w:t>
      </w:r>
      <w:r w:rsidR="00CD3170" w:rsidRPr="008E758A">
        <w:rPr>
          <w:rStyle w:val="Siln"/>
          <w:rFonts w:ascii="Calibri" w:hAnsi="Calibri" w:cs="Calibri"/>
          <w:lang w:val="cs-CZ"/>
        </w:rPr>
        <w:t xml:space="preserve">, </w:t>
      </w:r>
      <w:r w:rsidRPr="008E758A">
        <w:rPr>
          <w:rStyle w:val="Siln"/>
          <w:rFonts w:ascii="Calibri" w:hAnsi="Calibri" w:cs="Calibri"/>
          <w:b w:val="0"/>
          <w:bCs/>
        </w:rPr>
        <w:t>státní příspěvková organizace</w:t>
      </w:r>
      <w:r w:rsidRPr="008E758A">
        <w:rPr>
          <w:rStyle w:val="Siln"/>
          <w:rFonts w:ascii="Calibri" w:hAnsi="Calibri" w:cs="Calibri"/>
        </w:rPr>
        <w:t xml:space="preserve"> </w:t>
      </w:r>
    </w:p>
    <w:p w14:paraId="379F0D9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IČO 75032333, DIČ CZ75032333</w:t>
      </w:r>
    </w:p>
    <w:p w14:paraId="6BD97CF9" w14:textId="77777777" w:rsidR="00461E30" w:rsidRPr="008E758A" w:rsidRDefault="00461E30" w:rsidP="004834F6">
      <w:pPr>
        <w:pStyle w:val="FormtovanvHTML"/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se sídlem: Valdštejnské nám. 162/3, 118 01 Praha 1 – Malá Strana</w:t>
      </w:r>
    </w:p>
    <w:p w14:paraId="119C46DC" w14:textId="77777777" w:rsidR="00043465" w:rsidRPr="008E758A" w:rsidRDefault="00043465" w:rsidP="00CD3170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zastoupený: </w:t>
      </w:r>
      <w:r w:rsidR="00097490" w:rsidRPr="008E758A">
        <w:rPr>
          <w:rFonts w:ascii="Calibri" w:hAnsi="Calibri" w:cs="Calibri"/>
          <w:color w:val="000000"/>
        </w:rPr>
        <w:t>Ing. Petrem Šubíkem,</w:t>
      </w:r>
      <w:r w:rsidR="00CD3170" w:rsidRPr="008E758A">
        <w:rPr>
          <w:rFonts w:ascii="Calibri" w:hAnsi="Calibri" w:cs="Calibri"/>
          <w:color w:val="000000"/>
        </w:rPr>
        <w:t xml:space="preserve"> </w:t>
      </w:r>
      <w:r w:rsidR="00097490" w:rsidRPr="008E758A">
        <w:rPr>
          <w:rFonts w:ascii="Calibri" w:hAnsi="Calibri" w:cs="Calibri"/>
          <w:color w:val="000000"/>
        </w:rPr>
        <w:t>ředitelem Územní památkové správy</w:t>
      </w:r>
      <w:r w:rsidR="00C74379" w:rsidRPr="008E758A">
        <w:rPr>
          <w:rFonts w:ascii="Calibri" w:hAnsi="Calibri" w:cs="Calibri"/>
          <w:color w:val="000000"/>
        </w:rPr>
        <w:t xml:space="preserve"> NPÚ</w:t>
      </w:r>
      <w:r w:rsidR="00097490" w:rsidRPr="008E758A">
        <w:rPr>
          <w:rFonts w:ascii="Calibri" w:hAnsi="Calibri" w:cs="Calibri"/>
          <w:color w:val="000000"/>
        </w:rPr>
        <w:t xml:space="preserve"> v Kroměříži</w:t>
      </w:r>
      <w:r w:rsidR="00097490" w:rsidRPr="008E758A">
        <w:rPr>
          <w:rFonts w:ascii="Calibri" w:hAnsi="Calibri" w:cs="Calibri"/>
        </w:rPr>
        <w:t xml:space="preserve"> </w:t>
      </w:r>
    </w:p>
    <w:p w14:paraId="335716B4" w14:textId="19E57296" w:rsidR="0042216D" w:rsidRPr="008E758A" w:rsidRDefault="00043465" w:rsidP="003C79C6">
      <w:pPr>
        <w:tabs>
          <w:tab w:val="left" w:pos="1560"/>
        </w:tabs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bankovní spojení: </w:t>
      </w:r>
      <w:r w:rsidR="003C79C6">
        <w:rPr>
          <w:rFonts w:ascii="Calibri" w:hAnsi="Calibri" w:cs="Calibri"/>
        </w:rPr>
        <w:tab/>
      </w:r>
      <w:r w:rsidR="0042216D" w:rsidRPr="008E758A">
        <w:rPr>
          <w:rFonts w:ascii="Calibri" w:hAnsi="Calibri" w:cs="Calibri"/>
          <w:color w:val="000000"/>
        </w:rPr>
        <w:t>ČNB, č. účtu: 59636011/0710 (pro příjem dotace)</w:t>
      </w:r>
    </w:p>
    <w:p w14:paraId="2F0EB462" w14:textId="7E50B73F" w:rsidR="00043465" w:rsidRPr="008E758A" w:rsidRDefault="00043465" w:rsidP="00A27ACF">
      <w:pPr>
        <w:spacing w:line="240" w:lineRule="atLeast"/>
        <w:ind w:firstLine="1560"/>
        <w:rPr>
          <w:rFonts w:ascii="Calibri" w:hAnsi="Calibri" w:cs="Calibri"/>
        </w:rPr>
      </w:pPr>
      <w:r w:rsidRPr="008E758A">
        <w:rPr>
          <w:rFonts w:ascii="Calibri" w:hAnsi="Calibri" w:cs="Calibri"/>
        </w:rPr>
        <w:t>ČNB, č. ú</w:t>
      </w:r>
      <w:r w:rsidR="003C79C6">
        <w:rPr>
          <w:rFonts w:ascii="Calibri" w:hAnsi="Calibri" w:cs="Calibri"/>
        </w:rPr>
        <w:t>čtu</w:t>
      </w:r>
      <w:r w:rsidR="00B000D9">
        <w:rPr>
          <w:rFonts w:ascii="Calibri" w:hAnsi="Calibri" w:cs="Calibri"/>
        </w:rPr>
        <w:t>:</w:t>
      </w:r>
      <w:r w:rsidRPr="008E758A">
        <w:rPr>
          <w:rFonts w:ascii="Calibri" w:hAnsi="Calibri" w:cs="Calibri"/>
        </w:rPr>
        <w:t xml:space="preserve"> </w:t>
      </w:r>
      <w:r w:rsidR="00C74379" w:rsidRPr="008E758A">
        <w:rPr>
          <w:rFonts w:ascii="Calibri" w:hAnsi="Calibri" w:cs="Calibri"/>
          <w:color w:val="000000"/>
        </w:rPr>
        <w:t>500005-60039011/0710</w:t>
      </w:r>
      <w:r w:rsidR="0042216D" w:rsidRPr="008E758A">
        <w:rPr>
          <w:rFonts w:ascii="Calibri" w:hAnsi="Calibri" w:cs="Calibri"/>
          <w:color w:val="000000"/>
        </w:rPr>
        <w:t xml:space="preserve"> (pro ostatní platby)</w:t>
      </w:r>
    </w:p>
    <w:p w14:paraId="622AE7E5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  <w:b/>
          <w:bCs/>
          <w:i/>
          <w:iCs/>
        </w:rPr>
        <w:t>Doručovací adresa:</w:t>
      </w:r>
    </w:p>
    <w:p w14:paraId="230F234B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 xml:space="preserve">Národní památkový ústav, Územní památková správa v Kroměříži </w:t>
      </w:r>
    </w:p>
    <w:p w14:paraId="16C9CBB1" w14:textId="77777777" w:rsidR="00043465" w:rsidRPr="0093453D" w:rsidRDefault="00097490" w:rsidP="004834F6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>Sněmovní náměstí 1/2, 767 01 Kroměříž</w:t>
      </w:r>
      <w:r w:rsidR="00043465" w:rsidRPr="0093453D">
        <w:rPr>
          <w:rFonts w:ascii="Calibri" w:hAnsi="Calibri" w:cs="Calibri"/>
        </w:rPr>
        <w:t>,</w:t>
      </w:r>
    </w:p>
    <w:p w14:paraId="3394AA59" w14:textId="77777777" w:rsidR="003C10BE" w:rsidRDefault="00461E30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Cs/>
        </w:rPr>
      </w:pPr>
      <w:r w:rsidRPr="008E758A">
        <w:rPr>
          <w:rFonts w:ascii="Calibri" w:hAnsi="Calibri" w:cs="Calibri"/>
          <w:b/>
          <w:iCs/>
        </w:rPr>
        <w:t>Osoby oprávněné k jednání ve věcech technických:</w:t>
      </w:r>
      <w:r w:rsidR="00EE0575" w:rsidRPr="008E758A">
        <w:rPr>
          <w:rFonts w:ascii="Calibri" w:hAnsi="Calibri" w:cs="Calibri"/>
          <w:bCs/>
        </w:rPr>
        <w:t xml:space="preserve"> </w:t>
      </w:r>
    </w:p>
    <w:p w14:paraId="6BE2790F" w14:textId="57779853" w:rsidR="006D6586" w:rsidRDefault="00AC6E07" w:rsidP="004834F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xxxxxxxxxxxxxxxxx</w:t>
      </w:r>
      <w:r w:rsidR="006D6586" w:rsidRPr="006D6586">
        <w:rPr>
          <w:rFonts w:ascii="Calibri" w:hAnsi="Calibri" w:cs="Calibri"/>
          <w:iCs/>
        </w:rPr>
        <w:t xml:space="preserve">, investiční technik, </w:t>
      </w:r>
      <w:r>
        <w:rPr>
          <w:rFonts w:ascii="Calibri" w:hAnsi="Calibri" w:cs="Calibri"/>
          <w:iCs/>
        </w:rPr>
        <w:t>xxxxxxxxxxxxxxxxx</w:t>
      </w:r>
      <w:r w:rsidR="0041541A">
        <w:rPr>
          <w:rFonts w:ascii="Calibri" w:hAnsi="Calibri" w:cs="Calibri"/>
          <w:iCs/>
        </w:rPr>
        <w:t xml:space="preserve">, </w:t>
      </w:r>
      <w:r>
        <w:rPr>
          <w:rStyle w:val="Hypertextovodkaz"/>
          <w:rFonts w:ascii="Calibri" w:hAnsi="Calibri" w:cs="Calibri"/>
          <w:iCs/>
        </w:rPr>
        <w:t>xxxxxxxxxxxxxxxxxxx</w:t>
      </w:r>
    </w:p>
    <w:p w14:paraId="1F0A5DA6" w14:textId="77777777" w:rsidR="00461E30" w:rsidRPr="008E758A" w:rsidRDefault="00461E30" w:rsidP="004834F6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(dále jen „</w:t>
      </w:r>
      <w:r w:rsidR="00360040" w:rsidRPr="008E758A">
        <w:rPr>
          <w:rFonts w:ascii="Calibri" w:hAnsi="Calibri" w:cs="Calibri"/>
          <w:i/>
        </w:rPr>
        <w:t>Příkazce</w:t>
      </w:r>
      <w:r w:rsidRPr="008E758A">
        <w:rPr>
          <w:rFonts w:ascii="Calibri" w:hAnsi="Calibri" w:cs="Calibri"/>
          <w:i/>
        </w:rPr>
        <w:t>“</w:t>
      </w:r>
      <w:r w:rsidR="009B6DC7" w:rsidRPr="008E758A">
        <w:rPr>
          <w:rFonts w:ascii="Calibri" w:hAnsi="Calibri" w:cs="Calibri"/>
          <w:i/>
        </w:rPr>
        <w:t xml:space="preserve"> nebo „Z</w:t>
      </w:r>
      <w:r w:rsidR="00D84F19" w:rsidRPr="008E758A">
        <w:rPr>
          <w:rFonts w:ascii="Calibri" w:hAnsi="Calibri" w:cs="Calibri"/>
          <w:i/>
        </w:rPr>
        <w:t>adavatel stavby“</w:t>
      </w:r>
      <w:r w:rsidRPr="008E758A">
        <w:rPr>
          <w:rFonts w:ascii="Calibri" w:hAnsi="Calibri" w:cs="Calibri"/>
          <w:i/>
        </w:rPr>
        <w:t>)</w:t>
      </w:r>
    </w:p>
    <w:p w14:paraId="6BB76B8A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shd w:val="clear" w:color="auto" w:fill="FFFF00"/>
        </w:rPr>
      </w:pPr>
    </w:p>
    <w:p w14:paraId="76A57CD9" w14:textId="77777777" w:rsidR="00461E30" w:rsidRPr="00E904EF" w:rsidRDefault="00461E30" w:rsidP="004834F6">
      <w:pPr>
        <w:spacing w:line="240" w:lineRule="atLeast"/>
        <w:jc w:val="both"/>
        <w:rPr>
          <w:rFonts w:ascii="Calibri" w:hAnsi="Calibri" w:cs="Calibri"/>
          <w:b/>
        </w:rPr>
      </w:pPr>
      <w:r w:rsidRPr="00E904EF">
        <w:rPr>
          <w:rFonts w:ascii="Calibri" w:hAnsi="Calibri" w:cs="Calibri"/>
          <w:b/>
        </w:rPr>
        <w:t>a</w:t>
      </w:r>
    </w:p>
    <w:p w14:paraId="45B38A71" w14:textId="77777777" w:rsidR="00461E30" w:rsidRPr="00E904EF" w:rsidRDefault="00461E30" w:rsidP="004834F6">
      <w:pPr>
        <w:pStyle w:val="Zkladntext"/>
        <w:spacing w:line="240" w:lineRule="atLeast"/>
        <w:rPr>
          <w:rFonts w:ascii="Calibri" w:hAnsi="Calibri" w:cs="Calibri"/>
          <w:highlight w:val="yellow"/>
          <w:shd w:val="clear" w:color="auto" w:fill="C0C0C0"/>
        </w:rPr>
      </w:pPr>
    </w:p>
    <w:p w14:paraId="4BA397A0" w14:textId="77777777" w:rsidR="00033510" w:rsidRPr="00033510" w:rsidRDefault="00033510" w:rsidP="00033510">
      <w:pPr>
        <w:pStyle w:val="Bezmezer"/>
        <w:rPr>
          <w:rFonts w:cs="Calibri"/>
          <w:b/>
          <w:sz w:val="20"/>
          <w:szCs w:val="20"/>
        </w:rPr>
      </w:pPr>
      <w:r w:rsidRPr="00033510">
        <w:rPr>
          <w:rFonts w:cs="Calibri"/>
          <w:b/>
          <w:sz w:val="20"/>
          <w:szCs w:val="20"/>
        </w:rPr>
        <w:t xml:space="preserve">Ing. Jiří Ausficír </w:t>
      </w:r>
    </w:p>
    <w:p w14:paraId="5DFCA539" w14:textId="4988B5D8" w:rsidR="00033510" w:rsidRPr="00033510" w:rsidRDefault="00033510" w:rsidP="00033510">
      <w:pPr>
        <w:pStyle w:val="Zkladntext"/>
        <w:spacing w:line="240" w:lineRule="atLeast"/>
        <w:rPr>
          <w:rFonts w:ascii="Calibri" w:hAnsi="Calibri" w:cs="Calibri"/>
          <w:lang w:eastAsia="en-US"/>
        </w:rPr>
      </w:pPr>
      <w:r w:rsidRPr="00033510">
        <w:rPr>
          <w:rFonts w:ascii="Calibri" w:hAnsi="Calibri" w:cs="Calibri"/>
        </w:rPr>
        <w:t>IČO 87501163,</w:t>
      </w:r>
      <w:r w:rsidR="00AC6E07">
        <w:rPr>
          <w:rFonts w:ascii="Calibri" w:hAnsi="Calibri" w:cs="Calibri"/>
          <w:lang w:val="cs-CZ"/>
        </w:rPr>
        <w:t xml:space="preserve"> DIČ xxxxxxxxxxx</w:t>
      </w:r>
    </w:p>
    <w:p w14:paraId="405B5C37" w14:textId="77777777" w:rsidR="00033510" w:rsidRPr="00033510" w:rsidRDefault="00033510" w:rsidP="00033510">
      <w:pPr>
        <w:pStyle w:val="Bezmezer"/>
        <w:rPr>
          <w:sz w:val="20"/>
          <w:szCs w:val="20"/>
        </w:rPr>
      </w:pPr>
      <w:r w:rsidRPr="00033510">
        <w:rPr>
          <w:sz w:val="20"/>
          <w:szCs w:val="20"/>
        </w:rPr>
        <w:t xml:space="preserve">Plátce DPH </w:t>
      </w:r>
    </w:p>
    <w:p w14:paraId="0BED8206" w14:textId="77777777" w:rsidR="00033510" w:rsidRPr="00033510" w:rsidRDefault="00033510" w:rsidP="00033510">
      <w:pPr>
        <w:pStyle w:val="Bezmezer"/>
        <w:rPr>
          <w:sz w:val="20"/>
          <w:szCs w:val="20"/>
        </w:rPr>
      </w:pPr>
      <w:r w:rsidRPr="00033510">
        <w:rPr>
          <w:sz w:val="20"/>
          <w:szCs w:val="20"/>
        </w:rPr>
        <w:t>se sídlem 9. května 269, 747 61 Raduň</w:t>
      </w:r>
    </w:p>
    <w:p w14:paraId="31A1E411" w14:textId="06DD2ECE" w:rsidR="00033510" w:rsidRPr="00033510" w:rsidRDefault="00033510" w:rsidP="00033510">
      <w:pPr>
        <w:pStyle w:val="Bezmezer"/>
        <w:rPr>
          <w:rFonts w:eastAsia="Calibri"/>
          <w:sz w:val="20"/>
          <w:szCs w:val="20"/>
        </w:rPr>
      </w:pPr>
      <w:r w:rsidRPr="00033510">
        <w:rPr>
          <w:sz w:val="20"/>
          <w:szCs w:val="20"/>
        </w:rPr>
        <w:t xml:space="preserve">bankovní spojení, číslo účtu : </w:t>
      </w:r>
      <w:r w:rsidR="00AC6E07">
        <w:rPr>
          <w:rFonts w:eastAsia="Calibri"/>
          <w:sz w:val="20"/>
          <w:szCs w:val="20"/>
        </w:rPr>
        <w:t>xxxxxxxxxxxxxx</w:t>
      </w:r>
    </w:p>
    <w:p w14:paraId="2AB72962" w14:textId="2263121E" w:rsidR="00033510" w:rsidRPr="00AC6E07" w:rsidRDefault="00033510" w:rsidP="00033510">
      <w:pPr>
        <w:pStyle w:val="Zkladntext"/>
        <w:spacing w:line="240" w:lineRule="atLeast"/>
        <w:rPr>
          <w:rFonts w:ascii="Calibri" w:eastAsia="Calibri" w:hAnsi="Calibri" w:cs="Calibri"/>
          <w:color w:val="0000FF"/>
          <w:lang w:val="cs-CZ"/>
        </w:rPr>
      </w:pPr>
      <w:r w:rsidRPr="005946B1">
        <w:rPr>
          <w:rFonts w:ascii="Calibri" w:hAnsi="Calibri" w:cs="Calibri"/>
          <w:b/>
          <w:iCs/>
        </w:rPr>
        <w:t xml:space="preserve">Osoby oprávněné k jednání ve věcech technických: </w:t>
      </w:r>
      <w:r w:rsidR="00AC6E07">
        <w:rPr>
          <w:rFonts w:ascii="Calibri" w:hAnsi="Calibri" w:cs="Calibri"/>
          <w:b/>
          <w:lang w:val="cs-CZ"/>
        </w:rPr>
        <w:t>xxxxxxxxxxxxxxx</w:t>
      </w:r>
      <w:r w:rsidRPr="005946B1">
        <w:rPr>
          <w:rFonts w:ascii="Calibri" w:hAnsi="Calibri" w:cs="Calibri"/>
          <w:b/>
        </w:rPr>
        <w:t xml:space="preserve">, </w:t>
      </w:r>
      <w:r w:rsidR="00AC6E07">
        <w:rPr>
          <w:rFonts w:ascii="Calibri" w:eastAsia="Calibri" w:hAnsi="Calibri" w:cs="Calibri"/>
          <w:lang w:val="cs-CZ"/>
        </w:rPr>
        <w:t>xxxxxxxxxxxxxx</w:t>
      </w:r>
      <w:r w:rsidRPr="005946B1">
        <w:rPr>
          <w:rFonts w:ascii="Calibri" w:eastAsia="Calibri" w:hAnsi="Calibri" w:cs="Calibri"/>
        </w:rPr>
        <w:t xml:space="preserve">, </w:t>
      </w:r>
      <w:r w:rsidR="00AC6E07">
        <w:rPr>
          <w:rStyle w:val="Hypertextovodkaz"/>
          <w:rFonts w:ascii="Calibri" w:eastAsia="Calibri" w:hAnsi="Calibri" w:cs="Calibri"/>
          <w:lang w:val="cs-CZ"/>
        </w:rPr>
        <w:t>xxxxxxxxxxxxxxxxxxx</w:t>
      </w:r>
    </w:p>
    <w:p w14:paraId="4FBB59D6" w14:textId="77777777" w:rsidR="00033510" w:rsidRPr="00E904EF" w:rsidRDefault="00033510" w:rsidP="00033510">
      <w:pPr>
        <w:spacing w:line="240" w:lineRule="atLeast"/>
        <w:rPr>
          <w:rFonts w:ascii="Calibri" w:hAnsi="Calibri" w:cs="Calibri"/>
          <w:i/>
        </w:rPr>
      </w:pPr>
      <w:r w:rsidRPr="00E904EF">
        <w:rPr>
          <w:rFonts w:ascii="Calibri" w:hAnsi="Calibri" w:cs="Calibri"/>
        </w:rPr>
        <w:t xml:space="preserve">(dále jen </w:t>
      </w:r>
      <w:r w:rsidRPr="00E904EF">
        <w:rPr>
          <w:rFonts w:ascii="Calibri" w:hAnsi="Calibri" w:cs="Calibri"/>
          <w:i/>
        </w:rPr>
        <w:t xml:space="preserve">„Příkazník“) </w:t>
      </w:r>
    </w:p>
    <w:p w14:paraId="04F0634F" w14:textId="77777777" w:rsidR="001226C7" w:rsidRPr="00E904EF" w:rsidRDefault="001226C7" w:rsidP="004834F6">
      <w:pPr>
        <w:spacing w:line="240" w:lineRule="atLeast"/>
        <w:rPr>
          <w:rFonts w:ascii="Calibri" w:hAnsi="Calibri" w:cs="Calibri"/>
        </w:rPr>
      </w:pPr>
    </w:p>
    <w:p w14:paraId="151E757D" w14:textId="77777777" w:rsidR="00461E30" w:rsidRPr="00E904EF" w:rsidRDefault="00461E30" w:rsidP="004834F6">
      <w:pPr>
        <w:widowControl w:val="0"/>
        <w:snapToGrid w:val="0"/>
        <w:spacing w:line="240" w:lineRule="atLeast"/>
        <w:jc w:val="center"/>
        <w:rPr>
          <w:rFonts w:ascii="Calibri" w:hAnsi="Calibri" w:cs="Calibri"/>
          <w:b/>
        </w:rPr>
      </w:pPr>
    </w:p>
    <w:p w14:paraId="4C8E0132" w14:textId="278A5CDB" w:rsidR="001226C7" w:rsidRPr="00E904EF" w:rsidRDefault="00E818B0" w:rsidP="00E818B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240" w:line="240" w:lineRule="atLeast"/>
        <w:jc w:val="center"/>
        <w:rPr>
          <w:rFonts w:ascii="Calibri" w:hAnsi="Calibri" w:cs="Calibri"/>
          <w:b/>
          <w:bCs/>
        </w:rPr>
      </w:pPr>
      <w:r w:rsidRPr="00E904EF">
        <w:rPr>
          <w:rFonts w:ascii="Calibri" w:hAnsi="Calibri" w:cs="Calibri"/>
          <w:b/>
          <w:bCs/>
        </w:rPr>
        <w:t>PREAMBULE</w:t>
      </w:r>
    </w:p>
    <w:p w14:paraId="7ED0AB42" w14:textId="32353DCC" w:rsidR="001226C7" w:rsidRPr="00E818B0" w:rsidRDefault="001226C7" w:rsidP="00EA624C">
      <w:pPr>
        <w:numPr>
          <w:ilvl w:val="0"/>
          <w:numId w:val="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bookmarkStart w:id="0" w:name="_Hlk155595674"/>
      <w:r w:rsidRPr="00E818B0">
        <w:rPr>
          <w:rFonts w:ascii="Calibri" w:hAnsi="Calibri" w:cs="Calibri"/>
          <w:lang w:eastAsia="en-US"/>
        </w:rPr>
        <w:t xml:space="preserve">Tato smlouva je uzavřena na základě </w:t>
      </w:r>
      <w:r w:rsidR="00743B53" w:rsidRPr="00E818B0">
        <w:rPr>
          <w:rFonts w:ascii="Calibri" w:hAnsi="Calibri" w:cs="Calibri"/>
          <w:lang w:eastAsia="en-US"/>
        </w:rPr>
        <w:t xml:space="preserve">výsledku </w:t>
      </w:r>
      <w:r w:rsidRPr="00E818B0">
        <w:rPr>
          <w:rFonts w:ascii="Calibri" w:hAnsi="Calibri" w:cs="Calibri"/>
          <w:lang w:eastAsia="en-US"/>
        </w:rPr>
        <w:t>veřejné zakázky</w:t>
      </w:r>
      <w:r w:rsidR="00EE0575" w:rsidRPr="00E818B0">
        <w:rPr>
          <w:rFonts w:ascii="Calibri" w:hAnsi="Calibri" w:cs="Calibri"/>
          <w:lang w:eastAsia="en-US"/>
        </w:rPr>
        <w:t xml:space="preserve"> malého rozsahu</w:t>
      </w:r>
      <w:r w:rsidRPr="00E818B0">
        <w:rPr>
          <w:rFonts w:ascii="Calibri" w:hAnsi="Calibri" w:cs="Calibri"/>
          <w:lang w:eastAsia="en-US"/>
        </w:rPr>
        <w:t xml:space="preserve"> </w:t>
      </w:r>
      <w:r w:rsidR="003673E9" w:rsidRPr="00E818B0">
        <w:rPr>
          <w:rFonts w:ascii="Calibri" w:hAnsi="Calibri" w:cs="Calibri"/>
          <w:lang w:eastAsia="en-US"/>
        </w:rPr>
        <w:t xml:space="preserve">zadávané </w:t>
      </w:r>
      <w:r w:rsidR="00EE0575" w:rsidRPr="00E818B0">
        <w:rPr>
          <w:rFonts w:ascii="Calibri" w:hAnsi="Calibri" w:cs="Calibri"/>
          <w:lang w:eastAsia="en-US"/>
        </w:rPr>
        <w:t xml:space="preserve">mimo režim </w:t>
      </w:r>
      <w:r w:rsidR="003673E9" w:rsidRPr="00E818B0">
        <w:rPr>
          <w:rFonts w:ascii="Calibri" w:hAnsi="Calibri" w:cs="Calibri"/>
          <w:lang w:eastAsia="en-US"/>
        </w:rPr>
        <w:t>zákon</w:t>
      </w:r>
      <w:r w:rsidR="00EA1389" w:rsidRPr="00E818B0">
        <w:rPr>
          <w:rFonts w:ascii="Calibri" w:hAnsi="Calibri" w:cs="Calibri"/>
          <w:lang w:eastAsia="en-US"/>
        </w:rPr>
        <w:t>a</w:t>
      </w:r>
      <w:r w:rsidR="003673E9" w:rsidRPr="00E818B0">
        <w:rPr>
          <w:rFonts w:ascii="Calibri" w:hAnsi="Calibri" w:cs="Calibri"/>
          <w:lang w:eastAsia="en-US"/>
        </w:rPr>
        <w:t xml:space="preserve"> č.</w:t>
      </w:r>
      <w:r w:rsidR="00743B53" w:rsidRPr="00E818B0">
        <w:rPr>
          <w:rFonts w:ascii="Calibri" w:hAnsi="Calibri" w:cs="Calibri"/>
          <w:lang w:eastAsia="en-US"/>
        </w:rPr>
        <w:t> </w:t>
      </w:r>
      <w:r w:rsidR="003673E9" w:rsidRPr="00E818B0">
        <w:rPr>
          <w:rFonts w:ascii="Calibri" w:hAnsi="Calibri" w:cs="Calibri"/>
          <w:lang w:eastAsia="en-US"/>
        </w:rPr>
        <w:t>134/2016 Sb., o</w:t>
      </w:r>
      <w:r w:rsidR="00AD2F27" w:rsidRPr="00E818B0">
        <w:rPr>
          <w:rFonts w:ascii="Calibri" w:hAnsi="Calibri" w:cs="Calibri"/>
          <w:lang w:eastAsia="en-US"/>
        </w:rPr>
        <w:t> </w:t>
      </w:r>
      <w:r w:rsidR="003673E9" w:rsidRPr="00E818B0">
        <w:rPr>
          <w:rFonts w:ascii="Calibri" w:hAnsi="Calibri" w:cs="Calibri"/>
          <w:lang w:eastAsia="en-US"/>
        </w:rPr>
        <w:t>zadávání veřejných zakázek (dále jen „ZZVZ“)</w:t>
      </w:r>
      <w:r w:rsidRPr="00E818B0">
        <w:rPr>
          <w:rFonts w:ascii="Calibri" w:hAnsi="Calibri" w:cs="Calibri"/>
          <w:lang w:eastAsia="en-US"/>
        </w:rPr>
        <w:t xml:space="preserve">, </w:t>
      </w:r>
      <w:r w:rsidR="00EE0575" w:rsidRPr="00E818B0">
        <w:rPr>
          <w:rFonts w:ascii="Calibri" w:hAnsi="Calibri" w:cs="Calibri"/>
          <w:lang w:eastAsia="en-US"/>
        </w:rPr>
        <w:t xml:space="preserve">zveřejněné </w:t>
      </w:r>
      <w:r w:rsidRPr="00E818B0">
        <w:rPr>
          <w:rFonts w:ascii="Calibri" w:hAnsi="Calibri" w:cs="Calibri"/>
          <w:lang w:eastAsia="en-US"/>
        </w:rPr>
        <w:t xml:space="preserve">prostřednictvím Národního elektronického nástroje – NEN, pod číslem </w:t>
      </w:r>
      <w:r w:rsidR="00486BB7" w:rsidRPr="00E818B0">
        <w:rPr>
          <w:rFonts w:ascii="Calibri" w:hAnsi="Calibri" w:cs="Calibri"/>
          <w:b/>
          <w:color w:val="000000"/>
          <w:shd w:val="clear" w:color="auto" w:fill="FFFFFF"/>
        </w:rPr>
        <w:t>N006/25</w:t>
      </w:r>
      <w:r w:rsidR="00242C8B" w:rsidRPr="00E818B0">
        <w:rPr>
          <w:rFonts w:ascii="Calibri" w:hAnsi="Calibri" w:cs="Calibri"/>
          <w:b/>
          <w:color w:val="000000"/>
          <w:shd w:val="clear" w:color="auto" w:fill="FFFFFF"/>
        </w:rPr>
        <w:t>/</w:t>
      </w:r>
      <w:r w:rsidR="003941AB" w:rsidRPr="00E818B0">
        <w:rPr>
          <w:rFonts w:ascii="Calibri" w:hAnsi="Calibri" w:cs="Calibri"/>
          <w:b/>
          <w:color w:val="000000"/>
          <w:shd w:val="clear" w:color="auto" w:fill="FFFFFF"/>
        </w:rPr>
        <w:t>V000</w:t>
      </w:r>
      <w:r w:rsidR="003C10BE" w:rsidRPr="00E818B0">
        <w:rPr>
          <w:rFonts w:ascii="Calibri" w:hAnsi="Calibri" w:cs="Calibri"/>
          <w:b/>
          <w:color w:val="000000"/>
          <w:shd w:val="clear" w:color="auto" w:fill="FFFFFF"/>
        </w:rPr>
        <w:t>35822</w:t>
      </w:r>
      <w:r w:rsidRPr="00E818B0">
        <w:rPr>
          <w:rFonts w:ascii="Calibri" w:hAnsi="Calibri" w:cs="Calibri"/>
          <w:lang w:eastAsia="en-US"/>
        </w:rPr>
        <w:t>, a pod názvem</w:t>
      </w:r>
      <w:r w:rsidR="00043465" w:rsidRPr="00E818B0">
        <w:rPr>
          <w:rFonts w:ascii="Calibri" w:hAnsi="Calibri" w:cs="Calibri"/>
          <w:lang w:eastAsia="en-US"/>
        </w:rPr>
        <w:t xml:space="preserve"> </w:t>
      </w:r>
      <w:r w:rsidR="0045025E" w:rsidRPr="00E818B0">
        <w:rPr>
          <w:rFonts w:ascii="Calibri" w:hAnsi="Calibri" w:cs="Calibri"/>
          <w:b/>
          <w:lang w:eastAsia="en-US"/>
        </w:rPr>
        <w:t>„</w:t>
      </w:r>
      <w:bookmarkStart w:id="1" w:name="_Hlk174080099"/>
      <w:r w:rsidR="003C10BE" w:rsidRPr="00E818B0">
        <w:rPr>
          <w:rFonts w:ascii="Calibri" w:hAnsi="Calibri" w:cs="Calibri"/>
          <w:b/>
        </w:rPr>
        <w:t>SZ Raduň-novostavba technického zázemí zámku – výkon TDS a koordinátora BOZP</w:t>
      </w:r>
      <w:r w:rsidR="003C10BE" w:rsidRPr="00E818B0">
        <w:rPr>
          <w:rFonts w:ascii="Calibri" w:hAnsi="Calibri" w:cs="Calibri"/>
          <w:b/>
          <w:lang w:eastAsia="en-US"/>
        </w:rPr>
        <w:t>“</w:t>
      </w:r>
      <w:bookmarkEnd w:id="1"/>
      <w:r w:rsidR="002C3647" w:rsidRPr="00E818B0">
        <w:rPr>
          <w:rFonts w:ascii="Calibri" w:hAnsi="Calibri" w:cs="Calibri"/>
          <w:b/>
          <w:lang w:eastAsia="en-US"/>
        </w:rPr>
        <w:t xml:space="preserve"> </w:t>
      </w:r>
      <w:r w:rsidR="00043465" w:rsidRPr="00E818B0">
        <w:rPr>
          <w:rFonts w:ascii="Calibri" w:hAnsi="Calibri" w:cs="Calibri"/>
          <w:lang w:eastAsia="en-US"/>
        </w:rPr>
        <w:t>(</w:t>
      </w:r>
      <w:r w:rsidRPr="00E818B0">
        <w:rPr>
          <w:rFonts w:ascii="Calibri" w:hAnsi="Calibri" w:cs="Calibri"/>
          <w:lang w:eastAsia="en-US"/>
        </w:rPr>
        <w:t>dále jen jako „</w:t>
      </w:r>
      <w:r w:rsidRPr="00E818B0">
        <w:rPr>
          <w:rFonts w:ascii="Calibri" w:hAnsi="Calibri" w:cs="Calibri"/>
          <w:i/>
          <w:lang w:eastAsia="en-US"/>
        </w:rPr>
        <w:t>Veřejná zakázka</w:t>
      </w:r>
      <w:r w:rsidRPr="00E818B0">
        <w:rPr>
          <w:rFonts w:ascii="Calibri" w:hAnsi="Calibri" w:cs="Calibri"/>
          <w:lang w:eastAsia="en-US"/>
        </w:rPr>
        <w:t>“).</w:t>
      </w:r>
    </w:p>
    <w:p w14:paraId="3ACC8352" w14:textId="5CB0F737" w:rsidR="003C10BE" w:rsidRPr="00E818B0" w:rsidRDefault="001226C7" w:rsidP="003C10BE">
      <w:pPr>
        <w:pStyle w:val="Bezmezer"/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E818B0">
        <w:rPr>
          <w:rFonts w:cs="Calibri"/>
          <w:sz w:val="20"/>
          <w:szCs w:val="20"/>
          <w:lang w:eastAsia="en-US"/>
        </w:rPr>
        <w:t xml:space="preserve">Plnění dle této smlouvy je financováno </w:t>
      </w:r>
      <w:bookmarkEnd w:id="0"/>
      <w:r w:rsidR="003C10BE" w:rsidRPr="00E818B0">
        <w:rPr>
          <w:rFonts w:cs="Calibri"/>
          <w:sz w:val="20"/>
          <w:szCs w:val="20"/>
        </w:rPr>
        <w:t xml:space="preserve">z programu ministerstva kultury </w:t>
      </w:r>
      <w:r w:rsidR="00E818B0" w:rsidRPr="00E818B0">
        <w:rPr>
          <w:rFonts w:cs="Calibri"/>
          <w:sz w:val="20"/>
          <w:szCs w:val="20"/>
        </w:rPr>
        <w:t>SMVS</w:t>
      </w:r>
      <w:r w:rsidR="003C10BE" w:rsidRPr="00E818B0">
        <w:rPr>
          <w:rFonts w:eastAsiaTheme="minorHAnsi"/>
          <w:sz w:val="20"/>
          <w:szCs w:val="20"/>
        </w:rPr>
        <w:t>, ident</w:t>
      </w:r>
      <w:r w:rsidR="00E818B0" w:rsidRPr="00E818B0">
        <w:rPr>
          <w:rFonts w:eastAsiaTheme="minorHAnsi"/>
          <w:sz w:val="20"/>
          <w:szCs w:val="20"/>
        </w:rPr>
        <w:t>ifikační</w:t>
      </w:r>
      <w:r w:rsidR="003C10BE" w:rsidRPr="00E818B0">
        <w:rPr>
          <w:rFonts w:eastAsiaTheme="minorHAnsi"/>
          <w:sz w:val="20"/>
          <w:szCs w:val="20"/>
        </w:rPr>
        <w:t xml:space="preserve"> č</w:t>
      </w:r>
      <w:r w:rsidR="00E818B0" w:rsidRPr="00E818B0">
        <w:rPr>
          <w:rFonts w:eastAsiaTheme="minorHAnsi"/>
          <w:sz w:val="20"/>
          <w:szCs w:val="20"/>
        </w:rPr>
        <w:t>íslo</w:t>
      </w:r>
      <w:r w:rsidR="003C10BE" w:rsidRPr="00E818B0">
        <w:rPr>
          <w:rFonts w:eastAsiaTheme="minorHAnsi"/>
          <w:sz w:val="20"/>
          <w:szCs w:val="20"/>
        </w:rPr>
        <w:t xml:space="preserve"> 134V151000185</w:t>
      </w:r>
      <w:r w:rsidR="00033510">
        <w:rPr>
          <w:rFonts w:eastAsiaTheme="minorHAnsi"/>
          <w:sz w:val="20"/>
          <w:szCs w:val="20"/>
        </w:rPr>
        <w:t>.</w:t>
      </w:r>
    </w:p>
    <w:p w14:paraId="0E51A1E0" w14:textId="77777777" w:rsidR="00E904EF" w:rsidRPr="00514675" w:rsidRDefault="00E904EF" w:rsidP="00E818B0">
      <w:pPr>
        <w:widowControl w:val="0"/>
        <w:snapToGrid w:val="0"/>
        <w:spacing w:line="240" w:lineRule="atLeast"/>
        <w:jc w:val="both"/>
        <w:rPr>
          <w:rFonts w:ascii="Calibri" w:hAnsi="Calibri" w:cs="Calibri"/>
          <w:b/>
        </w:rPr>
      </w:pPr>
    </w:p>
    <w:p w14:paraId="6CBBD242" w14:textId="48C9A678" w:rsidR="001F51D6" w:rsidRPr="00E904EF" w:rsidRDefault="001F51D6" w:rsidP="00E818B0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bCs/>
          <w:caps/>
        </w:rPr>
      </w:pPr>
      <w:r w:rsidRPr="00E904EF">
        <w:rPr>
          <w:rFonts w:ascii="Calibri" w:hAnsi="Calibri" w:cs="Calibri"/>
          <w:b/>
          <w:bCs/>
          <w:caps/>
        </w:rPr>
        <w:t xml:space="preserve">Předmět </w:t>
      </w:r>
      <w:r w:rsidR="00A36281" w:rsidRPr="00E904EF">
        <w:rPr>
          <w:rFonts w:ascii="Calibri" w:hAnsi="Calibri" w:cs="Calibri"/>
          <w:b/>
          <w:bCs/>
          <w:caps/>
        </w:rPr>
        <w:t>smlouvy</w:t>
      </w:r>
    </w:p>
    <w:p w14:paraId="7C7E1D8B" w14:textId="08E2D76D" w:rsidR="00DF65FF" w:rsidRPr="00E904EF" w:rsidRDefault="00360040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</w:t>
      </w:r>
      <w:r w:rsidR="003446CA" w:rsidRPr="00E904EF">
        <w:rPr>
          <w:rFonts w:ascii="Calibri" w:hAnsi="Calibri" w:cs="Calibri"/>
          <w:lang w:eastAsia="en-US"/>
        </w:rPr>
        <w:t>ředmětem této smlouvy</w:t>
      </w:r>
      <w:r w:rsidR="00304564" w:rsidRPr="00E904EF">
        <w:rPr>
          <w:rFonts w:ascii="Calibri" w:hAnsi="Calibri" w:cs="Calibri"/>
          <w:lang w:eastAsia="en-US"/>
        </w:rPr>
        <w:t xml:space="preserve"> </w:t>
      </w:r>
      <w:r w:rsidR="004F28C7" w:rsidRPr="00E904EF">
        <w:rPr>
          <w:rFonts w:ascii="Calibri" w:hAnsi="Calibri" w:cs="Calibri"/>
          <w:lang w:eastAsia="en-US"/>
        </w:rPr>
        <w:t xml:space="preserve">je výkon činností Příkazníka </w:t>
      </w:r>
      <w:r w:rsidR="00274337" w:rsidRPr="00E904EF">
        <w:rPr>
          <w:rFonts w:ascii="Calibri" w:hAnsi="Calibri" w:cs="Calibri"/>
          <w:lang w:eastAsia="en-US"/>
        </w:rPr>
        <w:t>v rozsahu a za podmínek dle této smlouvy</w:t>
      </w:r>
      <w:r w:rsidR="00B22B52" w:rsidRPr="00E904EF">
        <w:rPr>
          <w:rFonts w:ascii="Calibri" w:hAnsi="Calibri" w:cs="Calibri"/>
          <w:lang w:eastAsia="en-US"/>
        </w:rPr>
        <w:t xml:space="preserve"> </w:t>
      </w:r>
      <w:r w:rsidR="007D766D" w:rsidRPr="00E904EF">
        <w:rPr>
          <w:rFonts w:ascii="Calibri" w:hAnsi="Calibri" w:cs="Calibri"/>
          <w:lang w:eastAsia="en-US"/>
        </w:rPr>
        <w:t xml:space="preserve">jménem a na účet Příkazce </w:t>
      </w:r>
      <w:r w:rsidR="00304564" w:rsidRPr="00E904EF">
        <w:rPr>
          <w:rFonts w:ascii="Calibri" w:hAnsi="Calibri" w:cs="Calibri"/>
          <w:lang w:eastAsia="en-US"/>
        </w:rPr>
        <w:t>při </w:t>
      </w:r>
      <w:r w:rsidR="005C092C" w:rsidRPr="00E904EF">
        <w:rPr>
          <w:rFonts w:ascii="Calibri" w:hAnsi="Calibri" w:cs="Calibri"/>
          <w:lang w:eastAsia="en-US"/>
        </w:rPr>
        <w:t>realizaci</w:t>
      </w:r>
      <w:r w:rsidR="00304564" w:rsidRPr="00E904EF">
        <w:rPr>
          <w:rFonts w:ascii="Calibri" w:hAnsi="Calibri" w:cs="Calibri"/>
          <w:lang w:eastAsia="en-US"/>
        </w:rPr>
        <w:t xml:space="preserve"> stavby: </w:t>
      </w:r>
      <w:r w:rsidR="003C10BE" w:rsidRPr="003C10BE">
        <w:rPr>
          <w:rFonts w:ascii="Calibri" w:eastAsiaTheme="minorHAnsi" w:hAnsi="Calibri" w:cs="Calibri"/>
          <w:b/>
        </w:rPr>
        <w:t>„SZ Raduň - novostavba technického zázemí zámku“</w:t>
      </w:r>
      <w:r w:rsidR="003C10BE" w:rsidRPr="002C06F1">
        <w:rPr>
          <w:rFonts w:cs="Calibri"/>
          <w:i/>
        </w:rPr>
        <w:t xml:space="preserve"> </w:t>
      </w:r>
      <w:r w:rsidR="00885992" w:rsidRPr="00E904EF">
        <w:rPr>
          <w:rFonts w:ascii="Calibri" w:hAnsi="Calibri" w:cs="Calibri"/>
          <w:lang w:eastAsia="en-US"/>
        </w:rPr>
        <w:t>(dále jen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tavba</w:t>
      </w:r>
      <w:r w:rsidR="00885992" w:rsidRPr="00E904EF">
        <w:rPr>
          <w:rFonts w:ascii="Calibri" w:hAnsi="Calibri" w:cs="Calibri"/>
          <w:lang w:eastAsia="en-US"/>
        </w:rPr>
        <w:t>“ nebo „</w:t>
      </w:r>
      <w:r w:rsidR="00256A80" w:rsidRPr="00E904EF">
        <w:rPr>
          <w:rFonts w:ascii="Calibri" w:hAnsi="Calibri" w:cs="Calibri"/>
          <w:i/>
          <w:lang w:eastAsia="en-US"/>
        </w:rPr>
        <w:t>S</w:t>
      </w:r>
      <w:r w:rsidR="00885992" w:rsidRPr="00E904EF">
        <w:rPr>
          <w:rFonts w:ascii="Calibri" w:hAnsi="Calibri" w:cs="Calibri"/>
          <w:i/>
          <w:lang w:eastAsia="en-US"/>
        </w:rPr>
        <w:t>tavební dílo</w:t>
      </w:r>
      <w:r w:rsidR="00885992" w:rsidRPr="00E904EF">
        <w:rPr>
          <w:rFonts w:ascii="Calibri" w:hAnsi="Calibri" w:cs="Calibri"/>
          <w:lang w:eastAsia="en-US"/>
        </w:rPr>
        <w:t>“)</w:t>
      </w:r>
      <w:r w:rsidR="00575403" w:rsidRPr="00E904EF">
        <w:rPr>
          <w:rFonts w:ascii="Calibri" w:hAnsi="Calibri" w:cs="Calibri"/>
          <w:lang w:eastAsia="en-US"/>
        </w:rPr>
        <w:t>:</w:t>
      </w:r>
    </w:p>
    <w:p w14:paraId="0D40492C" w14:textId="77777777" w:rsidR="00304564" w:rsidRPr="003B27EA" w:rsidRDefault="00575403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3B27EA">
        <w:rPr>
          <w:rFonts w:ascii="Calibri" w:hAnsi="Calibri" w:cs="Calibri"/>
          <w:lang w:eastAsia="en-US"/>
        </w:rPr>
        <w:t xml:space="preserve">činnosti </w:t>
      </w:r>
      <w:r w:rsidR="0061274D" w:rsidRPr="003B27EA">
        <w:rPr>
          <w:rFonts w:ascii="Calibri" w:hAnsi="Calibri" w:cs="Calibri"/>
          <w:lang w:eastAsia="en-US"/>
        </w:rPr>
        <w:t xml:space="preserve">spočívající se </w:t>
      </w:r>
      <w:r w:rsidR="0061274D" w:rsidRPr="003B27EA">
        <w:rPr>
          <w:rFonts w:ascii="Calibri" w:hAnsi="Calibri" w:cs="Calibri"/>
          <w:b/>
          <w:lang w:eastAsia="en-US"/>
        </w:rPr>
        <w:t>výkonu</w:t>
      </w:r>
      <w:r w:rsidR="00274337" w:rsidRPr="003B27EA">
        <w:rPr>
          <w:rFonts w:ascii="Calibri" w:hAnsi="Calibri" w:cs="Calibri"/>
          <w:b/>
          <w:lang w:eastAsia="en-US"/>
        </w:rPr>
        <w:t xml:space="preserve"> technick</w:t>
      </w:r>
      <w:r w:rsidR="0061274D" w:rsidRPr="003B27EA">
        <w:rPr>
          <w:rFonts w:ascii="Calibri" w:hAnsi="Calibri" w:cs="Calibri"/>
          <w:b/>
          <w:lang w:eastAsia="en-US"/>
        </w:rPr>
        <w:t>ého</w:t>
      </w:r>
      <w:r w:rsidR="00274337" w:rsidRPr="003B27EA">
        <w:rPr>
          <w:rFonts w:ascii="Calibri" w:hAnsi="Calibri" w:cs="Calibri"/>
          <w:b/>
          <w:lang w:eastAsia="en-US"/>
        </w:rPr>
        <w:t xml:space="preserve"> dozor</w:t>
      </w:r>
      <w:r w:rsidR="0061274D" w:rsidRPr="003B27EA">
        <w:rPr>
          <w:rFonts w:ascii="Calibri" w:hAnsi="Calibri" w:cs="Calibri"/>
          <w:b/>
          <w:lang w:eastAsia="en-US"/>
        </w:rPr>
        <w:t>u</w:t>
      </w:r>
      <w:r w:rsidR="00274337" w:rsidRPr="003B27EA">
        <w:rPr>
          <w:rFonts w:ascii="Calibri" w:hAnsi="Calibri" w:cs="Calibri"/>
          <w:b/>
          <w:lang w:eastAsia="en-US"/>
        </w:rPr>
        <w:t xml:space="preserve"> stavebník</w:t>
      </w:r>
      <w:r w:rsidR="0061274D" w:rsidRPr="003B27EA">
        <w:rPr>
          <w:rFonts w:ascii="Calibri" w:hAnsi="Calibri" w:cs="Calibri"/>
          <w:b/>
          <w:lang w:eastAsia="en-US"/>
        </w:rPr>
        <w:t>a</w:t>
      </w:r>
      <w:r w:rsidR="004F28C7" w:rsidRPr="003B27EA">
        <w:rPr>
          <w:rFonts w:ascii="Calibri" w:hAnsi="Calibri" w:cs="Calibri"/>
          <w:lang w:eastAsia="en-US"/>
        </w:rPr>
        <w:t xml:space="preserve"> </w:t>
      </w:r>
      <w:r w:rsidR="00B22B52" w:rsidRPr="003B27EA">
        <w:rPr>
          <w:rFonts w:ascii="Calibri" w:hAnsi="Calibri" w:cs="Calibri"/>
          <w:lang w:eastAsia="en-US"/>
        </w:rPr>
        <w:t>dle</w:t>
      </w:r>
      <w:r w:rsidR="008C45B8" w:rsidRPr="003B27EA">
        <w:rPr>
          <w:rFonts w:ascii="Calibri" w:hAnsi="Calibri" w:cs="Calibri"/>
          <w:lang w:eastAsia="en-US"/>
        </w:rPr>
        <w:t xml:space="preserve"> </w:t>
      </w:r>
      <w:r w:rsidR="00B22B52" w:rsidRPr="003B27EA">
        <w:rPr>
          <w:rFonts w:ascii="Calibri" w:hAnsi="Calibri" w:cs="Calibri"/>
          <w:lang w:eastAsia="en-US"/>
        </w:rPr>
        <w:t xml:space="preserve">ust. § </w:t>
      </w:r>
      <w:r w:rsidR="00C4305D" w:rsidRPr="003B27EA">
        <w:rPr>
          <w:rFonts w:ascii="Calibri" w:hAnsi="Calibri" w:cs="Calibri"/>
          <w:lang w:eastAsia="en-US"/>
        </w:rPr>
        <w:t>161 odst. 2 zákona č. 283/2021 Sb., stavební zákon, ve znění pozdějších předpisů (dále jen „stavební zákon“)</w:t>
      </w:r>
      <w:r w:rsidR="00EC1A91" w:rsidRPr="003B27EA">
        <w:rPr>
          <w:rFonts w:ascii="Calibri" w:hAnsi="Calibri" w:cs="Calibri"/>
          <w:lang w:eastAsia="en-US"/>
        </w:rPr>
        <w:t xml:space="preserve"> (dále </w:t>
      </w:r>
      <w:r w:rsidR="009131FF" w:rsidRPr="003B27EA">
        <w:rPr>
          <w:rFonts w:ascii="Calibri" w:hAnsi="Calibri" w:cs="Calibri"/>
          <w:lang w:eastAsia="en-US"/>
        </w:rPr>
        <w:t xml:space="preserve">označováno také jako </w:t>
      </w:r>
      <w:r w:rsidR="00EC1A91" w:rsidRPr="003B27EA">
        <w:rPr>
          <w:rFonts w:ascii="Calibri" w:hAnsi="Calibri" w:cs="Calibri"/>
          <w:lang w:eastAsia="en-US"/>
        </w:rPr>
        <w:t>„</w:t>
      </w:r>
      <w:r w:rsidR="00D0110C" w:rsidRPr="003B27EA">
        <w:rPr>
          <w:rFonts w:ascii="Calibri" w:hAnsi="Calibri" w:cs="Calibri"/>
          <w:b/>
          <w:i/>
          <w:lang w:eastAsia="en-US"/>
        </w:rPr>
        <w:t>V</w:t>
      </w:r>
      <w:r w:rsidR="00306C9E" w:rsidRPr="003B27EA">
        <w:rPr>
          <w:rFonts w:ascii="Calibri" w:hAnsi="Calibri" w:cs="Calibri"/>
          <w:b/>
          <w:i/>
          <w:lang w:eastAsia="en-US"/>
        </w:rPr>
        <w:t xml:space="preserve">ýkon </w:t>
      </w:r>
      <w:r w:rsidR="00B22B52" w:rsidRPr="003B27EA">
        <w:rPr>
          <w:rFonts w:ascii="Calibri" w:hAnsi="Calibri" w:cs="Calibri"/>
          <w:b/>
          <w:i/>
          <w:lang w:eastAsia="en-US"/>
        </w:rPr>
        <w:t>TDS</w:t>
      </w:r>
      <w:r w:rsidR="00D0110C" w:rsidRPr="003B27EA">
        <w:rPr>
          <w:rFonts w:ascii="Calibri" w:hAnsi="Calibri" w:cs="Calibri"/>
          <w:lang w:eastAsia="en-US"/>
        </w:rPr>
        <w:t>“</w:t>
      </w:r>
      <w:r w:rsidR="00326417" w:rsidRPr="003B27EA">
        <w:rPr>
          <w:rFonts w:ascii="Calibri" w:hAnsi="Calibri" w:cs="Calibri"/>
          <w:lang w:eastAsia="en-US"/>
        </w:rPr>
        <w:t>),</w:t>
      </w:r>
    </w:p>
    <w:p w14:paraId="7643D135" w14:textId="77777777" w:rsidR="00326417" w:rsidRPr="00744CE8" w:rsidRDefault="0061274D" w:rsidP="00D0110C">
      <w:pPr>
        <w:numPr>
          <w:ilvl w:val="1"/>
          <w:numId w:val="30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3B27EA">
        <w:rPr>
          <w:rFonts w:ascii="Calibri" w:hAnsi="Calibri" w:cs="Calibri"/>
          <w:lang w:eastAsia="en-US"/>
        </w:rPr>
        <w:t xml:space="preserve">činnosti </w:t>
      </w:r>
      <w:r w:rsidR="00525328" w:rsidRPr="003B27EA">
        <w:rPr>
          <w:rFonts w:ascii="Calibri" w:hAnsi="Calibri" w:cs="Calibri"/>
          <w:b/>
          <w:lang w:eastAsia="en-US"/>
        </w:rPr>
        <w:t>koordinátora bezpečnosti a ochrany zdraví při práci na staveništi</w:t>
      </w:r>
      <w:r w:rsidR="00525328" w:rsidRPr="003B27EA">
        <w:rPr>
          <w:rFonts w:ascii="Calibri" w:hAnsi="Calibri" w:cs="Calibri"/>
          <w:lang w:eastAsia="en-US"/>
        </w:rPr>
        <w:t xml:space="preserve"> při realizaci </w:t>
      </w:r>
      <w:r w:rsidR="00306C9E" w:rsidRPr="003B27EA">
        <w:rPr>
          <w:rFonts w:ascii="Calibri" w:hAnsi="Calibri" w:cs="Calibri"/>
          <w:lang w:eastAsia="en-US"/>
        </w:rPr>
        <w:t>S</w:t>
      </w:r>
      <w:r w:rsidR="00525328" w:rsidRPr="003B27EA">
        <w:rPr>
          <w:rFonts w:ascii="Calibri" w:hAnsi="Calibri" w:cs="Calibri"/>
          <w:lang w:eastAsia="en-US"/>
        </w:rPr>
        <w:t>tavby</w:t>
      </w:r>
      <w:r w:rsidR="00306C9E" w:rsidRPr="003B27EA">
        <w:rPr>
          <w:rFonts w:ascii="Calibri" w:hAnsi="Calibri" w:cs="Calibri"/>
          <w:lang w:eastAsia="en-US"/>
        </w:rPr>
        <w:t xml:space="preserve"> </w:t>
      </w:r>
      <w:r w:rsidR="00525328" w:rsidRPr="003B27EA">
        <w:rPr>
          <w:rFonts w:ascii="Calibri" w:hAnsi="Calibri" w:cs="Calibri"/>
          <w:lang w:eastAsia="en-US"/>
        </w:rPr>
        <w:t>v souladu se zákonem č. 309/2006 Sb., o zajištění dalších podmínek bezpečnosti a ochrany zdraví při</w:t>
      </w:r>
      <w:r w:rsidR="00525328" w:rsidRPr="00E904EF">
        <w:rPr>
          <w:rFonts w:ascii="Calibri" w:hAnsi="Calibri" w:cs="Calibri"/>
          <w:lang w:eastAsia="en-US"/>
        </w:rPr>
        <w:t xml:space="preserve"> práci, a navazujících prováděcích předpisů, zejména dle nařízení vlády č. 591/2006 Sb., o bližších minimálních požadavcích na bezpečnost a ochranu zdraví při práci na staveništích, ve znění pozdějších předpisů (</w:t>
      </w:r>
      <w:r w:rsidR="006F7F71" w:rsidRPr="00E904EF">
        <w:rPr>
          <w:rFonts w:ascii="Calibri" w:hAnsi="Calibri" w:cs="Calibri"/>
          <w:lang w:eastAsia="en-US"/>
        </w:rPr>
        <w:t xml:space="preserve">dále označováno také jako </w:t>
      </w:r>
      <w:r w:rsidR="00525328" w:rsidRPr="00E904EF">
        <w:rPr>
          <w:rFonts w:ascii="Calibri" w:hAnsi="Calibri" w:cs="Calibri"/>
          <w:lang w:eastAsia="en-US"/>
        </w:rPr>
        <w:t>„</w:t>
      </w:r>
      <w:r w:rsidR="00525328" w:rsidRPr="00E904EF">
        <w:rPr>
          <w:rFonts w:ascii="Calibri" w:hAnsi="Calibri" w:cs="Calibri"/>
          <w:b/>
          <w:i/>
          <w:lang w:eastAsia="en-US"/>
        </w:rPr>
        <w:t>Činnost koordinátora BOZP při realizaci Stavby</w:t>
      </w:r>
      <w:r w:rsidR="006F7F71" w:rsidRPr="00E904EF">
        <w:rPr>
          <w:rFonts w:ascii="Calibri" w:hAnsi="Calibri" w:cs="Calibri"/>
          <w:lang w:eastAsia="en-US"/>
        </w:rPr>
        <w:t>“).</w:t>
      </w:r>
    </w:p>
    <w:p w14:paraId="22BDCF3F" w14:textId="77777777" w:rsidR="008864B4" w:rsidRPr="00E904EF" w:rsidRDefault="008864B4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lastRenderedPageBreak/>
        <w:t xml:space="preserve">Příkazce se </w:t>
      </w:r>
      <w:r w:rsidRPr="00E904EF">
        <w:rPr>
          <w:rFonts w:ascii="Calibri" w:hAnsi="Calibri"/>
        </w:rPr>
        <w:t xml:space="preserve">zavazuje platit Příkazníkovi za řádně provedené činnosti dle této smlouvy smluvní odměnu. </w:t>
      </w:r>
    </w:p>
    <w:p w14:paraId="66C47A6D" w14:textId="77777777" w:rsidR="00885992" w:rsidRPr="00E904EF" w:rsidRDefault="00885992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Stavební dílo bude realizováno dle </w:t>
      </w:r>
      <w:r w:rsidR="00501241" w:rsidRPr="00E904EF">
        <w:rPr>
          <w:rFonts w:ascii="Calibri" w:hAnsi="Calibri" w:cs="Calibri"/>
          <w:lang w:eastAsia="en-US"/>
        </w:rPr>
        <w:t>těchto dokumentů</w:t>
      </w:r>
      <w:r w:rsidRPr="00E904EF">
        <w:rPr>
          <w:rFonts w:ascii="Calibri" w:hAnsi="Calibri" w:cs="Calibri"/>
          <w:lang w:eastAsia="en-US"/>
        </w:rPr>
        <w:t xml:space="preserve">: </w:t>
      </w:r>
    </w:p>
    <w:p w14:paraId="62B6F03E" w14:textId="592753D3" w:rsidR="00D76EC8" w:rsidRPr="00D76EC8" w:rsidRDefault="00D76EC8" w:rsidP="00D76EC8">
      <w:pPr>
        <w:pStyle w:val="Odstavecseseznamem"/>
        <w:numPr>
          <w:ilvl w:val="0"/>
          <w:numId w:val="60"/>
        </w:numPr>
        <w:suppressAutoHyphens/>
        <w:ind w:left="1134" w:hanging="567"/>
        <w:contextualSpacing w:val="0"/>
        <w:jc w:val="both"/>
        <w:rPr>
          <w:rFonts w:ascii="Calibri" w:hAnsi="Calibri" w:cs="Calibri"/>
        </w:rPr>
      </w:pPr>
      <w:r w:rsidRPr="00D76EC8">
        <w:rPr>
          <w:rFonts w:ascii="Calibri" w:hAnsi="Calibri" w:cs="Calibri"/>
        </w:rPr>
        <w:t xml:space="preserve">Projektová dokumentace pro povolení stavby „SZ Raduň – novostavba provozního zázemí pozemek č. 50/3, k. ú. Raduň “, zpracovatel: </w:t>
      </w:r>
      <w:r w:rsidR="00AC6E07">
        <w:rPr>
          <w:rFonts w:ascii="Calibri" w:eastAsia="Calibri" w:hAnsi="Calibri" w:cs="Calibri"/>
        </w:rPr>
        <w:t>xxxxxxxxxx</w:t>
      </w:r>
      <w:r w:rsidRPr="00D76EC8">
        <w:rPr>
          <w:rFonts w:ascii="Calibri" w:eastAsia="Calibri" w:hAnsi="Calibri" w:cs="Calibri"/>
        </w:rPr>
        <w:t>, IČO: 724 82 346, Na Rybníčku 623/7, 746 01 Opava, atelier: opus architekti, Masarykova třída 10, 746 01 Opava</w:t>
      </w:r>
      <w:r w:rsidRPr="00D76EC8">
        <w:rPr>
          <w:rFonts w:ascii="Calibri" w:hAnsi="Calibri" w:cs="Calibri"/>
        </w:rPr>
        <w:t>, leden 2024;</w:t>
      </w:r>
    </w:p>
    <w:p w14:paraId="1F2B6B71" w14:textId="326E61F2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hAnsi="Calibri" w:cs="Calibri"/>
          <w:szCs w:val="20"/>
        </w:rPr>
      </w:pPr>
      <w:r w:rsidRPr="00D76EC8">
        <w:rPr>
          <w:rFonts w:ascii="Calibri" w:hAnsi="Calibri" w:cs="Calibri"/>
          <w:szCs w:val="20"/>
        </w:rPr>
        <w:t>Projektová dokumentace „SZ Raduň-řešení nových rozvodů ZTI, a jejich napojení na stávající přípojku kanalizace a vody zámku Raduň“,</w:t>
      </w:r>
      <w:r w:rsidR="00AC6E07">
        <w:rPr>
          <w:rFonts w:ascii="Calibri" w:hAnsi="Calibri" w:cs="Calibri"/>
          <w:szCs w:val="20"/>
        </w:rPr>
        <w:t xml:space="preserve"> zpracovatel: xxxxxxxxxxx</w:t>
      </w:r>
      <w:r w:rsidRPr="00D76EC8">
        <w:rPr>
          <w:rFonts w:ascii="Calibri" w:hAnsi="Calibri" w:cs="Calibri"/>
          <w:szCs w:val="20"/>
        </w:rPr>
        <w:t>, IČO: 11544058, Mánesova 23, 746 01 Opava, červen 2021;</w:t>
      </w:r>
    </w:p>
    <w:p w14:paraId="5FC59D9F" w14:textId="77777777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hAnsi="Calibri" w:cs="Calibri"/>
          <w:szCs w:val="20"/>
        </w:rPr>
      </w:pPr>
      <w:r w:rsidRPr="00D76EC8">
        <w:rPr>
          <w:rFonts w:ascii="Calibri" w:hAnsi="Calibri" w:cs="Calibri"/>
          <w:szCs w:val="20"/>
        </w:rPr>
        <w:t>Závazné stanovisko vydané Magistrátem města Opavy, čj.: MMOP 127881/2021 ze dne 22.10.2021</w:t>
      </w:r>
    </w:p>
    <w:p w14:paraId="3B3CD938" w14:textId="77777777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hAnsi="Calibri" w:cs="Calibri"/>
          <w:szCs w:val="20"/>
        </w:rPr>
      </w:pPr>
      <w:r w:rsidRPr="00D76EC8">
        <w:rPr>
          <w:rFonts w:ascii="Calibri" w:hAnsi="Calibri" w:cs="Calibri"/>
          <w:szCs w:val="20"/>
        </w:rPr>
        <w:t>Závazné stanovisko vydané Magistrátem města Opavy, č.j.: MMOP 1690/2023 ze dne 30.1.2023</w:t>
      </w:r>
    </w:p>
    <w:p w14:paraId="286607DF" w14:textId="77777777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hAnsi="Calibri" w:cs="Calibri"/>
          <w:szCs w:val="20"/>
        </w:rPr>
      </w:pPr>
      <w:r w:rsidRPr="00D76EC8">
        <w:rPr>
          <w:rFonts w:ascii="Calibri" w:hAnsi="Calibri" w:cs="Calibri"/>
          <w:szCs w:val="20"/>
        </w:rPr>
        <w:t>Koordinované závazné stanovisko vydané Magistrátem města Opavy, č.j.: MMOP 27140/2023 ze dne 21.2.2023</w:t>
      </w:r>
    </w:p>
    <w:p w14:paraId="6D48B746" w14:textId="77777777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hAnsi="Calibri" w:cs="Calibri"/>
          <w:szCs w:val="20"/>
        </w:rPr>
      </w:pPr>
      <w:r w:rsidRPr="00D76EC8">
        <w:rPr>
          <w:rFonts w:ascii="Calibri" w:hAnsi="Calibri" w:cs="Calibri"/>
          <w:szCs w:val="20"/>
        </w:rPr>
        <w:t>Rozhodnutí o schválení stavebního záměru vydané Magistrátem města Opavy, čj.: MMOP 118113/2023 ze dne 30.8.2023</w:t>
      </w:r>
    </w:p>
    <w:p w14:paraId="19ABDA4A" w14:textId="77777777" w:rsidR="00D76EC8" w:rsidRPr="00D76EC8" w:rsidRDefault="00D76EC8" w:rsidP="00D76EC8">
      <w:pPr>
        <w:pStyle w:val="Bezmezer1"/>
        <w:numPr>
          <w:ilvl w:val="0"/>
          <w:numId w:val="60"/>
        </w:numPr>
        <w:ind w:left="1134" w:hanging="567"/>
        <w:rPr>
          <w:rFonts w:ascii="Calibri" w:eastAsia="Arial" w:hAnsi="Calibri" w:cs="Calibri"/>
          <w:bCs/>
          <w:color w:val="000000"/>
          <w:szCs w:val="20"/>
          <w:lang w:eastAsia="cs-CZ" w:bidi="cs-CZ"/>
        </w:rPr>
      </w:pPr>
      <w:r w:rsidRPr="00D76EC8">
        <w:rPr>
          <w:rFonts w:ascii="Calibri" w:hAnsi="Calibri" w:cs="Calibri"/>
          <w:szCs w:val="20"/>
        </w:rPr>
        <w:t>Rozhodnutí – změna povolení stavby vydané Magistrátem města Opavy, čj.: MMOP 204584/2024 ze dne 5.12.2024</w:t>
      </w:r>
    </w:p>
    <w:p w14:paraId="3D3B689D" w14:textId="61ED5AC2" w:rsidR="00F6617A" w:rsidRPr="00E904EF" w:rsidRDefault="00CD24F4" w:rsidP="00314961">
      <w:pPr>
        <w:pStyle w:val="Zkladntext"/>
        <w:spacing w:after="60"/>
        <w:ind w:left="567"/>
        <w:rPr>
          <w:lang w:eastAsia="en-US"/>
        </w:rPr>
      </w:pPr>
      <w:r w:rsidRPr="00314961">
        <w:rPr>
          <w:rFonts w:ascii="Calibri" w:hAnsi="Calibri" w:cs="Calibri"/>
          <w:lang w:val="cs-CZ"/>
        </w:rPr>
        <w:t>(</w:t>
      </w:r>
      <w:r w:rsidR="001E0746" w:rsidRPr="00314961">
        <w:rPr>
          <w:rFonts w:ascii="Calibri" w:hAnsi="Calibri" w:cs="Calibri"/>
        </w:rPr>
        <w:t>dále jednotlivě nebo společně jako „</w:t>
      </w:r>
      <w:r w:rsidR="002C3647" w:rsidRPr="00314961">
        <w:rPr>
          <w:rFonts w:ascii="Calibri" w:hAnsi="Calibri" w:cs="Calibri"/>
          <w:i/>
        </w:rPr>
        <w:t>Projektová</w:t>
      </w:r>
      <w:r w:rsidR="001E0746" w:rsidRPr="00314961">
        <w:rPr>
          <w:rFonts w:ascii="Calibri" w:hAnsi="Calibri" w:cs="Calibri"/>
          <w:i/>
        </w:rPr>
        <w:t xml:space="preserve"> dokumentace</w:t>
      </w:r>
      <w:r w:rsidR="001E0746" w:rsidRPr="00314961">
        <w:rPr>
          <w:rFonts w:ascii="Calibri" w:hAnsi="Calibri" w:cs="Calibri"/>
        </w:rPr>
        <w:t>“).</w:t>
      </w:r>
    </w:p>
    <w:p w14:paraId="2B292B0C" w14:textId="4EAEC4BB" w:rsidR="00256A80" w:rsidRPr="00E904EF" w:rsidRDefault="00D13C0B" w:rsidP="004834F6">
      <w:pPr>
        <w:numPr>
          <w:ilvl w:val="0"/>
          <w:numId w:val="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Místem provádění činností dle této smlouvy je dle povahy činností buď místo provádění Stavby</w:t>
      </w:r>
      <w:r w:rsidR="00A91BC6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nebo sídlo Příkazníka. </w:t>
      </w:r>
    </w:p>
    <w:p w14:paraId="6565474B" w14:textId="77777777" w:rsidR="00B13D8C" w:rsidRPr="00E904EF" w:rsidRDefault="00B13D8C" w:rsidP="00B13D8C">
      <w:pPr>
        <w:spacing w:line="240" w:lineRule="atLeast"/>
        <w:ind w:left="567"/>
        <w:jc w:val="both"/>
        <w:rPr>
          <w:rFonts w:ascii="Calibri" w:hAnsi="Calibri" w:cs="Calibri"/>
          <w:lang w:eastAsia="en-US"/>
        </w:rPr>
      </w:pPr>
    </w:p>
    <w:p w14:paraId="796D0393" w14:textId="77777777" w:rsidR="00CF11F1" w:rsidRPr="00E904EF" w:rsidRDefault="00B13D8C" w:rsidP="0085701C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lang w:eastAsia="en-US"/>
        </w:rPr>
      </w:pPr>
      <w:r w:rsidRPr="00E904EF">
        <w:rPr>
          <w:rFonts w:ascii="Calibri" w:hAnsi="Calibri" w:cs="Calibri"/>
          <w:b/>
          <w:lang w:eastAsia="en-US"/>
        </w:rPr>
        <w:t xml:space="preserve"> </w:t>
      </w:r>
      <w:r w:rsidR="00CF11F1" w:rsidRPr="00E904EF">
        <w:rPr>
          <w:rFonts w:ascii="Calibri" w:hAnsi="Calibri" w:cs="Calibri"/>
          <w:b/>
          <w:lang w:eastAsia="en-US"/>
        </w:rPr>
        <w:t xml:space="preserve">VÝKON </w:t>
      </w:r>
      <w:r w:rsidR="00CF11F1" w:rsidRPr="003B27EA">
        <w:rPr>
          <w:rFonts w:ascii="Calibri" w:hAnsi="Calibri" w:cs="Calibri"/>
          <w:b/>
          <w:bCs/>
          <w:caps/>
        </w:rPr>
        <w:t>TECHNICKÉHO</w:t>
      </w:r>
      <w:r w:rsidR="00CF11F1" w:rsidRPr="00E904EF">
        <w:rPr>
          <w:rFonts w:ascii="Calibri" w:hAnsi="Calibri" w:cs="Calibri"/>
          <w:b/>
          <w:lang w:eastAsia="en-US"/>
        </w:rPr>
        <w:t xml:space="preserve"> DOZORU STAVEBNÍKA</w:t>
      </w:r>
    </w:p>
    <w:p w14:paraId="662F1DDA" w14:textId="77777777" w:rsidR="00EC1A91" w:rsidRPr="00E904EF" w:rsidRDefault="00442116" w:rsidP="005510D8">
      <w:pPr>
        <w:numPr>
          <w:ilvl w:val="0"/>
          <w:numId w:val="3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/>
        </w:rPr>
        <w:t>Výkon technického dozoru stavebníka zahrnuje</w:t>
      </w:r>
      <w:r w:rsidR="00EC1A91" w:rsidRPr="00E904EF">
        <w:rPr>
          <w:rFonts w:ascii="Calibri" w:hAnsi="Calibri"/>
        </w:rPr>
        <w:t xml:space="preserve"> zejména</w:t>
      </w:r>
      <w:r w:rsidR="003C3A2D" w:rsidRPr="00E904EF">
        <w:rPr>
          <w:rFonts w:ascii="Calibri" w:hAnsi="Calibri"/>
        </w:rPr>
        <w:t xml:space="preserve"> tyto činnosti</w:t>
      </w:r>
      <w:r w:rsidR="00EC1A91" w:rsidRPr="00E904EF">
        <w:rPr>
          <w:rFonts w:ascii="Calibri" w:hAnsi="Calibri"/>
        </w:rPr>
        <w:t>:</w:t>
      </w:r>
    </w:p>
    <w:p w14:paraId="38993359" w14:textId="047CA937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</w:t>
      </w:r>
      <w:r w:rsidR="00D6738B">
        <w:rPr>
          <w:rFonts w:ascii="Calibri" w:hAnsi="Calibri" w:cs="Calibri"/>
          <w:lang w:eastAsia="en-US"/>
        </w:rPr>
        <w:t xml:space="preserve">s </w:t>
      </w:r>
      <w:r>
        <w:rPr>
          <w:rFonts w:ascii="Calibri" w:hAnsi="Calibri" w:cs="Calibri"/>
          <w:lang w:eastAsia="en-US"/>
        </w:rPr>
        <w:t>tím</w:t>
      </w:r>
      <w:r w:rsidR="00314570" w:rsidRPr="00E904EF">
        <w:rPr>
          <w:rFonts w:ascii="Calibri" w:hAnsi="Calibri" w:cs="Calibri"/>
          <w:lang w:eastAsia="en-US"/>
        </w:rPr>
        <w:t>, aby provádění Stavby bylo v souladu s rozhodnutím stavebního úřadu a s ověřenou Projektovou dokumentací,</w:t>
      </w:r>
    </w:p>
    <w:p w14:paraId="6853C089" w14:textId="696871B6" w:rsidR="00314570" w:rsidRPr="00E904EF" w:rsidRDefault="0046521C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</w:t>
      </w:r>
      <w:r w:rsidR="00314570" w:rsidRPr="00E904EF">
        <w:rPr>
          <w:rFonts w:ascii="Calibri" w:hAnsi="Calibri" w:cs="Calibri"/>
          <w:lang w:eastAsia="en-US"/>
        </w:rPr>
        <w:t>ajišťuje</w:t>
      </w:r>
      <w:r>
        <w:rPr>
          <w:rFonts w:ascii="Calibri" w:hAnsi="Calibri" w:cs="Calibri"/>
          <w:lang w:eastAsia="en-US"/>
        </w:rPr>
        <w:t xml:space="preserve"> dozor nad</w:t>
      </w:r>
      <w:r w:rsidR="00314570" w:rsidRPr="00E904EF">
        <w:rPr>
          <w:rFonts w:ascii="Calibri" w:hAnsi="Calibri" w:cs="Calibri"/>
          <w:lang w:eastAsia="en-US"/>
        </w:rPr>
        <w:t xml:space="preserve"> dodržování</w:t>
      </w:r>
      <w:r>
        <w:rPr>
          <w:rFonts w:ascii="Calibri" w:hAnsi="Calibri" w:cs="Calibri"/>
          <w:lang w:eastAsia="en-US"/>
        </w:rPr>
        <w:t>m</w:t>
      </w:r>
      <w:r w:rsidR="00314570" w:rsidRPr="00E904EF">
        <w:rPr>
          <w:rFonts w:ascii="Calibri" w:hAnsi="Calibri" w:cs="Calibri"/>
          <w:lang w:eastAsia="en-US"/>
        </w:rPr>
        <w:t xml:space="preserve"> požadavků na výstavbu, popřípadě jiných technických předpisů a technických norem, které souvisí s prováděním Stavby</w:t>
      </w:r>
      <w:r w:rsidR="00422C05" w:rsidRPr="00E904EF">
        <w:rPr>
          <w:rFonts w:ascii="Calibri" w:hAnsi="Calibri" w:cs="Calibri"/>
          <w:lang w:eastAsia="en-US"/>
        </w:rPr>
        <w:t>,</w:t>
      </w:r>
    </w:p>
    <w:p w14:paraId="700E347D" w14:textId="77777777" w:rsidR="00422C05" w:rsidRPr="00E904EF" w:rsidRDefault="00422C0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sleduje způsob a postup provádění Stavby, zejména bezpečnost provádění a provozu technických zařízení na Staveništi, vhodnost použití a správnost ukládání stavebních výrobků, materiálů a konstrukcí na Staveništi a způsob vedení stavebního deníku,</w:t>
      </w:r>
    </w:p>
    <w:p w14:paraId="6C008EC0" w14:textId="565084CA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zajišťuje přítomnost osoby </w:t>
      </w:r>
      <w:r w:rsidR="000E022C" w:rsidRPr="00E904EF">
        <w:rPr>
          <w:rFonts w:ascii="Calibri" w:hAnsi="Calibri" w:cs="Calibri"/>
        </w:rPr>
        <w:t xml:space="preserve">vykonávající </w:t>
      </w:r>
      <w:r w:rsidRPr="00E904EF">
        <w:rPr>
          <w:rFonts w:ascii="Calibri" w:hAnsi="Calibri" w:cs="Calibri"/>
        </w:rPr>
        <w:t xml:space="preserve">TDS na </w:t>
      </w:r>
      <w:r w:rsidR="00601B32" w:rsidRPr="00E904EF">
        <w:rPr>
          <w:rFonts w:ascii="Calibri" w:hAnsi="Calibri" w:cs="Calibri"/>
        </w:rPr>
        <w:t>Staveništi</w:t>
      </w:r>
      <w:r w:rsidRPr="00E904EF">
        <w:rPr>
          <w:rFonts w:ascii="Calibri" w:hAnsi="Calibri" w:cs="Calibri"/>
        </w:rPr>
        <w:t xml:space="preserve">, a to minimálně </w:t>
      </w:r>
      <w:r w:rsidR="00CD3170" w:rsidRPr="00E904EF">
        <w:rPr>
          <w:rFonts w:ascii="Calibri" w:hAnsi="Calibri" w:cs="Calibri"/>
        </w:rPr>
        <w:t>2</w:t>
      </w:r>
      <w:r w:rsidR="00815FEF" w:rsidRPr="00E904EF">
        <w:rPr>
          <w:rFonts w:ascii="Calibri" w:hAnsi="Calibri" w:cs="Calibri"/>
        </w:rPr>
        <w:t xml:space="preserve">x </w:t>
      </w:r>
      <w:r w:rsidRPr="00E904EF">
        <w:rPr>
          <w:rFonts w:ascii="Calibri" w:hAnsi="Calibri" w:cs="Calibri"/>
        </w:rPr>
        <w:t>týdně, přičemž je</w:t>
      </w:r>
      <w:r w:rsidR="00601B32" w:rsidRPr="00E904EF">
        <w:rPr>
          <w:rFonts w:ascii="Calibri" w:hAnsi="Calibri" w:cs="Calibri"/>
        </w:rPr>
        <w:t>ho přítomnost je</w:t>
      </w:r>
      <w:r w:rsidRPr="00E904EF">
        <w:rPr>
          <w:rFonts w:ascii="Calibri" w:hAnsi="Calibri" w:cs="Calibri"/>
        </w:rPr>
        <w:t xml:space="preserve"> odvislá od postupu provádění Stavb</w:t>
      </w:r>
      <w:r w:rsidR="00601B3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; je-li to nezbytné a je tak Zástupce příkazce vyzván, </w:t>
      </w:r>
      <w:r w:rsidR="00A91BC6">
        <w:rPr>
          <w:rFonts w:ascii="Calibri" w:hAnsi="Calibri" w:cs="Calibri"/>
        </w:rPr>
        <w:t>je</w:t>
      </w:r>
      <w:r w:rsidR="00A91BC6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01B32" w:rsidRPr="00E904EF">
        <w:rPr>
          <w:rFonts w:ascii="Calibri" w:hAnsi="Calibri" w:cs="Calibri"/>
        </w:rPr>
        <w:t>eništ</w:t>
      </w:r>
      <w:r w:rsidR="00A91BC6">
        <w:rPr>
          <w:rFonts w:ascii="Calibri" w:hAnsi="Calibri" w:cs="Calibri"/>
        </w:rPr>
        <w:t>i přítomen</w:t>
      </w:r>
      <w:r w:rsidRPr="00E904EF">
        <w:rPr>
          <w:rFonts w:ascii="Calibri" w:hAnsi="Calibri" w:cs="Calibri"/>
        </w:rPr>
        <w:t xml:space="preserve"> i </w:t>
      </w:r>
      <w:r w:rsidR="00815FEF" w:rsidRPr="00E904EF">
        <w:rPr>
          <w:rFonts w:ascii="Calibri" w:hAnsi="Calibri" w:cs="Calibri"/>
        </w:rPr>
        <w:t>častěji</w:t>
      </w:r>
      <w:r w:rsidR="006210E5">
        <w:rPr>
          <w:rFonts w:ascii="Calibri" w:hAnsi="Calibri" w:cs="Calibri"/>
        </w:rPr>
        <w:t>; svou přítomnost zapíše do stavebního deníku,</w:t>
      </w:r>
    </w:p>
    <w:p w14:paraId="6C7158CE" w14:textId="77777777" w:rsidR="00F700D7" w:rsidRPr="00E904EF" w:rsidRDefault="009B26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předává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taveniště zhotoviteli </w:t>
      </w:r>
      <w:r w:rsidR="00256A8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tavebního díla (dále jen „Zhotovitel</w:t>
      </w:r>
      <w:r w:rsidR="00A60BB4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 xml:space="preserve">“) a po jeho dokončení Staveniště od Zhotovitele </w:t>
      </w:r>
      <w:r w:rsidR="00A60BB4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přebírá; o každém předání a převzetí Staveniště sepisuje se Z</w:t>
      </w:r>
      <w:r w:rsidR="00F700D7" w:rsidRPr="00E904EF">
        <w:rPr>
          <w:rFonts w:ascii="Calibri" w:hAnsi="Calibri" w:cs="Calibri"/>
        </w:rPr>
        <w:t>hotovitelem předávací protokol,</w:t>
      </w:r>
    </w:p>
    <w:p w14:paraId="5368B6D1" w14:textId="77777777" w:rsidR="006463E3" w:rsidRPr="00E904EF" w:rsidRDefault="00815FEF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účastní se každého kontrolního dne, </w:t>
      </w:r>
      <w:r w:rsidR="006463E3" w:rsidRPr="00E904EF">
        <w:rPr>
          <w:rFonts w:ascii="Calibri" w:hAnsi="Calibri" w:cs="Calibri"/>
          <w:lang w:eastAsia="en-US"/>
        </w:rPr>
        <w:t>vede kontrolní dny a výrobní výbory Stavby,</w:t>
      </w:r>
    </w:p>
    <w:p w14:paraId="733A63F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průběžně kontroluje dodržování podmínek pro provoz Staveniště,</w:t>
      </w:r>
    </w:p>
    <w:p w14:paraId="221AC89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provádí kontrolu </w:t>
      </w:r>
      <w:r w:rsidR="004570C7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 z hlediska úplnosti, splnění technických předpisů a pokynů Příkazce,</w:t>
      </w:r>
    </w:p>
    <w:p w14:paraId="788EF17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koordinuje provádění </w:t>
      </w:r>
      <w:r w:rsidR="007F1E16" w:rsidRPr="00E904EF">
        <w:rPr>
          <w:rFonts w:ascii="Calibri" w:hAnsi="Calibri" w:cs="Calibri"/>
        </w:rPr>
        <w:t xml:space="preserve">výkonu </w:t>
      </w:r>
      <w:r w:rsidRPr="00E904EF">
        <w:rPr>
          <w:rFonts w:ascii="Calibri" w:hAnsi="Calibri" w:cs="Calibri"/>
        </w:rPr>
        <w:t>dozoru projektanta týkající se Stavebního díla,</w:t>
      </w:r>
    </w:p>
    <w:p w14:paraId="1ED37366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na výzvu Příkazce organizuje provedení stavebních průzkumů a sond,</w:t>
      </w:r>
    </w:p>
    <w:p w14:paraId="30FED6D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koordinuje provádění Stavebního díla s provozními požadavky Příkazce, zajišťuje koordinaci jednotlivých stavebních akcí, je-li to nezbytné, s provozními požadavky Příkazce a dbá na hospodárný postup provádění </w:t>
      </w:r>
      <w:r w:rsidR="002874C6" w:rsidRPr="00E904EF">
        <w:rPr>
          <w:rFonts w:ascii="Calibri" w:hAnsi="Calibri" w:cs="Calibri"/>
        </w:rPr>
        <w:t>Stavby</w:t>
      </w:r>
      <w:r w:rsidRPr="00E904EF">
        <w:rPr>
          <w:rFonts w:ascii="Calibri" w:hAnsi="Calibri" w:cs="Calibri"/>
        </w:rPr>
        <w:t xml:space="preserve">; porušení provozních požadavků ze strany Zhotovitele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>neodkladně oznamuje Zástupci příkazce; koordinuje činnost různých dodavatelů v areálu Staveniště a snaží se předvídat a minimalizovat možné provozní kolize, zejména s ohledem na harmonogram Stavebního díla dotčených zhotovitelů,</w:t>
      </w:r>
    </w:p>
    <w:p w14:paraId="3B85A8B6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soustavně kontroluje kvalitu stavebních, montážních a technologických prací a dodávek Stavebního díla; kontroluje technologické postupy a technologické kázně při provádění prací, dozírá na správné zpracování stavebních hmot, na provádění předepsaných zkoušek, vyžaduje průkazy jakosti provedených dodávek a prací,</w:t>
      </w:r>
    </w:p>
    <w:p w14:paraId="11A63273" w14:textId="4CECF7D5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zápisem do stavebního deníku upozorňuje na zjištěné závady </w:t>
      </w:r>
      <w:r w:rsidR="00D43389" w:rsidRPr="00E904EF">
        <w:rPr>
          <w:rFonts w:ascii="Calibri" w:hAnsi="Calibri" w:cs="Calibri"/>
        </w:rPr>
        <w:t xml:space="preserve">Stavby </w:t>
      </w:r>
      <w:r w:rsidRPr="00E904EF">
        <w:rPr>
          <w:rFonts w:ascii="Calibri" w:hAnsi="Calibri" w:cs="Calibri"/>
        </w:rPr>
        <w:t xml:space="preserve">a dozírá na kvalitu </w:t>
      </w:r>
      <w:r w:rsidR="00881025">
        <w:rPr>
          <w:rFonts w:ascii="Calibri" w:hAnsi="Calibri" w:cs="Calibri"/>
        </w:rPr>
        <w:t xml:space="preserve">plnění po </w:t>
      </w:r>
      <w:r w:rsidRPr="00E904EF">
        <w:rPr>
          <w:rFonts w:ascii="Calibri" w:hAnsi="Calibri" w:cs="Calibri"/>
        </w:rPr>
        <w:t>odstraněn</w:t>
      </w:r>
      <w:r w:rsidR="00881025">
        <w:rPr>
          <w:rFonts w:ascii="Calibri" w:hAnsi="Calibri" w:cs="Calibri"/>
        </w:rPr>
        <w:t>í</w:t>
      </w:r>
      <w:r w:rsidRPr="00E904EF">
        <w:rPr>
          <w:rFonts w:ascii="Calibri" w:hAnsi="Calibri" w:cs="Calibri"/>
        </w:rPr>
        <w:t xml:space="preserve"> závad,</w:t>
      </w:r>
    </w:p>
    <w:p w14:paraId="2FEA2192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neprodleně informuje Zástupce příkazce o všech odchylkách od schválené </w:t>
      </w:r>
      <w:r w:rsidR="0024695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rojektové dokumentace, uzavřených smluvních vztahů a závazných stanovisek, povolení a pokynů orgánů památkové péče,</w:t>
      </w:r>
    </w:p>
    <w:p w14:paraId="4416B5EE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ve spolupráci se Zhotovitelem stavby zajišťuje opatření k čistotě, pořádku a ochraně životního prostředí na pozemcích Stavebního díla dle požadavků příslušných správních orgánů po předchozím odsouhlasení Příkazce,</w:t>
      </w:r>
    </w:p>
    <w:p w14:paraId="44F6FB23" w14:textId="77777777" w:rsidR="00314961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písemnou (i elektronickou) formou svolává kontrolní dny (dále také jako „</w:t>
      </w:r>
      <w:r w:rsidRPr="00E904EF">
        <w:rPr>
          <w:rFonts w:ascii="Calibri" w:hAnsi="Calibri" w:cs="Calibri"/>
          <w:i/>
        </w:rPr>
        <w:t>K</w:t>
      </w:r>
      <w:r w:rsidRPr="00E904EF">
        <w:rPr>
          <w:rFonts w:ascii="Calibri" w:hAnsi="Calibri" w:cs="Calibri"/>
        </w:rPr>
        <w:t xml:space="preserve">D“), které se konají </w:t>
      </w:r>
      <w:r w:rsidRPr="00314961">
        <w:rPr>
          <w:rFonts w:ascii="Calibri" w:hAnsi="Calibri" w:cs="Calibri"/>
          <w:b/>
        </w:rPr>
        <w:t>zpravidla alespoň 1x za 14 dní,</w:t>
      </w:r>
      <w:r w:rsidR="003F552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pořizuje z kontrolních dnů podrobný písemný záznam a zajišťuje jeho odsouhlasení ze strany Příkazce (jako objednatele</w:t>
      </w:r>
      <w:r w:rsidR="00D20EC0" w:rsidRPr="00E904EF">
        <w:rPr>
          <w:rFonts w:ascii="Calibri" w:hAnsi="Calibri" w:cs="Calibri"/>
        </w:rPr>
        <w:t xml:space="preserve"> Stavebního díla</w:t>
      </w:r>
      <w:r w:rsidRPr="00E904EF">
        <w:rPr>
          <w:rFonts w:ascii="Calibri" w:hAnsi="Calibri" w:cs="Calibri"/>
        </w:rPr>
        <w:t>) a Zhotovitele</w:t>
      </w:r>
      <w:r w:rsidR="00D20EC0" w:rsidRPr="00E904EF">
        <w:rPr>
          <w:rFonts w:ascii="Calibri" w:hAnsi="Calibri" w:cs="Calibri"/>
        </w:rPr>
        <w:t xml:space="preserve"> stavby</w:t>
      </w:r>
      <w:r w:rsidRPr="00E904EF">
        <w:rPr>
          <w:rFonts w:ascii="Calibri" w:hAnsi="Calibri" w:cs="Calibri"/>
        </w:rPr>
        <w:t xml:space="preserve">; originál záznamu z KD včetně originálu prezenční listiny archivuje a po ukončení Stavebního díla předá originály záznamů z KD a prezenčních listin </w:t>
      </w:r>
      <w:r w:rsidR="0024695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ástupci Příkazce. </w:t>
      </w:r>
    </w:p>
    <w:p w14:paraId="364E47C6" w14:textId="4C1B0E0E" w:rsidR="00066EAE" w:rsidRPr="00E904EF" w:rsidRDefault="00066EAE" w:rsidP="00314961">
      <w:pPr>
        <w:tabs>
          <w:tab w:val="left" w:pos="1134"/>
        </w:tabs>
        <w:spacing w:line="240" w:lineRule="atLeast"/>
        <w:ind w:left="1134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Zajišťuje, aby na KD byla vždy k dispozici projektová dokumentace k aktuálně prováděným pracím Stavebního díla,</w:t>
      </w:r>
    </w:p>
    <w:p w14:paraId="74244860" w14:textId="77777777" w:rsidR="00157E90" w:rsidRPr="00E904EF" w:rsidRDefault="00157E9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elektronickou formou svolává výrobní výbory, které se konají </w:t>
      </w:r>
      <w:r w:rsidRPr="00314961">
        <w:rPr>
          <w:rFonts w:ascii="Calibri" w:hAnsi="Calibri" w:cs="Calibri"/>
          <w:b/>
        </w:rPr>
        <w:t>zpravidla alespoň 1x za týden</w:t>
      </w:r>
      <w:r w:rsidRPr="00E904EF">
        <w:rPr>
          <w:rFonts w:ascii="Calibri" w:hAnsi="Calibri" w:cs="Calibri"/>
        </w:rPr>
        <w:t xml:space="preserve">, pořizuje z nich písemný záznam a zajišťuje jeho odsouhlasení ze strany Příkazce (jako objednatele Stavebního díla) a Zhotovitele stavby; originál záznamu z výrobních výborů včetně originálu prezenční listiny archivuje a po ukončení Stavebního díla předá originály záznamů z výrobních výborů a prezenčních listin Zástupci Příkazce. </w:t>
      </w:r>
    </w:p>
    <w:p w14:paraId="2EF975B9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sleduje harmonogram probíhajícího Stavebního díla, přičemž sleduje a dokladuje objektivní příčiny prodlení prací; zabezpečuje návrh aktualizace harmonogramu Stavebního díla za účelem koordinace dodávek a prací včetně návrhů aktualizace smluvních vztahů (návrhy dodatků),</w:t>
      </w:r>
    </w:p>
    <w:p w14:paraId="332614CC" w14:textId="77777777" w:rsidR="00A12C40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provádí inventury dokladů získaných v průběhu Stavebního díla a části stavební dokumentace a její pasportizace (ohlášení, kolaudace, smlouvy, dokumentace skutečného provedení atd.); po skončení Stavebního díla předá všechny doklady Příkazci</w:t>
      </w:r>
      <w:r w:rsidR="00A12C40" w:rsidRPr="00E904EF">
        <w:rPr>
          <w:rFonts w:ascii="Calibri" w:hAnsi="Calibri" w:cs="Calibri"/>
        </w:rPr>
        <w:t>;</w:t>
      </w:r>
      <w:r w:rsidRPr="00E904EF">
        <w:rPr>
          <w:rFonts w:ascii="Calibri" w:hAnsi="Calibri" w:cs="Calibri"/>
        </w:rPr>
        <w:t xml:space="preserve"> </w:t>
      </w:r>
      <w:r w:rsidR="00A12C40" w:rsidRPr="00E904EF">
        <w:rPr>
          <w:rFonts w:ascii="Calibri" w:hAnsi="Calibri" w:cs="Calibri"/>
        </w:rPr>
        <w:t>po inventarizaci a jejím projednání s Příkazcem doplňuje nezbytné části dokladů souvisejících s výkonem činnosti TDS,</w:t>
      </w:r>
    </w:p>
    <w:p w14:paraId="56F8A0BD" w14:textId="77777777" w:rsidR="00A12C40" w:rsidRPr="00E904EF" w:rsidRDefault="00A12C40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kontroluje, potvrzuje a plně odpovídá za formální, číselnou, věcnou a cenovou správnost a oprávněnost fakturace Zhotovitele za Stavební dílo, práce, dodávky a služby se Stavebním dílem související, </w:t>
      </w:r>
    </w:p>
    <w:p w14:paraId="1B3B4934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 </w:t>
      </w:r>
      <w:r w:rsidR="006D7DC0" w:rsidRPr="00E904EF">
        <w:rPr>
          <w:rFonts w:ascii="Calibri" w:hAnsi="Calibri" w:cs="Calibri"/>
        </w:rPr>
        <w:t xml:space="preserve">písemném </w:t>
      </w:r>
      <w:r w:rsidRPr="00E904EF">
        <w:rPr>
          <w:rFonts w:ascii="Calibri" w:hAnsi="Calibri" w:cs="Calibri"/>
        </w:rPr>
        <w:t xml:space="preserve">odsouhlasení ze strany Zástupce příkazce je oprávněn dát pokyn k přerušení provádění Stavebního díla v situaci, kterou nepředvídala </w:t>
      </w:r>
      <w:r w:rsidR="006D7DC0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rojektová dokumentace, a dále v případě archeologického nálezu nebo nálezu neznámých původních stavebních prvků (např. nástěnných maleb, zazděných kamenných prvků nebo dřevěných konstrukcí, dlažeb, keramiky apod.),</w:t>
      </w:r>
    </w:p>
    <w:p w14:paraId="4C7421DD" w14:textId="166DBF5F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kontroluje a navrhuje opatření proti poškození objektu, na němž je Stavební dílo prováděno, jakož </w:t>
      </w:r>
      <w:r w:rsidR="00CA7D50">
        <w:rPr>
          <w:rFonts w:ascii="Calibri" w:hAnsi="Calibri" w:cs="Calibri"/>
        </w:rPr>
        <w:t xml:space="preserve">i </w:t>
      </w:r>
      <w:r w:rsidRPr="00E904EF">
        <w:rPr>
          <w:rFonts w:ascii="Calibri" w:hAnsi="Calibri" w:cs="Calibri"/>
        </w:rPr>
        <w:t>provádí nezbytná opatření k odvrácení škod při ohrožení objektu nebo Stavebního díla,</w:t>
      </w:r>
    </w:p>
    <w:p w14:paraId="1E43EA30" w14:textId="0CA987DE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průběžně pořizuje fotodokumentaci Stave</w:t>
      </w:r>
      <w:r w:rsidR="00A12C40" w:rsidRPr="00E904EF">
        <w:rPr>
          <w:rFonts w:ascii="Calibri" w:hAnsi="Calibri" w:cs="Calibri"/>
        </w:rPr>
        <w:t>bního díla (nejméně 1x za týden</w:t>
      </w:r>
      <w:r w:rsidRPr="00E904EF">
        <w:rPr>
          <w:rFonts w:ascii="Calibri" w:hAnsi="Calibri" w:cs="Calibri"/>
        </w:rPr>
        <w:t>) a po ukončení Stavebního díla předá veškeré pořízené fotografie řazené chronologicky a s popisem jednotlivých fotografií na CD</w:t>
      </w:r>
      <w:r w:rsidR="00CA7D50">
        <w:rPr>
          <w:rFonts w:ascii="Calibri" w:hAnsi="Calibri" w:cs="Calibri"/>
        </w:rPr>
        <w:t>, příp. na jiném datovém nosiči,</w:t>
      </w:r>
      <w:r w:rsidRPr="00E904EF">
        <w:rPr>
          <w:rFonts w:ascii="Calibri" w:hAnsi="Calibri" w:cs="Calibri"/>
        </w:rPr>
        <w:t xml:space="preserve"> Zástupci příkazce, </w:t>
      </w:r>
    </w:p>
    <w:p w14:paraId="2E7BF12E" w14:textId="77777777" w:rsidR="00260EC5" w:rsidRPr="00E904EF" w:rsidRDefault="00A81E5C" w:rsidP="002874C6">
      <w:pPr>
        <w:numPr>
          <w:ilvl w:val="1"/>
          <w:numId w:val="34"/>
        </w:numPr>
        <w:tabs>
          <w:tab w:val="left" w:pos="1134"/>
          <w:tab w:val="left" w:pos="1701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vyjadřuje se ke</w:t>
      </w:r>
      <w:r w:rsidR="00260EC5" w:rsidRPr="00E904EF">
        <w:rPr>
          <w:rFonts w:ascii="Calibri" w:hAnsi="Calibri" w:cs="Calibri"/>
        </w:rPr>
        <w:t xml:space="preserve"> změn</w:t>
      </w:r>
      <w:r w:rsidRPr="00E904EF">
        <w:rPr>
          <w:rFonts w:ascii="Calibri" w:hAnsi="Calibri" w:cs="Calibri"/>
        </w:rPr>
        <w:t>ám</w:t>
      </w:r>
      <w:r w:rsidR="00260EC5" w:rsidRPr="00E904EF">
        <w:rPr>
          <w:rFonts w:ascii="Calibri" w:hAnsi="Calibri" w:cs="Calibri"/>
        </w:rPr>
        <w:t xml:space="preserve"> závazku ze smlouvy na provedení Stavebního díla </w:t>
      </w:r>
      <w:r w:rsidRPr="00E904EF">
        <w:rPr>
          <w:rFonts w:ascii="Calibri" w:hAnsi="Calibri" w:cs="Calibri"/>
        </w:rPr>
        <w:t>(více a méně práce)</w:t>
      </w:r>
      <w:r w:rsidR="00260EC5" w:rsidRPr="00E904EF">
        <w:rPr>
          <w:rFonts w:ascii="Calibri" w:hAnsi="Calibri" w:cs="Calibri"/>
        </w:rPr>
        <w:t xml:space="preserve"> a následně plně odpovídá za jejich kontrolu věcnou i cenovou v rámci nabídky Zhotovitele, v případě pochybností nechá vyhotovit kontrolní rozpočet dodatečných stavebních prací, přebírá </w:t>
      </w:r>
      <w:r w:rsidR="006463E3" w:rsidRPr="00E904EF">
        <w:rPr>
          <w:rFonts w:ascii="Calibri" w:hAnsi="Calibri" w:cs="Calibri"/>
        </w:rPr>
        <w:t xml:space="preserve">zapracování a vyznačení odchylek do dokumentace pro povolení stavby v souladu s ust. § 232 odst. 2 písm. a) stavebního zákona, došlo-li k nepodstatné odchylce oproti ověřené projektové dokumentaci, popřípadě zpracování dokumentace skutečného provedení stavby, včetně její geodetické části, došlo-li k podstatné odchylce od dokumentace pro povolení stavby (ev. projektové dokumentace vydané dle dřívějších právních předpisů), včetně zpracování projektové dokumentace skutečného provedení díla (v části PZTS a dohledového kamerového systému), </w:t>
      </w:r>
      <w:r w:rsidR="00260EC5" w:rsidRPr="00E904EF">
        <w:rPr>
          <w:rFonts w:ascii="Calibri" w:hAnsi="Calibri" w:cs="Calibri"/>
        </w:rPr>
        <w:t>od Zhotovitele</w:t>
      </w:r>
      <w:r w:rsidR="006463E3" w:rsidRPr="00E904EF">
        <w:rPr>
          <w:rFonts w:ascii="Calibri" w:hAnsi="Calibri" w:cs="Calibri"/>
        </w:rPr>
        <w:t xml:space="preserve"> Stavby</w:t>
      </w:r>
      <w:r w:rsidR="00260EC5" w:rsidRPr="00E904EF">
        <w:rPr>
          <w:rFonts w:ascii="Calibri" w:hAnsi="Calibri" w:cs="Calibri"/>
        </w:rPr>
        <w:t xml:space="preserve"> a předává projektovou dokumentaci dle pokynů Příkazce,</w:t>
      </w:r>
    </w:p>
    <w:p w14:paraId="63E03EF6" w14:textId="7847B9E4" w:rsidR="00260EC5" w:rsidRPr="00E904EF" w:rsidRDefault="00260EC5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nenadálých skutečností ohrožující</w:t>
      </w:r>
      <w:r w:rsidR="003A26AB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objekt, v němž je Stavební dílo prováděno, kdy mu tato informace bude sdělena správcem objektu nebo Zástupcem příkazce</w:t>
      </w:r>
      <w:r w:rsidR="003A26AB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zajistí, aby do 10 hodin od nahlášení Zhotovitel provedl odstranění</w:t>
      </w:r>
      <w:r w:rsidR="00F31B4C">
        <w:rPr>
          <w:rFonts w:ascii="Calibri" w:hAnsi="Calibri" w:cs="Calibri"/>
        </w:rPr>
        <w:t xml:space="preserve"> těchto skutečností</w:t>
      </w:r>
      <w:r w:rsidRPr="00E904EF">
        <w:rPr>
          <w:rFonts w:ascii="Calibri" w:hAnsi="Calibri" w:cs="Calibri"/>
        </w:rPr>
        <w:t xml:space="preserve">; </w:t>
      </w:r>
      <w:r w:rsidR="00BB60A6" w:rsidRPr="00E904EF">
        <w:rPr>
          <w:rFonts w:ascii="Calibri" w:hAnsi="Calibri" w:cs="Calibri"/>
        </w:rPr>
        <w:t>P</w:t>
      </w:r>
      <w:r w:rsidRPr="00E904EF">
        <w:rPr>
          <w:rFonts w:ascii="Calibri" w:hAnsi="Calibri" w:cs="Calibri"/>
        </w:rPr>
        <w:t>říkazník tuto službu poskytuje 24 hodin denně,</w:t>
      </w:r>
    </w:p>
    <w:p w14:paraId="2CDC479F" w14:textId="77777777" w:rsidR="00066EAE" w:rsidRPr="00E904EF" w:rsidRDefault="00066EAE" w:rsidP="005510D8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organizačně zabezpečuje přejímání dokončeného Stavebního díla od </w:t>
      </w:r>
      <w:r w:rsidR="00DB7A46" w:rsidRPr="00E904EF">
        <w:rPr>
          <w:rFonts w:ascii="Calibri" w:hAnsi="Calibri" w:cs="Calibri"/>
        </w:rPr>
        <w:t>Zhotovitele, přebírá</w:t>
      </w:r>
      <w:r w:rsidR="00244C7F" w:rsidRPr="00E904EF">
        <w:rPr>
          <w:rFonts w:ascii="Calibri" w:hAnsi="Calibri" w:cs="Calibri"/>
        </w:rPr>
        <w:t xml:space="preserve"> dokončené Stavební dílo nebo jeho části od Zhotovitele a pořizuje písemný protokol o předání a převzetí Stavebního díla</w:t>
      </w:r>
      <w:r w:rsidRPr="00E904EF">
        <w:rPr>
          <w:rFonts w:ascii="Calibri" w:hAnsi="Calibri" w:cs="Calibri"/>
        </w:rPr>
        <w:t>, případně zajistí soupis vad a nedodělků,</w:t>
      </w:r>
      <w:r w:rsidR="00A81E5C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dále organizačně zajistí účast budoucích uživatelů, provozovatelů, či správců, určených Příkazcem,</w:t>
      </w:r>
      <w:r w:rsidR="00A81E5C" w:rsidRPr="00E904EF">
        <w:rPr>
          <w:rFonts w:ascii="Calibri" w:hAnsi="Calibri" w:cs="Calibri"/>
        </w:rPr>
        <w:t xml:space="preserve"> poskytuje součinnost při kolaudačním řízení,</w:t>
      </w:r>
    </w:p>
    <w:p w14:paraId="3A1F2C7D" w14:textId="40162524" w:rsidR="00B97D5D" w:rsidRDefault="00A81E5C" w:rsidP="00B97D5D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B97D5D">
        <w:rPr>
          <w:rFonts w:ascii="Calibri" w:hAnsi="Calibri" w:cs="Calibri"/>
        </w:rPr>
        <w:t>vyhotoví závěrečnou zprávu TDS</w:t>
      </w:r>
      <w:r w:rsidR="00EF535C" w:rsidRPr="00B97D5D">
        <w:rPr>
          <w:rFonts w:ascii="Calibri" w:hAnsi="Calibri" w:cs="Calibri"/>
        </w:rPr>
        <w:t xml:space="preserve"> po dokončení stavby</w:t>
      </w:r>
      <w:r w:rsidR="00E06EDF" w:rsidRPr="00B97D5D">
        <w:rPr>
          <w:rFonts w:ascii="Calibri" w:hAnsi="Calibri" w:cs="Calibri"/>
        </w:rPr>
        <w:t xml:space="preserve"> včetně informací</w:t>
      </w:r>
      <w:r w:rsidR="00B97D5D" w:rsidRPr="00B97D5D">
        <w:rPr>
          <w:rFonts w:ascii="Calibri" w:hAnsi="Calibri" w:cs="Calibri"/>
        </w:rPr>
        <w:t xml:space="preserve"> o nakládání s odpady </w:t>
      </w:r>
      <w:r w:rsidR="00E06EDF" w:rsidRPr="00B97D5D">
        <w:rPr>
          <w:rFonts w:ascii="Calibri" w:hAnsi="Calibri" w:cs="Calibri"/>
        </w:rPr>
        <w:t>podle podmínek poskytovatele dotace</w:t>
      </w:r>
    </w:p>
    <w:p w14:paraId="3BB73B4A" w14:textId="0934654F" w:rsidR="009B26EF" w:rsidRPr="00B97D5D" w:rsidRDefault="00260EC5" w:rsidP="00B97D5D">
      <w:pPr>
        <w:numPr>
          <w:ilvl w:val="1"/>
          <w:numId w:val="34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B97D5D">
        <w:rPr>
          <w:rFonts w:ascii="Calibri" w:hAnsi="Calibri" w:cs="Calibri"/>
        </w:rPr>
        <w:t>provádí výkon technického dozoru při odstraňování vad a nedodělků a provádění oprav a změn závazků ze smlouvy</w:t>
      </w:r>
      <w:r w:rsidR="004C17D1" w:rsidRPr="00B97D5D">
        <w:rPr>
          <w:rFonts w:ascii="Calibri" w:hAnsi="Calibri" w:cs="Calibri"/>
        </w:rPr>
        <w:t xml:space="preserve"> se Zhotovitelem stavby</w:t>
      </w:r>
      <w:r w:rsidR="00A12C40" w:rsidRPr="00B97D5D">
        <w:rPr>
          <w:rFonts w:ascii="Calibri" w:hAnsi="Calibri" w:cs="Calibri"/>
        </w:rPr>
        <w:t>.</w:t>
      </w:r>
    </w:p>
    <w:p w14:paraId="7F6A61D1" w14:textId="77777777" w:rsidR="0060666C" w:rsidRPr="00E904EF" w:rsidRDefault="0060666C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2F378A42" w14:textId="77777777" w:rsidR="002F5B9C" w:rsidRPr="00E904EF" w:rsidRDefault="002F6721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3B27EA">
        <w:rPr>
          <w:rFonts w:ascii="Calibri" w:hAnsi="Calibri" w:cs="Calibri"/>
          <w:b/>
          <w:bCs/>
          <w:caps/>
        </w:rPr>
        <w:t>Činnost</w:t>
      </w:r>
      <w:r w:rsidRPr="00E904EF">
        <w:rPr>
          <w:rFonts w:ascii="Calibri" w:hAnsi="Calibri" w:cs="Calibri"/>
          <w:b/>
          <w:caps/>
          <w:lang w:eastAsia="en-US"/>
        </w:rPr>
        <w:t xml:space="preserve"> </w:t>
      </w:r>
      <w:r w:rsidRPr="003B27EA">
        <w:rPr>
          <w:rFonts w:ascii="Calibri" w:hAnsi="Calibri" w:cs="Calibri"/>
          <w:b/>
          <w:bCs/>
          <w:caps/>
        </w:rPr>
        <w:t>koordinátora</w:t>
      </w:r>
      <w:r w:rsidRPr="00E904EF">
        <w:rPr>
          <w:rFonts w:ascii="Calibri" w:hAnsi="Calibri" w:cs="Calibri"/>
          <w:b/>
          <w:caps/>
          <w:lang w:eastAsia="en-US"/>
        </w:rPr>
        <w:t xml:space="preserve"> </w:t>
      </w:r>
      <w:r w:rsidRPr="001F5A20">
        <w:rPr>
          <w:rFonts w:ascii="Calibri" w:hAnsi="Calibri" w:cs="Calibri"/>
          <w:b/>
          <w:bCs/>
          <w:caps/>
        </w:rPr>
        <w:t>BOZP</w:t>
      </w:r>
      <w:r w:rsidRPr="00E904EF">
        <w:rPr>
          <w:rFonts w:ascii="Calibri" w:hAnsi="Calibri" w:cs="Calibri"/>
          <w:b/>
          <w:caps/>
          <w:lang w:eastAsia="en-US"/>
        </w:rPr>
        <w:t xml:space="preserve"> při realizaci Stavby</w:t>
      </w:r>
    </w:p>
    <w:p w14:paraId="00BFDF12" w14:textId="77777777" w:rsidR="0053408F" w:rsidRPr="00E904EF" w:rsidRDefault="0053408F" w:rsidP="00063CFC">
      <w:pPr>
        <w:numPr>
          <w:ilvl w:val="0"/>
          <w:numId w:val="35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Činnost koordinátora BOZP při realizaci Stavby</w:t>
      </w:r>
      <w:r w:rsidRPr="00E904EF">
        <w:rPr>
          <w:rFonts w:ascii="Calibri" w:hAnsi="Calibri" w:cs="Calibri"/>
        </w:rPr>
        <w:t xml:space="preserve"> zahrnuje zejména tyto činnosti:</w:t>
      </w:r>
    </w:p>
    <w:p w14:paraId="5BDD67E4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zpracování či aktualizace Plánu BOZP</w:t>
      </w:r>
      <w:r w:rsidRPr="00E904EF">
        <w:rPr>
          <w:rFonts w:ascii="Calibri" w:hAnsi="Calibri" w:cs="Calibri"/>
        </w:rPr>
        <w:t xml:space="preserve"> v souladu s nařízením vlády č. 591/2006 Sb. (dále jen „plán BOZP“); plán BOZP, případně jeho aktualizace bude zpracována a předána nejpozději do 10 dnů ode dne obdržení písemné výzvy Zástupce příkazce s pokynem ke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zpracování;</w:t>
      </w:r>
    </w:p>
    <w:p w14:paraId="57E77211" w14:textId="05A7A09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podání oznámení o zahájení prací na příslušný oblastní inspektorát práce</w:t>
      </w:r>
      <w:r w:rsidRPr="00E904EF">
        <w:rPr>
          <w:rFonts w:ascii="Calibri" w:hAnsi="Calibri" w:cs="Calibri"/>
        </w:rPr>
        <w:t xml:space="preserve">, a to nejpozději 8 dnů před předáním Staveniště zhotoviteli Stavby (dále jen „Zhotovitel </w:t>
      </w:r>
      <w:r w:rsidR="00063CFC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 xml:space="preserve">tavby“) s tím, že předpokladem pro splnění této povinnosti </w:t>
      </w:r>
      <w:r w:rsidR="006B43ED">
        <w:rPr>
          <w:rFonts w:ascii="Calibri" w:hAnsi="Calibri" w:cs="Calibri"/>
        </w:rPr>
        <w:t xml:space="preserve">je </w:t>
      </w:r>
      <w:r w:rsidRPr="00E904EF">
        <w:rPr>
          <w:rFonts w:ascii="Calibri" w:hAnsi="Calibri" w:cs="Calibri"/>
        </w:rPr>
        <w:t>dostatečná součinnost ze</w:t>
      </w:r>
      <w:r w:rsidR="00063CFC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strany Příkazce dle čl. II smlouvy; stejnopis tohoto oznámení předá Příkazník Zástupci příkazce bez prodlení po podání tohoto oznámení. Pokud dojde k podstatným změnám údajů, zpracuje bez zbytečného odkladu aktualizaci tohoto oznámení a stejnopis zašle příslušnému oblastnímu inspektorátu práce a Zástupci příkazce; oznámení musí být vyvěšeno po celou dobu na viditelném místě u vstupu na staveniště;</w:t>
      </w:r>
    </w:p>
    <w:p w14:paraId="650FCC1E" w14:textId="433BBC48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 xml:space="preserve">účast na </w:t>
      </w:r>
      <w:r w:rsidR="00F31D94" w:rsidRPr="00E904EF">
        <w:rPr>
          <w:rFonts w:ascii="Calibri" w:hAnsi="Calibri" w:cs="Calibri"/>
          <w:b/>
        </w:rPr>
        <w:t xml:space="preserve">vybraných </w:t>
      </w:r>
      <w:r w:rsidRPr="00E904EF">
        <w:rPr>
          <w:rFonts w:ascii="Calibri" w:hAnsi="Calibri" w:cs="Calibri"/>
          <w:b/>
        </w:rPr>
        <w:t>kontrolních dnech Stavby</w:t>
      </w:r>
      <w:r w:rsidRPr="00E904EF">
        <w:rPr>
          <w:rFonts w:ascii="Calibri" w:hAnsi="Calibri" w:cs="Calibri"/>
        </w:rPr>
        <w:t xml:space="preserve"> </w:t>
      </w:r>
      <w:r w:rsidR="00EF535C" w:rsidRPr="00E904EF">
        <w:rPr>
          <w:rFonts w:ascii="Calibri" w:hAnsi="Calibri" w:cs="Calibri"/>
        </w:rPr>
        <w:t xml:space="preserve">a dále nahodilou </w:t>
      </w:r>
      <w:r w:rsidRPr="00E904EF">
        <w:rPr>
          <w:rFonts w:ascii="Calibri" w:hAnsi="Calibri" w:cs="Calibri"/>
        </w:rPr>
        <w:t xml:space="preserve">přítomnost osoby koordinátora BOZP na Staveništi </w:t>
      </w:r>
      <w:r w:rsidRPr="00314961">
        <w:rPr>
          <w:rFonts w:ascii="Calibri" w:hAnsi="Calibri" w:cs="Calibri"/>
          <w:b/>
        </w:rPr>
        <w:t xml:space="preserve">minimálně 1x za </w:t>
      </w:r>
      <w:r w:rsidR="006463E3" w:rsidRPr="00314961">
        <w:rPr>
          <w:rFonts w:ascii="Calibri" w:hAnsi="Calibri" w:cs="Calibri"/>
          <w:b/>
        </w:rPr>
        <w:t>měsíc</w:t>
      </w:r>
      <w:r w:rsidRPr="00E904EF">
        <w:rPr>
          <w:rFonts w:ascii="Calibri" w:hAnsi="Calibri" w:cs="Calibri"/>
        </w:rPr>
        <w:t xml:space="preserve">, přičemž jeho účast je odvislá také od postupu provádění Stavby; je-li to nezbytné a je tak Zástupcem příkazce vyzván, </w:t>
      </w:r>
      <w:r w:rsidR="006B43ED">
        <w:rPr>
          <w:rFonts w:ascii="Calibri" w:hAnsi="Calibri" w:cs="Calibri"/>
        </w:rPr>
        <w:t>je</w:t>
      </w:r>
      <w:r w:rsidR="006B43ED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 Stav</w:t>
      </w:r>
      <w:r w:rsidR="006B43ED">
        <w:rPr>
          <w:rFonts w:ascii="Calibri" w:hAnsi="Calibri" w:cs="Calibri"/>
        </w:rPr>
        <w:t>eništi přítomen i</w:t>
      </w:r>
      <w:r w:rsidRPr="00E904EF">
        <w:rPr>
          <w:rFonts w:ascii="Calibri" w:hAnsi="Calibri" w:cs="Calibri"/>
        </w:rPr>
        <w:t xml:space="preserve"> častěji; </w:t>
      </w:r>
    </w:p>
    <w:p w14:paraId="2A1681DA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účast při dohledových návštěvách</w:t>
      </w:r>
      <w:r w:rsidRPr="00E904EF">
        <w:rPr>
          <w:rFonts w:ascii="Calibri" w:hAnsi="Calibri" w:cs="Calibri"/>
        </w:rPr>
        <w:t xml:space="preserve"> příslušných správních úřadů týkajících se bezpečnosti a ochrany zdraví při práci;</w:t>
      </w:r>
    </w:p>
    <w:p w14:paraId="3C8051B3" w14:textId="77777777" w:rsidR="0053408F" w:rsidRPr="00E904EF" w:rsidRDefault="0053408F" w:rsidP="00063CFC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  <w:b/>
        </w:rPr>
        <w:t>další činnosti v rámci výkonu činnosti koordinátora BOZP</w:t>
      </w:r>
      <w:r w:rsidRPr="00E904EF">
        <w:rPr>
          <w:rFonts w:ascii="Calibri" w:hAnsi="Calibri" w:cs="Calibri"/>
        </w:rPr>
        <w:t>:</w:t>
      </w:r>
    </w:p>
    <w:p w14:paraId="21CB2123" w14:textId="059F5351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poskytování odborných konzultací a doporučení týkající</w:t>
      </w:r>
      <w:r w:rsidR="006B43ED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se požadavků na zajištění bezpečnosti a ochrany zdraví při práci na staveništi při realizaci Stavby (dále jen „BOZP“),</w:t>
      </w:r>
    </w:p>
    <w:p w14:paraId="08C2FEC8" w14:textId="1A71D50C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projednání otáz</w:t>
      </w:r>
      <w:r w:rsidR="006B43ED">
        <w:rPr>
          <w:rFonts w:ascii="Calibri" w:hAnsi="Calibri" w:cs="Calibri"/>
          <w:lang w:eastAsia="en-US"/>
        </w:rPr>
        <w:t>e</w:t>
      </w:r>
      <w:r w:rsidRPr="00E904EF">
        <w:rPr>
          <w:rFonts w:ascii="Calibri" w:hAnsi="Calibri" w:cs="Calibri"/>
          <w:lang w:eastAsia="en-US"/>
        </w:rPr>
        <w:t>k bezpečné práce a provozu Stavby</w:t>
      </w:r>
      <w:r w:rsidR="000205B0" w:rsidRPr="00E904EF">
        <w:rPr>
          <w:rFonts w:ascii="Calibri" w:hAnsi="Calibri" w:cs="Calibri"/>
          <w:lang w:eastAsia="en-US"/>
        </w:rPr>
        <w:t xml:space="preserve"> a Staveniště</w:t>
      </w:r>
      <w:r w:rsidR="006B43ED">
        <w:rPr>
          <w:rFonts w:ascii="Calibri" w:hAnsi="Calibri" w:cs="Calibri"/>
          <w:lang w:eastAsia="en-US"/>
        </w:rPr>
        <w:t xml:space="preserve"> </w:t>
      </w:r>
      <w:r w:rsidR="006B43ED" w:rsidRPr="00E904EF">
        <w:rPr>
          <w:rFonts w:ascii="Calibri" w:hAnsi="Calibri" w:cs="Calibri"/>
          <w:lang w:eastAsia="en-US"/>
        </w:rPr>
        <w:t>se zpracovatelem projektové dokumentace</w:t>
      </w:r>
      <w:r w:rsidRPr="00E904EF">
        <w:rPr>
          <w:rFonts w:ascii="Calibri" w:hAnsi="Calibri" w:cs="Calibri"/>
          <w:lang w:eastAsia="en-US"/>
        </w:rPr>
        <w:t>,</w:t>
      </w:r>
    </w:p>
    <w:p w14:paraId="3BB4E193" w14:textId="1C06EED9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dává podněty a doporučení v</w:t>
      </w:r>
      <w:r w:rsidRPr="00E904EF">
        <w:rPr>
          <w:rFonts w:ascii="Calibri" w:hAnsi="Calibri" w:cs="Calibri"/>
        </w:rPr>
        <w:t>šem dotčeným zhotovitelům Stavby</w:t>
      </w:r>
      <w:r w:rsidRPr="00E904EF">
        <w:rPr>
          <w:rFonts w:ascii="Calibri" w:hAnsi="Calibri" w:cs="Calibri"/>
          <w:lang w:eastAsia="en-US"/>
        </w:rPr>
        <w:t xml:space="preserve"> pro zajištění BOZP na Stavbě, provádí </w:t>
      </w:r>
      <w:r w:rsidRPr="00E904EF">
        <w:rPr>
          <w:rFonts w:ascii="Calibri" w:hAnsi="Calibri" w:cs="Calibri"/>
        </w:rPr>
        <w:t xml:space="preserve">informování všech dotčených zhotovitelů Stavby o bezpečnostních a zdravotních rizicích, která vznikla na </w:t>
      </w:r>
      <w:r w:rsidR="0046521C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taveništi během postupu prací,</w:t>
      </w:r>
    </w:p>
    <w:p w14:paraId="253E909B" w14:textId="77777777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upozorní bez zbytečného odkladu </w:t>
      </w:r>
      <w:r w:rsidR="000205B0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0205B0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 na nedostatky v uplatňování požadavků na bezpečnost a ochranu zdraví při práci zjištěné na staveništi, nebo na nedodržení plánu BOZP, a vyžaduje zjednání nápravy; k tomu je oprávněn navrhovat přiměřená opatření,</w:t>
      </w:r>
    </w:p>
    <w:p w14:paraId="6C3E59BB" w14:textId="77777777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bez zbytečného odkladu oznámí </w:t>
      </w:r>
      <w:r w:rsidRPr="00E904EF">
        <w:rPr>
          <w:rFonts w:ascii="Calibri" w:hAnsi="Calibri" w:cs="Calibri"/>
          <w:iCs/>
        </w:rPr>
        <w:t>Zástupci</w:t>
      </w:r>
      <w:r w:rsidRPr="00E904EF">
        <w:rPr>
          <w:rFonts w:ascii="Calibri" w:hAnsi="Calibri" w:cs="Calibri"/>
        </w:rPr>
        <w:t xml:space="preserve"> příkazce případy popsané podle předchozí</w:t>
      </w:r>
      <w:r w:rsidR="00815FEF" w:rsidRPr="00E904EF">
        <w:rPr>
          <w:rFonts w:ascii="Calibri" w:hAnsi="Calibri" w:cs="Calibri"/>
        </w:rPr>
        <w:t xml:space="preserve"> odrážky</w:t>
      </w:r>
      <w:r w:rsidRPr="00E904EF">
        <w:rPr>
          <w:rFonts w:ascii="Calibri" w:hAnsi="Calibri" w:cs="Calibri"/>
        </w:rPr>
        <w:t>, nebyla-li zhotovitelem neprodleně přijata přiměřená opatření ke zjednání nápravy; na základě tohoto oznámení je Příkazce povinen přijmout opatření k odstranění nedostatků vytýkaných Příkazníkem,</w:t>
      </w:r>
    </w:p>
    <w:p w14:paraId="2F054974" w14:textId="554ADF74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neprodleně informuje </w:t>
      </w:r>
      <w:r w:rsidRPr="00E904EF">
        <w:rPr>
          <w:rFonts w:ascii="Calibri" w:hAnsi="Calibri" w:cs="Calibri"/>
          <w:iCs/>
        </w:rPr>
        <w:t>Zástupce</w:t>
      </w:r>
      <w:r w:rsidRPr="00E904EF">
        <w:rPr>
          <w:rFonts w:ascii="Calibri" w:hAnsi="Calibri" w:cs="Calibri"/>
        </w:rPr>
        <w:t xml:space="preserve"> příkazce</w:t>
      </w:r>
      <w:r w:rsidRPr="00E904EF">
        <w:rPr>
          <w:rFonts w:ascii="Calibri" w:hAnsi="Calibri" w:cs="Calibri"/>
          <w:lang w:eastAsia="en-US"/>
        </w:rPr>
        <w:t xml:space="preserve"> o všech závažných skutečnostech mající</w:t>
      </w:r>
      <w:r w:rsidR="001B05B1">
        <w:rPr>
          <w:rFonts w:ascii="Calibri" w:hAnsi="Calibri" w:cs="Calibri"/>
          <w:lang w:eastAsia="en-US"/>
        </w:rPr>
        <w:t>ch</w:t>
      </w:r>
      <w:r w:rsidRPr="00E904EF">
        <w:rPr>
          <w:rFonts w:ascii="Calibri" w:hAnsi="Calibri" w:cs="Calibri"/>
          <w:lang w:eastAsia="en-US"/>
        </w:rPr>
        <w:t xml:space="preserve"> vliv na BOZP na Stavbě,</w:t>
      </w:r>
    </w:p>
    <w:p w14:paraId="78DFBDFB" w14:textId="5105CB3B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postupuje při výkonu své činnosti v součinnosti s dalšími odborně způsobilými osobami vykonávajícími svoji působnost podle zvláštních právních předpisů,</w:t>
      </w:r>
    </w:p>
    <w:p w14:paraId="3A883407" w14:textId="77777777" w:rsidR="0053408F" w:rsidRPr="00E904EF" w:rsidRDefault="0053408F" w:rsidP="00884A58">
      <w:pPr>
        <w:numPr>
          <w:ilvl w:val="0"/>
          <w:numId w:val="31"/>
        </w:numPr>
        <w:tabs>
          <w:tab w:val="left" w:pos="1418"/>
        </w:tabs>
        <w:spacing w:line="240" w:lineRule="atLeast"/>
        <w:ind w:left="1418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>provádí další činnosti stanovené právními předpisy, zejména zákonem č. </w:t>
      </w:r>
      <w:r w:rsidRPr="00E904EF">
        <w:rPr>
          <w:rFonts w:ascii="Calibri" w:hAnsi="Calibri" w:cs="Calibri"/>
          <w:lang w:eastAsia="en-US"/>
        </w:rPr>
        <w:t>309/2006 Sb., a prováděcích předpisů, zejména dle nařízení vlády č. 591/2006 Sb</w:t>
      </w:r>
      <w:r w:rsidRPr="00E904EF">
        <w:rPr>
          <w:rFonts w:ascii="Calibri" w:hAnsi="Calibri" w:cs="Calibri"/>
        </w:rPr>
        <w:t>.,</w:t>
      </w:r>
    </w:p>
    <w:p w14:paraId="1640D553" w14:textId="77777777" w:rsidR="0053408F" w:rsidRPr="00E904EF" w:rsidRDefault="0053408F" w:rsidP="00ED13EB">
      <w:pPr>
        <w:numPr>
          <w:ilvl w:val="0"/>
          <w:numId w:val="36"/>
        </w:numPr>
        <w:tabs>
          <w:tab w:val="left" w:pos="1134"/>
        </w:tabs>
        <w:spacing w:line="240" w:lineRule="atLeast"/>
        <w:ind w:left="1134" w:hanging="425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zpracování závěrečné zprávy po dokončení Stavby.</w:t>
      </w:r>
    </w:p>
    <w:p w14:paraId="50449064" w14:textId="77777777" w:rsidR="002F6721" w:rsidRPr="00744CE8" w:rsidRDefault="002F6721" w:rsidP="00744CE8">
      <w:pPr>
        <w:widowControl w:val="0"/>
        <w:snapToGrid w:val="0"/>
        <w:spacing w:line="240" w:lineRule="atLeast"/>
        <w:ind w:left="567"/>
        <w:jc w:val="both"/>
        <w:rPr>
          <w:rFonts w:ascii="Calibri" w:hAnsi="Calibri" w:cs="Calibri"/>
          <w:b/>
        </w:rPr>
      </w:pPr>
    </w:p>
    <w:p w14:paraId="716431DA" w14:textId="77777777" w:rsidR="0060666C" w:rsidRPr="00E904EF" w:rsidRDefault="00EC1A91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E904EF">
        <w:rPr>
          <w:rFonts w:ascii="Calibri" w:hAnsi="Calibri" w:cs="Calibri"/>
          <w:b/>
          <w:caps/>
          <w:lang w:eastAsia="en-US"/>
        </w:rPr>
        <w:t>Podmínky provádění činností</w:t>
      </w:r>
    </w:p>
    <w:p w14:paraId="2BD97D1F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se zavazuje provádět </w:t>
      </w:r>
      <w:r w:rsidR="002962FD" w:rsidRPr="00E904EF">
        <w:rPr>
          <w:rFonts w:ascii="Calibri" w:hAnsi="Calibri" w:cs="Calibri"/>
          <w:lang w:eastAsia="en-US"/>
        </w:rPr>
        <w:t>činnosti dle této smlouvy</w:t>
      </w:r>
      <w:r w:rsidRPr="00E904EF">
        <w:rPr>
          <w:rFonts w:ascii="Calibri" w:hAnsi="Calibri" w:cs="Calibri"/>
          <w:lang w:eastAsia="en-US"/>
        </w:rPr>
        <w:t xml:space="preserve"> s veškerou odbornou péčí a v souladu se zájmy Příkazce tak, aby jej chránil před ztrátami a škodami. </w:t>
      </w:r>
    </w:p>
    <w:p w14:paraId="51A1CA94" w14:textId="77777777" w:rsidR="00BC70D3" w:rsidRPr="00E904EF" w:rsidRDefault="00BC70D3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Příkazce poskytne Příkazníkovi potřebnou součinnost pro řádný </w:t>
      </w:r>
      <w:r w:rsidR="009B5582" w:rsidRPr="00E904EF">
        <w:rPr>
          <w:rFonts w:ascii="Calibri" w:hAnsi="Calibri" w:cs="Calibri"/>
          <w:lang w:eastAsia="en-US"/>
        </w:rPr>
        <w:t>výkon činností</w:t>
      </w:r>
      <w:r w:rsidRPr="00E904EF">
        <w:rPr>
          <w:rFonts w:ascii="Calibri" w:hAnsi="Calibri" w:cs="Calibri"/>
        </w:rPr>
        <w:t xml:space="preserve"> dle této smlouvy. Za</w:t>
      </w:r>
      <w:r w:rsidR="009C019A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 xml:space="preserve">tímto účelem se Příkazce zavazuje poskytovat Příkazníkovi potřebné informace, doklady a konzultace, např. Příkazce v dostatečném předstihu písemně informuje Příkazníka o termínu zahájení </w:t>
      </w:r>
      <w:r w:rsidR="009C019A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tavební</w:t>
      </w:r>
      <w:r w:rsidR="009C019A" w:rsidRPr="00E904EF">
        <w:rPr>
          <w:rFonts w:ascii="Calibri" w:hAnsi="Calibri" w:cs="Calibri"/>
        </w:rPr>
        <w:t>ho díla</w:t>
      </w:r>
      <w:r w:rsidRPr="00E904EF">
        <w:rPr>
          <w:rFonts w:ascii="Calibri" w:hAnsi="Calibri" w:cs="Calibri"/>
        </w:rPr>
        <w:t>, předá Příkazníkovi kontakty na </w:t>
      </w:r>
      <w:r w:rsidR="009C019A" w:rsidRPr="00E904EF">
        <w:rPr>
          <w:rFonts w:ascii="Calibri" w:hAnsi="Calibri" w:cs="Calibri"/>
        </w:rPr>
        <w:t>Z</w:t>
      </w:r>
      <w:r w:rsidRPr="00E904EF">
        <w:rPr>
          <w:rFonts w:ascii="Calibri" w:hAnsi="Calibri" w:cs="Calibri"/>
        </w:rPr>
        <w:t xml:space="preserve">hotovitele </w:t>
      </w:r>
      <w:r w:rsidR="00E2352E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</w:t>
      </w:r>
      <w:r w:rsidR="008A3040" w:rsidRPr="00E904EF">
        <w:rPr>
          <w:rFonts w:ascii="Calibri" w:hAnsi="Calibri" w:cs="Calibri"/>
        </w:rPr>
        <w:t>, projektanta Projektové dokumentace a případně další osoby</w:t>
      </w:r>
      <w:r w:rsidRPr="00E904EF">
        <w:rPr>
          <w:rFonts w:ascii="Calibri" w:hAnsi="Calibri" w:cs="Calibri"/>
        </w:rPr>
        <w:t>.</w:t>
      </w:r>
    </w:p>
    <w:p w14:paraId="46E57212" w14:textId="77777777" w:rsidR="00BC70D3" w:rsidRPr="00E904EF" w:rsidRDefault="00563A4B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</w:rPr>
        <w:t xml:space="preserve">Příkazce se zavazuje předat Příkazníkovi veškeré podklady a informace nezbytné pro jeho činnost, zejména </w:t>
      </w:r>
      <w:r w:rsidR="009C019A" w:rsidRPr="00E904EF">
        <w:rPr>
          <w:rFonts w:ascii="Calibri" w:hAnsi="Calibri" w:cs="Calibri"/>
        </w:rPr>
        <w:t>Projektovou dokumentaci</w:t>
      </w:r>
      <w:r w:rsidR="00BC70D3" w:rsidRPr="00E904EF">
        <w:rPr>
          <w:rFonts w:ascii="Calibri" w:hAnsi="Calibri" w:cs="Calibri"/>
        </w:rPr>
        <w:t xml:space="preserve"> a </w:t>
      </w:r>
      <w:r w:rsidRPr="00E904EF">
        <w:rPr>
          <w:rFonts w:ascii="Calibri" w:hAnsi="Calibri" w:cs="Calibri"/>
        </w:rPr>
        <w:t>dále se zavazuje poskytovat mu potřebnou součinnost a zavázat všechny zhotovitele, popřípadě jiné osoby k součinnosti s Příkazníkem po</w:t>
      </w:r>
      <w:r w:rsidR="008064DF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celou dobu reali</w:t>
      </w:r>
      <w:r w:rsidR="009C019A" w:rsidRPr="00E904EF">
        <w:rPr>
          <w:rFonts w:ascii="Calibri" w:hAnsi="Calibri" w:cs="Calibri"/>
        </w:rPr>
        <w:t>zace S</w:t>
      </w:r>
      <w:r w:rsidRPr="00E904EF">
        <w:rPr>
          <w:rFonts w:ascii="Calibri" w:hAnsi="Calibri" w:cs="Calibri"/>
        </w:rPr>
        <w:t xml:space="preserve">tavby. </w:t>
      </w:r>
    </w:p>
    <w:p w14:paraId="6B56025D" w14:textId="77777777" w:rsidR="00126B74" w:rsidRPr="00E904EF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Při plnění předmětu smlouvy se Příkazník zavazuje dodržovat všechny obecně závazné předpisy a technické normy a řídit se pokyny a podklady Příkazce. Odchýlit se od nich může jen tehdy, pokud je to nezbytné v zájmu Příkazce a pokud nemůže obdržet jeho souhlas. Obdrží-li však Příkazník od Příkazce pokyn či podklad </w:t>
      </w:r>
      <w:r w:rsidRPr="00E904EF">
        <w:rPr>
          <w:rFonts w:ascii="Calibri" w:hAnsi="Calibri" w:cs="Calibri"/>
          <w:lang w:eastAsia="en-US"/>
        </w:rPr>
        <w:lastRenderedPageBreak/>
        <w:t xml:space="preserve">zřejmě nesprávný či nevhodný, upozorní ho na to písemně a splní takový pokyn jen tehdy, pokud na něm Příkazce trvá.  </w:t>
      </w:r>
    </w:p>
    <w:p w14:paraId="5DA5A437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prohlašuje, že převezme od Příkazce všechny podklady, dokumenty, informace a zmocnění </w:t>
      </w:r>
      <w:r w:rsidRPr="00514675">
        <w:rPr>
          <w:rFonts w:ascii="Calibri" w:hAnsi="Calibri" w:cs="Calibri"/>
          <w:lang w:eastAsia="en-US"/>
        </w:rPr>
        <w:t>nutné k řádnému splnění předmětu této smlouvy. Všechny další podklady potřebné k řádnému splnění smlouvy zabezpečuje na své náklady a na své nebezpečí Příkazník, není-li uvedeno jinak. Příkazce neodpovídá za žádnou škodu, vzniklou Příkazníkovi poškozením, znehodnocením, zničením či ztrátou věcí, potřebných ke splnění smlouvy, jakož i věcí zaměstnanců Příkazníka, ať se tyto věci nacházejí kdekoliv.</w:t>
      </w:r>
    </w:p>
    <w:p w14:paraId="3699CA8A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Příkazník potvrzuje, že si plně uvědomuje rozsah a termíny činností a úkonů, které jím mají být provedeny. Příkazce nebude Příkazníkovi hradit žádné náklady, vzniklé z neznalosti nebo z jakéhokoliv omylu ze strany Příkazníka. </w:t>
      </w:r>
    </w:p>
    <w:p w14:paraId="44FBF3F0" w14:textId="66526C73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 xml:space="preserve">Použije-li Příkazník k plnění třetí osobu, odpovídá Příkazník za </w:t>
      </w:r>
      <w:r w:rsidR="00BD4653" w:rsidRPr="00514675">
        <w:rPr>
          <w:rFonts w:ascii="Calibri" w:hAnsi="Calibri" w:cs="Calibri"/>
          <w:lang w:eastAsia="en-US"/>
        </w:rPr>
        <w:t xml:space="preserve">vady plnění či </w:t>
      </w:r>
      <w:r w:rsidRPr="00514675">
        <w:rPr>
          <w:rFonts w:ascii="Calibri" w:hAnsi="Calibri" w:cs="Calibri"/>
          <w:lang w:eastAsia="en-US"/>
        </w:rPr>
        <w:t>všechny škody, jako by je způsobil on sám i tehdy</w:t>
      </w:r>
      <w:r w:rsidR="004D4D85">
        <w:rPr>
          <w:rFonts w:ascii="Calibri" w:hAnsi="Calibri" w:cs="Calibri"/>
          <w:lang w:eastAsia="en-US"/>
        </w:rPr>
        <w:t>,</w:t>
      </w:r>
      <w:r w:rsidRPr="00514675">
        <w:rPr>
          <w:rFonts w:ascii="Calibri" w:hAnsi="Calibri" w:cs="Calibri"/>
          <w:lang w:eastAsia="en-US"/>
        </w:rPr>
        <w:t xml:space="preserve"> zavázala-li se třetí osoba provést určitou činnost samostatně. </w:t>
      </w:r>
    </w:p>
    <w:p w14:paraId="10CA15EF" w14:textId="77777777" w:rsidR="00126B74" w:rsidRPr="00514675" w:rsidRDefault="00126B74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514675">
        <w:rPr>
          <w:rFonts w:ascii="Calibri" w:hAnsi="Calibri" w:cs="Calibri"/>
          <w:lang w:eastAsia="en-US"/>
        </w:rPr>
        <w:t>Příkazce se zavazuje informovat s dostatečným předstihem Příkazníka o všech změnách organizačních a technických podmínek.</w:t>
      </w:r>
    </w:p>
    <w:p w14:paraId="33B819D6" w14:textId="66FE22A0" w:rsidR="00474046" w:rsidRPr="00F90CA5" w:rsidRDefault="00474046" w:rsidP="004834F6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  <w:lang w:eastAsia="en-US"/>
        </w:rPr>
        <w:t xml:space="preserve">Veškeré výstupy Příkazníka vzešlé z jeho činnosti dle této smlouvy a další </w:t>
      </w:r>
      <w:r w:rsidRPr="00F90CA5">
        <w:rPr>
          <w:rFonts w:ascii="Calibri" w:hAnsi="Calibri" w:cs="Calibri"/>
        </w:rPr>
        <w:t xml:space="preserve">dokumenty předá Příkazník </w:t>
      </w:r>
      <w:r w:rsidR="00855C01" w:rsidRPr="00F90CA5">
        <w:rPr>
          <w:rFonts w:ascii="Calibri" w:hAnsi="Calibri" w:cs="Calibri"/>
        </w:rPr>
        <w:t>Z</w:t>
      </w:r>
      <w:r w:rsidR="009C019A" w:rsidRPr="00F90CA5">
        <w:rPr>
          <w:rFonts w:ascii="Calibri" w:hAnsi="Calibri" w:cs="Calibri"/>
        </w:rPr>
        <w:t>ástupc</w:t>
      </w:r>
      <w:r w:rsidR="00855C01" w:rsidRPr="00F90CA5">
        <w:rPr>
          <w:rFonts w:ascii="Calibri" w:hAnsi="Calibri" w:cs="Calibri"/>
        </w:rPr>
        <w:t>i</w:t>
      </w:r>
      <w:r w:rsidR="009C019A" w:rsidRPr="00F90CA5">
        <w:rPr>
          <w:rFonts w:ascii="Calibri" w:hAnsi="Calibri" w:cs="Calibri"/>
        </w:rPr>
        <w:t xml:space="preserve"> </w:t>
      </w:r>
      <w:r w:rsidR="00855C01" w:rsidRPr="00F90CA5">
        <w:rPr>
          <w:rFonts w:ascii="Calibri" w:hAnsi="Calibri" w:cs="Calibri"/>
        </w:rPr>
        <w:t>p</w:t>
      </w:r>
      <w:r w:rsidRPr="00F90CA5">
        <w:rPr>
          <w:rFonts w:ascii="Calibri" w:hAnsi="Calibri" w:cs="Calibri"/>
        </w:rPr>
        <w:t>říkazce vždy ve dvojím vyhotovení v listinné podobě a v elektronické podobě na nosiči dat 1x ve formátu pdf a 1x v editovatelném formátu</w:t>
      </w:r>
      <w:r w:rsidR="009C019A" w:rsidRPr="00F90CA5">
        <w:rPr>
          <w:rFonts w:ascii="Calibri" w:hAnsi="Calibri" w:cs="Calibri"/>
        </w:rPr>
        <w:t>, není-li touto smlouvou stanoveno jinak</w:t>
      </w:r>
      <w:r w:rsidRPr="00F90CA5">
        <w:rPr>
          <w:rFonts w:ascii="Calibri" w:hAnsi="Calibri" w:cs="Calibri"/>
        </w:rPr>
        <w:t>.</w:t>
      </w:r>
    </w:p>
    <w:p w14:paraId="2E3EF1EA" w14:textId="77777777" w:rsidR="00314961" w:rsidRPr="00F90CA5" w:rsidRDefault="00F26AFD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eastAsia="Calibri" w:hAnsi="Calibri" w:cs="Calibri"/>
          <w:color w:val="000000"/>
        </w:rPr>
        <w:t xml:space="preserve">Příkazník se zavazuje mít po dobu plnění této smlouvy sjednáno pojištění odpovědnosti za škodu způsobenou při výkonu své podnikatelské činnosti. Výše pojistného plnění musí činit minimálně </w:t>
      </w:r>
      <w:r w:rsidR="003F19FC" w:rsidRPr="00F90CA5">
        <w:rPr>
          <w:rFonts w:ascii="Calibri" w:eastAsia="Calibri" w:hAnsi="Calibri" w:cs="Calibri"/>
          <w:color w:val="000000"/>
        </w:rPr>
        <w:t>1.000.000</w:t>
      </w:r>
      <w:r w:rsidRPr="00F90CA5">
        <w:rPr>
          <w:rFonts w:ascii="Calibri" w:eastAsia="Calibri" w:hAnsi="Calibri" w:cs="Calibri"/>
          <w:color w:val="000000"/>
        </w:rPr>
        <w:t xml:space="preserve">,- </w:t>
      </w:r>
      <w:r w:rsidR="00CD3170" w:rsidRPr="00F90CA5">
        <w:rPr>
          <w:rFonts w:ascii="Calibri" w:eastAsia="Calibri" w:hAnsi="Calibri" w:cs="Calibri"/>
          <w:color w:val="000000"/>
        </w:rPr>
        <w:t>Kč</w:t>
      </w:r>
      <w:r w:rsidRPr="00F90CA5">
        <w:rPr>
          <w:rFonts w:ascii="Calibri" w:eastAsia="Calibri" w:hAnsi="Calibri" w:cs="Calibri"/>
          <w:color w:val="000000"/>
        </w:rPr>
        <w:t xml:space="preserve">, s max. spoluúčastí </w:t>
      </w:r>
      <w:r w:rsidR="00B97D5D" w:rsidRPr="00F90CA5">
        <w:rPr>
          <w:rFonts w:ascii="Calibri" w:eastAsia="Calibri" w:hAnsi="Calibri" w:cs="Calibri"/>
          <w:color w:val="000000"/>
        </w:rPr>
        <w:t xml:space="preserve">Příkazníka ve výši </w:t>
      </w:r>
      <w:r w:rsidRPr="00F90CA5">
        <w:rPr>
          <w:rFonts w:ascii="Calibri" w:eastAsia="Calibri" w:hAnsi="Calibri" w:cs="Calibri"/>
          <w:color w:val="000000"/>
        </w:rPr>
        <w:t>5 %. Pojištění musí pokrývat veškerou možnou odpovědnost za škodu při výkonu činnost</w:t>
      </w:r>
      <w:r w:rsidR="008A4162" w:rsidRPr="00F90CA5">
        <w:rPr>
          <w:rFonts w:ascii="Calibri" w:eastAsia="Calibri" w:hAnsi="Calibri" w:cs="Calibri"/>
          <w:color w:val="000000"/>
        </w:rPr>
        <w:t>i</w:t>
      </w:r>
      <w:r w:rsidRPr="00F90CA5">
        <w:rPr>
          <w:rFonts w:ascii="Calibri" w:eastAsia="Calibri" w:hAnsi="Calibri" w:cs="Calibri"/>
          <w:color w:val="000000"/>
        </w:rPr>
        <w:t xml:space="preserve"> Příkazníka. Příkazník se dále zavazuje udržovat pojistnou smlouvu platnou a účinnou po celou dobu trvání této smlouvy. </w:t>
      </w:r>
    </w:p>
    <w:p w14:paraId="38C4006F" w14:textId="3FD3723A" w:rsidR="0015412F" w:rsidRPr="00F90CA5" w:rsidRDefault="00F26AFD" w:rsidP="00314961">
      <w:pPr>
        <w:spacing w:line="240" w:lineRule="atLeast"/>
        <w:ind w:left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eastAsia="Calibri" w:hAnsi="Calibri" w:cs="Calibri"/>
          <w:color w:val="000000"/>
        </w:rPr>
        <w:t xml:space="preserve">Příkazník </w:t>
      </w:r>
      <w:r w:rsidRPr="00F90CA5">
        <w:rPr>
          <w:rFonts w:ascii="Calibri" w:hAnsi="Calibri" w:cs="Calibri"/>
          <w:shd w:val="clear" w:color="auto" w:fill="FFFFFF"/>
        </w:rPr>
        <w:t>je povinen kdykoliv po dobu trvání této smlouvy předložit Příkazci na jeho na výzvu do 10</w:t>
      </w:r>
      <w:r w:rsidR="00314961" w:rsidRPr="00F90CA5">
        <w:rPr>
          <w:rFonts w:ascii="Calibri" w:hAnsi="Calibri" w:cs="Calibri"/>
          <w:shd w:val="clear" w:color="auto" w:fill="FFFFFF"/>
        </w:rPr>
        <w:t>.</w:t>
      </w:r>
      <w:r w:rsidRPr="00F90CA5">
        <w:rPr>
          <w:rFonts w:ascii="Calibri" w:hAnsi="Calibri" w:cs="Calibri"/>
          <w:shd w:val="clear" w:color="auto" w:fill="FFFFFF"/>
        </w:rPr>
        <w:t xml:space="preserve"> kalendářních dnů</w:t>
      </w:r>
      <w:r w:rsidRPr="00F90CA5">
        <w:rPr>
          <w:rFonts w:ascii="Calibri" w:eastAsia="Calibri" w:hAnsi="Calibri" w:cs="Calibri"/>
          <w:lang w:eastAsia="en-US"/>
        </w:rPr>
        <w:t xml:space="preserve"> kopii dokladu o </w:t>
      </w:r>
      <w:r w:rsidRPr="00F90CA5">
        <w:rPr>
          <w:rFonts w:ascii="Calibri" w:hAnsi="Calibri" w:cs="Calibri"/>
        </w:rPr>
        <w:t>uzavření pojistné smlouvy</w:t>
      </w:r>
      <w:r w:rsidRPr="00F90CA5">
        <w:rPr>
          <w:rFonts w:ascii="Calibri" w:eastAsia="Calibri" w:hAnsi="Calibri" w:cs="Calibri"/>
          <w:color w:val="000000"/>
        </w:rPr>
        <w:t>.</w:t>
      </w:r>
    </w:p>
    <w:p w14:paraId="5251660F" w14:textId="77777777" w:rsidR="0015412F" w:rsidRPr="00F90CA5" w:rsidRDefault="00A93487" w:rsidP="0015412F">
      <w:pPr>
        <w:numPr>
          <w:ilvl w:val="0"/>
          <w:numId w:val="12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</w:rPr>
        <w:t>Příkazník</w:t>
      </w:r>
      <w:r w:rsidR="0015412F" w:rsidRPr="00F90CA5">
        <w:rPr>
          <w:rFonts w:ascii="Calibri" w:hAnsi="Calibri" w:cs="Calibri"/>
        </w:rPr>
        <w:t xml:space="preserve"> musí po celou dobu provádění Díla:</w:t>
      </w:r>
    </w:p>
    <w:p w14:paraId="17C52F15" w14:textId="5E94FE8E" w:rsidR="0015412F" w:rsidRPr="00F90CA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zajistit plnění veškerých povinností vyplývající</w:t>
      </w:r>
      <w:r w:rsidR="00BC463F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ch</w:t>
      </w: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 w:rsidR="00E53B71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mlouvy podílejí; plnění těchto povinností zajistí </w:t>
      </w:r>
      <w:r w:rsidR="00E904EF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Příkazník</w:t>
      </w: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 i u </w:t>
      </w:r>
      <w:r w:rsidR="00E904EF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svých </w:t>
      </w: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podzhotovitelů,</w:t>
      </w:r>
    </w:p>
    <w:p w14:paraId="02AC061C" w14:textId="7FF6A540" w:rsidR="00A93487" w:rsidRPr="00F90CA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sjednat a dodržovat smluvní podmínky se svými podzhotoviteli srovnatelných s podmínkami sjednanými ve </w:t>
      </w:r>
      <w:r w:rsidR="00E53B71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s</w:t>
      </w: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mlouvě,</w:t>
      </w:r>
    </w:p>
    <w:p w14:paraId="1C730C9B" w14:textId="7AC593A2" w:rsidR="0015412F" w:rsidRPr="00F90CA5" w:rsidRDefault="0015412F" w:rsidP="00A93487">
      <w:pPr>
        <w:pStyle w:val="Nzev"/>
        <w:numPr>
          <w:ilvl w:val="2"/>
          <w:numId w:val="12"/>
        </w:numPr>
        <w:ind w:left="851" w:hanging="284"/>
        <w:jc w:val="both"/>
        <w:rPr>
          <w:rFonts w:ascii="Calibri" w:hAnsi="Calibri" w:cs="Calibri"/>
          <w:b w:val="0"/>
          <w:bCs w:val="0"/>
          <w:sz w:val="20"/>
          <w:szCs w:val="20"/>
          <w:lang w:val="cs-CZ"/>
        </w:rPr>
      </w:pPr>
      <w:r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 xml:space="preserve">zajistit řádné a včasné plnění finančních závazků svým podzhotovitelům, nejpozději však do 5 pracovních dnů od obdržení platby </w:t>
      </w:r>
      <w:r w:rsidR="00E904EF" w:rsidRPr="00F90CA5">
        <w:rPr>
          <w:rFonts w:ascii="Calibri" w:hAnsi="Calibri" w:cs="Calibri"/>
          <w:b w:val="0"/>
          <w:bCs w:val="0"/>
          <w:sz w:val="20"/>
          <w:szCs w:val="20"/>
          <w:lang w:val="cs-CZ"/>
        </w:rPr>
        <w:t>Příkazce</w:t>
      </w:r>
      <w:r w:rsidR="00E53B71" w:rsidRPr="00F90CA5">
        <w:rPr>
          <w:rFonts w:ascii="Calibri" w:hAnsi="Calibri" w:cs="Calibri"/>
          <w:bCs w:val="0"/>
          <w:sz w:val="20"/>
          <w:szCs w:val="20"/>
          <w:lang w:val="cs-CZ"/>
        </w:rPr>
        <w:t>.</w:t>
      </w:r>
    </w:p>
    <w:p w14:paraId="04B76524" w14:textId="77777777" w:rsidR="00F26AFD" w:rsidRPr="00F90CA5" w:rsidRDefault="00F26AFD" w:rsidP="004834F6">
      <w:pPr>
        <w:spacing w:line="240" w:lineRule="atLeast"/>
        <w:ind w:left="552"/>
        <w:jc w:val="both"/>
        <w:rPr>
          <w:rFonts w:ascii="Calibri" w:hAnsi="Calibri" w:cs="Calibri"/>
          <w:lang w:eastAsia="en-US"/>
        </w:rPr>
      </w:pPr>
    </w:p>
    <w:p w14:paraId="0AAFBD7E" w14:textId="77777777" w:rsidR="00F6545C" w:rsidRPr="00F90CA5" w:rsidRDefault="00F6545C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ind w:left="567"/>
        <w:contextualSpacing w:val="0"/>
        <w:jc w:val="center"/>
        <w:rPr>
          <w:rFonts w:ascii="Calibri" w:hAnsi="Calibri" w:cs="Calibri"/>
          <w:b/>
          <w:caps/>
          <w:lang w:eastAsia="en-US"/>
        </w:rPr>
      </w:pPr>
      <w:r w:rsidRPr="00F90CA5">
        <w:rPr>
          <w:rFonts w:ascii="Calibri" w:hAnsi="Calibri" w:cs="Calibri"/>
          <w:b/>
          <w:caps/>
          <w:lang w:eastAsia="en-US"/>
        </w:rPr>
        <w:t>Termíny plnění</w:t>
      </w:r>
    </w:p>
    <w:p w14:paraId="13055315" w14:textId="60EC935C" w:rsidR="00F6545C" w:rsidRPr="00F90CA5" w:rsidRDefault="00F6545C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  <w:lang w:eastAsia="en-US"/>
        </w:rPr>
        <w:t xml:space="preserve">Příkazník je povinen </w:t>
      </w:r>
      <w:r w:rsidR="007F7E84" w:rsidRPr="00F90CA5">
        <w:rPr>
          <w:rFonts w:ascii="Calibri" w:hAnsi="Calibri" w:cs="Calibri"/>
          <w:lang w:eastAsia="en-US"/>
        </w:rPr>
        <w:t xml:space="preserve">zahájit výkon činností dle této smlouvy </w:t>
      </w:r>
      <w:r w:rsidR="00CA0F5D" w:rsidRPr="00F90CA5">
        <w:rPr>
          <w:rFonts w:ascii="Calibri" w:hAnsi="Calibri" w:cs="Calibri"/>
          <w:lang w:eastAsia="en-US"/>
        </w:rPr>
        <w:t xml:space="preserve">na základě výzvy </w:t>
      </w:r>
      <w:r w:rsidR="007F7E84" w:rsidRPr="00F90CA5">
        <w:rPr>
          <w:rFonts w:ascii="Calibri" w:hAnsi="Calibri" w:cs="Calibri"/>
          <w:lang w:eastAsia="en-US"/>
        </w:rPr>
        <w:t>Zástupce p</w:t>
      </w:r>
      <w:r w:rsidR="00CA0F5D" w:rsidRPr="00F90CA5">
        <w:rPr>
          <w:rFonts w:ascii="Calibri" w:hAnsi="Calibri" w:cs="Calibri"/>
          <w:lang w:eastAsia="en-US"/>
        </w:rPr>
        <w:t xml:space="preserve">říkazce k zahájení výkonu činností s tím, že výzvu je </w:t>
      </w:r>
      <w:r w:rsidR="00A16D4B" w:rsidRPr="00F90CA5">
        <w:rPr>
          <w:rFonts w:ascii="Calibri" w:hAnsi="Calibri" w:cs="Calibri"/>
          <w:lang w:eastAsia="en-US"/>
        </w:rPr>
        <w:t xml:space="preserve">Příkazce </w:t>
      </w:r>
      <w:r w:rsidR="00CA0F5D" w:rsidRPr="00F90CA5">
        <w:rPr>
          <w:rFonts w:ascii="Calibri" w:hAnsi="Calibri" w:cs="Calibri"/>
          <w:lang w:eastAsia="en-US"/>
        </w:rPr>
        <w:t xml:space="preserve">oprávněn učinit nejpozději do </w:t>
      </w:r>
      <w:r w:rsidR="00F90CA5" w:rsidRPr="00F90CA5">
        <w:rPr>
          <w:rFonts w:ascii="Calibri" w:hAnsi="Calibri" w:cs="Calibri"/>
          <w:lang w:eastAsia="en-US"/>
        </w:rPr>
        <w:t>3</w:t>
      </w:r>
      <w:r w:rsidR="00CA0F5D" w:rsidRPr="00F90CA5">
        <w:rPr>
          <w:rFonts w:ascii="Calibri" w:hAnsi="Calibri" w:cs="Calibri"/>
          <w:lang w:eastAsia="en-US"/>
        </w:rPr>
        <w:t xml:space="preserve"> měsíců ode dne nabytí účinnosti této smlouvy</w:t>
      </w:r>
      <w:r w:rsidRPr="00F90CA5">
        <w:rPr>
          <w:rFonts w:ascii="Calibri" w:hAnsi="Calibri" w:cs="Calibri"/>
          <w:lang w:eastAsia="en-US"/>
        </w:rPr>
        <w:t>.</w:t>
      </w:r>
    </w:p>
    <w:p w14:paraId="4E510AF8" w14:textId="7750A068" w:rsidR="00F944C2" w:rsidRPr="00F90CA5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  <w:lang w:eastAsia="en-US"/>
        </w:rPr>
        <w:t xml:space="preserve">Ukončení výkonu </w:t>
      </w:r>
      <w:r w:rsidR="007F7E84" w:rsidRPr="00F90CA5">
        <w:rPr>
          <w:rFonts w:ascii="Calibri" w:hAnsi="Calibri" w:cs="Calibri"/>
          <w:lang w:eastAsia="en-US"/>
        </w:rPr>
        <w:t>činností dle této smlouvy</w:t>
      </w:r>
      <w:r w:rsidR="009C019A" w:rsidRPr="00F90CA5">
        <w:rPr>
          <w:rFonts w:ascii="Calibri" w:hAnsi="Calibri" w:cs="Calibri"/>
          <w:lang w:eastAsia="en-US"/>
        </w:rPr>
        <w:t xml:space="preserve"> </w:t>
      </w:r>
      <w:r w:rsidRPr="00F90CA5">
        <w:rPr>
          <w:rFonts w:ascii="Calibri" w:hAnsi="Calibri" w:cs="Calibri"/>
          <w:lang w:eastAsia="en-US"/>
        </w:rPr>
        <w:t xml:space="preserve">je závislé na dokončení a předání </w:t>
      </w:r>
      <w:r w:rsidR="009C019A" w:rsidRPr="00F90CA5">
        <w:rPr>
          <w:rFonts w:ascii="Calibri" w:hAnsi="Calibri" w:cs="Calibri"/>
          <w:lang w:eastAsia="en-US"/>
        </w:rPr>
        <w:t>S</w:t>
      </w:r>
      <w:r w:rsidRPr="00F90CA5">
        <w:rPr>
          <w:rFonts w:ascii="Calibri" w:hAnsi="Calibri" w:cs="Calibri"/>
          <w:lang w:eastAsia="en-US"/>
        </w:rPr>
        <w:t xml:space="preserve">tavebního díla všemi dotčenými </w:t>
      </w:r>
      <w:r w:rsidR="009C019A" w:rsidRPr="00F90CA5">
        <w:rPr>
          <w:rFonts w:ascii="Calibri" w:hAnsi="Calibri" w:cs="Calibri"/>
          <w:lang w:eastAsia="en-US"/>
        </w:rPr>
        <w:t>Z</w:t>
      </w:r>
      <w:r w:rsidRPr="00F90CA5">
        <w:rPr>
          <w:rFonts w:ascii="Calibri" w:hAnsi="Calibri" w:cs="Calibri"/>
          <w:lang w:eastAsia="en-US"/>
        </w:rPr>
        <w:t xml:space="preserve">hotoviteli </w:t>
      </w:r>
      <w:r w:rsidR="00B07ED7" w:rsidRPr="00F90CA5">
        <w:rPr>
          <w:rFonts w:ascii="Calibri" w:hAnsi="Calibri" w:cs="Calibri"/>
          <w:lang w:eastAsia="en-US"/>
        </w:rPr>
        <w:t xml:space="preserve">stavby </w:t>
      </w:r>
      <w:r w:rsidRPr="00F90CA5">
        <w:rPr>
          <w:rFonts w:ascii="Calibri" w:hAnsi="Calibri" w:cs="Calibri"/>
          <w:lang w:eastAsia="en-US"/>
        </w:rPr>
        <w:t xml:space="preserve">Příkazci včetně ukončení kolaudačního řízení </w:t>
      </w:r>
      <w:r w:rsidR="00B07ED7" w:rsidRPr="00F90CA5">
        <w:rPr>
          <w:rFonts w:ascii="Calibri" w:hAnsi="Calibri" w:cs="Calibri"/>
          <w:lang w:eastAsia="en-US"/>
        </w:rPr>
        <w:t>vedeného za účelem povolení užívání</w:t>
      </w:r>
      <w:r w:rsidRPr="00F90CA5">
        <w:rPr>
          <w:rFonts w:ascii="Calibri" w:hAnsi="Calibri" w:cs="Calibri"/>
          <w:lang w:eastAsia="en-US"/>
        </w:rPr>
        <w:t xml:space="preserve"> </w:t>
      </w:r>
      <w:r w:rsidR="009C019A" w:rsidRPr="00F90CA5">
        <w:rPr>
          <w:rFonts w:ascii="Calibri" w:hAnsi="Calibri" w:cs="Calibri"/>
          <w:lang w:eastAsia="en-US"/>
        </w:rPr>
        <w:t>S</w:t>
      </w:r>
      <w:r w:rsidRPr="00F90CA5">
        <w:rPr>
          <w:rFonts w:ascii="Calibri" w:hAnsi="Calibri" w:cs="Calibri"/>
          <w:lang w:eastAsia="en-US"/>
        </w:rPr>
        <w:t>tav</w:t>
      </w:r>
      <w:r w:rsidR="00E6126B" w:rsidRPr="00F90CA5">
        <w:rPr>
          <w:rFonts w:ascii="Calibri" w:hAnsi="Calibri" w:cs="Calibri"/>
          <w:lang w:eastAsia="en-US"/>
        </w:rPr>
        <w:t>b</w:t>
      </w:r>
      <w:r w:rsidR="00B07ED7" w:rsidRPr="00F90CA5">
        <w:rPr>
          <w:rFonts w:ascii="Calibri" w:hAnsi="Calibri" w:cs="Calibri"/>
          <w:lang w:eastAsia="en-US"/>
        </w:rPr>
        <w:t>y</w:t>
      </w:r>
      <w:r w:rsidRPr="00F90CA5">
        <w:rPr>
          <w:rFonts w:ascii="Calibri" w:hAnsi="Calibri" w:cs="Calibri"/>
          <w:lang w:eastAsia="en-US"/>
        </w:rPr>
        <w:t xml:space="preserve">; </w:t>
      </w:r>
      <w:bookmarkStart w:id="2" w:name="_Hlk155596174"/>
      <w:r w:rsidR="00B964DE" w:rsidRPr="00F90CA5">
        <w:rPr>
          <w:rFonts w:ascii="Calibri" w:hAnsi="Calibri" w:cs="Calibri"/>
          <w:lang w:eastAsia="en-US"/>
        </w:rPr>
        <w:t>doba realizace Stavebního díla je</w:t>
      </w:r>
      <w:r w:rsidR="00BE5B18" w:rsidRPr="00F90CA5">
        <w:rPr>
          <w:rFonts w:ascii="Calibri" w:hAnsi="Calibri" w:cs="Calibri"/>
          <w:lang w:eastAsia="en-US"/>
        </w:rPr>
        <w:t xml:space="preserve"> stanovena na</w:t>
      </w:r>
      <w:r w:rsidR="00B964DE" w:rsidRPr="00F90CA5">
        <w:rPr>
          <w:rFonts w:ascii="Calibri" w:hAnsi="Calibri" w:cs="Calibri"/>
          <w:lang w:eastAsia="en-US"/>
        </w:rPr>
        <w:t xml:space="preserve"> </w:t>
      </w:r>
      <w:r w:rsidR="00314961" w:rsidRPr="00F90CA5">
        <w:rPr>
          <w:rFonts w:ascii="Calibri" w:hAnsi="Calibri" w:cs="Calibri"/>
          <w:b/>
          <w:lang w:eastAsia="en-US"/>
        </w:rPr>
        <w:t>18</w:t>
      </w:r>
      <w:r w:rsidR="00A84FBA" w:rsidRPr="00F90CA5">
        <w:rPr>
          <w:rFonts w:ascii="Calibri" w:hAnsi="Calibri" w:cs="Calibri"/>
          <w:b/>
          <w:lang w:eastAsia="en-US"/>
        </w:rPr>
        <w:t xml:space="preserve"> </w:t>
      </w:r>
      <w:r w:rsidR="00B964DE" w:rsidRPr="00F90CA5">
        <w:rPr>
          <w:rFonts w:ascii="Calibri" w:hAnsi="Calibri" w:cs="Calibri"/>
          <w:b/>
          <w:lang w:eastAsia="en-US"/>
        </w:rPr>
        <w:t>měsíců</w:t>
      </w:r>
      <w:r w:rsidR="00B964DE" w:rsidRPr="00F90CA5">
        <w:rPr>
          <w:rFonts w:ascii="Calibri" w:hAnsi="Calibri" w:cs="Calibri"/>
          <w:lang w:eastAsia="en-US"/>
        </w:rPr>
        <w:t xml:space="preserve"> </w:t>
      </w:r>
      <w:r w:rsidR="00471540" w:rsidRPr="00F90CA5">
        <w:rPr>
          <w:rFonts w:ascii="Calibri" w:hAnsi="Calibri" w:cs="Calibri"/>
          <w:lang w:eastAsia="en-US"/>
        </w:rPr>
        <w:t xml:space="preserve">od nabytí účinnosti smlouvy o dílo uzavřené </w:t>
      </w:r>
      <w:r w:rsidR="00BE5B18" w:rsidRPr="00F90CA5">
        <w:rPr>
          <w:rFonts w:ascii="Calibri" w:hAnsi="Calibri" w:cs="Calibri"/>
          <w:lang w:eastAsia="en-US"/>
        </w:rPr>
        <w:t>m</w:t>
      </w:r>
      <w:r w:rsidR="00471540" w:rsidRPr="00F90CA5">
        <w:rPr>
          <w:rFonts w:ascii="Calibri" w:hAnsi="Calibri" w:cs="Calibri"/>
          <w:lang w:eastAsia="en-US"/>
        </w:rPr>
        <w:t>ezi Příkazcem a Zhotovitelem</w:t>
      </w:r>
      <w:bookmarkEnd w:id="2"/>
      <w:r w:rsidR="003F552C" w:rsidRPr="00F90CA5">
        <w:rPr>
          <w:rFonts w:ascii="Calibri" w:hAnsi="Calibri" w:cs="Calibri"/>
          <w:lang w:eastAsia="en-US"/>
        </w:rPr>
        <w:t>.</w:t>
      </w:r>
    </w:p>
    <w:p w14:paraId="161EAABB" w14:textId="77777777" w:rsidR="00F944C2" w:rsidRPr="00F90CA5" w:rsidRDefault="00F944C2" w:rsidP="004834F6">
      <w:pPr>
        <w:numPr>
          <w:ilvl w:val="0"/>
          <w:numId w:val="14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  <w:lang w:eastAsia="en-US"/>
        </w:rPr>
        <w:t xml:space="preserve">Výkon </w:t>
      </w:r>
      <w:r w:rsidR="00D178CD" w:rsidRPr="00F90CA5">
        <w:rPr>
          <w:rFonts w:ascii="Calibri" w:hAnsi="Calibri" w:cs="Calibri"/>
          <w:lang w:eastAsia="en-US"/>
        </w:rPr>
        <w:t>činností dle této smlouvy</w:t>
      </w:r>
      <w:r w:rsidR="009C019A" w:rsidRPr="00F90CA5">
        <w:rPr>
          <w:rFonts w:ascii="Calibri" w:hAnsi="Calibri" w:cs="Calibri"/>
          <w:lang w:eastAsia="en-US"/>
        </w:rPr>
        <w:t xml:space="preserve"> </w:t>
      </w:r>
      <w:r w:rsidRPr="00F90CA5">
        <w:rPr>
          <w:rFonts w:ascii="Calibri" w:hAnsi="Calibri" w:cs="Calibri"/>
          <w:lang w:eastAsia="en-US"/>
        </w:rPr>
        <w:t>se považuje za ukončený, pokud:</w:t>
      </w:r>
    </w:p>
    <w:p w14:paraId="31888B38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F90CA5">
        <w:rPr>
          <w:rFonts w:ascii="Calibri" w:hAnsi="Calibri" w:cs="Calibri"/>
          <w:lang w:eastAsia="en-US"/>
        </w:rPr>
        <w:t xml:space="preserve">bylo provedeno </w:t>
      </w:r>
      <w:r w:rsidR="00C34BD4" w:rsidRPr="00F90CA5">
        <w:rPr>
          <w:rFonts w:ascii="Calibri" w:hAnsi="Calibri" w:cs="Calibri"/>
          <w:lang w:eastAsia="en-US"/>
        </w:rPr>
        <w:t xml:space="preserve">(dokončeno a předáno) </w:t>
      </w:r>
      <w:r w:rsidR="009C019A" w:rsidRPr="00F90CA5">
        <w:rPr>
          <w:rFonts w:ascii="Calibri" w:hAnsi="Calibri" w:cs="Calibri"/>
          <w:lang w:eastAsia="en-US"/>
        </w:rPr>
        <w:t>S</w:t>
      </w:r>
      <w:r w:rsidRPr="00F90CA5">
        <w:rPr>
          <w:rFonts w:ascii="Calibri" w:hAnsi="Calibri" w:cs="Calibri"/>
          <w:lang w:eastAsia="en-US"/>
        </w:rPr>
        <w:t>tavební dílo</w:t>
      </w:r>
      <w:r w:rsidR="00C34BD4" w:rsidRPr="00F90CA5">
        <w:rPr>
          <w:rFonts w:ascii="Calibri" w:hAnsi="Calibri" w:cs="Calibri"/>
          <w:lang w:eastAsia="en-US"/>
        </w:rPr>
        <w:t xml:space="preserve"> všemi dotčenými</w:t>
      </w:r>
      <w:r w:rsidR="00C34BD4" w:rsidRPr="00E904EF">
        <w:rPr>
          <w:rFonts w:ascii="Calibri" w:hAnsi="Calibri" w:cs="Calibri"/>
          <w:lang w:eastAsia="en-US"/>
        </w:rPr>
        <w:t xml:space="preserve"> </w:t>
      </w:r>
      <w:r w:rsidR="009C019A" w:rsidRPr="00E904EF">
        <w:rPr>
          <w:rFonts w:ascii="Calibri" w:hAnsi="Calibri" w:cs="Calibri"/>
          <w:lang w:eastAsia="en-US"/>
        </w:rPr>
        <w:t>Z</w:t>
      </w:r>
      <w:r w:rsidR="00C34BD4" w:rsidRPr="00E904EF">
        <w:rPr>
          <w:rFonts w:ascii="Calibri" w:hAnsi="Calibri" w:cs="Calibri"/>
          <w:lang w:eastAsia="en-US"/>
        </w:rPr>
        <w:t xml:space="preserve">hotoviteli provádějícími </w:t>
      </w:r>
      <w:r w:rsidR="009C019A" w:rsidRPr="00E904EF">
        <w:rPr>
          <w:rFonts w:ascii="Calibri" w:hAnsi="Calibri" w:cs="Calibri"/>
          <w:lang w:eastAsia="en-US"/>
        </w:rPr>
        <w:t>S</w:t>
      </w:r>
      <w:r w:rsidR="00C34BD4" w:rsidRPr="00E904EF">
        <w:rPr>
          <w:rFonts w:ascii="Calibri" w:hAnsi="Calibri" w:cs="Calibri"/>
          <w:lang w:eastAsia="en-US"/>
        </w:rPr>
        <w:t>tavbu</w:t>
      </w:r>
      <w:r w:rsidR="00815FEF" w:rsidRPr="00E904EF">
        <w:rPr>
          <w:rFonts w:ascii="Calibri" w:hAnsi="Calibri" w:cs="Calibri"/>
          <w:lang w:eastAsia="en-US"/>
        </w:rPr>
        <w:t xml:space="preserve"> bez vad a nedodělků</w:t>
      </w:r>
      <w:r w:rsidRPr="00E904EF">
        <w:rPr>
          <w:rFonts w:ascii="Calibri" w:hAnsi="Calibri" w:cs="Calibri"/>
          <w:lang w:eastAsia="en-US"/>
        </w:rPr>
        <w:t xml:space="preserve">, včetně </w:t>
      </w:r>
      <w:r w:rsidR="00C34BD4" w:rsidRPr="00E904EF">
        <w:rPr>
          <w:rFonts w:ascii="Calibri" w:hAnsi="Calibri" w:cs="Calibri"/>
          <w:lang w:eastAsia="en-US"/>
        </w:rPr>
        <w:t xml:space="preserve">ukončení </w:t>
      </w:r>
      <w:r w:rsidRPr="00E904EF">
        <w:rPr>
          <w:rFonts w:ascii="Calibri" w:hAnsi="Calibri" w:cs="Calibri"/>
          <w:lang w:eastAsia="en-US"/>
        </w:rPr>
        <w:t>kolaudačního řízení,</w:t>
      </w:r>
    </w:p>
    <w:p w14:paraId="5E51C187" w14:textId="77777777" w:rsidR="00F944C2" w:rsidRPr="00E904EF" w:rsidRDefault="00F944C2" w:rsidP="008E758A">
      <w:pPr>
        <w:numPr>
          <w:ilvl w:val="1"/>
          <w:numId w:val="14"/>
        </w:numPr>
        <w:spacing w:line="240" w:lineRule="atLeast"/>
        <w:ind w:left="851" w:hanging="284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provedl veškeré činnosti dle této smlouvy a vypracoval </w:t>
      </w:r>
      <w:r w:rsidR="007E31E9" w:rsidRPr="00E904EF">
        <w:rPr>
          <w:rFonts w:ascii="Calibri" w:hAnsi="Calibri" w:cs="Calibri"/>
          <w:lang w:eastAsia="en-US"/>
        </w:rPr>
        <w:t xml:space="preserve">závěrečnou zprávu, jakož i </w:t>
      </w:r>
      <w:r w:rsidRPr="00E904EF">
        <w:rPr>
          <w:rFonts w:ascii="Calibri" w:hAnsi="Calibri" w:cs="Calibri"/>
          <w:lang w:eastAsia="en-US"/>
        </w:rPr>
        <w:t>veškeré dokumenty a jiné výstupy</w:t>
      </w:r>
      <w:r w:rsidR="00735569" w:rsidRPr="00E904EF">
        <w:rPr>
          <w:rFonts w:ascii="Calibri" w:hAnsi="Calibri" w:cs="Calibri"/>
          <w:lang w:eastAsia="en-US"/>
        </w:rPr>
        <w:t xml:space="preserve">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735569" w:rsidRPr="00E904EF">
        <w:rPr>
          <w:rFonts w:ascii="Calibri" w:hAnsi="Calibri" w:cs="Calibri"/>
          <w:lang w:eastAsia="en-US"/>
        </w:rPr>
        <w:t>říkazce,</w:t>
      </w:r>
      <w:r w:rsidRPr="00E904EF">
        <w:rPr>
          <w:rFonts w:ascii="Calibri" w:hAnsi="Calibri" w:cs="Calibri"/>
          <w:lang w:eastAsia="en-US"/>
        </w:rPr>
        <w:t xml:space="preserve"> a předal </w:t>
      </w:r>
      <w:r w:rsidR="00735569" w:rsidRPr="00E904EF">
        <w:rPr>
          <w:rFonts w:ascii="Calibri" w:hAnsi="Calibri" w:cs="Calibri"/>
          <w:lang w:eastAsia="en-US"/>
        </w:rPr>
        <w:t xml:space="preserve">je </w:t>
      </w:r>
      <w:r w:rsidRPr="00E904EF">
        <w:rPr>
          <w:rFonts w:ascii="Calibri" w:hAnsi="Calibri" w:cs="Calibri"/>
          <w:lang w:eastAsia="en-US"/>
        </w:rPr>
        <w:t>Příkazci.</w:t>
      </w:r>
    </w:p>
    <w:p w14:paraId="017A3E40" w14:textId="0B047FF9" w:rsidR="00F6545C" w:rsidRPr="00E904EF" w:rsidRDefault="004C6D6C" w:rsidP="004834F6">
      <w:pPr>
        <w:numPr>
          <w:ilvl w:val="0"/>
          <w:numId w:val="14"/>
        </w:numPr>
        <w:spacing w:line="240" w:lineRule="atLeast"/>
        <w:ind w:left="567" w:hanging="567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Příkazník je povinen předat Příkazníkovi </w:t>
      </w:r>
      <w:r w:rsidR="00735569" w:rsidRPr="00E904EF">
        <w:rPr>
          <w:rFonts w:ascii="Calibri" w:hAnsi="Calibri" w:cs="Calibri"/>
          <w:lang w:eastAsia="en-US"/>
        </w:rPr>
        <w:t xml:space="preserve">dokumenty a jiné výstupy, jsou-li stanoveny touto smlouvou nebo požadovány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</w:t>
      </w:r>
      <w:r w:rsidRPr="00E904EF">
        <w:rPr>
          <w:rFonts w:ascii="Calibri" w:hAnsi="Calibri" w:cs="Calibri"/>
          <w:lang w:eastAsia="en-US"/>
        </w:rPr>
        <w:t xml:space="preserve"> </w:t>
      </w:r>
      <w:r w:rsidRPr="00314961">
        <w:rPr>
          <w:rFonts w:ascii="Calibri" w:hAnsi="Calibri" w:cs="Calibri"/>
          <w:b/>
          <w:lang w:eastAsia="en-US"/>
        </w:rPr>
        <w:t xml:space="preserve">do </w:t>
      </w:r>
      <w:r w:rsidR="001C1FE4">
        <w:rPr>
          <w:rFonts w:ascii="Calibri" w:hAnsi="Calibri" w:cs="Calibri"/>
          <w:b/>
          <w:lang w:eastAsia="en-US"/>
        </w:rPr>
        <w:t>1 měsíce</w:t>
      </w:r>
      <w:r w:rsidR="00735569" w:rsidRPr="00E904EF">
        <w:rPr>
          <w:rFonts w:ascii="Calibri" w:hAnsi="Calibri" w:cs="Calibri"/>
          <w:lang w:eastAsia="en-US"/>
        </w:rPr>
        <w:t xml:space="preserve"> ode dne, kdy došlo ke vzniku skutečnosti zakládající požadavek na zpracování takového výstupu Příkazce</w:t>
      </w:r>
      <w:r w:rsidR="00855B45" w:rsidRPr="00E904EF">
        <w:rPr>
          <w:rFonts w:ascii="Calibri" w:hAnsi="Calibri" w:cs="Calibri"/>
          <w:lang w:eastAsia="en-US"/>
        </w:rPr>
        <w:t>m</w:t>
      </w:r>
      <w:r w:rsidR="00735569" w:rsidRPr="00E904EF">
        <w:rPr>
          <w:rFonts w:ascii="Calibri" w:hAnsi="Calibri" w:cs="Calibri"/>
          <w:lang w:eastAsia="en-US"/>
        </w:rPr>
        <w:t xml:space="preserve"> nebo od obdržení písemného (emailového) požadavku </w:t>
      </w:r>
      <w:r w:rsidR="009C019A" w:rsidRPr="00E904EF">
        <w:rPr>
          <w:rFonts w:ascii="Calibri" w:hAnsi="Calibri" w:cs="Calibri"/>
          <w:lang w:eastAsia="en-US"/>
        </w:rPr>
        <w:t xml:space="preserve">Zástupcem </w:t>
      </w:r>
      <w:r w:rsidR="00855B45" w:rsidRPr="00E904EF">
        <w:rPr>
          <w:rFonts w:ascii="Calibri" w:hAnsi="Calibri" w:cs="Calibri"/>
          <w:lang w:eastAsia="en-US"/>
        </w:rPr>
        <w:t>p</w:t>
      </w:r>
      <w:r w:rsidR="009C019A" w:rsidRPr="00E904EF">
        <w:rPr>
          <w:rFonts w:ascii="Calibri" w:hAnsi="Calibri" w:cs="Calibri"/>
          <w:lang w:eastAsia="en-US"/>
        </w:rPr>
        <w:t>říkazce</w:t>
      </w:r>
      <w:r w:rsidR="00735569" w:rsidRPr="00E904EF">
        <w:rPr>
          <w:rFonts w:ascii="Calibri" w:hAnsi="Calibri" w:cs="Calibri"/>
          <w:lang w:eastAsia="en-US"/>
        </w:rPr>
        <w:t>, nedohodnou-li se strany na jiné lhůtě</w:t>
      </w:r>
      <w:r w:rsidR="007E31E9" w:rsidRPr="00E904EF">
        <w:rPr>
          <w:rFonts w:ascii="Calibri" w:hAnsi="Calibri" w:cs="Calibri"/>
          <w:lang w:eastAsia="en-US"/>
        </w:rPr>
        <w:t xml:space="preserve">; Příkazník je povinen vypracovat a předat Příkazníkovi závěrečnou zprávu </w:t>
      </w:r>
      <w:r w:rsidR="00735569" w:rsidRPr="00E904EF">
        <w:rPr>
          <w:rFonts w:ascii="Calibri" w:hAnsi="Calibri" w:cs="Calibri"/>
          <w:lang w:eastAsia="en-US"/>
        </w:rPr>
        <w:t xml:space="preserve">nejpozději </w:t>
      </w:r>
      <w:r w:rsidR="001C1FE4" w:rsidRPr="00314961">
        <w:rPr>
          <w:rFonts w:ascii="Calibri" w:hAnsi="Calibri" w:cs="Calibri"/>
          <w:b/>
          <w:lang w:eastAsia="en-US"/>
        </w:rPr>
        <w:t xml:space="preserve">do </w:t>
      </w:r>
      <w:r w:rsidR="001C1FE4">
        <w:rPr>
          <w:rFonts w:ascii="Calibri" w:hAnsi="Calibri" w:cs="Calibri"/>
          <w:b/>
          <w:lang w:eastAsia="en-US"/>
        </w:rPr>
        <w:t>1 měsíce</w:t>
      </w:r>
      <w:r w:rsidR="001C1FE4" w:rsidRPr="00E904EF">
        <w:rPr>
          <w:rFonts w:ascii="Calibri" w:hAnsi="Calibri" w:cs="Calibri"/>
          <w:lang w:eastAsia="en-US"/>
        </w:rPr>
        <w:t xml:space="preserve"> </w:t>
      </w:r>
      <w:r w:rsidR="00F944C2" w:rsidRPr="00E904EF">
        <w:rPr>
          <w:rFonts w:ascii="Calibri" w:hAnsi="Calibri" w:cs="Calibri"/>
          <w:lang w:eastAsia="en-US"/>
        </w:rPr>
        <w:t>po</w:t>
      </w:r>
      <w:r w:rsidR="00735569" w:rsidRPr="00E904EF">
        <w:rPr>
          <w:rFonts w:ascii="Calibri" w:hAnsi="Calibri" w:cs="Calibri"/>
          <w:lang w:eastAsia="en-US"/>
        </w:rPr>
        <w:t> </w:t>
      </w:r>
      <w:r w:rsidR="00F944C2" w:rsidRPr="00E904EF">
        <w:rPr>
          <w:rFonts w:ascii="Calibri" w:hAnsi="Calibri" w:cs="Calibri"/>
          <w:lang w:eastAsia="en-US"/>
        </w:rPr>
        <w:t xml:space="preserve">uplynutí skutečností </w:t>
      </w:r>
      <w:r w:rsidR="00FD762E" w:rsidRPr="00E904EF">
        <w:rPr>
          <w:rFonts w:ascii="Calibri" w:hAnsi="Calibri" w:cs="Calibri"/>
          <w:lang w:eastAsia="en-US"/>
        </w:rPr>
        <w:t>dle čl. V</w:t>
      </w:r>
      <w:r w:rsidR="00F944C2" w:rsidRPr="00E904EF">
        <w:rPr>
          <w:rFonts w:ascii="Calibri" w:hAnsi="Calibri" w:cs="Calibri"/>
          <w:lang w:eastAsia="en-US"/>
        </w:rPr>
        <w:t xml:space="preserve"> odst. </w:t>
      </w:r>
      <w:r w:rsidR="00B227CD" w:rsidRPr="00E904EF">
        <w:rPr>
          <w:rFonts w:ascii="Calibri" w:hAnsi="Calibri" w:cs="Calibri"/>
          <w:lang w:eastAsia="en-US"/>
        </w:rPr>
        <w:t>3</w:t>
      </w:r>
      <w:r w:rsidR="00F944C2" w:rsidRPr="00E904EF">
        <w:rPr>
          <w:rFonts w:ascii="Calibri" w:hAnsi="Calibri" w:cs="Calibri"/>
          <w:lang w:eastAsia="en-US"/>
        </w:rPr>
        <w:t xml:space="preserve"> písm. a) této smlouvy. </w:t>
      </w:r>
    </w:p>
    <w:p w14:paraId="49B2C76F" w14:textId="77777777" w:rsidR="007D572F" w:rsidRPr="00E904EF" w:rsidRDefault="007D572F" w:rsidP="004834F6">
      <w:pPr>
        <w:spacing w:line="240" w:lineRule="atLeast"/>
        <w:jc w:val="both"/>
        <w:rPr>
          <w:rFonts w:ascii="Calibri" w:hAnsi="Calibri" w:cs="Calibri"/>
          <w:lang w:eastAsia="en-US"/>
        </w:rPr>
      </w:pPr>
    </w:p>
    <w:p w14:paraId="6A99D147" w14:textId="77777777" w:rsidR="007D572F" w:rsidRPr="00A84FBA" w:rsidRDefault="00A84FBA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smallCaps/>
          <w:lang w:eastAsia="en-US"/>
        </w:rPr>
      </w:pPr>
      <w:r>
        <w:rPr>
          <w:rFonts w:ascii="Calibri" w:hAnsi="Calibri" w:cs="Calibri"/>
          <w:b/>
          <w:caps/>
          <w:lang w:eastAsia="en-US"/>
        </w:rPr>
        <w:lastRenderedPageBreak/>
        <w:t>kvalifikace klíčových osob</w:t>
      </w:r>
      <w:r w:rsidR="009C019A" w:rsidRPr="00A84FBA">
        <w:rPr>
          <w:rFonts w:ascii="Calibri" w:hAnsi="Calibri" w:cs="Calibri"/>
          <w:b/>
          <w:smallCaps/>
        </w:rPr>
        <w:t xml:space="preserve"> </w:t>
      </w:r>
    </w:p>
    <w:p w14:paraId="29FE81F0" w14:textId="77777777" w:rsidR="00C10D26" w:rsidRPr="00E904EF" w:rsidRDefault="005F3CE0" w:rsidP="004834F6">
      <w:pPr>
        <w:keepNext/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Příkazník prohlašuje, že je odborně způsobilý nebo disponuje osobou, jejímž prostřednictvím odbornou způsobilost zabezpečuje, a to</w:t>
      </w:r>
      <w:r w:rsidR="00C10D26" w:rsidRPr="00E904EF">
        <w:rPr>
          <w:rFonts w:ascii="Calibri" w:hAnsi="Calibri" w:cs="Calibri"/>
          <w:lang w:eastAsia="en-US"/>
        </w:rPr>
        <w:t>:</w:t>
      </w:r>
    </w:p>
    <w:p w14:paraId="23CB924E" w14:textId="77777777" w:rsidR="005F3CE0" w:rsidRPr="00E904EF" w:rsidRDefault="005F3CE0" w:rsidP="00884A58">
      <w:pPr>
        <w:keepNext/>
        <w:numPr>
          <w:ilvl w:val="0"/>
          <w:numId w:val="37"/>
        </w:numPr>
        <w:spacing w:line="240" w:lineRule="atLeast"/>
        <w:ind w:left="993" w:hanging="426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 xml:space="preserve">pro </w:t>
      </w:r>
      <w:r w:rsidR="00C10D26" w:rsidRPr="00E904EF">
        <w:rPr>
          <w:rFonts w:ascii="Calibri" w:hAnsi="Calibri" w:cs="Calibri"/>
          <w:lang w:eastAsia="en-US"/>
        </w:rPr>
        <w:t>V</w:t>
      </w:r>
      <w:r w:rsidRPr="00E904EF">
        <w:rPr>
          <w:rFonts w:ascii="Calibri" w:hAnsi="Calibri" w:cs="Calibri"/>
          <w:lang w:eastAsia="en-US"/>
        </w:rPr>
        <w:t xml:space="preserve">ýkon </w:t>
      </w:r>
      <w:r w:rsidR="009C019A" w:rsidRPr="00E904EF">
        <w:rPr>
          <w:rFonts w:ascii="Calibri" w:hAnsi="Calibri" w:cs="Calibri"/>
          <w:lang w:eastAsia="en-US"/>
        </w:rPr>
        <w:t xml:space="preserve">TDS </w:t>
      </w:r>
      <w:r w:rsidR="00C10D26" w:rsidRPr="00E904EF">
        <w:rPr>
          <w:rFonts w:ascii="Calibri" w:hAnsi="Calibri" w:cs="Calibri"/>
          <w:lang w:eastAsia="en-US"/>
        </w:rPr>
        <w:t xml:space="preserve">osobou kvalifikovanou </w:t>
      </w:r>
      <w:r w:rsidRPr="00E904EF">
        <w:rPr>
          <w:rFonts w:ascii="Calibri" w:hAnsi="Calibri" w:cs="Calibri"/>
          <w:lang w:eastAsia="en-US"/>
        </w:rPr>
        <w:t xml:space="preserve">dle zákona </w:t>
      </w:r>
      <w:r w:rsidR="009C019A" w:rsidRPr="00E904EF">
        <w:rPr>
          <w:rFonts w:ascii="Calibri" w:hAnsi="Calibri" w:cs="Calibri"/>
          <w:lang w:eastAsia="en-US"/>
        </w:rPr>
        <w:t>č. 360/1992 Sb., o výkonu povolání autorizovaných architektů a o výkonu povolání autorizovaných inženýrů a techniků činných ve výstavbě</w:t>
      </w:r>
      <w:r w:rsidR="00C10D26" w:rsidRPr="00E904EF">
        <w:rPr>
          <w:rFonts w:ascii="Calibri" w:hAnsi="Calibri" w:cs="Calibri"/>
          <w:lang w:eastAsia="en-US"/>
        </w:rPr>
        <w:t>, ve znění pozdějších předpisů,</w:t>
      </w:r>
    </w:p>
    <w:p w14:paraId="53B88411" w14:textId="77777777" w:rsidR="00C10D26" w:rsidRPr="00E904EF" w:rsidRDefault="00C10D26" w:rsidP="00884A58">
      <w:pPr>
        <w:keepNext/>
        <w:numPr>
          <w:ilvl w:val="0"/>
          <w:numId w:val="37"/>
        </w:numPr>
        <w:spacing w:line="240" w:lineRule="atLeast"/>
        <w:ind w:left="993" w:hanging="426"/>
        <w:jc w:val="both"/>
        <w:rPr>
          <w:rFonts w:ascii="Calibri" w:hAnsi="Calibri" w:cs="Calibri"/>
          <w:lang w:eastAsia="en-US"/>
        </w:rPr>
      </w:pPr>
      <w:r w:rsidRPr="00E904EF">
        <w:rPr>
          <w:rFonts w:ascii="Calibri" w:hAnsi="Calibri" w:cs="Calibri"/>
          <w:lang w:eastAsia="en-US"/>
        </w:rPr>
        <w:t>pro Činnosti koordinátora BOZP při práci na staveništi při realizaci Stavby („</w:t>
      </w:r>
      <w:r w:rsidRPr="00E904EF">
        <w:rPr>
          <w:rFonts w:ascii="Calibri" w:hAnsi="Calibri" w:cs="Calibri"/>
          <w:i/>
          <w:lang w:eastAsia="en-US"/>
        </w:rPr>
        <w:t>Koordinátor BOZP</w:t>
      </w:r>
      <w:r w:rsidRPr="00E904EF">
        <w:rPr>
          <w:rFonts w:ascii="Calibri" w:hAnsi="Calibri" w:cs="Calibri"/>
          <w:lang w:eastAsia="en-US"/>
        </w:rPr>
        <w:t>“) dle zákona č. 309/2006 Sb., o zajištění dalších podmínek bezpečnosti a ochrany zdraví při práci, a navazujících prováděcích předpisů, zejména dle nařízení vlády č. 591/2006 Sb., o bližších minimálních požadavcích na bezpečnost a ochranu zdraví při práci na staveništích, ve znění pozdějších předpisů.</w:t>
      </w:r>
    </w:p>
    <w:p w14:paraId="3C291E6F" w14:textId="77777777" w:rsidR="00033510" w:rsidRPr="00E904EF" w:rsidRDefault="00033510" w:rsidP="00033510">
      <w:pPr>
        <w:numPr>
          <w:ilvl w:val="0"/>
          <w:numId w:val="9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 je povinen realizovat svou činnost prostřednictvím následujících osob:</w:t>
      </w:r>
    </w:p>
    <w:p w14:paraId="10815D85" w14:textId="500AC7CB" w:rsidR="00033510" w:rsidRPr="00E904EF" w:rsidRDefault="00033510" w:rsidP="00033510">
      <w:pPr>
        <w:keepNext/>
        <w:numPr>
          <w:ilvl w:val="0"/>
          <w:numId w:val="38"/>
        </w:numPr>
        <w:spacing w:line="240" w:lineRule="atLeast"/>
        <w:ind w:left="993" w:hanging="426"/>
        <w:jc w:val="both"/>
        <w:rPr>
          <w:rFonts w:ascii="Calibri" w:hAnsi="Calibri" w:cs="Calibri"/>
          <w:b/>
        </w:rPr>
      </w:pPr>
      <w:r w:rsidRPr="00E904EF">
        <w:rPr>
          <w:rFonts w:ascii="Calibri" w:hAnsi="Calibri" w:cs="Calibri"/>
          <w:b/>
          <w:i/>
        </w:rPr>
        <w:t xml:space="preserve">Hlavní technik TDS – </w:t>
      </w:r>
      <w:r w:rsidR="00AC6E07">
        <w:rPr>
          <w:rFonts w:ascii="Calibri" w:hAnsi="Calibri" w:cs="Calibri"/>
          <w:b/>
          <w:i/>
        </w:rPr>
        <w:t>xxxxxxxxxxxxxx</w:t>
      </w:r>
      <w:r>
        <w:rPr>
          <w:rFonts w:ascii="Calibri" w:hAnsi="Calibri" w:cs="Calibri"/>
          <w:b/>
          <w:i/>
        </w:rPr>
        <w:t xml:space="preserve">, </w:t>
      </w:r>
      <w:r w:rsidR="00AC6E07">
        <w:rPr>
          <w:rStyle w:val="Hypertextovodkaz"/>
          <w:rFonts w:ascii="Calibri" w:hAnsi="Calibri" w:cs="Calibri"/>
          <w:b/>
          <w:i/>
        </w:rPr>
        <w:t>xxxxxxxxxxxxx</w:t>
      </w:r>
      <w:r>
        <w:rPr>
          <w:rFonts w:ascii="Calibri" w:hAnsi="Calibri" w:cs="Calibri"/>
          <w:b/>
          <w:i/>
        </w:rPr>
        <w:t>, ČKAIT 1102827</w:t>
      </w:r>
    </w:p>
    <w:p w14:paraId="4DED7EF3" w14:textId="77777777" w:rsidR="00033510" w:rsidRPr="00E904EF" w:rsidRDefault="00033510" w:rsidP="00033510">
      <w:pPr>
        <w:keepNext/>
        <w:spacing w:line="240" w:lineRule="atLeast"/>
        <w:ind w:left="993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Hlavní technik TDS, nad rámec činností uvedených ve </w:t>
      </w:r>
      <w:r w:rsidRPr="00E904EF">
        <w:rPr>
          <w:rFonts w:ascii="Calibri" w:hAnsi="Calibri" w:cs="Calibri"/>
          <w:iCs/>
          <w:shd w:val="clear" w:color="auto" w:fill="FFFFFF"/>
        </w:rPr>
        <w:t>stavebním zákoně,</w:t>
      </w:r>
      <w:r w:rsidRPr="00E904EF">
        <w:rPr>
          <w:rFonts w:ascii="Calibri" w:hAnsi="Calibri" w:cs="Calibri"/>
          <w:iCs/>
          <w:color w:val="43494D"/>
          <w:shd w:val="clear" w:color="auto" w:fill="FFFFFF"/>
        </w:rPr>
        <w:t xml:space="preserve"> </w:t>
      </w:r>
      <w:r w:rsidRPr="00E904EF">
        <w:rPr>
          <w:rFonts w:ascii="Calibri" w:hAnsi="Calibri" w:cs="Calibri"/>
        </w:rPr>
        <w:t>je dále pověřen koordinací veškerých výkonů činností TDS a řídí činnost Technika TDS. Současně zodpovídá za komplexnost záznamů ve stavebním deníku</w:t>
      </w:r>
      <w:r w:rsidRPr="00E904EF">
        <w:rPr>
          <w:rFonts w:cs="Calibri"/>
        </w:rPr>
        <w:t>,</w:t>
      </w:r>
    </w:p>
    <w:p w14:paraId="2B2BFCA2" w14:textId="33B91FDD" w:rsidR="00033510" w:rsidRPr="00E904EF" w:rsidRDefault="00033510" w:rsidP="00033510">
      <w:pPr>
        <w:numPr>
          <w:ilvl w:val="0"/>
          <w:numId w:val="38"/>
        </w:numPr>
        <w:spacing w:line="240" w:lineRule="atLeast"/>
        <w:ind w:left="993" w:hanging="426"/>
        <w:jc w:val="both"/>
        <w:rPr>
          <w:rFonts w:ascii="Calibri" w:hAnsi="Calibri" w:cs="Calibri"/>
          <w:b/>
          <w:i/>
        </w:rPr>
      </w:pPr>
      <w:r w:rsidRPr="00E904EF">
        <w:rPr>
          <w:rFonts w:ascii="Calibri" w:hAnsi="Calibri" w:cs="Calibri"/>
          <w:b/>
          <w:i/>
        </w:rPr>
        <w:t xml:space="preserve">Koordinátor BOZP – </w:t>
      </w:r>
      <w:r w:rsidR="00AC6E07">
        <w:rPr>
          <w:rFonts w:ascii="Calibri" w:hAnsi="Calibri" w:cs="Calibri"/>
          <w:b/>
          <w:i/>
        </w:rPr>
        <w:t>xxxxxxxxxxxxxxx</w:t>
      </w:r>
      <w:r>
        <w:rPr>
          <w:rFonts w:ascii="Calibri" w:hAnsi="Calibri" w:cs="Calibri"/>
          <w:b/>
          <w:i/>
        </w:rPr>
        <w:t xml:space="preserve">, </w:t>
      </w:r>
      <w:r w:rsidR="00AC6E07">
        <w:rPr>
          <w:rStyle w:val="Hypertextovodkaz"/>
          <w:rFonts w:ascii="Calibri" w:hAnsi="Calibri" w:cs="Calibri"/>
          <w:b/>
          <w:i/>
        </w:rPr>
        <w:t>xxxxxxxxxxxx</w:t>
      </w:r>
      <w:r>
        <w:rPr>
          <w:rFonts w:ascii="Calibri" w:hAnsi="Calibri" w:cs="Calibri"/>
          <w:b/>
          <w:i/>
        </w:rPr>
        <w:t>, NEO/4/KOO/2022 ze dne 7.4.2022</w:t>
      </w:r>
    </w:p>
    <w:p w14:paraId="41C1FDC8" w14:textId="77777777" w:rsidR="007740A4" w:rsidRPr="00E904EF" w:rsidRDefault="007740A4" w:rsidP="004834F6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není </w:t>
      </w:r>
      <w:r w:rsidR="00AA6B27" w:rsidRPr="00E904EF">
        <w:rPr>
          <w:rFonts w:ascii="Calibri" w:hAnsi="Calibri" w:cs="Calibri"/>
        </w:rPr>
        <w:t xml:space="preserve">některá z </w:t>
      </w:r>
      <w:r w:rsidRPr="00E904EF">
        <w:rPr>
          <w:rFonts w:ascii="Calibri" w:hAnsi="Calibri" w:cs="Calibri"/>
        </w:rPr>
        <w:t xml:space="preserve">osob </w:t>
      </w:r>
      <w:r w:rsidR="00974246" w:rsidRPr="00E904EF">
        <w:rPr>
          <w:rFonts w:ascii="Calibri" w:hAnsi="Calibri" w:cs="Calibri"/>
        </w:rPr>
        <w:t>uveden</w:t>
      </w:r>
      <w:r w:rsidR="00AA6B27" w:rsidRPr="00E904EF">
        <w:rPr>
          <w:rFonts w:ascii="Calibri" w:hAnsi="Calibri" w:cs="Calibri"/>
        </w:rPr>
        <w:t>ých</w:t>
      </w:r>
      <w:r w:rsidR="00974246" w:rsidRPr="00E904EF">
        <w:rPr>
          <w:rFonts w:ascii="Calibri" w:hAnsi="Calibri" w:cs="Calibri"/>
        </w:rPr>
        <w:t xml:space="preserve"> v odst.</w:t>
      </w:r>
      <w:r w:rsidR="00A854DB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>2</w:t>
      </w:r>
      <w:r w:rsidR="00974246" w:rsidRPr="00E904EF">
        <w:rPr>
          <w:rFonts w:ascii="Calibri" w:hAnsi="Calibri" w:cs="Calibri"/>
        </w:rPr>
        <w:t xml:space="preserve"> </w:t>
      </w:r>
      <w:r w:rsidR="006E3F65" w:rsidRPr="00E904EF">
        <w:rPr>
          <w:rFonts w:ascii="Calibri" w:hAnsi="Calibri" w:cs="Calibri"/>
        </w:rPr>
        <w:t xml:space="preserve">tohoto článku smlouvy </w:t>
      </w:r>
      <w:r w:rsidR="0059222D" w:rsidRPr="00E904EF">
        <w:rPr>
          <w:rFonts w:ascii="Calibri" w:hAnsi="Calibri" w:cs="Calibri"/>
        </w:rPr>
        <w:t xml:space="preserve">schopna </w:t>
      </w:r>
      <w:r w:rsidRPr="00E904EF">
        <w:rPr>
          <w:rFonts w:ascii="Calibri" w:hAnsi="Calibri" w:cs="Calibri"/>
        </w:rPr>
        <w:t>po přechodnou dobu</w:t>
      </w:r>
      <w:r w:rsidR="0060016D" w:rsidRPr="00E904EF">
        <w:rPr>
          <w:rFonts w:ascii="Calibri" w:hAnsi="Calibri" w:cs="Calibri"/>
        </w:rPr>
        <w:t xml:space="preserve"> (max. doba </w:t>
      </w:r>
      <w:r w:rsidR="00D951EC" w:rsidRPr="00E904EF">
        <w:rPr>
          <w:rFonts w:ascii="Calibri" w:hAnsi="Calibri" w:cs="Calibri"/>
        </w:rPr>
        <w:t>1</w:t>
      </w:r>
      <w:r w:rsidR="0060016D" w:rsidRPr="00E904EF">
        <w:rPr>
          <w:rFonts w:ascii="Calibri" w:hAnsi="Calibri" w:cs="Calibri"/>
        </w:rPr>
        <w:t xml:space="preserve"> měsíc</w:t>
      </w:r>
      <w:r w:rsidR="00D951EC" w:rsidRPr="00E904EF">
        <w:rPr>
          <w:rFonts w:ascii="Calibri" w:hAnsi="Calibri" w:cs="Calibri"/>
        </w:rPr>
        <w:t>e</w:t>
      </w:r>
      <w:r w:rsidR="0060016D" w:rsidRPr="00E904EF">
        <w:rPr>
          <w:rFonts w:ascii="Calibri" w:hAnsi="Calibri" w:cs="Calibri"/>
        </w:rPr>
        <w:t>)</w:t>
      </w:r>
      <w:r w:rsidRPr="00E904EF">
        <w:rPr>
          <w:rFonts w:ascii="Calibri" w:hAnsi="Calibri" w:cs="Calibri"/>
        </w:rPr>
        <w:t xml:space="preserve"> realizovat činnost podle této smlouvy,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jmenovat jejího </w:t>
      </w:r>
      <w:r w:rsidR="00B87277" w:rsidRPr="00E904EF">
        <w:rPr>
          <w:rFonts w:ascii="Calibri" w:hAnsi="Calibri" w:cs="Calibri"/>
        </w:rPr>
        <w:t>náhradníka</w:t>
      </w:r>
      <w:r w:rsidRPr="00E904EF">
        <w:rPr>
          <w:rFonts w:ascii="Calibri" w:hAnsi="Calibri" w:cs="Calibri"/>
        </w:rPr>
        <w:t xml:space="preserve">, prostřednictvím kterého bude realizovat </w:t>
      </w:r>
      <w:r w:rsidR="0059222D" w:rsidRPr="00E904EF">
        <w:rPr>
          <w:rFonts w:ascii="Calibri" w:hAnsi="Calibri" w:cs="Calibri"/>
        </w:rPr>
        <w:t>tyto činnosti</w:t>
      </w:r>
      <w:r w:rsidRPr="00E904EF">
        <w:rPr>
          <w:rFonts w:ascii="Calibri" w:hAnsi="Calibri" w:cs="Calibri"/>
        </w:rPr>
        <w:t xml:space="preserve"> </w:t>
      </w:r>
      <w:r w:rsidR="00640D55" w:rsidRPr="00E904EF">
        <w:rPr>
          <w:rFonts w:ascii="Calibri" w:hAnsi="Calibri" w:cs="Calibri"/>
        </w:rPr>
        <w:t xml:space="preserve">po </w:t>
      </w:r>
      <w:r w:rsidRPr="00E904EF">
        <w:rPr>
          <w:rFonts w:ascii="Calibri" w:hAnsi="Calibri" w:cs="Calibri"/>
        </w:rPr>
        <w:t xml:space="preserve">přechodnou dobu a o této skutečnosti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bez zbytečného odkladu informuje</w:t>
      </w:r>
      <w:r w:rsidR="00ED3B14" w:rsidRPr="00E904EF">
        <w:rPr>
          <w:rFonts w:ascii="Calibri" w:hAnsi="Calibri" w:cs="Calibri"/>
        </w:rPr>
        <w:t>.</w:t>
      </w:r>
    </w:p>
    <w:p w14:paraId="4A31AF6F" w14:textId="7BEAD565" w:rsidR="00E904EF" w:rsidRPr="00E904EF" w:rsidRDefault="00360040" w:rsidP="00E904EF">
      <w:pPr>
        <w:numPr>
          <w:ilvl w:val="0"/>
          <w:numId w:val="9"/>
        </w:numPr>
        <w:spacing w:line="240" w:lineRule="atLeast"/>
        <w:ind w:left="567" w:hanging="567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493DA6" w:rsidRPr="00E904EF">
        <w:rPr>
          <w:rFonts w:ascii="Calibri" w:hAnsi="Calibri" w:cs="Calibri"/>
        </w:rPr>
        <w:t xml:space="preserve"> je oprávněn změnit </w:t>
      </w:r>
      <w:r w:rsidR="00C143AA" w:rsidRPr="00E904EF">
        <w:rPr>
          <w:rFonts w:ascii="Calibri" w:hAnsi="Calibri" w:cs="Calibri"/>
        </w:rPr>
        <w:t>osob</w:t>
      </w:r>
      <w:r w:rsidR="00B12B9B" w:rsidRPr="00E904EF">
        <w:rPr>
          <w:rFonts w:ascii="Calibri" w:hAnsi="Calibri" w:cs="Calibri"/>
        </w:rPr>
        <w:t>y</w:t>
      </w:r>
      <w:r w:rsidR="00493DA6" w:rsidRPr="00E904EF">
        <w:rPr>
          <w:rFonts w:ascii="Calibri" w:hAnsi="Calibri" w:cs="Calibri"/>
        </w:rPr>
        <w:t xml:space="preserve"> </w:t>
      </w:r>
      <w:r w:rsidR="00E34A6F" w:rsidRPr="00E904EF">
        <w:rPr>
          <w:rFonts w:ascii="Calibri" w:hAnsi="Calibri" w:cs="Calibri"/>
        </w:rPr>
        <w:t>uveden</w:t>
      </w:r>
      <w:r w:rsidR="00B12B9B" w:rsidRPr="00E904EF">
        <w:rPr>
          <w:rFonts w:ascii="Calibri" w:hAnsi="Calibri" w:cs="Calibri"/>
        </w:rPr>
        <w:t>é</w:t>
      </w:r>
      <w:r w:rsidR="00E34A6F" w:rsidRPr="00E904EF">
        <w:rPr>
          <w:rFonts w:ascii="Calibri" w:hAnsi="Calibri" w:cs="Calibri"/>
        </w:rPr>
        <w:t xml:space="preserve"> v </w:t>
      </w:r>
      <w:r w:rsidR="00297030" w:rsidRPr="00E904EF">
        <w:rPr>
          <w:rFonts w:ascii="Calibri" w:hAnsi="Calibri" w:cs="Calibri"/>
        </w:rPr>
        <w:t>o</w:t>
      </w:r>
      <w:r w:rsidR="00E34A6F" w:rsidRPr="00E904EF">
        <w:rPr>
          <w:rFonts w:ascii="Calibri" w:hAnsi="Calibri" w:cs="Calibri"/>
        </w:rPr>
        <w:t xml:space="preserve">dstavci </w:t>
      </w:r>
      <w:r w:rsidR="005F3CE0" w:rsidRPr="00E904EF">
        <w:rPr>
          <w:rFonts w:ascii="Calibri" w:hAnsi="Calibri" w:cs="Calibri"/>
        </w:rPr>
        <w:t>2</w:t>
      </w:r>
      <w:r w:rsidR="006E3F65" w:rsidRPr="00E904EF">
        <w:rPr>
          <w:rFonts w:ascii="Calibri" w:hAnsi="Calibri" w:cs="Calibri"/>
        </w:rPr>
        <w:t xml:space="preserve"> tohoto článku smlouvy</w:t>
      </w:r>
      <w:r w:rsidR="00297030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 xml:space="preserve">pouze </w:t>
      </w:r>
      <w:r w:rsidR="00353CD1" w:rsidRPr="00E904EF">
        <w:rPr>
          <w:rFonts w:ascii="Calibri" w:hAnsi="Calibri" w:cs="Calibri"/>
        </w:rPr>
        <w:t>na</w:t>
      </w:r>
      <w:r w:rsidR="00AB2697" w:rsidRPr="00E904EF">
        <w:rPr>
          <w:rFonts w:ascii="Calibri" w:hAnsi="Calibri" w:cs="Calibri"/>
        </w:rPr>
        <w:t> </w:t>
      </w:r>
      <w:r w:rsidR="00353CD1" w:rsidRPr="00E904EF">
        <w:rPr>
          <w:rFonts w:ascii="Calibri" w:hAnsi="Calibri" w:cs="Calibri"/>
        </w:rPr>
        <w:t xml:space="preserve">základě předchozího písemného souhlasu ze strany </w:t>
      </w:r>
      <w:r w:rsidRPr="00E904EF">
        <w:rPr>
          <w:rFonts w:ascii="Calibri" w:hAnsi="Calibri" w:cs="Calibri"/>
        </w:rPr>
        <w:t>Příkazce</w:t>
      </w:r>
      <w:r w:rsidR="008C3E7F" w:rsidRPr="00E904EF">
        <w:rPr>
          <w:rFonts w:ascii="Calibri" w:hAnsi="Calibri" w:cs="Calibri"/>
        </w:rPr>
        <w:t>, který bude udělen</w:t>
      </w:r>
      <w:r w:rsidR="00353CD1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za</w:t>
      </w:r>
      <w:r w:rsidR="00AB2697" w:rsidRPr="00E904EF">
        <w:rPr>
          <w:rFonts w:ascii="Calibri" w:hAnsi="Calibri" w:cs="Calibri"/>
        </w:rPr>
        <w:t> </w:t>
      </w:r>
      <w:r w:rsidR="00493DA6" w:rsidRPr="00E904EF">
        <w:rPr>
          <w:rFonts w:ascii="Calibri" w:hAnsi="Calibri" w:cs="Calibri"/>
        </w:rPr>
        <w:t>předpokladu, že bud</w:t>
      </w:r>
      <w:r w:rsidR="00C143AA" w:rsidRPr="00E904EF">
        <w:rPr>
          <w:rFonts w:ascii="Calibri" w:hAnsi="Calibri" w:cs="Calibri"/>
        </w:rPr>
        <w:t>e</w:t>
      </w:r>
      <w:r w:rsidR="00493DA6" w:rsidRPr="00E904EF">
        <w:rPr>
          <w:rFonts w:ascii="Calibri" w:hAnsi="Calibri" w:cs="Calibri"/>
        </w:rPr>
        <w:t xml:space="preserve"> nahrazen</w:t>
      </w:r>
      <w:r w:rsidR="00C143AA" w:rsidRPr="00E904EF">
        <w:rPr>
          <w:rFonts w:ascii="Calibri" w:hAnsi="Calibri" w:cs="Calibri"/>
        </w:rPr>
        <w:t>a</w:t>
      </w:r>
      <w:r w:rsidR="00493DA6" w:rsidRPr="00E904EF">
        <w:rPr>
          <w:rFonts w:ascii="Calibri" w:hAnsi="Calibri" w:cs="Calibri"/>
        </w:rPr>
        <w:t xml:space="preserve"> osob</w:t>
      </w:r>
      <w:r w:rsidR="00C143AA" w:rsidRPr="00E904EF">
        <w:rPr>
          <w:rFonts w:ascii="Calibri" w:hAnsi="Calibri" w:cs="Calibri"/>
        </w:rPr>
        <w:t>ou</w:t>
      </w:r>
      <w:r w:rsidR="00353CD1" w:rsidRPr="00E904EF">
        <w:rPr>
          <w:rFonts w:ascii="Calibri" w:hAnsi="Calibri" w:cs="Calibri"/>
        </w:rPr>
        <w:t xml:space="preserve"> se shodnou či obdobnou kvalifikací, a to alespoň v rozsahu, v jakém byla kvalifikace pro </w:t>
      </w:r>
      <w:r w:rsidR="00AB2697" w:rsidRPr="00E904EF">
        <w:rPr>
          <w:rFonts w:ascii="Calibri" w:hAnsi="Calibri" w:cs="Calibri"/>
        </w:rPr>
        <w:t xml:space="preserve">danou </w:t>
      </w:r>
      <w:r w:rsidR="00353CD1" w:rsidRPr="00E904EF">
        <w:rPr>
          <w:rFonts w:ascii="Calibri" w:hAnsi="Calibri" w:cs="Calibri"/>
        </w:rPr>
        <w:t xml:space="preserve">osobu </w:t>
      </w:r>
      <w:r w:rsidR="00BC4C93" w:rsidRPr="00E904EF">
        <w:rPr>
          <w:rFonts w:ascii="Calibri" w:hAnsi="Calibri" w:cs="Calibri"/>
        </w:rPr>
        <w:t xml:space="preserve">požadována </w:t>
      </w:r>
      <w:r w:rsidR="00A41727" w:rsidRPr="00E904EF">
        <w:rPr>
          <w:rFonts w:ascii="Calibri" w:hAnsi="Calibri" w:cs="Calibri"/>
        </w:rPr>
        <w:t>podle zadávacích podmínek V</w:t>
      </w:r>
      <w:r w:rsidR="00353CD1" w:rsidRPr="00E904EF">
        <w:rPr>
          <w:rFonts w:ascii="Calibri" w:hAnsi="Calibri" w:cs="Calibri"/>
        </w:rPr>
        <w:t>eřejné zakázky</w:t>
      </w:r>
      <w:r w:rsidR="0046521C">
        <w:rPr>
          <w:rFonts w:ascii="Calibri" w:hAnsi="Calibri" w:cs="Calibri"/>
        </w:rPr>
        <w:t xml:space="preserve"> a v případě Hlavního technika TDS musí splňovat i </w:t>
      </w:r>
      <w:r w:rsidR="002A0073">
        <w:rPr>
          <w:rFonts w:ascii="Calibri" w:hAnsi="Calibri" w:cs="Calibri"/>
        </w:rPr>
        <w:t xml:space="preserve">minimálně </w:t>
      </w:r>
      <w:r w:rsidR="0046521C">
        <w:rPr>
          <w:rFonts w:ascii="Calibri" w:hAnsi="Calibri" w:cs="Calibri"/>
        </w:rPr>
        <w:t>stejný počet zkušeností, které byly předmětem hodnocení nabídek</w:t>
      </w:r>
      <w:r w:rsidR="00353CD1" w:rsidRPr="00E904E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Příkazník</w:t>
      </w:r>
      <w:r w:rsidR="00A41727" w:rsidRPr="00E904EF">
        <w:rPr>
          <w:rFonts w:ascii="Calibri" w:hAnsi="Calibri" w:cs="Calibri"/>
        </w:rPr>
        <w:t xml:space="preserve"> je zároveň povinen předložit </w:t>
      </w:r>
      <w:r w:rsidR="002B2913" w:rsidRPr="00E904EF">
        <w:rPr>
          <w:rFonts w:ascii="Calibri" w:hAnsi="Calibri" w:cs="Calibri"/>
        </w:rPr>
        <w:t>p</w:t>
      </w:r>
      <w:r w:rsidR="00A41727" w:rsidRPr="00E904EF">
        <w:rPr>
          <w:rFonts w:ascii="Calibri" w:hAnsi="Calibri" w:cs="Calibri"/>
        </w:rPr>
        <w:t xml:space="preserve">říkazci na vyžádání doklady, které prokazují splnění těchto požadavků. </w:t>
      </w:r>
      <w:r w:rsidR="00A75A57" w:rsidRPr="00E904EF">
        <w:rPr>
          <w:rFonts w:ascii="Calibri" w:hAnsi="Calibri" w:cs="Calibri"/>
        </w:rPr>
        <w:t>Každá stálá změna osoby je podmíněna uzavřením dodatku k této smlouvě</w:t>
      </w:r>
      <w:r w:rsidR="00F85274" w:rsidRPr="00E904EF">
        <w:rPr>
          <w:rFonts w:ascii="Calibri" w:hAnsi="Calibri" w:cs="Calibri"/>
        </w:rPr>
        <w:t xml:space="preserve">. </w:t>
      </w:r>
    </w:p>
    <w:p w14:paraId="6F240917" w14:textId="77777777" w:rsidR="00E904EF" w:rsidRPr="00E904EF" w:rsidRDefault="00E904EF" w:rsidP="00E904EF">
      <w:pPr>
        <w:spacing w:line="240" w:lineRule="atLeast"/>
        <w:ind w:left="567"/>
        <w:jc w:val="both"/>
        <w:rPr>
          <w:rFonts w:ascii="Calibri" w:hAnsi="Calibri" w:cs="Calibri"/>
        </w:rPr>
      </w:pPr>
    </w:p>
    <w:p w14:paraId="547DBA67" w14:textId="77777777" w:rsidR="00493DA6" w:rsidRPr="00E904EF" w:rsidRDefault="002B2913" w:rsidP="00F90CA5">
      <w:pPr>
        <w:numPr>
          <w:ilvl w:val="0"/>
          <w:numId w:val="3"/>
        </w:numPr>
        <w:spacing w:after="240" w:line="240" w:lineRule="atLeast"/>
        <w:jc w:val="center"/>
        <w:rPr>
          <w:rFonts w:ascii="Calibri" w:hAnsi="Calibri" w:cs="Calibri"/>
        </w:rPr>
      </w:pPr>
      <w:r w:rsidRPr="00E904EF">
        <w:rPr>
          <w:rFonts w:ascii="Calibri" w:hAnsi="Calibri" w:cs="Calibri"/>
          <w:b/>
          <w:caps/>
        </w:rPr>
        <w:t xml:space="preserve">Odměna </w:t>
      </w:r>
      <w:r w:rsidR="00360040" w:rsidRPr="00E904EF">
        <w:rPr>
          <w:rFonts w:ascii="Calibri" w:hAnsi="Calibri" w:cs="Calibri"/>
          <w:b/>
          <w:caps/>
        </w:rPr>
        <w:t>Příkazník</w:t>
      </w:r>
      <w:r w:rsidR="00493DA6" w:rsidRPr="00E904EF">
        <w:rPr>
          <w:rFonts w:ascii="Calibri" w:hAnsi="Calibri" w:cs="Calibri"/>
          <w:b/>
          <w:caps/>
        </w:rPr>
        <w:t>a</w:t>
      </w:r>
    </w:p>
    <w:p w14:paraId="3499C287" w14:textId="77777777" w:rsidR="00033510" w:rsidRPr="00033510" w:rsidRDefault="00E904EF" w:rsidP="00033510">
      <w:pPr>
        <w:keepNext/>
        <w:numPr>
          <w:ilvl w:val="0"/>
          <w:numId w:val="54"/>
        </w:numPr>
        <w:autoSpaceDE w:val="0"/>
        <w:autoSpaceDN w:val="0"/>
        <w:adjustRightInd w:val="0"/>
        <w:spacing w:before="240" w:after="240" w:line="240" w:lineRule="atLeast"/>
        <w:ind w:left="708" w:hanging="552"/>
        <w:rPr>
          <w:rFonts w:ascii="Calibri" w:hAnsi="Calibri" w:cs="Calibri"/>
          <w:b/>
          <w:i/>
        </w:rPr>
      </w:pPr>
      <w:r w:rsidRPr="00033510">
        <w:rPr>
          <w:rFonts w:ascii="Calibri" w:hAnsi="Calibri" w:cs="Calibri"/>
        </w:rPr>
        <w:t xml:space="preserve">Příkazníkovi přísluší za výkon činností dle této smlouvy odměna stanovená na základě nabídky Příkazníka s rozpisem cenových položek uvedených v příloze č. 1 této </w:t>
      </w:r>
      <w:r w:rsidR="00D727E4" w:rsidRPr="00033510">
        <w:rPr>
          <w:rFonts w:ascii="Calibri" w:hAnsi="Calibri" w:cs="Calibri"/>
        </w:rPr>
        <w:t xml:space="preserve">smlouvy </w:t>
      </w:r>
      <w:r w:rsidRPr="00033510">
        <w:rPr>
          <w:rFonts w:ascii="Calibri" w:hAnsi="Calibri" w:cs="Calibri"/>
        </w:rPr>
        <w:t>ve výši</w:t>
      </w:r>
      <w:r w:rsidR="00033510" w:rsidRPr="00033510">
        <w:rPr>
          <w:rFonts w:ascii="Calibri" w:hAnsi="Calibri" w:cs="Calibri"/>
        </w:rPr>
        <w:t xml:space="preserve"> </w:t>
      </w:r>
      <w:r w:rsidR="00033510" w:rsidRPr="00033510">
        <w:rPr>
          <w:rFonts w:ascii="Calibri" w:hAnsi="Calibri" w:cs="Calibri"/>
          <w:b/>
          <w:i/>
        </w:rPr>
        <w:t>712 800,-</w:t>
      </w:r>
      <w:r w:rsidRPr="00033510">
        <w:rPr>
          <w:rFonts w:ascii="Calibri" w:hAnsi="Calibri" w:cs="Calibri"/>
          <w:b/>
          <w:i/>
        </w:rPr>
        <w:t xml:space="preserve"> </w:t>
      </w:r>
      <w:r w:rsidRPr="00033510">
        <w:rPr>
          <w:rFonts w:ascii="Calibri" w:hAnsi="Calibri" w:cs="Calibri"/>
          <w:b/>
        </w:rPr>
        <w:t xml:space="preserve">Kč bez DPH, </w:t>
      </w:r>
    </w:p>
    <w:p w14:paraId="1E80DAFE" w14:textId="71A72740" w:rsidR="00E904EF" w:rsidRPr="00033510" w:rsidRDefault="00E904EF" w:rsidP="00033510">
      <w:pPr>
        <w:keepNext/>
        <w:autoSpaceDE w:val="0"/>
        <w:autoSpaceDN w:val="0"/>
        <w:adjustRightInd w:val="0"/>
        <w:spacing w:before="240" w:after="240" w:line="240" w:lineRule="atLeast"/>
        <w:ind w:left="708"/>
        <w:jc w:val="center"/>
        <w:rPr>
          <w:rFonts w:ascii="Calibri" w:hAnsi="Calibri" w:cs="Calibri"/>
          <w:b/>
        </w:rPr>
      </w:pPr>
      <w:r w:rsidRPr="00033510">
        <w:rPr>
          <w:rFonts w:ascii="Calibri" w:hAnsi="Calibri" w:cs="Calibri"/>
          <w:b/>
        </w:rPr>
        <w:t xml:space="preserve">ve výši </w:t>
      </w:r>
      <w:r w:rsidR="00033510" w:rsidRPr="00033510">
        <w:rPr>
          <w:rFonts w:ascii="Calibri" w:hAnsi="Calibri" w:cs="Calibri"/>
          <w:b/>
        </w:rPr>
        <w:t>862 488,-</w:t>
      </w:r>
      <w:r w:rsidRPr="00033510">
        <w:rPr>
          <w:rFonts w:ascii="Calibri" w:hAnsi="Calibri" w:cs="Calibri"/>
          <w:b/>
        </w:rPr>
        <w:t xml:space="preserve"> Kč včetně DPH</w:t>
      </w:r>
    </w:p>
    <w:p w14:paraId="505DFBAB" w14:textId="77777777" w:rsidR="00E904EF" w:rsidRPr="00E904EF" w:rsidRDefault="00E904EF" w:rsidP="00501536">
      <w:pPr>
        <w:keepNext/>
        <w:autoSpaceDE w:val="0"/>
        <w:autoSpaceDN w:val="0"/>
        <w:adjustRightInd w:val="0"/>
        <w:spacing w:line="240" w:lineRule="atLeast"/>
        <w:ind w:left="708"/>
        <w:jc w:val="both"/>
        <w:rPr>
          <w:rFonts w:ascii="Calibri" w:hAnsi="Calibri" w:cs="Calibri"/>
          <w:iCs/>
        </w:rPr>
      </w:pPr>
      <w:r w:rsidRPr="00E904EF">
        <w:rPr>
          <w:rFonts w:ascii="Calibri" w:eastAsia="Calibri" w:hAnsi="Calibri" w:cs="Calibri"/>
        </w:rPr>
        <w:t>(„Nabídková částka“), upravená způsobem stanoveným dle tohoto článku smlouvy (dále jen „Odměna“). Nabídková částka se po úpravách ujednaných v této smlouvě stane Odměnou</w:t>
      </w:r>
      <w:r w:rsidRPr="00E904EF">
        <w:rPr>
          <w:rFonts w:ascii="Calibri" w:hAnsi="Calibri" w:cs="Calibri"/>
          <w:iCs/>
        </w:rPr>
        <w:t xml:space="preserve">. </w:t>
      </w:r>
    </w:p>
    <w:p w14:paraId="408CAE35" w14:textId="77777777" w:rsidR="00E904EF" w:rsidRPr="004F742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4F7425">
        <w:rPr>
          <w:rFonts w:ascii="Calibri" w:hAnsi="Calibri" w:cs="Calibri"/>
        </w:rPr>
        <w:t xml:space="preserve">K Odměně bude připočtena DPH ve výši odpovídající legislativní sazbě DPH ke dni zdanitelného plnění, je-li Příkazník plátcem DPH. </w:t>
      </w:r>
    </w:p>
    <w:p w14:paraId="7003EDFC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Odměna, resp. jednotkové ceny, obsahují veškeré nutné náklady Příkazníka nezbytné pro řádné a včasné provedení plnění včetně všech nákladů souvisejících při zohlednění veškerých rizik a vlivů, o nichž lze během provádění plnění uvažovat, včetně dopravy do místa plnění, ceny za pojištění a další náklady.</w:t>
      </w:r>
    </w:p>
    <w:p w14:paraId="61CDC85E" w14:textId="77777777" w:rsidR="00E904EF" w:rsidRPr="004F742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Příkazce neposkytuje zálohy na Odměnu. </w:t>
      </w:r>
    </w:p>
    <w:p w14:paraId="2E8CA6AD" w14:textId="77777777" w:rsidR="00E904EF" w:rsidRPr="00F90CA5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Odměna za výkon Příkazníka dle této smlouvy bude hrazena průběžnými měsíčními platbami, je-li příslušná činnost Příkazníka stanovena měsíčním paušálem, nebo platbou odpovídající příslušné položce </w:t>
      </w:r>
      <w:r w:rsidRPr="00F90CA5">
        <w:rPr>
          <w:rFonts w:ascii="Calibri" w:hAnsi="Calibri" w:cs="Calibri"/>
        </w:rPr>
        <w:t xml:space="preserve">dle přílohy č. 1 této smlouvy. </w:t>
      </w:r>
    </w:p>
    <w:p w14:paraId="64E2FD3B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F90CA5">
        <w:rPr>
          <w:rFonts w:ascii="Calibri" w:hAnsi="Calibri" w:cs="Calibri"/>
        </w:rPr>
        <w:t>Nárok na průběžnou měsíční platbu Odměny však vzniká pouze v případě, kdy Příkazník v příslušný měsíc skutečně a řádně provedl činnosti v rozsahu a za podmínek dle této smlouvy, nárok na platbu odpovídající jiné položce dle přílohy č. 1 této</w:t>
      </w:r>
      <w:r w:rsidRPr="00E904EF">
        <w:rPr>
          <w:rFonts w:ascii="Calibri" w:hAnsi="Calibri" w:cs="Calibri"/>
        </w:rPr>
        <w:t xml:space="preserve"> smlouvy vzniká po řádném provedení a předání příslušné činnosti Příkazníka.  </w:t>
      </w:r>
    </w:p>
    <w:p w14:paraId="7319BE16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 předloží Příkazci vždy nejpozději do pátého pracovního dne následujícího měsíce soupis provedených činností jako podklad k fakturaci. Příkazce je povinen se k tomuto soupisu vyjádřit nejpozději do 5 pracovních dnů ode dne jeho obdržení (nevyjádří-li se ve stanovené lhůtě, má se za to, že se soupisem souhlasí).</w:t>
      </w:r>
    </w:p>
    <w:p w14:paraId="7B881392" w14:textId="77777777" w:rsidR="00E904EF" w:rsidRPr="00E904EF" w:rsidRDefault="00E904EF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Odměnu lze měnit pouze z těchto důvodů:</w:t>
      </w:r>
    </w:p>
    <w:p w14:paraId="2E63AFE4" w14:textId="77777777" w:rsidR="002D0997" w:rsidRDefault="00E904EF" w:rsidP="002D0997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v průběhu výkonu činností dle této smlouvy bude Příkazce požadovat nepodstatné změny závazku ze smlouvy ve smyslu a v souladu s § 222 ZZVZ;</w:t>
      </w:r>
    </w:p>
    <w:p w14:paraId="09E01D17" w14:textId="16A47163" w:rsidR="00CB39C3" w:rsidRPr="00744CE8" w:rsidRDefault="00E14C7E" w:rsidP="00744CE8">
      <w:pPr>
        <w:keepNext/>
        <w:numPr>
          <w:ilvl w:val="1"/>
          <w:numId w:val="6"/>
        </w:numPr>
        <w:spacing w:line="240" w:lineRule="atLeast"/>
        <w:ind w:hanging="405"/>
        <w:jc w:val="both"/>
        <w:rPr>
          <w:rFonts w:ascii="Calibri" w:hAnsi="Calibri" w:cs="Calibri"/>
        </w:rPr>
      </w:pPr>
      <w:r w:rsidRPr="002D0997">
        <w:rPr>
          <w:rFonts w:ascii="Calibri" w:hAnsi="Calibri" w:cs="Calibri"/>
        </w:rPr>
        <w:t>Odměnu je možné změnit v případě změny zákonné sazby daně z přidané hodnoty, a to o částku odpovídající této změně zákonné sazby DPH</w:t>
      </w:r>
      <w:r w:rsidR="001D0A49" w:rsidRPr="002D0997">
        <w:rPr>
          <w:rFonts w:ascii="Calibri" w:hAnsi="Calibri" w:cs="Calibri"/>
        </w:rPr>
        <w:t>;</w:t>
      </w:r>
    </w:p>
    <w:p w14:paraId="139638BA" w14:textId="77777777" w:rsidR="00033510" w:rsidRDefault="00AD6363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F90CA5">
        <w:rPr>
          <w:rFonts w:ascii="Calibri" w:hAnsi="Calibri" w:cs="Calibri"/>
        </w:rPr>
        <w:t xml:space="preserve">Průběžná měsíční </w:t>
      </w:r>
      <w:r w:rsidR="00B97D5D" w:rsidRPr="00F90CA5">
        <w:rPr>
          <w:rFonts w:ascii="Calibri" w:hAnsi="Calibri" w:cs="Calibri"/>
        </w:rPr>
        <w:t xml:space="preserve">Odměna </w:t>
      </w:r>
      <w:r w:rsidRPr="00F90CA5">
        <w:rPr>
          <w:rFonts w:ascii="Calibri" w:hAnsi="Calibri" w:cs="Calibri"/>
        </w:rPr>
        <w:t>bude zaplacena na základě faktur (daňového dokladu) se splatností</w:t>
      </w:r>
      <w:r w:rsidR="00BE5B18" w:rsidRPr="00F90CA5">
        <w:rPr>
          <w:rFonts w:ascii="Calibri" w:hAnsi="Calibri" w:cs="Calibri"/>
        </w:rPr>
        <w:t xml:space="preserve"> </w:t>
      </w:r>
      <w:r w:rsidR="00A84FBA" w:rsidRPr="00F90CA5">
        <w:rPr>
          <w:rFonts w:ascii="Calibri" w:hAnsi="Calibri" w:cs="Calibri"/>
        </w:rPr>
        <w:t xml:space="preserve">21 </w:t>
      </w:r>
      <w:r w:rsidRPr="00F90CA5">
        <w:rPr>
          <w:rFonts w:ascii="Calibri" w:hAnsi="Calibri" w:cs="Calibri"/>
        </w:rPr>
        <w:t xml:space="preserve">dnů od data </w:t>
      </w:r>
      <w:r w:rsidR="008C715B" w:rsidRPr="00F90CA5">
        <w:rPr>
          <w:rFonts w:ascii="Calibri" w:hAnsi="Calibri" w:cs="Calibri"/>
        </w:rPr>
        <w:t>doručení Příkazci</w:t>
      </w:r>
      <w:r w:rsidRPr="00F90CA5">
        <w:rPr>
          <w:rFonts w:ascii="Calibri" w:hAnsi="Calibri" w:cs="Calibri"/>
        </w:rPr>
        <w:t xml:space="preserve">. </w:t>
      </w:r>
    </w:p>
    <w:p w14:paraId="75C8C2E9" w14:textId="686F9AEF" w:rsidR="00AD6363" w:rsidRPr="00E904EF" w:rsidRDefault="00AD6363" w:rsidP="00033510">
      <w:pPr>
        <w:spacing w:line="240" w:lineRule="atLeast"/>
        <w:ind w:left="720"/>
        <w:jc w:val="both"/>
        <w:rPr>
          <w:rFonts w:ascii="Calibri" w:hAnsi="Calibri" w:cs="Calibri"/>
        </w:rPr>
      </w:pPr>
      <w:r w:rsidRPr="00F90CA5">
        <w:rPr>
          <w:rFonts w:ascii="Calibri" w:hAnsi="Calibri" w:cs="Calibri"/>
        </w:rPr>
        <w:t>Nedílnou součástí faktury musí být soupis provedených činností odsouhlasený Příkazcem. Faktura – daňový doklad – musí splňovat smlouvou stanovené náležitosti (</w:t>
      </w:r>
      <w:r w:rsidRPr="00033510">
        <w:rPr>
          <w:rFonts w:ascii="Calibri" w:hAnsi="Calibri" w:cs="Calibri"/>
          <w:b/>
        </w:rPr>
        <w:t>musí být u</w:t>
      </w:r>
      <w:r w:rsidR="009B0194" w:rsidRPr="00033510">
        <w:rPr>
          <w:rFonts w:ascii="Calibri" w:hAnsi="Calibri" w:cs="Calibri"/>
          <w:b/>
        </w:rPr>
        <w:t xml:space="preserve">vedeno číslo smlouvy Příkazce, </w:t>
      </w:r>
      <w:r w:rsidR="00BE5B18" w:rsidRPr="00033510">
        <w:rPr>
          <w:rFonts w:ascii="Calibri" w:hAnsi="Calibri" w:cs="Calibri"/>
          <w:b/>
        </w:rPr>
        <w:t>název Díla</w:t>
      </w:r>
      <w:r w:rsidR="009B0194" w:rsidRPr="00033510">
        <w:rPr>
          <w:rFonts w:ascii="Calibri" w:hAnsi="Calibri" w:cs="Calibri"/>
          <w:b/>
        </w:rPr>
        <w:t xml:space="preserve"> a registrační číslo</w:t>
      </w:r>
      <w:r w:rsidR="0015412F" w:rsidRPr="00033510">
        <w:rPr>
          <w:rFonts w:ascii="Calibri" w:hAnsi="Calibri" w:cs="Calibri"/>
          <w:b/>
        </w:rPr>
        <w:t xml:space="preserve"> projektu </w:t>
      </w:r>
      <w:r w:rsidR="00033510" w:rsidRPr="00033510">
        <w:rPr>
          <w:rFonts w:ascii="Calibri" w:hAnsi="Calibri" w:cs="Calibri"/>
          <w:b/>
        </w:rPr>
        <w:t>SMVS</w:t>
      </w:r>
      <w:r w:rsidR="00033510" w:rsidRPr="00033510">
        <w:rPr>
          <w:rFonts w:ascii="Calibri" w:eastAsiaTheme="minorHAnsi" w:hAnsi="Calibri" w:cs="Calibri"/>
          <w:b/>
        </w:rPr>
        <w:t xml:space="preserve"> - 134V151000185</w:t>
      </w:r>
      <w:r w:rsidR="00033510">
        <w:rPr>
          <w:rFonts w:ascii="Calibri" w:eastAsiaTheme="minorHAnsi" w:hAnsi="Calibri" w:cs="Calibri"/>
          <w:b/>
        </w:rPr>
        <w:t>)</w:t>
      </w:r>
      <w:r w:rsidR="00033510">
        <w:rPr>
          <w:rFonts w:eastAsiaTheme="minorHAnsi"/>
        </w:rPr>
        <w:t xml:space="preserve"> </w:t>
      </w:r>
      <w:r w:rsidRPr="00F90CA5">
        <w:rPr>
          <w:rFonts w:ascii="Calibri" w:hAnsi="Calibri" w:cs="Calibri"/>
        </w:rPr>
        <w:t>a náležitosti řádného daňového dokladu podle příslušných právních předpisů, jinak je Příkazce oprávněn jej do data splatnosti vrátit s tím, že Příkazník je poté povinen vystavit nový daňový</w:t>
      </w:r>
      <w:r w:rsidRPr="00E904EF">
        <w:rPr>
          <w:rFonts w:ascii="Calibri" w:hAnsi="Calibri" w:cs="Calibri"/>
        </w:rPr>
        <w:t xml:space="preserve"> doklad s novým termínem splatnosti. V takovém případě není Příkazce prodlení s úhradou. </w:t>
      </w:r>
    </w:p>
    <w:p w14:paraId="31EA5065" w14:textId="77777777" w:rsidR="00AD6363" w:rsidRPr="00E904EF" w:rsidRDefault="00AD6363" w:rsidP="004F7425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Poslední fakturu vystaví Příkazník po úplném předání a převzetí Stavby bez vad a nedodělků mezi </w:t>
      </w:r>
      <w:r w:rsidR="000B79F0" w:rsidRPr="00E904EF">
        <w:rPr>
          <w:rFonts w:ascii="Calibri" w:hAnsi="Calibri" w:cs="Calibri"/>
        </w:rPr>
        <w:t>Z</w:t>
      </w:r>
      <w:r w:rsidR="00364528" w:rsidRPr="00E904EF">
        <w:rPr>
          <w:rFonts w:ascii="Calibri" w:hAnsi="Calibri" w:cs="Calibri"/>
        </w:rPr>
        <w:t>hotoviteli s</w:t>
      </w:r>
      <w:r w:rsidRPr="00E904EF">
        <w:rPr>
          <w:rFonts w:ascii="Calibri" w:hAnsi="Calibri" w:cs="Calibri"/>
        </w:rPr>
        <w:t xml:space="preserve">tavby a Příkazcem, po odstranění poslední z vad a nedodělků </w:t>
      </w:r>
      <w:r w:rsidR="00364528" w:rsidRPr="00E904EF">
        <w:rPr>
          <w:rFonts w:ascii="Calibri" w:hAnsi="Calibri" w:cs="Calibri"/>
        </w:rPr>
        <w:t>Stavby,</w:t>
      </w:r>
      <w:r w:rsidRPr="00E904EF">
        <w:rPr>
          <w:rFonts w:ascii="Calibri" w:hAnsi="Calibri" w:cs="Calibri"/>
        </w:rPr>
        <w:t xml:space="preserve"> </w:t>
      </w:r>
      <w:r w:rsidR="00364528" w:rsidRPr="00E904EF">
        <w:rPr>
          <w:rFonts w:ascii="Calibri" w:hAnsi="Calibri" w:cs="Calibri"/>
        </w:rPr>
        <w:t>po </w:t>
      </w:r>
      <w:r w:rsidRPr="00E904EF">
        <w:rPr>
          <w:rFonts w:ascii="Calibri" w:hAnsi="Calibri" w:cs="Calibri"/>
        </w:rPr>
        <w:t xml:space="preserve">předání všech závěrečných zpráv o provádění </w:t>
      </w:r>
      <w:r w:rsidR="00364528" w:rsidRPr="00E904EF">
        <w:rPr>
          <w:rFonts w:ascii="Calibri" w:hAnsi="Calibri" w:cs="Calibri"/>
        </w:rPr>
        <w:t>s</w:t>
      </w:r>
      <w:r w:rsidRPr="00E904EF">
        <w:rPr>
          <w:rFonts w:ascii="Calibri" w:hAnsi="Calibri" w:cs="Calibri"/>
        </w:rPr>
        <w:t>tavby,</w:t>
      </w:r>
      <w:r w:rsidR="000B79F0" w:rsidRPr="00E904EF">
        <w:rPr>
          <w:rFonts w:ascii="Calibri" w:hAnsi="Calibri" w:cs="Calibri"/>
        </w:rPr>
        <w:t xml:space="preserve"> a po zpracování a předání závěrečné zprávy o výkonu </w:t>
      </w:r>
      <w:r w:rsidR="00364528" w:rsidRPr="00E904EF">
        <w:rPr>
          <w:rFonts w:ascii="Calibri" w:hAnsi="Calibri" w:cs="Calibri"/>
        </w:rPr>
        <w:t>činnosti dle této smlouvy</w:t>
      </w:r>
      <w:r w:rsidR="000B79F0" w:rsidRPr="00E904EF">
        <w:rPr>
          <w:rFonts w:ascii="Calibri" w:hAnsi="Calibri" w:cs="Calibri"/>
        </w:rPr>
        <w:t>,</w:t>
      </w:r>
      <w:r w:rsidRPr="00E904EF">
        <w:rPr>
          <w:rFonts w:ascii="Calibri" w:hAnsi="Calibri" w:cs="Calibri"/>
        </w:rPr>
        <w:t xml:space="preserve"> nedohodnou – li se smluvní strany jinak.</w:t>
      </w:r>
    </w:p>
    <w:p w14:paraId="051AEDD0" w14:textId="160BB1C4" w:rsidR="005F3CE0" w:rsidRPr="00033510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  <w:b/>
        </w:rPr>
      </w:pPr>
      <w:r w:rsidRPr="00033510">
        <w:rPr>
          <w:rFonts w:ascii="Calibri" w:hAnsi="Calibri" w:cs="Calibri"/>
          <w:b/>
        </w:rPr>
        <w:t xml:space="preserve">Příkazník </w:t>
      </w:r>
      <w:r w:rsidR="005F3CE0" w:rsidRPr="00033510">
        <w:rPr>
          <w:rFonts w:ascii="Calibri" w:hAnsi="Calibri" w:cs="Calibri"/>
          <w:b/>
        </w:rPr>
        <w:t xml:space="preserve">doručí fakturu v elektronické podobě na e-mailovou adresu: </w:t>
      </w:r>
      <w:r w:rsidR="00AC6E07">
        <w:rPr>
          <w:rFonts w:ascii="Calibri" w:hAnsi="Calibri" w:cs="Calibri"/>
          <w:b/>
          <w:bCs/>
        </w:rPr>
        <w:t>xxxxxxxxxxxxxxxx</w:t>
      </w:r>
      <w:r w:rsidR="00BE5B18" w:rsidRPr="00033510">
        <w:rPr>
          <w:rFonts w:ascii="Calibri" w:hAnsi="Calibri" w:cs="Calibri"/>
          <w:b/>
          <w:bCs/>
        </w:rPr>
        <w:t>.</w:t>
      </w:r>
      <w:r w:rsidR="00BE5B18" w:rsidRPr="00033510">
        <w:rPr>
          <w:b/>
        </w:rPr>
        <w:t xml:space="preserve"> </w:t>
      </w:r>
      <w:r w:rsidR="005F3CE0" w:rsidRPr="00033510">
        <w:rPr>
          <w:rFonts w:ascii="Calibri" w:hAnsi="Calibri" w:cs="Calibri"/>
          <w:b/>
        </w:rPr>
        <w:t xml:space="preserve"> </w:t>
      </w:r>
    </w:p>
    <w:p w14:paraId="75220419" w14:textId="2AD7AE1F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Odměna</w:t>
      </w:r>
      <w:r w:rsidR="00632BCE">
        <w:rPr>
          <w:rFonts w:ascii="Calibri" w:hAnsi="Calibri" w:cs="Calibri"/>
        </w:rPr>
        <w:t xml:space="preserve"> je</w:t>
      </w:r>
      <w:r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považována za uhrazenou odepsáním příslušné částky k úhradě z účtu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ve prospěch účtu </w:t>
      </w:r>
      <w:r w:rsidRPr="00E904EF">
        <w:rPr>
          <w:rFonts w:ascii="Calibri" w:hAnsi="Calibri" w:cs="Calibri"/>
        </w:rPr>
        <w:t>Příkazníka</w:t>
      </w:r>
      <w:r w:rsidR="005F3CE0" w:rsidRPr="00E904EF">
        <w:rPr>
          <w:rFonts w:ascii="Calibri" w:hAnsi="Calibri" w:cs="Calibri"/>
        </w:rPr>
        <w:t xml:space="preserve"> uvedeného v záhlaví této smlouvy.</w:t>
      </w:r>
    </w:p>
    <w:p w14:paraId="3504347C" w14:textId="77777777" w:rsidR="003B659B" w:rsidRPr="00E904EF" w:rsidRDefault="003B659B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Příkazce je oprávněn jednostranně započíst vůči Příkazníkovi své (i nesplatné) pohledávky plynoucí z této smlouvy oproti splatné pohledávce Příkazníka vůči Příkazci. </w:t>
      </w:r>
    </w:p>
    <w:p w14:paraId="7D5E4732" w14:textId="2F3FB3FA" w:rsidR="005F3CE0" w:rsidRPr="00E904EF" w:rsidRDefault="00126B74" w:rsidP="00E904EF">
      <w:pPr>
        <w:numPr>
          <w:ilvl w:val="0"/>
          <w:numId w:val="54"/>
        </w:numPr>
        <w:spacing w:line="240" w:lineRule="atLeast"/>
        <w:ind w:hanging="552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prohlašuje, že ke dni podpisu této </w:t>
      </w:r>
      <w:r w:rsidRPr="00E904EF">
        <w:rPr>
          <w:rFonts w:ascii="Calibri" w:hAnsi="Calibri" w:cs="Calibri"/>
        </w:rPr>
        <w:t>s</w:t>
      </w:r>
      <w:r w:rsidR="005F3CE0" w:rsidRPr="00E904EF">
        <w:rPr>
          <w:rFonts w:ascii="Calibri" w:hAnsi="Calibri" w:cs="Calibri"/>
        </w:rPr>
        <w:t>mlouvy není nespolehlivým plátcem DPH dle § 106</w:t>
      </w:r>
      <w:r w:rsidR="00632BCE">
        <w:rPr>
          <w:rFonts w:ascii="Calibri" w:hAnsi="Calibri" w:cs="Calibri"/>
        </w:rPr>
        <w:t>a</w:t>
      </w:r>
      <w:r w:rsidR="005F3CE0" w:rsidRPr="00E904EF">
        <w:rPr>
          <w:rFonts w:ascii="Calibri" w:hAnsi="Calibri" w:cs="Calibri"/>
        </w:rPr>
        <w:t xml:space="preserve"> zákona č. 235/2004 Sb., o dani z přidané hodnoty, ve znění pozdějších předpisů, a není veden v registru nespolehlivých plátců DPH. </w:t>
      </w:r>
    </w:p>
    <w:p w14:paraId="3B7CF0C9" w14:textId="401D1AB6" w:rsidR="002C7636" w:rsidRPr="006D39B5" w:rsidRDefault="00126B74" w:rsidP="006D39B5">
      <w:pPr>
        <w:numPr>
          <w:ilvl w:val="0"/>
          <w:numId w:val="54"/>
        </w:numPr>
        <w:spacing w:line="0" w:lineRule="atLeast"/>
        <w:ind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stane nespolehlivým plátcem DPH, je povinen tuto skutečnost oznámit </w:t>
      </w:r>
      <w:r w:rsidRPr="00E904EF">
        <w:rPr>
          <w:rFonts w:ascii="Calibri" w:hAnsi="Calibri" w:cs="Calibri"/>
        </w:rPr>
        <w:t>Příkazc</w:t>
      </w:r>
      <w:r w:rsidR="005F3CE0" w:rsidRPr="00E904EF">
        <w:rPr>
          <w:rFonts w:ascii="Calibri" w:hAnsi="Calibri" w:cs="Calibri"/>
        </w:rPr>
        <w:t xml:space="preserve">i nejpozději do 5 pracovních dnů ode dne, kdy tato skutečnost nastala, přičemž oznámením se rozumí den, kdy </w:t>
      </w:r>
      <w:r w:rsidR="00B97D5D">
        <w:rPr>
          <w:rFonts w:ascii="Calibri" w:hAnsi="Calibri" w:cs="Calibri"/>
        </w:rPr>
        <w:t>Příkazce</w:t>
      </w:r>
      <w:r w:rsidR="00B97D5D" w:rsidRPr="00E904EF">
        <w:rPr>
          <w:rFonts w:ascii="Calibri" w:hAnsi="Calibri" w:cs="Calibri"/>
        </w:rPr>
        <w:t xml:space="preserve"> </w:t>
      </w:r>
      <w:r w:rsidR="005F3CE0" w:rsidRPr="00E904EF">
        <w:rPr>
          <w:rFonts w:ascii="Calibri" w:hAnsi="Calibri" w:cs="Calibri"/>
        </w:rPr>
        <w:t xml:space="preserve">předmětnou informaci prokazatelně obdržel. </w:t>
      </w:r>
      <w:r w:rsidRPr="00E904EF">
        <w:rPr>
          <w:rFonts w:ascii="Calibri" w:hAnsi="Calibri" w:cs="Calibri"/>
        </w:rPr>
        <w:t xml:space="preserve">Příkazník </w:t>
      </w:r>
      <w:r w:rsidR="005F3CE0" w:rsidRPr="00E904EF">
        <w:rPr>
          <w:rFonts w:ascii="Calibri" w:hAnsi="Calibri" w:cs="Calibri"/>
        </w:rPr>
        <w:t xml:space="preserve">dále souhlasí s tím, aby </w:t>
      </w:r>
      <w:r w:rsidRPr="00E904EF">
        <w:rPr>
          <w:rFonts w:ascii="Calibri" w:hAnsi="Calibri" w:cs="Calibri"/>
        </w:rPr>
        <w:t>Příkazce</w:t>
      </w:r>
      <w:r w:rsidR="005F3CE0" w:rsidRPr="00E904EF">
        <w:rPr>
          <w:rFonts w:ascii="Calibri" w:hAnsi="Calibri" w:cs="Calibri"/>
        </w:rPr>
        <w:t xml:space="preserve"> provedl zajišťovací úhradu DPH přímo na účet příslušného </w:t>
      </w:r>
      <w:r w:rsidR="005F3CE0" w:rsidRPr="00A84FBA">
        <w:rPr>
          <w:rFonts w:ascii="Calibri" w:hAnsi="Calibri" w:cs="Calibri"/>
        </w:rPr>
        <w:t xml:space="preserve">finančního úřadu, jestliže </w:t>
      </w:r>
      <w:r w:rsidRPr="00A84FBA">
        <w:rPr>
          <w:rFonts w:ascii="Calibri" w:hAnsi="Calibri" w:cs="Calibri"/>
        </w:rPr>
        <w:t xml:space="preserve">Příkazník </w:t>
      </w:r>
      <w:r w:rsidR="005F3CE0" w:rsidRPr="00A84FBA">
        <w:rPr>
          <w:rFonts w:ascii="Calibri" w:hAnsi="Calibri" w:cs="Calibri"/>
        </w:rPr>
        <w:t>bude ke dni uskutečnění zdanitelného plnění veden v registru nespolehlivých plátců DPH.</w:t>
      </w:r>
    </w:p>
    <w:p w14:paraId="5A6FA838" w14:textId="0F47B0B5" w:rsidR="002D0997" w:rsidRPr="00B41C39" w:rsidRDefault="002D0997" w:rsidP="006D39B5">
      <w:pPr>
        <w:pStyle w:val="walnut-Odstavec1"/>
        <w:widowControl w:val="0"/>
        <w:spacing w:before="0" w:after="0"/>
        <w:textAlignment w:val="auto"/>
        <w:rPr>
          <w:rFonts w:cs="Calibri"/>
          <w:b w:val="0"/>
          <w:sz w:val="20"/>
          <w:szCs w:val="20"/>
        </w:rPr>
      </w:pPr>
    </w:p>
    <w:p w14:paraId="646FAB30" w14:textId="77777777" w:rsidR="00493DA6" w:rsidRPr="00E904EF" w:rsidRDefault="00493DA6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Smluvní pokuty a další sankce</w:t>
      </w:r>
    </w:p>
    <w:p w14:paraId="2B074819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 je oprávněn požadovat po Příkazníkovi zaplacení smluvní pokuty ve výši 5.000</w:t>
      </w:r>
      <w:r w:rsidR="003116D6" w:rsidRPr="00E904EF">
        <w:rPr>
          <w:rFonts w:ascii="Calibri" w:hAnsi="Calibri" w:cs="Calibri"/>
        </w:rPr>
        <w:t xml:space="preserve">,- Kč, pokud </w:t>
      </w:r>
      <w:r w:rsidRPr="00E904EF">
        <w:rPr>
          <w:rFonts w:ascii="Calibri" w:hAnsi="Calibri" w:cs="Calibri"/>
        </w:rPr>
        <w:t>Příkazník nesplní některou z povinností stanovených v čl.</w:t>
      </w:r>
      <w:r w:rsidR="00AE4A00" w:rsidRPr="00E904EF">
        <w:rPr>
          <w:rFonts w:ascii="Calibri" w:hAnsi="Calibri" w:cs="Calibri"/>
        </w:rPr>
        <w:t xml:space="preserve"> </w:t>
      </w:r>
      <w:r w:rsidR="00CB60BC" w:rsidRPr="00E904EF">
        <w:rPr>
          <w:rFonts w:ascii="Calibri" w:hAnsi="Calibri" w:cs="Calibri"/>
        </w:rPr>
        <w:t>I</w:t>
      </w:r>
      <w:r w:rsidR="00AE4A00" w:rsidRPr="00E904EF">
        <w:rPr>
          <w:rFonts w:ascii="Calibri" w:hAnsi="Calibri" w:cs="Calibri"/>
        </w:rPr>
        <w:t xml:space="preserve">I odst. </w:t>
      </w:r>
      <w:r w:rsidR="00CB60BC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 xml:space="preserve"> této smlouvy,</w:t>
      </w:r>
      <w:r w:rsidR="003116D6" w:rsidRPr="00E904EF">
        <w:rPr>
          <w:rFonts w:ascii="Calibri" w:hAnsi="Calibri" w:cs="Calibri"/>
        </w:rPr>
        <w:t xml:space="preserve"> není-li dále stanovena speciální smluvní pokuta. </w:t>
      </w:r>
      <w:r w:rsidRPr="00E904EF">
        <w:rPr>
          <w:rFonts w:ascii="Calibri" w:hAnsi="Calibri" w:cs="Calibri"/>
        </w:rPr>
        <w:t xml:space="preserve"> </w:t>
      </w:r>
    </w:p>
    <w:p w14:paraId="5165C3FE" w14:textId="7A78AD7A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prodlení Příkazníka s provedením Plánu BOZP nebo jeho aktualizace podle čl. I</w:t>
      </w:r>
      <w:r w:rsidR="00D86081" w:rsidRPr="00E904EF">
        <w:rPr>
          <w:rFonts w:ascii="Calibri" w:hAnsi="Calibri" w:cs="Calibri"/>
        </w:rPr>
        <w:t xml:space="preserve">II </w:t>
      </w:r>
      <w:r w:rsidR="008A20E4">
        <w:rPr>
          <w:rFonts w:ascii="Calibri" w:hAnsi="Calibri" w:cs="Calibri"/>
        </w:rPr>
        <w:t xml:space="preserve">odst. 1 </w:t>
      </w:r>
      <w:r w:rsidR="00D86081" w:rsidRPr="00E904EF">
        <w:rPr>
          <w:rFonts w:ascii="Calibri" w:hAnsi="Calibri" w:cs="Calibri"/>
        </w:rPr>
        <w:t>písm.</w:t>
      </w:r>
      <w:r w:rsidRPr="00E904EF">
        <w:rPr>
          <w:rFonts w:ascii="Calibri" w:hAnsi="Calibri" w:cs="Calibri"/>
        </w:rPr>
        <w:t xml:space="preserve"> </w:t>
      </w:r>
      <w:r w:rsidR="00D86081" w:rsidRPr="00E904EF">
        <w:rPr>
          <w:rFonts w:ascii="Calibri" w:hAnsi="Calibri" w:cs="Calibri"/>
        </w:rPr>
        <w:t>a)</w:t>
      </w:r>
      <w:r w:rsidRPr="00E904EF">
        <w:rPr>
          <w:rFonts w:ascii="Calibri" w:hAnsi="Calibri" w:cs="Calibri"/>
        </w:rPr>
        <w:t xml:space="preserve"> této smlouvy, má Příkazce právo na zaplacení smluvní pokuty ve výši 1.000,- Kč za každý, byť započatý den prodlení.</w:t>
      </w:r>
    </w:p>
    <w:p w14:paraId="481CCA1B" w14:textId="7CECA330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prodlení Příkazníka s podáním oznámení o zahájení prací na příslušný oblastní inspektorát práce podle čl. </w:t>
      </w:r>
      <w:r w:rsidR="00920EAD" w:rsidRPr="00E904EF">
        <w:rPr>
          <w:rFonts w:ascii="Calibri" w:hAnsi="Calibri" w:cs="Calibri"/>
        </w:rPr>
        <w:t xml:space="preserve">III </w:t>
      </w:r>
      <w:r w:rsidR="008326CB">
        <w:rPr>
          <w:rFonts w:ascii="Calibri" w:hAnsi="Calibri" w:cs="Calibri"/>
        </w:rPr>
        <w:t xml:space="preserve">odst. 1 </w:t>
      </w:r>
      <w:r w:rsidR="00920EAD" w:rsidRPr="00E904EF">
        <w:rPr>
          <w:rFonts w:ascii="Calibri" w:hAnsi="Calibri" w:cs="Calibri"/>
        </w:rPr>
        <w:t xml:space="preserve">písm. b) </w:t>
      </w:r>
      <w:r w:rsidRPr="00E904EF">
        <w:rPr>
          <w:rFonts w:ascii="Calibri" w:hAnsi="Calibri" w:cs="Calibri"/>
        </w:rPr>
        <w:t xml:space="preserve">této smlouvy, má Příkazce právo na zaplacení smluvní pokuty ve výši </w:t>
      </w:r>
      <w:r w:rsidR="00562F90" w:rsidRPr="00E904EF">
        <w:rPr>
          <w:rFonts w:ascii="Calibri" w:hAnsi="Calibri" w:cs="Calibri"/>
        </w:rPr>
        <w:t>1</w:t>
      </w:r>
      <w:r w:rsidRPr="00E904EF">
        <w:rPr>
          <w:rFonts w:ascii="Calibri" w:hAnsi="Calibri" w:cs="Calibri"/>
        </w:rPr>
        <w:t>.000,- Kč za každý, byť započatý den prodlení.</w:t>
      </w:r>
    </w:p>
    <w:p w14:paraId="138237B1" w14:textId="5A5D2E34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účastnit se kontrolních dní nebo účastnit se dohledových návštěv dle </w:t>
      </w:r>
      <w:r w:rsidR="0034724E" w:rsidRPr="00E904EF">
        <w:rPr>
          <w:rFonts w:ascii="Calibri" w:hAnsi="Calibri" w:cs="Calibri"/>
        </w:rPr>
        <w:t xml:space="preserve">podle čl. III </w:t>
      </w:r>
      <w:r w:rsidR="007E537E">
        <w:rPr>
          <w:rFonts w:ascii="Calibri" w:hAnsi="Calibri" w:cs="Calibri"/>
        </w:rPr>
        <w:t xml:space="preserve">odst. 1 </w:t>
      </w:r>
      <w:r w:rsidR="0034724E" w:rsidRPr="00E904EF">
        <w:rPr>
          <w:rFonts w:ascii="Calibri" w:hAnsi="Calibri" w:cs="Calibri"/>
        </w:rPr>
        <w:t xml:space="preserve">písm. c) nebo d) </w:t>
      </w:r>
      <w:r w:rsidRPr="00E904EF">
        <w:rPr>
          <w:rFonts w:ascii="Calibri" w:hAnsi="Calibri" w:cs="Calibri"/>
        </w:rPr>
        <w:t xml:space="preserve">této smlouvy, má Příkazce právo na zaplacení smluvní pokuty ve výši 5.000,- Kč za každý jednotlivý případ porušení povinnosti.  </w:t>
      </w:r>
    </w:p>
    <w:p w14:paraId="059F3887" w14:textId="05E99968" w:rsidR="00E82311" w:rsidRPr="00E904EF" w:rsidRDefault="00E82311" w:rsidP="00E82311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 případě porušení povinnosti Příkazníka uvedené v</w:t>
      </w:r>
      <w:r w:rsidR="00C229FD" w:rsidRPr="00E904EF">
        <w:rPr>
          <w:rFonts w:ascii="Calibri" w:hAnsi="Calibri" w:cs="Calibri"/>
        </w:rPr>
        <w:t xml:space="preserve"> čl. III </w:t>
      </w:r>
      <w:r w:rsidR="000A6C4C">
        <w:rPr>
          <w:rFonts w:ascii="Calibri" w:hAnsi="Calibri" w:cs="Calibri"/>
        </w:rPr>
        <w:t xml:space="preserve">odst. 1 </w:t>
      </w:r>
      <w:r w:rsidR="00C229FD" w:rsidRPr="00E904EF">
        <w:rPr>
          <w:rFonts w:ascii="Calibri" w:hAnsi="Calibri" w:cs="Calibri"/>
        </w:rPr>
        <w:t xml:space="preserve">písm. e) </w:t>
      </w:r>
      <w:r w:rsidRPr="00E904EF">
        <w:rPr>
          <w:rFonts w:ascii="Calibri" w:hAnsi="Calibri" w:cs="Calibri"/>
        </w:rPr>
        <w:t xml:space="preserve">této smlouvy, má Příkazce právo na zaplacení smluvní pokuty ve výši 3.000,- Kč za každý jednotlivý případ porušení povinnosti. </w:t>
      </w:r>
    </w:p>
    <w:p w14:paraId="48484180" w14:textId="77777777" w:rsidR="00587144" w:rsidRPr="00E904EF" w:rsidRDefault="00B87B1C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 případě porušení povinnosti Příkazníka zpracovat a předat Zástupci příkazce závěrečnou zprávu o činnosti Příkazníka má Příkazce právo na zaplacení smluvní pokuty ve výši 500,- Kč za </w:t>
      </w:r>
      <w:r w:rsidR="00DB7A46" w:rsidRPr="00E904EF">
        <w:rPr>
          <w:rFonts w:ascii="Calibri" w:hAnsi="Calibri" w:cs="Calibri"/>
        </w:rPr>
        <w:t>každý,</w:t>
      </w:r>
      <w:r w:rsidRPr="00E904EF">
        <w:rPr>
          <w:rFonts w:ascii="Calibri" w:hAnsi="Calibri" w:cs="Calibri"/>
        </w:rPr>
        <w:t xml:space="preserve"> byť započatý den prodlení.</w:t>
      </w:r>
    </w:p>
    <w:p w14:paraId="170596A8" w14:textId="64F7A87D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 xml:space="preserve">V případě, že Příkazník odsouhlasí Zhotoviteli </w:t>
      </w:r>
      <w:r w:rsidR="00D24246" w:rsidRPr="00E904EF">
        <w:rPr>
          <w:rFonts w:ascii="Calibri" w:hAnsi="Calibri" w:cs="Calibri"/>
          <w:bCs/>
          <w:iCs/>
        </w:rPr>
        <w:t>stavby</w:t>
      </w:r>
      <w:r w:rsidRPr="00E904EF">
        <w:rPr>
          <w:rFonts w:ascii="Calibri" w:hAnsi="Calibri" w:cs="Calibri"/>
          <w:bCs/>
          <w:iCs/>
        </w:rPr>
        <w:t xml:space="preserve"> fakturaci, v níž je obsažena cena prací, služeb nebo dodávek</w:t>
      </w:r>
      <w:r w:rsidR="00D24246" w:rsidRPr="00E904EF">
        <w:rPr>
          <w:rFonts w:ascii="Calibri" w:hAnsi="Calibri" w:cs="Calibri"/>
          <w:bCs/>
          <w:iCs/>
        </w:rPr>
        <w:t xml:space="preserve"> Stavebního díla</w:t>
      </w:r>
      <w:r w:rsidRPr="00E904EF">
        <w:rPr>
          <w:rFonts w:ascii="Calibri" w:hAnsi="Calibri" w:cs="Calibri"/>
          <w:bCs/>
          <w:iCs/>
        </w:rPr>
        <w:t xml:space="preserve">, které nebyly provedeny nebo byly provedeny v nižším objemu, je Příkazník povinen zaplatit Příkazci smluvní pokutu ve výši rozdílu mezi cenou Zhotovitelem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 xml:space="preserve">skutečně fakturovanou </w:t>
      </w:r>
      <w:r w:rsidR="00A712D6">
        <w:rPr>
          <w:rFonts w:ascii="Calibri" w:hAnsi="Calibri" w:cs="Calibri"/>
          <w:bCs/>
          <w:iCs/>
        </w:rPr>
        <w:t xml:space="preserve">(včetně DPH) </w:t>
      </w:r>
      <w:r w:rsidRPr="00E904EF">
        <w:rPr>
          <w:rFonts w:ascii="Calibri" w:hAnsi="Calibri" w:cs="Calibri"/>
          <w:bCs/>
          <w:iCs/>
        </w:rPr>
        <w:t xml:space="preserve">a cenou, na níž měl Zhotovitel </w:t>
      </w:r>
      <w:r w:rsidR="00D24246" w:rsidRPr="00E904EF">
        <w:rPr>
          <w:rFonts w:ascii="Calibri" w:hAnsi="Calibri" w:cs="Calibri"/>
          <w:bCs/>
          <w:iCs/>
        </w:rPr>
        <w:t xml:space="preserve">stavby </w:t>
      </w:r>
      <w:r w:rsidRPr="00E904EF">
        <w:rPr>
          <w:rFonts w:ascii="Calibri" w:hAnsi="Calibri" w:cs="Calibri"/>
          <w:bCs/>
          <w:iCs/>
        </w:rPr>
        <w:t>skutečný nárok</w:t>
      </w:r>
      <w:r w:rsidR="00A712D6">
        <w:rPr>
          <w:rFonts w:ascii="Calibri" w:hAnsi="Calibri" w:cs="Calibri"/>
          <w:bCs/>
          <w:iCs/>
        </w:rPr>
        <w:t xml:space="preserve"> (včetně DPH)</w:t>
      </w:r>
      <w:r w:rsidRPr="00E904EF">
        <w:rPr>
          <w:rFonts w:ascii="Calibri" w:hAnsi="Calibri" w:cs="Calibri"/>
          <w:bCs/>
          <w:iCs/>
        </w:rPr>
        <w:t xml:space="preserve">. </w:t>
      </w:r>
    </w:p>
    <w:p w14:paraId="793F44FD" w14:textId="77777777" w:rsidR="000529A3" w:rsidRPr="00E904EF" w:rsidRDefault="000529A3" w:rsidP="000529A3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 xml:space="preserve">V případě porušení povinnosti uvedené v čl. IV odst. 10 této smlouvy, tj. povinnosti mít po celou dobu trvání smlouvy platnou a účinnou pojistnou smlouvu ve sjednaném rozsahu, se Příkazník zavazuje zaplatit smluvní pokutu ve výši 20.000,- Kč.  </w:t>
      </w:r>
    </w:p>
    <w:p w14:paraId="4C7165A0" w14:textId="77777777" w:rsidR="00050847" w:rsidRPr="00E904EF" w:rsidRDefault="0005084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Pokud Příkazník poruší povinnost </w:t>
      </w:r>
      <w:r w:rsidR="00481063" w:rsidRPr="00E904EF">
        <w:rPr>
          <w:rFonts w:ascii="Calibri" w:hAnsi="Calibri" w:cs="Calibri"/>
        </w:rPr>
        <w:t>vykonávat činnosti</w:t>
      </w:r>
      <w:r w:rsidRPr="00E904EF">
        <w:rPr>
          <w:rFonts w:ascii="Calibri" w:hAnsi="Calibri" w:cs="Calibri"/>
        </w:rPr>
        <w:t xml:space="preserve"> podle této smlouvy </w:t>
      </w:r>
      <w:r w:rsidR="00481063" w:rsidRPr="00E904EF">
        <w:rPr>
          <w:rFonts w:ascii="Calibri" w:hAnsi="Calibri" w:cs="Calibri"/>
        </w:rPr>
        <w:t xml:space="preserve">některou z </w:t>
      </w:r>
      <w:r w:rsidRPr="00E904EF">
        <w:rPr>
          <w:rFonts w:ascii="Calibri" w:hAnsi="Calibri" w:cs="Calibri"/>
        </w:rPr>
        <w:t>osob uveden</w:t>
      </w:r>
      <w:r w:rsidR="00481063" w:rsidRPr="00E904EF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v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> odst. 2 této smlouvy a nezajistí její náhradu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3 nebo její změnu podle čl. V</w:t>
      </w:r>
      <w:r w:rsidR="004B76BE" w:rsidRPr="00E904EF">
        <w:rPr>
          <w:rFonts w:ascii="Calibri" w:hAnsi="Calibri" w:cs="Calibri"/>
        </w:rPr>
        <w:t>I</w:t>
      </w:r>
      <w:r w:rsidRPr="00E904EF">
        <w:rPr>
          <w:rFonts w:ascii="Calibri" w:hAnsi="Calibri" w:cs="Calibri"/>
        </w:rPr>
        <w:t xml:space="preserve"> odst. 4 smlouvy, je povinen uhradit příkazci smluvní pokutu ve výši 30.000,- Kč za každé takové porušení povinnosti, jakož má právo </w:t>
      </w:r>
      <w:r w:rsidR="001217B9" w:rsidRPr="00E904EF">
        <w:rPr>
          <w:rFonts w:ascii="Calibri" w:hAnsi="Calibri" w:cs="Calibri"/>
          <w:bCs/>
          <w:iCs/>
        </w:rPr>
        <w:t>od této smlouvy odstoupit.</w:t>
      </w:r>
    </w:p>
    <w:p w14:paraId="3554869D" w14:textId="77777777" w:rsidR="001217B9" w:rsidRPr="00E904EF" w:rsidRDefault="001217B9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  <w:bCs/>
          <w:iCs/>
        </w:rPr>
      </w:pPr>
      <w:r w:rsidRPr="00E904EF">
        <w:rPr>
          <w:rFonts w:ascii="Calibri" w:hAnsi="Calibri" w:cs="Calibri"/>
          <w:bCs/>
          <w:iCs/>
        </w:rPr>
        <w:t>V případě prodlení Příkazce s úhradou úplaty dle této smlouvy je Příkazník oprávněn požadovat uhrazení úroku z prodlení v zákonné výši.</w:t>
      </w:r>
    </w:p>
    <w:p w14:paraId="1CB16768" w14:textId="77777777" w:rsidR="00B77887" w:rsidRPr="00E904EF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Smluvní pokutu nelze požadovat, způsobí-li porušení smluvní povinnosti zásah vyšší moci. Za zásah vyšší moci se považuje zejména nemožnost plnění vzniklá živelnou událostí, výrazná změna právní úpravy a také událost naplňující znaky uvedené v § 2913 odst. 2 zákona č. 89/2012 Sb., občanský zákoník.</w:t>
      </w:r>
    </w:p>
    <w:p w14:paraId="5CD8B0E2" w14:textId="51F85045" w:rsidR="00735ED7" w:rsidRDefault="00B77887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Všechny </w:t>
      </w:r>
      <w:r w:rsidR="009E393C">
        <w:rPr>
          <w:rFonts w:ascii="Calibri" w:hAnsi="Calibri" w:cs="Calibri"/>
        </w:rPr>
        <w:t xml:space="preserve">doklady k úhradě </w:t>
      </w:r>
      <w:r w:rsidRPr="00E904EF">
        <w:rPr>
          <w:rFonts w:ascii="Calibri" w:hAnsi="Calibri" w:cs="Calibri"/>
        </w:rPr>
        <w:t>smluvní</w:t>
      </w:r>
      <w:r w:rsidR="009E393C">
        <w:rPr>
          <w:rFonts w:ascii="Calibri" w:hAnsi="Calibri" w:cs="Calibri"/>
        </w:rPr>
        <w:t>ch</w:t>
      </w:r>
      <w:r w:rsidRPr="00E904EF">
        <w:rPr>
          <w:rFonts w:ascii="Calibri" w:hAnsi="Calibri" w:cs="Calibri"/>
        </w:rPr>
        <w:t xml:space="preserve"> pokut </w:t>
      </w:r>
      <w:r w:rsidR="009E393C">
        <w:rPr>
          <w:rFonts w:ascii="Calibri" w:hAnsi="Calibri" w:cs="Calibri"/>
        </w:rPr>
        <w:t xml:space="preserve">a úroku z prodlení </w:t>
      </w:r>
      <w:r w:rsidRPr="00E904EF">
        <w:rPr>
          <w:rFonts w:ascii="Calibri" w:hAnsi="Calibri" w:cs="Calibri"/>
        </w:rPr>
        <w:t>uveden</w:t>
      </w:r>
      <w:r w:rsidR="009E393C">
        <w:rPr>
          <w:rFonts w:ascii="Calibri" w:hAnsi="Calibri" w:cs="Calibri"/>
        </w:rPr>
        <w:t>ých</w:t>
      </w:r>
      <w:r w:rsidRPr="00E904EF">
        <w:rPr>
          <w:rFonts w:ascii="Calibri" w:hAnsi="Calibri" w:cs="Calibri"/>
        </w:rPr>
        <w:t xml:space="preserve"> </w:t>
      </w:r>
      <w:r w:rsidR="00735ED7" w:rsidRPr="00E904EF">
        <w:rPr>
          <w:rFonts w:ascii="Calibri" w:hAnsi="Calibri" w:cs="Calibri"/>
        </w:rPr>
        <w:t>v této smlouvě jsou splatné do 21</w:t>
      </w:r>
      <w:r w:rsidRPr="00E904EF">
        <w:rPr>
          <w:rFonts w:ascii="Calibri" w:hAnsi="Calibri" w:cs="Calibri"/>
        </w:rPr>
        <w:t xml:space="preserve"> dnů po jejich vyúčtování </w:t>
      </w:r>
      <w:r w:rsidR="009E393C">
        <w:rPr>
          <w:rFonts w:ascii="Calibri" w:hAnsi="Calibri" w:cs="Calibri"/>
        </w:rPr>
        <w:t>oprávněnou smluvní stranou</w:t>
      </w:r>
      <w:r w:rsidRPr="00E904EF">
        <w:rPr>
          <w:rFonts w:ascii="Calibri" w:hAnsi="Calibri" w:cs="Calibri"/>
        </w:rPr>
        <w:t xml:space="preserve">. </w:t>
      </w:r>
    </w:p>
    <w:p w14:paraId="62CCB37F" w14:textId="67968405" w:rsidR="0097434F" w:rsidRDefault="0097434F" w:rsidP="004834F6">
      <w:pPr>
        <w:numPr>
          <w:ilvl w:val="0"/>
          <w:numId w:val="5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Uplatněním smluvní pokuty není dotčeno právo strany domáhat se náhrady škody, a to ve výši přesahující výši smluvní pokuty. </w:t>
      </w:r>
    </w:p>
    <w:p w14:paraId="0006BF79" w14:textId="77777777" w:rsidR="00E904EF" w:rsidRPr="00E904EF" w:rsidRDefault="00E904EF" w:rsidP="00E904EF">
      <w:pPr>
        <w:spacing w:line="240" w:lineRule="atLeast"/>
        <w:ind w:left="550"/>
        <w:jc w:val="both"/>
        <w:rPr>
          <w:rFonts w:ascii="Calibri" w:hAnsi="Calibri" w:cs="Calibri"/>
        </w:rPr>
      </w:pPr>
    </w:p>
    <w:p w14:paraId="1DEC319E" w14:textId="77777777" w:rsidR="00493DA6" w:rsidRPr="00E904EF" w:rsidRDefault="00493DA6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E904EF">
        <w:rPr>
          <w:rFonts w:ascii="Calibri" w:hAnsi="Calibri" w:cs="Calibri"/>
          <w:b/>
          <w:caps/>
        </w:rPr>
        <w:t>Ukončení smlouvy</w:t>
      </w:r>
    </w:p>
    <w:p w14:paraId="093837C5" w14:textId="77777777" w:rsidR="00E81B9E" w:rsidRPr="00E904EF" w:rsidRDefault="00360040" w:rsidP="00744CE8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E81B9E" w:rsidRPr="00E904EF">
        <w:rPr>
          <w:rFonts w:ascii="Calibri" w:hAnsi="Calibri" w:cs="Calibri"/>
        </w:rPr>
        <w:t xml:space="preserve"> je oprávněn příkaz odvolat kdykoliv bez uvedení důvodu, je však povinen uhradit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tu část </w:t>
      </w:r>
      <w:r w:rsidR="00F1760B" w:rsidRPr="00E904EF">
        <w:rPr>
          <w:rFonts w:ascii="Calibri" w:hAnsi="Calibri" w:cs="Calibri"/>
        </w:rPr>
        <w:t>O</w:t>
      </w:r>
      <w:r w:rsidR="00E81B9E" w:rsidRPr="00E904EF">
        <w:rPr>
          <w:rFonts w:ascii="Calibri" w:hAnsi="Calibri" w:cs="Calibri"/>
        </w:rPr>
        <w:t xml:space="preserve">dměny podle této smlouvy, na níž vznikl </w:t>
      </w: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ovi nárok. </w:t>
      </w:r>
    </w:p>
    <w:p w14:paraId="4CC0389D" w14:textId="3E2C451A" w:rsidR="00E81B9E" w:rsidRPr="00E904EF" w:rsidRDefault="00360040" w:rsidP="00744CE8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81B9E" w:rsidRPr="00E904EF">
        <w:rPr>
          <w:rFonts w:ascii="Calibri" w:hAnsi="Calibri" w:cs="Calibri"/>
        </w:rPr>
        <w:t xml:space="preserve"> je oprávněn příkaz vypovědět s výpovědní </w:t>
      </w:r>
      <w:r w:rsidR="00E75E9B">
        <w:rPr>
          <w:rFonts w:ascii="Calibri" w:hAnsi="Calibri" w:cs="Calibri"/>
        </w:rPr>
        <w:t>dobou</w:t>
      </w:r>
      <w:r w:rsidR="00E75E9B" w:rsidRPr="00E904EF">
        <w:rPr>
          <w:rFonts w:ascii="Calibri" w:hAnsi="Calibri" w:cs="Calibri"/>
        </w:rPr>
        <w:t xml:space="preserve"> </w:t>
      </w:r>
      <w:r w:rsidR="001D096F" w:rsidRPr="00E904EF">
        <w:rPr>
          <w:rFonts w:ascii="Calibri" w:hAnsi="Calibri" w:cs="Calibri"/>
        </w:rPr>
        <w:t>1</w:t>
      </w:r>
      <w:r w:rsidR="00E81B9E" w:rsidRPr="00E904EF">
        <w:rPr>
          <w:rFonts w:ascii="Calibri" w:hAnsi="Calibri" w:cs="Calibri"/>
        </w:rPr>
        <w:t xml:space="preserve"> měsíce běžící od prvního dne měsíce následující</w:t>
      </w:r>
      <w:r w:rsidR="0018587B">
        <w:rPr>
          <w:rFonts w:ascii="Calibri" w:hAnsi="Calibri" w:cs="Calibri"/>
        </w:rPr>
        <w:t>ho</w:t>
      </w:r>
      <w:r w:rsidR="00E81B9E" w:rsidRPr="00E904EF">
        <w:rPr>
          <w:rFonts w:ascii="Calibri" w:hAnsi="Calibri" w:cs="Calibri"/>
        </w:rPr>
        <w:t xml:space="preserve"> po měsíci, v němž byla výpověď doručena</w:t>
      </w:r>
      <w:r w:rsidR="0018587B">
        <w:rPr>
          <w:rFonts w:ascii="Calibri" w:hAnsi="Calibri" w:cs="Calibri"/>
        </w:rPr>
        <w:t xml:space="preserve"> Příkazci</w:t>
      </w:r>
      <w:r w:rsidR="00E81B9E" w:rsidRPr="00E904EF">
        <w:rPr>
          <w:rFonts w:ascii="Calibri" w:hAnsi="Calibri" w:cs="Calibri"/>
        </w:rPr>
        <w:t>.</w:t>
      </w:r>
    </w:p>
    <w:p w14:paraId="0548B3C8" w14:textId="77777777" w:rsidR="00E81B9E" w:rsidRPr="00E904EF" w:rsidRDefault="00E81B9E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Při zániku příkazu odvoláním nebo výpovědí je </w:t>
      </w:r>
      <w:r w:rsidR="00360040" w:rsidRPr="00E904EF">
        <w:rPr>
          <w:rFonts w:ascii="Calibri" w:hAnsi="Calibri" w:cs="Calibri"/>
        </w:rPr>
        <w:t>Příkazník</w:t>
      </w:r>
      <w:r w:rsidRPr="00E904EF">
        <w:rPr>
          <w:rFonts w:ascii="Calibri" w:hAnsi="Calibri" w:cs="Calibri"/>
        </w:rPr>
        <w:t xml:space="preserve"> povinen provést vše, co nesnese odkladu, dokud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 neprojeví jinou vůli. </w:t>
      </w:r>
    </w:p>
    <w:p w14:paraId="5125C3D7" w14:textId="77777777" w:rsidR="00ED4E61" w:rsidRPr="00E904EF" w:rsidRDefault="00ED4E61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Příkazce je oprávněn od této smlouvy odstoupit, pokud Příkazník nepostup</w:t>
      </w:r>
      <w:r w:rsidR="00C64654" w:rsidRPr="00E904EF">
        <w:rPr>
          <w:rFonts w:ascii="Calibri" w:eastAsia="Calibri" w:hAnsi="Calibri" w:cs="Calibri"/>
          <w:lang w:eastAsia="x-none"/>
        </w:rPr>
        <w:t>uje v souladu s touto smlouvou</w:t>
      </w:r>
      <w:r w:rsidRPr="00E904EF">
        <w:rPr>
          <w:rFonts w:ascii="Calibri" w:eastAsia="Calibri" w:hAnsi="Calibri" w:cs="Calibri"/>
          <w:lang w:eastAsia="x-none"/>
        </w:rPr>
        <w:t>, i poté, co jej Příkazník na porušování povinností ze smlouvy písemně upozornil.</w:t>
      </w:r>
    </w:p>
    <w:p w14:paraId="30D6F42F" w14:textId="77777777" w:rsidR="00F9715E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eastAsia="Calibri" w:hAnsi="Calibri" w:cs="Calibri"/>
          <w:lang w:eastAsia="x-none"/>
        </w:rPr>
      </w:pPr>
      <w:r w:rsidRPr="00E904EF">
        <w:rPr>
          <w:rFonts w:ascii="Calibri" w:eastAsia="Calibri" w:hAnsi="Calibri" w:cs="Calibri"/>
          <w:lang w:eastAsia="x-none"/>
        </w:rPr>
        <w:t>Příkazník</w:t>
      </w:r>
      <w:r w:rsidR="00F9715E" w:rsidRPr="00E904EF">
        <w:rPr>
          <w:rFonts w:ascii="Calibri" w:eastAsia="Calibri" w:hAnsi="Calibri" w:cs="Calibri"/>
          <w:lang w:eastAsia="x-none"/>
        </w:rPr>
        <w:t xml:space="preserve"> je oprávněn od této smlouvy odstoupit, je-li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v prodlení s platbo</w:t>
      </w:r>
      <w:r w:rsidR="001F5963" w:rsidRPr="00E904EF">
        <w:rPr>
          <w:rFonts w:ascii="Calibri" w:eastAsia="Calibri" w:hAnsi="Calibri" w:cs="Calibri"/>
          <w:lang w:eastAsia="x-none"/>
        </w:rPr>
        <w:t xml:space="preserve">u na základě řádně vystaveného </w:t>
      </w:r>
      <w:r w:rsidR="00F9715E" w:rsidRPr="00E904EF">
        <w:rPr>
          <w:rFonts w:ascii="Calibri" w:eastAsia="Calibri" w:hAnsi="Calibri" w:cs="Calibri"/>
          <w:lang w:eastAsia="x-none"/>
        </w:rPr>
        <w:t xml:space="preserve">dokladu dle této smlouvy, a to po dobu delší než 30 dnů od jeho splatnosti, i poté, co jej </w:t>
      </w:r>
      <w:r w:rsidRPr="00E904EF">
        <w:rPr>
          <w:rFonts w:ascii="Calibri" w:eastAsia="Calibri" w:hAnsi="Calibri" w:cs="Calibri"/>
          <w:lang w:eastAsia="x-none"/>
        </w:rPr>
        <w:t>Příkazce</w:t>
      </w:r>
      <w:r w:rsidR="00F9715E" w:rsidRPr="00E904EF">
        <w:rPr>
          <w:rFonts w:ascii="Calibri" w:eastAsia="Calibri" w:hAnsi="Calibri" w:cs="Calibri"/>
          <w:lang w:eastAsia="x-none"/>
        </w:rPr>
        <w:t xml:space="preserve"> na prodlení písemně upozornil. </w:t>
      </w:r>
    </w:p>
    <w:p w14:paraId="41628A30" w14:textId="208BFBD3" w:rsidR="00493DA6" w:rsidRPr="00E904EF" w:rsidRDefault="007E6F45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Odstoupením od smlouvy se závazek ruší s účinky do budoucna.</w:t>
      </w:r>
      <w:r w:rsidR="00205D07" w:rsidRPr="00E904EF">
        <w:rPr>
          <w:rFonts w:ascii="Calibri" w:hAnsi="Calibri" w:cs="Calibri"/>
        </w:rPr>
        <w:t xml:space="preserve"> </w:t>
      </w:r>
      <w:r w:rsidR="00493DA6" w:rsidRPr="00E904EF">
        <w:rPr>
          <w:rFonts w:ascii="Calibri" w:hAnsi="Calibri" w:cs="Calibri"/>
        </w:rPr>
        <w:t>V případě pochybností si smluvní strany sjednaly doručení třetím pracovním dnem od odeslání</w:t>
      </w:r>
      <w:r w:rsidR="00B97D5D">
        <w:rPr>
          <w:rFonts w:ascii="Calibri" w:hAnsi="Calibri" w:cs="Calibri"/>
        </w:rPr>
        <w:t xml:space="preserve"> písemného odstoupení od smlouvy či výpovědi smlouvy</w:t>
      </w:r>
      <w:r w:rsidR="00493DA6" w:rsidRPr="00E904EF">
        <w:rPr>
          <w:rFonts w:ascii="Calibri" w:hAnsi="Calibri" w:cs="Calibri"/>
        </w:rPr>
        <w:t>.</w:t>
      </w:r>
    </w:p>
    <w:p w14:paraId="7C5C287A" w14:textId="77777777" w:rsidR="00E315C6" w:rsidRPr="00E904EF" w:rsidRDefault="00360040" w:rsidP="004834F6">
      <w:pPr>
        <w:numPr>
          <w:ilvl w:val="0"/>
          <w:numId w:val="7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E315C6" w:rsidRPr="00E904EF">
        <w:rPr>
          <w:rFonts w:ascii="Calibri" w:hAnsi="Calibri" w:cs="Calibri"/>
        </w:rPr>
        <w:t xml:space="preserve"> je povinen bez zbytečného odkladu po ukončení platnosti této smlouvy předat </w:t>
      </w:r>
      <w:r w:rsidR="002B2913" w:rsidRPr="00E904EF">
        <w:rPr>
          <w:rFonts w:ascii="Calibri" w:hAnsi="Calibri" w:cs="Calibri"/>
        </w:rPr>
        <w:t>p</w:t>
      </w:r>
      <w:r w:rsidR="00E315C6" w:rsidRPr="00E904EF">
        <w:rPr>
          <w:rFonts w:ascii="Calibri" w:hAnsi="Calibri" w:cs="Calibri"/>
        </w:rPr>
        <w:t xml:space="preserve">říkazci veškeré datové nosiče, dokumenty, podklady a písemné materiály, které obdržel nebo jiným způsobem získal v souvislosti s výkonem </w:t>
      </w:r>
      <w:r w:rsidR="006553F7" w:rsidRPr="00E904EF">
        <w:rPr>
          <w:rFonts w:ascii="Calibri" w:hAnsi="Calibri" w:cs="Calibri"/>
        </w:rPr>
        <w:t>dle této smlouvy</w:t>
      </w:r>
      <w:r w:rsidR="00E315C6" w:rsidRPr="00E904EF">
        <w:rPr>
          <w:rFonts w:ascii="Calibri" w:hAnsi="Calibri" w:cs="Calibri"/>
        </w:rPr>
        <w:t>.</w:t>
      </w:r>
    </w:p>
    <w:p w14:paraId="7689D6BD" w14:textId="77777777" w:rsidR="00493DA6" w:rsidRPr="00E904EF" w:rsidRDefault="00493DA6" w:rsidP="004834F6">
      <w:pPr>
        <w:tabs>
          <w:tab w:val="left" w:pos="567"/>
        </w:tabs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21000B9F" w14:textId="77777777" w:rsidR="00493DA6" w:rsidRPr="002B0A14" w:rsidRDefault="00493DA6" w:rsidP="00F90CA5">
      <w:pPr>
        <w:pStyle w:val="Odstavecseseznamem"/>
        <w:keepNext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240" w:line="240" w:lineRule="atLeast"/>
        <w:contextualSpacing w:val="0"/>
        <w:jc w:val="center"/>
        <w:rPr>
          <w:rFonts w:ascii="Calibri" w:hAnsi="Calibri" w:cs="Calibri"/>
          <w:b/>
          <w:caps/>
        </w:rPr>
      </w:pPr>
      <w:r w:rsidRPr="002B0A14">
        <w:rPr>
          <w:rFonts w:ascii="Calibri" w:hAnsi="Calibri" w:cs="Calibri"/>
          <w:b/>
          <w:caps/>
        </w:rPr>
        <w:t>Závěrečná ustanovení</w:t>
      </w:r>
    </w:p>
    <w:p w14:paraId="19CA8916" w14:textId="77777777" w:rsidR="00732096" w:rsidRPr="00E904EF" w:rsidRDefault="00940C73" w:rsidP="00744CE8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Tuto smlouvu lze měnit pouze a výlučně písemnými, vzestupně číslovanými dodatky</w:t>
      </w:r>
      <w:r w:rsidR="0011626A" w:rsidRPr="00E904EF">
        <w:rPr>
          <w:rFonts w:ascii="Calibri" w:hAnsi="Calibri" w:cs="Calibri"/>
        </w:rPr>
        <w:t>, vyjma vyhrazených změn závazku ze smlouvy</w:t>
      </w:r>
      <w:r w:rsidR="00732096" w:rsidRPr="00E904EF">
        <w:rPr>
          <w:rFonts w:ascii="Calibri" w:hAnsi="Calibri" w:cs="Calibri"/>
        </w:rPr>
        <w:t>.</w:t>
      </w:r>
    </w:p>
    <w:p w14:paraId="09F9DEEC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</w:t>
      </w:r>
    </w:p>
    <w:p w14:paraId="51E9B39D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Vztahy touto smlouvou výslovně neupravené se řídí příslušnými ustanoveními zákona č.</w:t>
      </w:r>
      <w:r w:rsidR="006C3BB8" w:rsidRPr="00E904EF">
        <w:rPr>
          <w:rFonts w:ascii="Calibri" w:hAnsi="Calibri" w:cs="Calibri"/>
        </w:rPr>
        <w:t> </w:t>
      </w:r>
      <w:r w:rsidRPr="00E904EF">
        <w:rPr>
          <w:rFonts w:ascii="Calibri" w:hAnsi="Calibri" w:cs="Calibri"/>
        </w:rPr>
        <w:t>89/2012 Sb., občanský zákoník a předpisy souvisejícími</w:t>
      </w:r>
      <w:r w:rsidR="006C3BB8" w:rsidRPr="00E904EF">
        <w:rPr>
          <w:rFonts w:ascii="Calibri" w:hAnsi="Calibri" w:cs="Calibri"/>
        </w:rPr>
        <w:t xml:space="preserve"> a stavebním zákonem</w:t>
      </w:r>
      <w:r w:rsidRPr="00E904EF">
        <w:rPr>
          <w:rFonts w:ascii="Calibri" w:hAnsi="Calibri" w:cs="Calibri"/>
        </w:rPr>
        <w:t>.</w:t>
      </w:r>
    </w:p>
    <w:p w14:paraId="0D9C6A80" w14:textId="77777777" w:rsidR="00940C73" w:rsidRPr="00E904EF" w:rsidRDefault="00360040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Příkazník</w:t>
      </w:r>
      <w:r w:rsidR="00940C73" w:rsidRPr="00E904EF">
        <w:rPr>
          <w:rFonts w:ascii="Calibri" w:hAnsi="Calibri" w:cs="Calibri"/>
        </w:rPr>
        <w:t xml:space="preserve"> není oprávněn postoupit práva a povinnosti vzniklé z této smlouvy nebo v souvislosti s ní, případně postoupit smlouvu jako celek, třetí osobě nebo jiným osobám bez předchozího písemného souhlasu </w:t>
      </w: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. </w:t>
      </w:r>
    </w:p>
    <w:p w14:paraId="44AE6985" w14:textId="77777777" w:rsidR="00940C73" w:rsidRPr="00E904EF" w:rsidRDefault="00360040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Příkazce</w:t>
      </w:r>
      <w:r w:rsidR="00940C73" w:rsidRPr="00E904EF">
        <w:rPr>
          <w:rFonts w:ascii="Calibri" w:hAnsi="Calibri" w:cs="Calibri"/>
        </w:rPr>
        <w:t xml:space="preserve"> si vyhrazuje právo zveřejnit obsah této smlouvy včetně případných dodatků k této smlouvě.</w:t>
      </w:r>
    </w:p>
    <w:p w14:paraId="7212F5EB" w14:textId="77777777" w:rsidR="00940C73" w:rsidRPr="00E904EF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>Tato smlouva 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</w:t>
      </w:r>
      <w:r w:rsidR="00663712" w:rsidRPr="00E904EF">
        <w:rPr>
          <w:rFonts w:ascii="Calibri" w:hAnsi="Calibri" w:cs="Calibri"/>
        </w:rPr>
        <w:t>y</w:t>
      </w:r>
      <w:r w:rsidRPr="00E904EF">
        <w:rPr>
          <w:rFonts w:ascii="Calibri" w:hAnsi="Calibri" w:cs="Calibri"/>
        </w:rPr>
        <w:t xml:space="preserve">, že smlouvu uveřejní v registru smluv </w:t>
      </w:r>
      <w:r w:rsidR="00360040" w:rsidRPr="00E904EF">
        <w:rPr>
          <w:rFonts w:ascii="Calibri" w:hAnsi="Calibri" w:cs="Calibri"/>
        </w:rPr>
        <w:t>Příkazce</w:t>
      </w:r>
      <w:r w:rsidRPr="00E904EF">
        <w:rPr>
          <w:rFonts w:ascii="Calibri" w:hAnsi="Calibri" w:cs="Calibri"/>
        </w:rPr>
        <w:t xml:space="preserve">. </w:t>
      </w:r>
    </w:p>
    <w:p w14:paraId="5C713A12" w14:textId="79B498AB" w:rsidR="0015412F" w:rsidRPr="00E904EF" w:rsidRDefault="00BF411F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t xml:space="preserve">Tato smlouva je vyhotovena </w:t>
      </w:r>
      <w:r w:rsidR="00F90CA5">
        <w:rPr>
          <w:rFonts w:ascii="Calibri" w:hAnsi="Calibri" w:cs="Calibri"/>
        </w:rPr>
        <w:t>ve dvou vyhotoveních</w:t>
      </w:r>
      <w:r w:rsidR="0015412F" w:rsidRPr="00E904EF">
        <w:rPr>
          <w:rFonts w:ascii="Calibri" w:hAnsi="Calibri" w:cs="Calibri"/>
        </w:rPr>
        <w:t xml:space="preserve">, kdy </w:t>
      </w:r>
      <w:r w:rsidR="002B0A14">
        <w:rPr>
          <w:rFonts w:ascii="Calibri" w:hAnsi="Calibri" w:cs="Calibri"/>
        </w:rPr>
        <w:t>Příkazce</w:t>
      </w:r>
      <w:r w:rsidR="00A84FBA">
        <w:rPr>
          <w:rFonts w:ascii="Calibri" w:hAnsi="Calibri" w:cs="Calibri"/>
        </w:rPr>
        <w:t xml:space="preserve"> </w:t>
      </w:r>
      <w:r w:rsidR="002B0A14">
        <w:rPr>
          <w:rFonts w:ascii="Calibri" w:hAnsi="Calibri" w:cs="Calibri"/>
        </w:rPr>
        <w:t xml:space="preserve">a Příkazník </w:t>
      </w:r>
      <w:r w:rsidR="00F90CA5">
        <w:rPr>
          <w:rFonts w:ascii="Calibri" w:hAnsi="Calibri" w:cs="Calibri"/>
        </w:rPr>
        <w:t xml:space="preserve">obdrží po jednom </w:t>
      </w:r>
      <w:r w:rsidR="001D6096">
        <w:rPr>
          <w:rFonts w:ascii="Calibri" w:hAnsi="Calibri" w:cs="Calibri"/>
        </w:rPr>
        <w:t>vyhotovení smlouvy</w:t>
      </w:r>
      <w:r w:rsidR="0015412F" w:rsidRPr="00E904EF">
        <w:rPr>
          <w:rFonts w:ascii="Calibri" w:hAnsi="Calibri" w:cs="Calibri"/>
        </w:rPr>
        <w:t>.</w:t>
      </w:r>
    </w:p>
    <w:p w14:paraId="7ECDAE8F" w14:textId="77777777" w:rsidR="00A93487" w:rsidRPr="00E904EF" w:rsidRDefault="00360040" w:rsidP="00A93487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E904EF">
        <w:rPr>
          <w:rFonts w:ascii="Calibri" w:hAnsi="Calibri" w:cs="Calibri"/>
        </w:rPr>
        <w:lastRenderedPageBreak/>
        <w:t>Příkazník</w:t>
      </w:r>
      <w:r w:rsidR="00FD2F57" w:rsidRPr="00E904EF">
        <w:rPr>
          <w:rFonts w:ascii="Calibri" w:hAnsi="Calibri" w:cs="Calibri"/>
        </w:rPr>
        <w:t xml:space="preserve">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díla z veřejných výdajů. </w:t>
      </w:r>
    </w:p>
    <w:p w14:paraId="5243C74B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Smluvní strany prohlašují, že si tuto smlouvu řádně přečetly, s jejím obsahem souhlasí, že tato je projevem jejich úplné, určité, svobodné a vážné vůle, že ji neuzavřely v tísni za jednostranně nevýhodných podmínek.</w:t>
      </w:r>
    </w:p>
    <w:p w14:paraId="0D415A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</w:rPr>
      </w:pPr>
      <w:r w:rsidRPr="00514675">
        <w:rPr>
          <w:rFonts w:ascii="Calibri" w:hAnsi="Calibri" w:cs="Calibri"/>
        </w:rPr>
        <w:t>Informace k ochraně o</w:t>
      </w:r>
      <w:r w:rsidR="002B0A14">
        <w:rPr>
          <w:rFonts w:ascii="Calibri" w:hAnsi="Calibri" w:cs="Calibri"/>
        </w:rPr>
        <w:t>sobních údajů jsou ze strany</w:t>
      </w:r>
      <w:r w:rsidR="00A84FBA">
        <w:rPr>
          <w:rFonts w:ascii="Calibri" w:hAnsi="Calibri" w:cs="Calibri"/>
        </w:rPr>
        <w:t xml:space="preserve"> </w:t>
      </w:r>
      <w:r w:rsidR="002B0A14">
        <w:rPr>
          <w:rFonts w:ascii="Calibri" w:hAnsi="Calibri" w:cs="Calibri"/>
        </w:rPr>
        <w:t xml:space="preserve">Příkazce </w:t>
      </w:r>
      <w:r w:rsidRPr="00514675">
        <w:rPr>
          <w:rFonts w:ascii="Calibri" w:hAnsi="Calibri" w:cs="Calibri"/>
        </w:rPr>
        <w:t xml:space="preserve">uveřejněny na webových stránkách </w:t>
      </w:r>
      <w:r w:rsidRPr="00514675">
        <w:rPr>
          <w:rFonts w:ascii="Calibri" w:eastAsia="Calibri" w:hAnsi="Calibri" w:cs="Calibri"/>
        </w:rPr>
        <w:t>www.npu.cz</w:t>
      </w:r>
      <w:r w:rsidRPr="00514675">
        <w:rPr>
          <w:rFonts w:ascii="Calibri" w:hAnsi="Calibri" w:cs="Calibri"/>
        </w:rPr>
        <w:t xml:space="preserve"> v sekci „Ochrana osobních údajů“.</w:t>
      </w:r>
    </w:p>
    <w:p w14:paraId="1F3D4499" w14:textId="77777777" w:rsidR="00940C73" w:rsidRPr="00514675" w:rsidRDefault="00940C73" w:rsidP="004834F6">
      <w:pPr>
        <w:numPr>
          <w:ilvl w:val="0"/>
          <w:numId w:val="8"/>
        </w:numPr>
        <w:spacing w:line="240" w:lineRule="atLeast"/>
        <w:ind w:left="550" w:hanging="550"/>
        <w:jc w:val="both"/>
        <w:rPr>
          <w:rFonts w:ascii="Calibri" w:hAnsi="Calibri" w:cs="Calibri"/>
          <w:lang w:val="x-none"/>
        </w:rPr>
      </w:pPr>
      <w:r w:rsidRPr="00514675">
        <w:rPr>
          <w:rFonts w:ascii="Calibri" w:hAnsi="Calibri" w:cs="Calibri"/>
        </w:rPr>
        <w:t>Nedílnou</w:t>
      </w:r>
      <w:r w:rsidRPr="00514675">
        <w:rPr>
          <w:rFonts w:ascii="Calibri" w:hAnsi="Calibri" w:cs="Calibri"/>
          <w:lang w:val="x-none"/>
        </w:rPr>
        <w:t xml:space="preserve"> součást této smlouvy tvoří:</w:t>
      </w:r>
    </w:p>
    <w:p w14:paraId="0C7D7116" w14:textId="4E8B2BE3" w:rsidR="0087154E" w:rsidRPr="00514675" w:rsidRDefault="0087154E" w:rsidP="00AF189E">
      <w:pPr>
        <w:spacing w:line="240" w:lineRule="atLeast"/>
        <w:ind w:left="426" w:firstLine="124"/>
        <w:jc w:val="both"/>
        <w:rPr>
          <w:rFonts w:ascii="Calibri" w:hAnsi="Calibri" w:cs="Calibri"/>
          <w:lang w:val="en-US" w:eastAsia="en-US"/>
        </w:rPr>
      </w:pPr>
      <w:r w:rsidRPr="00514675">
        <w:rPr>
          <w:rFonts w:ascii="Calibri" w:hAnsi="Calibri" w:cs="Calibri"/>
          <w:lang w:eastAsia="en-US"/>
        </w:rPr>
        <w:t>Příloha č. 1:</w:t>
      </w:r>
      <w:r w:rsidR="0046521C">
        <w:rPr>
          <w:rFonts w:ascii="Calibri" w:hAnsi="Calibri" w:cs="Calibri"/>
          <w:lang w:eastAsia="en-US"/>
        </w:rPr>
        <w:t xml:space="preserve"> </w:t>
      </w:r>
      <w:r w:rsidRPr="00514675">
        <w:rPr>
          <w:rFonts w:ascii="Calibri" w:hAnsi="Calibri" w:cs="Calibri"/>
          <w:lang w:eastAsia="en-US"/>
        </w:rPr>
        <w:t>Nabídková cena s rozpisem cenových položek</w:t>
      </w:r>
      <w:r w:rsidR="00B25FA2" w:rsidRPr="00514675">
        <w:rPr>
          <w:rFonts w:ascii="Calibri" w:hAnsi="Calibri" w:cs="Calibri"/>
          <w:lang w:eastAsia="en-US"/>
        </w:rPr>
        <w:t xml:space="preserve"> </w:t>
      </w:r>
    </w:p>
    <w:p w14:paraId="436801C1" w14:textId="77777777" w:rsidR="00493DA6" w:rsidRPr="00514675" w:rsidRDefault="00493DA6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08181BC3" w14:textId="0DEE90B3" w:rsidR="00DB7A46" w:rsidRDefault="00DB7A46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1431D934" w14:textId="57665FE1" w:rsidR="005F1094" w:rsidRDefault="005F1094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0D79193A" w14:textId="79C97B6B" w:rsidR="005F1094" w:rsidRDefault="005F1094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41909E4C" w14:textId="6415AF23" w:rsidR="005F1094" w:rsidRDefault="005F1094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2EECB047" w14:textId="77777777" w:rsidR="005F1094" w:rsidRPr="00514675" w:rsidRDefault="005F1094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84FFC" w:rsidRPr="00514675" w14:paraId="05B88A6B" w14:textId="77777777" w:rsidTr="00635DFD">
        <w:trPr>
          <w:jc w:val="center"/>
        </w:trPr>
        <w:tc>
          <w:tcPr>
            <w:tcW w:w="4606" w:type="dxa"/>
          </w:tcPr>
          <w:p w14:paraId="3412C581" w14:textId="4410C3AE" w:rsidR="005F1094" w:rsidRDefault="00AC6E07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 Kroměříži dne: 18. 11. </w:t>
            </w:r>
            <w:r w:rsidR="005F1094">
              <w:rPr>
                <w:rFonts w:ascii="Calibri" w:hAnsi="Calibri" w:cs="Calibri"/>
                <w:color w:val="000000"/>
              </w:rPr>
              <w:t>2025</w:t>
            </w:r>
          </w:p>
          <w:p w14:paraId="72145983" w14:textId="77777777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4D135610" w14:textId="77777777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25BF37F9" w14:textId="77777777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45143440" w14:textId="4440EB28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098A392C" w14:textId="16C00615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5FB616D7" w14:textId="67970D52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28E6ED1D" w14:textId="77777777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37E28030" w14:textId="2A26C94B" w:rsidR="005F1094" w:rsidRDefault="005F1094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……………………………………………………………………..</w:t>
            </w:r>
          </w:p>
          <w:p w14:paraId="7D4B07D0" w14:textId="77777777" w:rsidR="0041541A" w:rsidRDefault="0041541A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Petr Šubík</w:t>
            </w:r>
          </w:p>
          <w:p w14:paraId="1FEDC8BB" w14:textId="0DE74B93" w:rsidR="00520BCB" w:rsidRPr="00514675" w:rsidRDefault="00520BCB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4675">
              <w:rPr>
                <w:rFonts w:ascii="Calibri" w:hAnsi="Calibri" w:cs="Calibri"/>
                <w:color w:val="000000"/>
              </w:rPr>
              <w:t>Příkazce</w:t>
            </w:r>
          </w:p>
          <w:p w14:paraId="003A6CF4" w14:textId="2051CD03" w:rsidR="00520BCB" w:rsidRDefault="00520BCB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5C7276E6" w14:textId="77777777" w:rsidR="00F84FFC" w:rsidRPr="00514675" w:rsidRDefault="00F84FFC" w:rsidP="002C0E42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255DAA95" w14:textId="753D8EF3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 </w:t>
            </w:r>
            <w:r w:rsidR="0041541A">
              <w:rPr>
                <w:rFonts w:ascii="Calibri" w:hAnsi="Calibri" w:cs="Calibri"/>
                <w:color w:val="000000"/>
              </w:rPr>
              <w:t xml:space="preserve">Raduni </w:t>
            </w:r>
            <w:r w:rsidR="00AC6E07">
              <w:rPr>
                <w:rFonts w:ascii="Calibri" w:hAnsi="Calibri" w:cs="Calibri"/>
                <w:color w:val="000000"/>
              </w:rPr>
              <w:t xml:space="preserve">dne: 14. 11. </w:t>
            </w:r>
            <w:r>
              <w:rPr>
                <w:rFonts w:ascii="Calibri" w:hAnsi="Calibri" w:cs="Calibri"/>
                <w:color w:val="000000"/>
              </w:rPr>
              <w:t>2025</w:t>
            </w:r>
          </w:p>
          <w:p w14:paraId="1565C988" w14:textId="77777777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7CF1311B" w14:textId="77777777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4BF5DCAF" w14:textId="77777777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321FF36D" w14:textId="3E2341B5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699CA43A" w14:textId="39553F5B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166C4A52" w14:textId="536BF179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6F1B85F2" w14:textId="77777777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  <w:p w14:paraId="0ECA6BE0" w14:textId="77777777" w:rsidR="005F1094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……………………………………………………………………..</w:t>
            </w:r>
          </w:p>
          <w:p w14:paraId="2FA65A24" w14:textId="03125A0D" w:rsidR="0041541A" w:rsidRDefault="00AC6E07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xxxxxxxxxxxxxxxxxxxx</w:t>
            </w:r>
            <w:bookmarkStart w:id="3" w:name="_GoBack"/>
            <w:bookmarkEnd w:id="3"/>
          </w:p>
          <w:p w14:paraId="06992A99" w14:textId="689823E8" w:rsidR="005F1094" w:rsidRPr="00514675" w:rsidRDefault="005F1094" w:rsidP="005F1094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4675">
              <w:rPr>
                <w:rFonts w:ascii="Calibri" w:hAnsi="Calibri" w:cs="Calibri"/>
                <w:color w:val="000000"/>
              </w:rPr>
              <w:t>Příka</w:t>
            </w:r>
            <w:r>
              <w:rPr>
                <w:rFonts w:ascii="Calibri" w:hAnsi="Calibri" w:cs="Calibri"/>
                <w:color w:val="000000"/>
              </w:rPr>
              <w:t>zník</w:t>
            </w:r>
          </w:p>
          <w:p w14:paraId="24DE7844" w14:textId="77777777" w:rsidR="00F84FFC" w:rsidRPr="00514675" w:rsidRDefault="00F84FFC" w:rsidP="004834F6">
            <w:pPr>
              <w:spacing w:line="240" w:lineRule="atLeast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3A2E9D0" w14:textId="77777777" w:rsidR="00E62349" w:rsidRPr="00514675" w:rsidRDefault="00E62349" w:rsidP="004834F6">
      <w:pPr>
        <w:spacing w:line="240" w:lineRule="atLeast"/>
        <w:ind w:left="426" w:hanging="426"/>
        <w:jc w:val="both"/>
        <w:rPr>
          <w:rFonts w:ascii="Calibri" w:hAnsi="Calibri" w:cs="Calibri"/>
        </w:rPr>
      </w:pPr>
    </w:p>
    <w:p w14:paraId="6BF09A37" w14:textId="77777777" w:rsidR="00BE33D3" w:rsidRPr="00514675" w:rsidRDefault="00BE33D3" w:rsidP="004834F6">
      <w:pPr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sectPr w:rsidR="00BE33D3" w:rsidRPr="00514675" w:rsidSect="004F7425">
      <w:footerReference w:type="default" r:id="rId8"/>
      <w:pgSz w:w="11906" w:h="16838"/>
      <w:pgMar w:top="1276" w:right="1274" w:bottom="1560" w:left="1417" w:header="708" w:footer="10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D01E4" w14:textId="77777777" w:rsidR="007A435D" w:rsidRDefault="007A435D">
      <w:r>
        <w:separator/>
      </w:r>
    </w:p>
  </w:endnote>
  <w:endnote w:type="continuationSeparator" w:id="0">
    <w:p w14:paraId="7DC0EC22" w14:textId="77777777" w:rsidR="007A435D" w:rsidRDefault="007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font562">
    <w:charset w:val="01"/>
    <w:family w:val="auto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C94B" w14:textId="743094DA" w:rsidR="00580EC0" w:rsidRPr="00580EC0" w:rsidRDefault="00580EC0">
    <w:pPr>
      <w:pStyle w:val="Zpat"/>
      <w:jc w:val="center"/>
      <w:rPr>
        <w:rFonts w:ascii="Calibri" w:hAnsi="Calibri" w:cs="Calibri"/>
      </w:rPr>
    </w:pPr>
    <w:r w:rsidRPr="00580EC0">
      <w:rPr>
        <w:rFonts w:ascii="Calibri" w:hAnsi="Calibri" w:cs="Calibri"/>
      </w:rPr>
      <w:t xml:space="preserve">Stránka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PAGE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AC6E07">
      <w:rPr>
        <w:rFonts w:ascii="Calibri" w:hAnsi="Calibri" w:cs="Calibri"/>
        <w:b/>
        <w:bCs/>
        <w:noProof/>
      </w:rPr>
      <w:t>1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  <w:r w:rsidRPr="00580EC0">
      <w:rPr>
        <w:rFonts w:ascii="Calibri" w:hAnsi="Calibri" w:cs="Calibri"/>
      </w:rPr>
      <w:t xml:space="preserve"> z </w:t>
    </w:r>
    <w:r w:rsidRPr="00580EC0">
      <w:rPr>
        <w:rFonts w:ascii="Calibri" w:hAnsi="Calibri" w:cs="Calibri"/>
        <w:b/>
        <w:bCs/>
        <w:sz w:val="24"/>
        <w:szCs w:val="24"/>
      </w:rPr>
      <w:fldChar w:fldCharType="begin"/>
    </w:r>
    <w:r w:rsidRPr="00580EC0">
      <w:rPr>
        <w:rFonts w:ascii="Calibri" w:hAnsi="Calibri" w:cs="Calibri"/>
        <w:b/>
        <w:bCs/>
      </w:rPr>
      <w:instrText>NUMPAGES</w:instrText>
    </w:r>
    <w:r w:rsidRPr="00580EC0">
      <w:rPr>
        <w:rFonts w:ascii="Calibri" w:hAnsi="Calibri" w:cs="Calibri"/>
        <w:b/>
        <w:bCs/>
        <w:sz w:val="24"/>
        <w:szCs w:val="24"/>
      </w:rPr>
      <w:fldChar w:fldCharType="separate"/>
    </w:r>
    <w:r w:rsidR="00AC6E07">
      <w:rPr>
        <w:rFonts w:ascii="Calibri" w:hAnsi="Calibri" w:cs="Calibri"/>
        <w:b/>
        <w:bCs/>
        <w:noProof/>
      </w:rPr>
      <w:t>9</w:t>
    </w:r>
    <w:r w:rsidRPr="00580EC0">
      <w:rPr>
        <w:rFonts w:ascii="Calibri" w:hAnsi="Calibri" w:cs="Calibri"/>
        <w:b/>
        <w:bCs/>
        <w:sz w:val="24"/>
        <w:szCs w:val="24"/>
      </w:rPr>
      <w:fldChar w:fldCharType="end"/>
    </w:r>
  </w:p>
  <w:p w14:paraId="27FE34AA" w14:textId="77777777" w:rsidR="002C081F" w:rsidRDefault="002C081F" w:rsidP="002C081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55A48" w14:textId="77777777" w:rsidR="007A435D" w:rsidRDefault="007A435D">
      <w:r>
        <w:separator/>
      </w:r>
    </w:p>
  </w:footnote>
  <w:footnote w:type="continuationSeparator" w:id="0">
    <w:p w14:paraId="00973C23" w14:textId="77777777" w:rsidR="007A435D" w:rsidRDefault="007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D631F"/>
    <w:multiLevelType w:val="hybridMultilevel"/>
    <w:tmpl w:val="249615AA"/>
    <w:lvl w:ilvl="0" w:tplc="DBF619B8">
      <w:numFmt w:val="bullet"/>
      <w:lvlText w:val="-"/>
      <w:lvlJc w:val="left"/>
      <w:pPr>
        <w:ind w:left="91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6D42A0E"/>
    <w:multiLevelType w:val="hybridMultilevel"/>
    <w:tmpl w:val="97B0D348"/>
    <w:lvl w:ilvl="0" w:tplc="0CB286DC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8B64C6E"/>
    <w:multiLevelType w:val="hybridMultilevel"/>
    <w:tmpl w:val="CF220A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7AEF"/>
    <w:multiLevelType w:val="hybridMultilevel"/>
    <w:tmpl w:val="EE4A1DD2"/>
    <w:lvl w:ilvl="0" w:tplc="7F6CCC2E">
      <w:numFmt w:val="bullet"/>
      <w:lvlText w:val="-"/>
      <w:lvlJc w:val="left"/>
      <w:pPr>
        <w:ind w:left="1647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91638F9"/>
    <w:multiLevelType w:val="multilevel"/>
    <w:tmpl w:val="ED6CD5C2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 w15:restartNumberingAfterBreak="0">
    <w:nsid w:val="09E42F26"/>
    <w:multiLevelType w:val="hybridMultilevel"/>
    <w:tmpl w:val="B4A80558"/>
    <w:lvl w:ilvl="0" w:tplc="5C9892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FC499E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D8B4E76"/>
    <w:multiLevelType w:val="hybridMultilevel"/>
    <w:tmpl w:val="02024548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A22FEA">
      <w:start w:val="1"/>
      <w:numFmt w:val="lowerLetter"/>
      <w:lvlText w:val="%2)"/>
      <w:lvlJc w:val="left"/>
      <w:pPr>
        <w:ind w:left="1114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F6CCC2E">
      <w:numFmt w:val="bullet"/>
      <w:lvlText w:val="-"/>
      <w:lvlJc w:val="left"/>
      <w:pPr>
        <w:ind w:left="1834" w:firstLine="0"/>
      </w:pPr>
      <w:rPr>
        <w:rFonts w:ascii="Calibri" w:eastAsia="Tahom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D9662B9"/>
    <w:multiLevelType w:val="hybridMultilevel"/>
    <w:tmpl w:val="55AC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F3BB3"/>
    <w:multiLevelType w:val="hybridMultilevel"/>
    <w:tmpl w:val="5B3EB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82E3D"/>
    <w:multiLevelType w:val="hybridMultilevel"/>
    <w:tmpl w:val="7608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F721D"/>
    <w:multiLevelType w:val="hybridMultilevel"/>
    <w:tmpl w:val="4928E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5620A6A"/>
    <w:multiLevelType w:val="multilevel"/>
    <w:tmpl w:val="31ACF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64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784D38"/>
    <w:multiLevelType w:val="multilevel"/>
    <w:tmpl w:val="40FA2DE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1AE57F18"/>
    <w:multiLevelType w:val="multilevel"/>
    <w:tmpl w:val="3198224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BFE188B"/>
    <w:multiLevelType w:val="hybridMultilevel"/>
    <w:tmpl w:val="A04897B6"/>
    <w:lvl w:ilvl="0" w:tplc="94CCD00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FE269A1"/>
    <w:multiLevelType w:val="multilevel"/>
    <w:tmpl w:val="C36EEE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1BD07E6"/>
    <w:multiLevelType w:val="multilevel"/>
    <w:tmpl w:val="7836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20" w15:restartNumberingAfterBreak="0">
    <w:nsid w:val="22746208"/>
    <w:multiLevelType w:val="multilevel"/>
    <w:tmpl w:val="131EBF98"/>
    <w:lvl w:ilvl="0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 w15:restartNumberingAfterBreak="0">
    <w:nsid w:val="22DD1DF5"/>
    <w:multiLevelType w:val="hybridMultilevel"/>
    <w:tmpl w:val="1A4AF02C"/>
    <w:lvl w:ilvl="0" w:tplc="4F4213AE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625089C"/>
    <w:multiLevelType w:val="hybridMultilevel"/>
    <w:tmpl w:val="E06E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85504"/>
    <w:multiLevelType w:val="multilevel"/>
    <w:tmpl w:val="7D8E53B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Calibri" w:eastAsia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510354"/>
    <w:multiLevelType w:val="hybridMultilevel"/>
    <w:tmpl w:val="A3EAB224"/>
    <w:lvl w:ilvl="0" w:tplc="0405001B">
      <w:start w:val="1"/>
      <w:numFmt w:val="lowerRoman"/>
      <w:lvlText w:val="%1."/>
      <w:lvlJc w:val="righ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29013740"/>
    <w:multiLevelType w:val="multilevel"/>
    <w:tmpl w:val="6BF88AC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9833A7D"/>
    <w:multiLevelType w:val="hybridMultilevel"/>
    <w:tmpl w:val="2B2222A0"/>
    <w:lvl w:ilvl="0" w:tplc="D194B16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2DBF2A03"/>
    <w:multiLevelType w:val="hybridMultilevel"/>
    <w:tmpl w:val="BA468E32"/>
    <w:lvl w:ilvl="0" w:tplc="B148CEBE">
      <w:numFmt w:val="bullet"/>
      <w:pStyle w:val="Styl1-odraz1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EC45252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2EFA628B"/>
    <w:multiLevelType w:val="hybridMultilevel"/>
    <w:tmpl w:val="D3EA2E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4221D2"/>
    <w:multiLevelType w:val="hybridMultilevel"/>
    <w:tmpl w:val="38382CB0"/>
    <w:lvl w:ilvl="0" w:tplc="040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1" w15:restartNumberingAfterBreak="0">
    <w:nsid w:val="34640D53"/>
    <w:multiLevelType w:val="hybridMultilevel"/>
    <w:tmpl w:val="C17AE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0910EE"/>
    <w:multiLevelType w:val="hybridMultilevel"/>
    <w:tmpl w:val="5E9605B6"/>
    <w:lvl w:ilvl="0" w:tplc="7F6CCC2E">
      <w:numFmt w:val="bullet"/>
      <w:lvlText w:val="-"/>
      <w:lvlJc w:val="left"/>
      <w:pPr>
        <w:ind w:left="1992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3" w15:restartNumberingAfterBreak="0">
    <w:nsid w:val="377F4239"/>
    <w:multiLevelType w:val="hybridMultilevel"/>
    <w:tmpl w:val="82322282"/>
    <w:lvl w:ilvl="0" w:tplc="04050017">
      <w:start w:val="1"/>
      <w:numFmt w:val="lowerLetter"/>
      <w:lvlText w:val="%1)"/>
      <w:lvlJc w:val="left"/>
      <w:pPr>
        <w:ind w:left="1272" w:hanging="360"/>
      </w:pPr>
    </w:lvl>
    <w:lvl w:ilvl="1" w:tplc="04050019" w:tentative="1">
      <w:start w:val="1"/>
      <w:numFmt w:val="lowerLetter"/>
      <w:lvlText w:val="%2."/>
      <w:lvlJc w:val="left"/>
      <w:pPr>
        <w:ind w:left="1992" w:hanging="360"/>
      </w:pPr>
    </w:lvl>
    <w:lvl w:ilvl="2" w:tplc="0405001B" w:tentative="1">
      <w:start w:val="1"/>
      <w:numFmt w:val="lowerRoman"/>
      <w:lvlText w:val="%3."/>
      <w:lvlJc w:val="right"/>
      <w:pPr>
        <w:ind w:left="2712" w:hanging="180"/>
      </w:pPr>
    </w:lvl>
    <w:lvl w:ilvl="3" w:tplc="0405000F" w:tentative="1">
      <w:start w:val="1"/>
      <w:numFmt w:val="decimal"/>
      <w:lvlText w:val="%4."/>
      <w:lvlJc w:val="left"/>
      <w:pPr>
        <w:ind w:left="3432" w:hanging="360"/>
      </w:pPr>
    </w:lvl>
    <w:lvl w:ilvl="4" w:tplc="04050019" w:tentative="1">
      <w:start w:val="1"/>
      <w:numFmt w:val="lowerLetter"/>
      <w:lvlText w:val="%5."/>
      <w:lvlJc w:val="left"/>
      <w:pPr>
        <w:ind w:left="4152" w:hanging="360"/>
      </w:pPr>
    </w:lvl>
    <w:lvl w:ilvl="5" w:tplc="0405001B" w:tentative="1">
      <w:start w:val="1"/>
      <w:numFmt w:val="lowerRoman"/>
      <w:lvlText w:val="%6."/>
      <w:lvlJc w:val="right"/>
      <w:pPr>
        <w:ind w:left="4872" w:hanging="180"/>
      </w:pPr>
    </w:lvl>
    <w:lvl w:ilvl="6" w:tplc="0405000F" w:tentative="1">
      <w:start w:val="1"/>
      <w:numFmt w:val="decimal"/>
      <w:lvlText w:val="%7."/>
      <w:lvlJc w:val="left"/>
      <w:pPr>
        <w:ind w:left="5592" w:hanging="360"/>
      </w:pPr>
    </w:lvl>
    <w:lvl w:ilvl="7" w:tplc="04050019" w:tentative="1">
      <w:start w:val="1"/>
      <w:numFmt w:val="lowerLetter"/>
      <w:lvlText w:val="%8."/>
      <w:lvlJc w:val="left"/>
      <w:pPr>
        <w:ind w:left="6312" w:hanging="360"/>
      </w:pPr>
    </w:lvl>
    <w:lvl w:ilvl="8" w:tplc="040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4" w15:restartNumberingAfterBreak="0">
    <w:nsid w:val="378E7D4F"/>
    <w:multiLevelType w:val="hybridMultilevel"/>
    <w:tmpl w:val="14B60B18"/>
    <w:lvl w:ilvl="0" w:tplc="5E48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E83B8C"/>
    <w:multiLevelType w:val="multilevel"/>
    <w:tmpl w:val="67E8BE74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36" w15:restartNumberingAfterBreak="0">
    <w:nsid w:val="3ACC6F35"/>
    <w:multiLevelType w:val="hybridMultilevel"/>
    <w:tmpl w:val="9F5C0DB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3CFE2F36"/>
    <w:multiLevelType w:val="hybridMultilevel"/>
    <w:tmpl w:val="B658D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434679"/>
    <w:multiLevelType w:val="hybridMultilevel"/>
    <w:tmpl w:val="C088A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06299"/>
    <w:multiLevelType w:val="multilevel"/>
    <w:tmpl w:val="FC1A19C4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2306768"/>
    <w:multiLevelType w:val="hybridMultilevel"/>
    <w:tmpl w:val="400A14E0"/>
    <w:lvl w:ilvl="0" w:tplc="2F04FF0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2" w15:restartNumberingAfterBreak="0">
    <w:nsid w:val="46A27040"/>
    <w:multiLevelType w:val="hybridMultilevel"/>
    <w:tmpl w:val="142067F4"/>
    <w:lvl w:ilvl="0" w:tplc="54C20EE8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778175E"/>
    <w:multiLevelType w:val="hybridMultilevel"/>
    <w:tmpl w:val="7F3EF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AC8108C"/>
    <w:multiLevelType w:val="multilevel"/>
    <w:tmpl w:val="0B0C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-"/>
      <w:lvlJc w:val="left"/>
      <w:pPr>
        <w:ind w:left="716" w:hanging="432"/>
      </w:pPr>
      <w:rPr>
        <w:rFonts w:ascii="Calibri" w:eastAsia="Calibri" w:hAnsi="Calibri" w:cs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B2A4190"/>
    <w:multiLevelType w:val="hybridMultilevel"/>
    <w:tmpl w:val="C624E95A"/>
    <w:lvl w:ilvl="0" w:tplc="ABA0C9F2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5394090E"/>
    <w:multiLevelType w:val="hybridMultilevel"/>
    <w:tmpl w:val="05723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52C92"/>
    <w:multiLevelType w:val="multilevel"/>
    <w:tmpl w:val="458671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96660E7"/>
    <w:multiLevelType w:val="hybridMultilevel"/>
    <w:tmpl w:val="C9A41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B550449"/>
    <w:multiLevelType w:val="hybridMultilevel"/>
    <w:tmpl w:val="E08C1250"/>
    <w:lvl w:ilvl="0" w:tplc="F7C2506E">
      <w:start w:val="130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52F1BCF"/>
    <w:multiLevelType w:val="hybridMultilevel"/>
    <w:tmpl w:val="4DD44FF6"/>
    <w:lvl w:ilvl="0" w:tplc="E842EA8A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2" w:hanging="360"/>
      </w:pPr>
    </w:lvl>
    <w:lvl w:ilvl="2" w:tplc="0405001B" w:tentative="1">
      <w:start w:val="1"/>
      <w:numFmt w:val="lowerRoman"/>
      <w:lvlText w:val="%3."/>
      <w:lvlJc w:val="right"/>
      <w:pPr>
        <w:ind w:left="2352" w:hanging="180"/>
      </w:pPr>
    </w:lvl>
    <w:lvl w:ilvl="3" w:tplc="0405000F" w:tentative="1">
      <w:start w:val="1"/>
      <w:numFmt w:val="decimal"/>
      <w:lvlText w:val="%4."/>
      <w:lvlJc w:val="left"/>
      <w:pPr>
        <w:ind w:left="3072" w:hanging="360"/>
      </w:pPr>
    </w:lvl>
    <w:lvl w:ilvl="4" w:tplc="04050019" w:tentative="1">
      <w:start w:val="1"/>
      <w:numFmt w:val="lowerLetter"/>
      <w:lvlText w:val="%5."/>
      <w:lvlJc w:val="left"/>
      <w:pPr>
        <w:ind w:left="3792" w:hanging="360"/>
      </w:pPr>
    </w:lvl>
    <w:lvl w:ilvl="5" w:tplc="0405001B" w:tentative="1">
      <w:start w:val="1"/>
      <w:numFmt w:val="lowerRoman"/>
      <w:lvlText w:val="%6."/>
      <w:lvlJc w:val="right"/>
      <w:pPr>
        <w:ind w:left="4512" w:hanging="180"/>
      </w:pPr>
    </w:lvl>
    <w:lvl w:ilvl="6" w:tplc="0405000F" w:tentative="1">
      <w:start w:val="1"/>
      <w:numFmt w:val="decimal"/>
      <w:lvlText w:val="%7."/>
      <w:lvlJc w:val="left"/>
      <w:pPr>
        <w:ind w:left="5232" w:hanging="360"/>
      </w:pPr>
    </w:lvl>
    <w:lvl w:ilvl="7" w:tplc="04050019" w:tentative="1">
      <w:start w:val="1"/>
      <w:numFmt w:val="lowerLetter"/>
      <w:lvlText w:val="%8."/>
      <w:lvlJc w:val="left"/>
      <w:pPr>
        <w:ind w:left="5952" w:hanging="360"/>
      </w:pPr>
    </w:lvl>
    <w:lvl w:ilvl="8" w:tplc="040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3" w15:restartNumberingAfterBreak="0">
    <w:nsid w:val="6FD641DE"/>
    <w:multiLevelType w:val="hybridMultilevel"/>
    <w:tmpl w:val="3F3A1D24"/>
    <w:lvl w:ilvl="0" w:tplc="F7C2506E">
      <w:start w:val="130"/>
      <w:numFmt w:val="bullet"/>
      <w:lvlText w:val="-"/>
      <w:lvlJc w:val="left"/>
      <w:pPr>
        <w:ind w:left="127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4" w15:restartNumberingAfterBreak="0">
    <w:nsid w:val="70A96210"/>
    <w:multiLevelType w:val="multilevel"/>
    <w:tmpl w:val="8F0C2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740C32E2"/>
    <w:multiLevelType w:val="hybridMultilevel"/>
    <w:tmpl w:val="A2E48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74CE52B3"/>
    <w:multiLevelType w:val="hybridMultilevel"/>
    <w:tmpl w:val="E5D2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FE165A"/>
    <w:multiLevelType w:val="hybridMultilevel"/>
    <w:tmpl w:val="81C62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2C1473"/>
    <w:multiLevelType w:val="multilevel"/>
    <w:tmpl w:val="153AD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7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3"/>
  </w:num>
  <w:num w:numId="6">
    <w:abstractNumId w:val="8"/>
  </w:num>
  <w:num w:numId="7">
    <w:abstractNumId w:val="26"/>
  </w:num>
  <w:num w:numId="8">
    <w:abstractNumId w:val="13"/>
  </w:num>
  <w:num w:numId="9">
    <w:abstractNumId w:val="21"/>
  </w:num>
  <w:num w:numId="10">
    <w:abstractNumId w:val="11"/>
  </w:num>
  <w:num w:numId="11">
    <w:abstractNumId w:val="33"/>
  </w:num>
  <w:num w:numId="12">
    <w:abstractNumId w:val="40"/>
  </w:num>
  <w:num w:numId="13">
    <w:abstractNumId w:val="5"/>
  </w:num>
  <w:num w:numId="14">
    <w:abstractNumId w:val="7"/>
  </w:num>
  <w:num w:numId="15">
    <w:abstractNumId w:val="50"/>
  </w:num>
  <w:num w:numId="16">
    <w:abstractNumId w:val="24"/>
  </w:num>
  <w:num w:numId="17">
    <w:abstractNumId w:val="2"/>
  </w:num>
  <w:num w:numId="18">
    <w:abstractNumId w:val="46"/>
  </w:num>
  <w:num w:numId="19">
    <w:abstractNumId w:val="20"/>
  </w:num>
  <w:num w:numId="20">
    <w:abstractNumId w:val="53"/>
  </w:num>
  <w:num w:numId="21">
    <w:abstractNumId w:val="1"/>
  </w:num>
  <w:num w:numId="22">
    <w:abstractNumId w:val="23"/>
  </w:num>
  <w:num w:numId="23">
    <w:abstractNumId w:val="6"/>
  </w:num>
  <w:num w:numId="24">
    <w:abstractNumId w:val="51"/>
  </w:num>
  <w:num w:numId="25">
    <w:abstractNumId w:val="30"/>
  </w:num>
  <w:num w:numId="26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52"/>
  </w:num>
  <w:num w:numId="29">
    <w:abstractNumId w:val="19"/>
  </w:num>
  <w:num w:numId="30">
    <w:abstractNumId w:val="48"/>
  </w:num>
  <w:num w:numId="31">
    <w:abstractNumId w:val="32"/>
  </w:num>
  <w:num w:numId="32">
    <w:abstractNumId w:val="17"/>
  </w:num>
  <w:num w:numId="33">
    <w:abstractNumId w:val="59"/>
  </w:num>
  <w:num w:numId="34">
    <w:abstractNumId w:val="56"/>
  </w:num>
  <w:num w:numId="35">
    <w:abstractNumId w:val="18"/>
  </w:num>
  <w:num w:numId="36">
    <w:abstractNumId w:val="39"/>
  </w:num>
  <w:num w:numId="37">
    <w:abstractNumId w:val="28"/>
  </w:num>
  <w:num w:numId="38">
    <w:abstractNumId w:val="36"/>
  </w:num>
  <w:num w:numId="39">
    <w:abstractNumId w:val="34"/>
  </w:num>
  <w:num w:numId="40">
    <w:abstractNumId w:val="41"/>
  </w:num>
  <w:num w:numId="41">
    <w:abstractNumId w:val="45"/>
  </w:num>
  <w:num w:numId="42">
    <w:abstractNumId w:val="31"/>
  </w:num>
  <w:num w:numId="43">
    <w:abstractNumId w:val="12"/>
  </w:num>
  <w:num w:numId="44">
    <w:abstractNumId w:val="4"/>
  </w:num>
  <w:num w:numId="45">
    <w:abstractNumId w:val="54"/>
  </w:num>
  <w:num w:numId="46">
    <w:abstractNumId w:val="9"/>
  </w:num>
  <w:num w:numId="47">
    <w:abstractNumId w:val="57"/>
  </w:num>
  <w:num w:numId="48">
    <w:abstractNumId w:val="22"/>
  </w:num>
  <w:num w:numId="49">
    <w:abstractNumId w:val="38"/>
  </w:num>
  <w:num w:numId="50">
    <w:abstractNumId w:val="47"/>
  </w:num>
  <w:num w:numId="51">
    <w:abstractNumId w:val="55"/>
  </w:num>
  <w:num w:numId="52">
    <w:abstractNumId w:val="37"/>
  </w:num>
  <w:num w:numId="53">
    <w:abstractNumId w:val="44"/>
  </w:num>
  <w:num w:numId="54">
    <w:abstractNumId w:val="43"/>
  </w:num>
  <w:num w:numId="55">
    <w:abstractNumId w:val="14"/>
  </w:num>
  <w:num w:numId="56">
    <w:abstractNumId w:val="49"/>
  </w:num>
  <w:num w:numId="57">
    <w:abstractNumId w:val="58"/>
  </w:num>
  <w:num w:numId="58">
    <w:abstractNumId w:val="29"/>
  </w:num>
  <w:num w:numId="59">
    <w:abstractNumId w:val="0"/>
  </w:num>
  <w:num w:numId="60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A6"/>
    <w:rsid w:val="00000224"/>
    <w:rsid w:val="000010BF"/>
    <w:rsid w:val="00001EB3"/>
    <w:rsid w:val="00002890"/>
    <w:rsid w:val="00004725"/>
    <w:rsid w:val="00004786"/>
    <w:rsid w:val="00005145"/>
    <w:rsid w:val="000054AF"/>
    <w:rsid w:val="00005DE2"/>
    <w:rsid w:val="000077C4"/>
    <w:rsid w:val="00012560"/>
    <w:rsid w:val="00013371"/>
    <w:rsid w:val="00013620"/>
    <w:rsid w:val="000149B2"/>
    <w:rsid w:val="0001539B"/>
    <w:rsid w:val="00016332"/>
    <w:rsid w:val="00016A2A"/>
    <w:rsid w:val="00020491"/>
    <w:rsid w:val="000205B0"/>
    <w:rsid w:val="000207E7"/>
    <w:rsid w:val="000208A2"/>
    <w:rsid w:val="000219E4"/>
    <w:rsid w:val="00021A8B"/>
    <w:rsid w:val="00023695"/>
    <w:rsid w:val="000249E9"/>
    <w:rsid w:val="00026E61"/>
    <w:rsid w:val="000307DB"/>
    <w:rsid w:val="0003089F"/>
    <w:rsid w:val="00030906"/>
    <w:rsid w:val="00032A2B"/>
    <w:rsid w:val="00032AE2"/>
    <w:rsid w:val="00033510"/>
    <w:rsid w:val="000355A6"/>
    <w:rsid w:val="00035643"/>
    <w:rsid w:val="000430FC"/>
    <w:rsid w:val="00043465"/>
    <w:rsid w:val="00044B33"/>
    <w:rsid w:val="00050847"/>
    <w:rsid w:val="0005093A"/>
    <w:rsid w:val="000510E5"/>
    <w:rsid w:val="000518F1"/>
    <w:rsid w:val="00051C44"/>
    <w:rsid w:val="000529A3"/>
    <w:rsid w:val="00053BAB"/>
    <w:rsid w:val="00053D63"/>
    <w:rsid w:val="00053DB1"/>
    <w:rsid w:val="0005406B"/>
    <w:rsid w:val="000540E5"/>
    <w:rsid w:val="00060A04"/>
    <w:rsid w:val="0006209E"/>
    <w:rsid w:val="00062FD6"/>
    <w:rsid w:val="00063CFC"/>
    <w:rsid w:val="00063D13"/>
    <w:rsid w:val="000654A5"/>
    <w:rsid w:val="000658FB"/>
    <w:rsid w:val="000668C5"/>
    <w:rsid w:val="00066EAE"/>
    <w:rsid w:val="000713BE"/>
    <w:rsid w:val="0007495C"/>
    <w:rsid w:val="00075E09"/>
    <w:rsid w:val="0007788B"/>
    <w:rsid w:val="000807CF"/>
    <w:rsid w:val="00081940"/>
    <w:rsid w:val="00082B2D"/>
    <w:rsid w:val="000830A1"/>
    <w:rsid w:val="00083726"/>
    <w:rsid w:val="0009166B"/>
    <w:rsid w:val="00092C97"/>
    <w:rsid w:val="00095F24"/>
    <w:rsid w:val="00097490"/>
    <w:rsid w:val="00097504"/>
    <w:rsid w:val="000A1F06"/>
    <w:rsid w:val="000A6C4C"/>
    <w:rsid w:val="000A6D86"/>
    <w:rsid w:val="000A74D2"/>
    <w:rsid w:val="000B2DE3"/>
    <w:rsid w:val="000B4CA2"/>
    <w:rsid w:val="000B5491"/>
    <w:rsid w:val="000B5FE1"/>
    <w:rsid w:val="000B7964"/>
    <w:rsid w:val="000B79F0"/>
    <w:rsid w:val="000C0884"/>
    <w:rsid w:val="000C22C4"/>
    <w:rsid w:val="000C231C"/>
    <w:rsid w:val="000C2CAD"/>
    <w:rsid w:val="000D22DE"/>
    <w:rsid w:val="000D40B0"/>
    <w:rsid w:val="000D4FE2"/>
    <w:rsid w:val="000D54B2"/>
    <w:rsid w:val="000D554A"/>
    <w:rsid w:val="000E001C"/>
    <w:rsid w:val="000E022C"/>
    <w:rsid w:val="000E0B6A"/>
    <w:rsid w:val="000E188D"/>
    <w:rsid w:val="000E2628"/>
    <w:rsid w:val="000E4AC3"/>
    <w:rsid w:val="000E7BF7"/>
    <w:rsid w:val="000F174B"/>
    <w:rsid w:val="000F261B"/>
    <w:rsid w:val="000F2899"/>
    <w:rsid w:val="000F2C7F"/>
    <w:rsid w:val="000F6743"/>
    <w:rsid w:val="000F7185"/>
    <w:rsid w:val="000F7260"/>
    <w:rsid w:val="000F780D"/>
    <w:rsid w:val="00100018"/>
    <w:rsid w:val="001001F8"/>
    <w:rsid w:val="00100EDF"/>
    <w:rsid w:val="00104E89"/>
    <w:rsid w:val="00105111"/>
    <w:rsid w:val="00105D16"/>
    <w:rsid w:val="0010662F"/>
    <w:rsid w:val="00106A1E"/>
    <w:rsid w:val="00106C52"/>
    <w:rsid w:val="001073BF"/>
    <w:rsid w:val="00114698"/>
    <w:rsid w:val="0011626A"/>
    <w:rsid w:val="00117058"/>
    <w:rsid w:val="00120317"/>
    <w:rsid w:val="0012145A"/>
    <w:rsid w:val="001217B9"/>
    <w:rsid w:val="00121E5D"/>
    <w:rsid w:val="001226C7"/>
    <w:rsid w:val="00123135"/>
    <w:rsid w:val="00123E88"/>
    <w:rsid w:val="00124DA6"/>
    <w:rsid w:val="00126B74"/>
    <w:rsid w:val="001279C5"/>
    <w:rsid w:val="00131D72"/>
    <w:rsid w:val="00140C7B"/>
    <w:rsid w:val="001411F9"/>
    <w:rsid w:val="00141C0E"/>
    <w:rsid w:val="00142ED9"/>
    <w:rsid w:val="001439F5"/>
    <w:rsid w:val="00144199"/>
    <w:rsid w:val="0014431C"/>
    <w:rsid w:val="00146E56"/>
    <w:rsid w:val="0014744D"/>
    <w:rsid w:val="00147704"/>
    <w:rsid w:val="001505A9"/>
    <w:rsid w:val="001519CD"/>
    <w:rsid w:val="001529C3"/>
    <w:rsid w:val="00153660"/>
    <w:rsid w:val="0015412F"/>
    <w:rsid w:val="00154A16"/>
    <w:rsid w:val="00154B99"/>
    <w:rsid w:val="001554CB"/>
    <w:rsid w:val="001558E9"/>
    <w:rsid w:val="00155B9A"/>
    <w:rsid w:val="00157229"/>
    <w:rsid w:val="00157D23"/>
    <w:rsid w:val="00157E90"/>
    <w:rsid w:val="00160845"/>
    <w:rsid w:val="001615C8"/>
    <w:rsid w:val="001618E9"/>
    <w:rsid w:val="00161F79"/>
    <w:rsid w:val="0016409A"/>
    <w:rsid w:val="001655A8"/>
    <w:rsid w:val="001656E6"/>
    <w:rsid w:val="00165AAB"/>
    <w:rsid w:val="00166426"/>
    <w:rsid w:val="00166E00"/>
    <w:rsid w:val="00167980"/>
    <w:rsid w:val="00171A13"/>
    <w:rsid w:val="001743A8"/>
    <w:rsid w:val="00174FE2"/>
    <w:rsid w:val="001750A1"/>
    <w:rsid w:val="00175F2A"/>
    <w:rsid w:val="001777BA"/>
    <w:rsid w:val="00180032"/>
    <w:rsid w:val="00180590"/>
    <w:rsid w:val="00182C7F"/>
    <w:rsid w:val="00183A7D"/>
    <w:rsid w:val="0018587B"/>
    <w:rsid w:val="00186D68"/>
    <w:rsid w:val="00187971"/>
    <w:rsid w:val="00191C30"/>
    <w:rsid w:val="001946FE"/>
    <w:rsid w:val="001A2242"/>
    <w:rsid w:val="001A27F2"/>
    <w:rsid w:val="001A3060"/>
    <w:rsid w:val="001A35AF"/>
    <w:rsid w:val="001A4655"/>
    <w:rsid w:val="001A4B29"/>
    <w:rsid w:val="001A7472"/>
    <w:rsid w:val="001B001A"/>
    <w:rsid w:val="001B05B1"/>
    <w:rsid w:val="001B1347"/>
    <w:rsid w:val="001B15DD"/>
    <w:rsid w:val="001B1B77"/>
    <w:rsid w:val="001B30EB"/>
    <w:rsid w:val="001B36A3"/>
    <w:rsid w:val="001B4734"/>
    <w:rsid w:val="001B4E0F"/>
    <w:rsid w:val="001B5945"/>
    <w:rsid w:val="001B5E70"/>
    <w:rsid w:val="001C0924"/>
    <w:rsid w:val="001C108C"/>
    <w:rsid w:val="001C1C7A"/>
    <w:rsid w:val="001C1CF1"/>
    <w:rsid w:val="001C1FE4"/>
    <w:rsid w:val="001C372E"/>
    <w:rsid w:val="001C4047"/>
    <w:rsid w:val="001C70EC"/>
    <w:rsid w:val="001D07E6"/>
    <w:rsid w:val="001D096F"/>
    <w:rsid w:val="001D0A49"/>
    <w:rsid w:val="001D1284"/>
    <w:rsid w:val="001D303B"/>
    <w:rsid w:val="001D43C3"/>
    <w:rsid w:val="001D55F1"/>
    <w:rsid w:val="001D6096"/>
    <w:rsid w:val="001D6B92"/>
    <w:rsid w:val="001D6CCE"/>
    <w:rsid w:val="001E0746"/>
    <w:rsid w:val="001E2832"/>
    <w:rsid w:val="001E747B"/>
    <w:rsid w:val="001F51D6"/>
    <w:rsid w:val="001F5352"/>
    <w:rsid w:val="001F5963"/>
    <w:rsid w:val="001F5A20"/>
    <w:rsid w:val="001F6158"/>
    <w:rsid w:val="001F7E24"/>
    <w:rsid w:val="00202C18"/>
    <w:rsid w:val="00203D02"/>
    <w:rsid w:val="00205078"/>
    <w:rsid w:val="0020568C"/>
    <w:rsid w:val="00205B15"/>
    <w:rsid w:val="00205C1E"/>
    <w:rsid w:val="00205D07"/>
    <w:rsid w:val="002064A0"/>
    <w:rsid w:val="00206F69"/>
    <w:rsid w:val="002079DA"/>
    <w:rsid w:val="00207D00"/>
    <w:rsid w:val="00207F1A"/>
    <w:rsid w:val="0021123E"/>
    <w:rsid w:val="0021468A"/>
    <w:rsid w:val="0021490E"/>
    <w:rsid w:val="00216F05"/>
    <w:rsid w:val="002173FE"/>
    <w:rsid w:val="0022140F"/>
    <w:rsid w:val="002262FC"/>
    <w:rsid w:val="00226847"/>
    <w:rsid w:val="00226860"/>
    <w:rsid w:val="00226D38"/>
    <w:rsid w:val="002316F4"/>
    <w:rsid w:val="002327ED"/>
    <w:rsid w:val="00232BEA"/>
    <w:rsid w:val="00233E5C"/>
    <w:rsid w:val="002349CE"/>
    <w:rsid w:val="002355E5"/>
    <w:rsid w:val="00236DEE"/>
    <w:rsid w:val="00237007"/>
    <w:rsid w:val="0023787D"/>
    <w:rsid w:val="00240AC4"/>
    <w:rsid w:val="00242582"/>
    <w:rsid w:val="00242C8B"/>
    <w:rsid w:val="00243EA2"/>
    <w:rsid w:val="00244C7F"/>
    <w:rsid w:val="00246950"/>
    <w:rsid w:val="00247259"/>
    <w:rsid w:val="00251EED"/>
    <w:rsid w:val="00252443"/>
    <w:rsid w:val="00253A58"/>
    <w:rsid w:val="00254AB7"/>
    <w:rsid w:val="0025519A"/>
    <w:rsid w:val="00256249"/>
    <w:rsid w:val="00256A80"/>
    <w:rsid w:val="00256ED2"/>
    <w:rsid w:val="0025760D"/>
    <w:rsid w:val="00260EC5"/>
    <w:rsid w:val="00262442"/>
    <w:rsid w:val="00263A18"/>
    <w:rsid w:val="00263A43"/>
    <w:rsid w:val="002665B1"/>
    <w:rsid w:val="002666E3"/>
    <w:rsid w:val="00266FC9"/>
    <w:rsid w:val="002678E5"/>
    <w:rsid w:val="00270797"/>
    <w:rsid w:val="00271069"/>
    <w:rsid w:val="002729BA"/>
    <w:rsid w:val="00272E54"/>
    <w:rsid w:val="00274337"/>
    <w:rsid w:val="0027510B"/>
    <w:rsid w:val="00275E09"/>
    <w:rsid w:val="00275F7A"/>
    <w:rsid w:val="002761EE"/>
    <w:rsid w:val="00277BEF"/>
    <w:rsid w:val="0028048A"/>
    <w:rsid w:val="002809DD"/>
    <w:rsid w:val="00280CBF"/>
    <w:rsid w:val="00281003"/>
    <w:rsid w:val="00281165"/>
    <w:rsid w:val="0028159F"/>
    <w:rsid w:val="002817ED"/>
    <w:rsid w:val="00282030"/>
    <w:rsid w:val="002839B2"/>
    <w:rsid w:val="00285282"/>
    <w:rsid w:val="0028561B"/>
    <w:rsid w:val="00285624"/>
    <w:rsid w:val="002869F4"/>
    <w:rsid w:val="00286AB5"/>
    <w:rsid w:val="002874C6"/>
    <w:rsid w:val="002902F1"/>
    <w:rsid w:val="00290C09"/>
    <w:rsid w:val="0029164C"/>
    <w:rsid w:val="0029328F"/>
    <w:rsid w:val="002947C9"/>
    <w:rsid w:val="00295AAE"/>
    <w:rsid w:val="002962FD"/>
    <w:rsid w:val="002967FC"/>
    <w:rsid w:val="00296C61"/>
    <w:rsid w:val="00296E91"/>
    <w:rsid w:val="00297030"/>
    <w:rsid w:val="002A0046"/>
    <w:rsid w:val="002A0073"/>
    <w:rsid w:val="002A1DD1"/>
    <w:rsid w:val="002A3321"/>
    <w:rsid w:val="002A5795"/>
    <w:rsid w:val="002A6CAD"/>
    <w:rsid w:val="002A6F36"/>
    <w:rsid w:val="002A728C"/>
    <w:rsid w:val="002A729F"/>
    <w:rsid w:val="002A7DEE"/>
    <w:rsid w:val="002A7E96"/>
    <w:rsid w:val="002B0A14"/>
    <w:rsid w:val="002B1B00"/>
    <w:rsid w:val="002B1C1E"/>
    <w:rsid w:val="002B2913"/>
    <w:rsid w:val="002B34E9"/>
    <w:rsid w:val="002C081F"/>
    <w:rsid w:val="002C0E42"/>
    <w:rsid w:val="002C1C48"/>
    <w:rsid w:val="002C2038"/>
    <w:rsid w:val="002C3647"/>
    <w:rsid w:val="002C450C"/>
    <w:rsid w:val="002C5E7D"/>
    <w:rsid w:val="002C6204"/>
    <w:rsid w:val="002C6EA7"/>
    <w:rsid w:val="002C6FF5"/>
    <w:rsid w:val="002C7636"/>
    <w:rsid w:val="002D0997"/>
    <w:rsid w:val="002D0A07"/>
    <w:rsid w:val="002D12DA"/>
    <w:rsid w:val="002D25F8"/>
    <w:rsid w:val="002D2B62"/>
    <w:rsid w:val="002D2EF2"/>
    <w:rsid w:val="002D3AA0"/>
    <w:rsid w:val="002D620B"/>
    <w:rsid w:val="002D6F5A"/>
    <w:rsid w:val="002E0765"/>
    <w:rsid w:val="002E0B17"/>
    <w:rsid w:val="002E0E39"/>
    <w:rsid w:val="002E1D8B"/>
    <w:rsid w:val="002E2D6E"/>
    <w:rsid w:val="002E33B6"/>
    <w:rsid w:val="002E498B"/>
    <w:rsid w:val="002E6558"/>
    <w:rsid w:val="002F2786"/>
    <w:rsid w:val="002F496E"/>
    <w:rsid w:val="002F4B76"/>
    <w:rsid w:val="002F57CE"/>
    <w:rsid w:val="002F5B9C"/>
    <w:rsid w:val="002F5E0C"/>
    <w:rsid w:val="002F6721"/>
    <w:rsid w:val="002F682B"/>
    <w:rsid w:val="002F7D05"/>
    <w:rsid w:val="00300962"/>
    <w:rsid w:val="00301134"/>
    <w:rsid w:val="0030436D"/>
    <w:rsid w:val="00304564"/>
    <w:rsid w:val="00305A29"/>
    <w:rsid w:val="00306BFC"/>
    <w:rsid w:val="00306C9E"/>
    <w:rsid w:val="003075A9"/>
    <w:rsid w:val="00307D59"/>
    <w:rsid w:val="00310A11"/>
    <w:rsid w:val="003112D8"/>
    <w:rsid w:val="003116D6"/>
    <w:rsid w:val="00311898"/>
    <w:rsid w:val="00311FEF"/>
    <w:rsid w:val="003142BC"/>
    <w:rsid w:val="00314570"/>
    <w:rsid w:val="0031470D"/>
    <w:rsid w:val="00314961"/>
    <w:rsid w:val="00317366"/>
    <w:rsid w:val="00320AD5"/>
    <w:rsid w:val="00321443"/>
    <w:rsid w:val="00322628"/>
    <w:rsid w:val="0032327D"/>
    <w:rsid w:val="00323A2D"/>
    <w:rsid w:val="00323D96"/>
    <w:rsid w:val="00324C5F"/>
    <w:rsid w:val="003254E7"/>
    <w:rsid w:val="00326001"/>
    <w:rsid w:val="00326417"/>
    <w:rsid w:val="003279B6"/>
    <w:rsid w:val="00330BC1"/>
    <w:rsid w:val="0033318F"/>
    <w:rsid w:val="00335711"/>
    <w:rsid w:val="003427AE"/>
    <w:rsid w:val="003446CA"/>
    <w:rsid w:val="00346483"/>
    <w:rsid w:val="00346E33"/>
    <w:rsid w:val="00346FD0"/>
    <w:rsid w:val="0034724E"/>
    <w:rsid w:val="0035015F"/>
    <w:rsid w:val="0035122B"/>
    <w:rsid w:val="00352771"/>
    <w:rsid w:val="00353CD1"/>
    <w:rsid w:val="00357685"/>
    <w:rsid w:val="00357CB0"/>
    <w:rsid w:val="00360040"/>
    <w:rsid w:val="003602C7"/>
    <w:rsid w:val="00360AE3"/>
    <w:rsid w:val="00360D82"/>
    <w:rsid w:val="003619FA"/>
    <w:rsid w:val="00364528"/>
    <w:rsid w:val="0036493C"/>
    <w:rsid w:val="00364D1F"/>
    <w:rsid w:val="003650FE"/>
    <w:rsid w:val="00366008"/>
    <w:rsid w:val="003663D3"/>
    <w:rsid w:val="003673E9"/>
    <w:rsid w:val="00372803"/>
    <w:rsid w:val="0037291F"/>
    <w:rsid w:val="00372B6A"/>
    <w:rsid w:val="00377678"/>
    <w:rsid w:val="00380008"/>
    <w:rsid w:val="00383527"/>
    <w:rsid w:val="00383787"/>
    <w:rsid w:val="00384EB1"/>
    <w:rsid w:val="003863E2"/>
    <w:rsid w:val="00386942"/>
    <w:rsid w:val="003877BE"/>
    <w:rsid w:val="00393477"/>
    <w:rsid w:val="003941AB"/>
    <w:rsid w:val="00395CF3"/>
    <w:rsid w:val="003A0E39"/>
    <w:rsid w:val="003A2039"/>
    <w:rsid w:val="003A22D9"/>
    <w:rsid w:val="003A26AB"/>
    <w:rsid w:val="003A662D"/>
    <w:rsid w:val="003A6DFB"/>
    <w:rsid w:val="003A7AA7"/>
    <w:rsid w:val="003B0565"/>
    <w:rsid w:val="003B1B84"/>
    <w:rsid w:val="003B27EA"/>
    <w:rsid w:val="003B3643"/>
    <w:rsid w:val="003B4702"/>
    <w:rsid w:val="003B659B"/>
    <w:rsid w:val="003B7063"/>
    <w:rsid w:val="003C05ED"/>
    <w:rsid w:val="003C10BE"/>
    <w:rsid w:val="003C1A4A"/>
    <w:rsid w:val="003C3A2D"/>
    <w:rsid w:val="003C3A48"/>
    <w:rsid w:val="003C411D"/>
    <w:rsid w:val="003C79C6"/>
    <w:rsid w:val="003D2637"/>
    <w:rsid w:val="003D3374"/>
    <w:rsid w:val="003D3C16"/>
    <w:rsid w:val="003E0D0F"/>
    <w:rsid w:val="003E17C0"/>
    <w:rsid w:val="003E3008"/>
    <w:rsid w:val="003E42A8"/>
    <w:rsid w:val="003E524C"/>
    <w:rsid w:val="003F19FC"/>
    <w:rsid w:val="003F276E"/>
    <w:rsid w:val="003F2FCE"/>
    <w:rsid w:val="003F313A"/>
    <w:rsid w:val="003F364F"/>
    <w:rsid w:val="003F3D37"/>
    <w:rsid w:val="003F552C"/>
    <w:rsid w:val="003F7D3B"/>
    <w:rsid w:val="0040058A"/>
    <w:rsid w:val="00400B83"/>
    <w:rsid w:val="0040209F"/>
    <w:rsid w:val="00402166"/>
    <w:rsid w:val="004068E0"/>
    <w:rsid w:val="004072D3"/>
    <w:rsid w:val="00410B65"/>
    <w:rsid w:val="004125ED"/>
    <w:rsid w:val="004136B7"/>
    <w:rsid w:val="0041445F"/>
    <w:rsid w:val="0041541A"/>
    <w:rsid w:val="00417349"/>
    <w:rsid w:val="004178C9"/>
    <w:rsid w:val="00420375"/>
    <w:rsid w:val="0042216D"/>
    <w:rsid w:val="00422C05"/>
    <w:rsid w:val="004234DF"/>
    <w:rsid w:val="00424C87"/>
    <w:rsid w:val="004272F8"/>
    <w:rsid w:val="00430FBB"/>
    <w:rsid w:val="00434A15"/>
    <w:rsid w:val="00434C99"/>
    <w:rsid w:val="00436B91"/>
    <w:rsid w:val="004370C3"/>
    <w:rsid w:val="004370EF"/>
    <w:rsid w:val="00440305"/>
    <w:rsid w:val="00440309"/>
    <w:rsid w:val="00442116"/>
    <w:rsid w:val="00443A39"/>
    <w:rsid w:val="00443DCC"/>
    <w:rsid w:val="004446ED"/>
    <w:rsid w:val="00444F59"/>
    <w:rsid w:val="004479D8"/>
    <w:rsid w:val="0045025E"/>
    <w:rsid w:val="004503D7"/>
    <w:rsid w:val="004505F3"/>
    <w:rsid w:val="004513BE"/>
    <w:rsid w:val="00453047"/>
    <w:rsid w:val="00453CE8"/>
    <w:rsid w:val="00454196"/>
    <w:rsid w:val="004561D5"/>
    <w:rsid w:val="004569F3"/>
    <w:rsid w:val="004570C7"/>
    <w:rsid w:val="00461E21"/>
    <w:rsid w:val="00461E30"/>
    <w:rsid w:val="00463D4D"/>
    <w:rsid w:val="00464818"/>
    <w:rsid w:val="00464F79"/>
    <w:rsid w:val="0046521C"/>
    <w:rsid w:val="00466FF4"/>
    <w:rsid w:val="00471540"/>
    <w:rsid w:val="00471850"/>
    <w:rsid w:val="00472D86"/>
    <w:rsid w:val="00473386"/>
    <w:rsid w:val="0047365A"/>
    <w:rsid w:val="00474046"/>
    <w:rsid w:val="0047559E"/>
    <w:rsid w:val="004760EE"/>
    <w:rsid w:val="00476EF7"/>
    <w:rsid w:val="00481063"/>
    <w:rsid w:val="00481C07"/>
    <w:rsid w:val="004834F6"/>
    <w:rsid w:val="004835B7"/>
    <w:rsid w:val="00483B85"/>
    <w:rsid w:val="00483F0B"/>
    <w:rsid w:val="00484791"/>
    <w:rsid w:val="004861FB"/>
    <w:rsid w:val="00486BB7"/>
    <w:rsid w:val="00491B24"/>
    <w:rsid w:val="00493DA6"/>
    <w:rsid w:val="00493E09"/>
    <w:rsid w:val="00496131"/>
    <w:rsid w:val="00497656"/>
    <w:rsid w:val="004A27D6"/>
    <w:rsid w:val="004A4BD0"/>
    <w:rsid w:val="004A5883"/>
    <w:rsid w:val="004A60E2"/>
    <w:rsid w:val="004A6939"/>
    <w:rsid w:val="004B0752"/>
    <w:rsid w:val="004B0D29"/>
    <w:rsid w:val="004B35B1"/>
    <w:rsid w:val="004B3AB8"/>
    <w:rsid w:val="004B3AE3"/>
    <w:rsid w:val="004B464C"/>
    <w:rsid w:val="004B5D7A"/>
    <w:rsid w:val="004B6BAA"/>
    <w:rsid w:val="004B7468"/>
    <w:rsid w:val="004B76BE"/>
    <w:rsid w:val="004C17D1"/>
    <w:rsid w:val="004C4AE3"/>
    <w:rsid w:val="004C6D6C"/>
    <w:rsid w:val="004C6F51"/>
    <w:rsid w:val="004C76DC"/>
    <w:rsid w:val="004C7CEA"/>
    <w:rsid w:val="004C7D0A"/>
    <w:rsid w:val="004C7E1B"/>
    <w:rsid w:val="004D04B6"/>
    <w:rsid w:val="004D1C7E"/>
    <w:rsid w:val="004D1E81"/>
    <w:rsid w:val="004D2BBA"/>
    <w:rsid w:val="004D4D85"/>
    <w:rsid w:val="004D55F1"/>
    <w:rsid w:val="004D56C2"/>
    <w:rsid w:val="004D6650"/>
    <w:rsid w:val="004D7B2D"/>
    <w:rsid w:val="004E22A8"/>
    <w:rsid w:val="004E36A0"/>
    <w:rsid w:val="004E4455"/>
    <w:rsid w:val="004E4EE0"/>
    <w:rsid w:val="004F0809"/>
    <w:rsid w:val="004F132F"/>
    <w:rsid w:val="004F1BEF"/>
    <w:rsid w:val="004F28C7"/>
    <w:rsid w:val="004F2FCC"/>
    <w:rsid w:val="004F54C5"/>
    <w:rsid w:val="004F5A07"/>
    <w:rsid w:val="004F7425"/>
    <w:rsid w:val="00500207"/>
    <w:rsid w:val="005007A4"/>
    <w:rsid w:val="00501241"/>
    <w:rsid w:val="00501536"/>
    <w:rsid w:val="00502781"/>
    <w:rsid w:val="0050695B"/>
    <w:rsid w:val="00506A67"/>
    <w:rsid w:val="00506E54"/>
    <w:rsid w:val="005101ED"/>
    <w:rsid w:val="005117B7"/>
    <w:rsid w:val="00511F6A"/>
    <w:rsid w:val="005144F7"/>
    <w:rsid w:val="00514675"/>
    <w:rsid w:val="005146E1"/>
    <w:rsid w:val="00515825"/>
    <w:rsid w:val="00516F4D"/>
    <w:rsid w:val="00516F83"/>
    <w:rsid w:val="0051715A"/>
    <w:rsid w:val="00517688"/>
    <w:rsid w:val="00517FDA"/>
    <w:rsid w:val="00520763"/>
    <w:rsid w:val="00520AA8"/>
    <w:rsid w:val="00520BCB"/>
    <w:rsid w:val="00525328"/>
    <w:rsid w:val="00526DDF"/>
    <w:rsid w:val="005307A1"/>
    <w:rsid w:val="005312F7"/>
    <w:rsid w:val="00531D68"/>
    <w:rsid w:val="0053400D"/>
    <w:rsid w:val="0053408F"/>
    <w:rsid w:val="005363BE"/>
    <w:rsid w:val="00537117"/>
    <w:rsid w:val="005410B8"/>
    <w:rsid w:val="00541D05"/>
    <w:rsid w:val="0054356B"/>
    <w:rsid w:val="00544683"/>
    <w:rsid w:val="005472AE"/>
    <w:rsid w:val="005475E1"/>
    <w:rsid w:val="00547DEF"/>
    <w:rsid w:val="005510D8"/>
    <w:rsid w:val="00551DAB"/>
    <w:rsid w:val="00554FF3"/>
    <w:rsid w:val="005578A4"/>
    <w:rsid w:val="00557B98"/>
    <w:rsid w:val="00560EEB"/>
    <w:rsid w:val="00560EFA"/>
    <w:rsid w:val="0056217C"/>
    <w:rsid w:val="00562F90"/>
    <w:rsid w:val="00563533"/>
    <w:rsid w:val="00563A4B"/>
    <w:rsid w:val="00564A96"/>
    <w:rsid w:val="00564F08"/>
    <w:rsid w:val="00565389"/>
    <w:rsid w:val="00566248"/>
    <w:rsid w:val="005666D2"/>
    <w:rsid w:val="005669B6"/>
    <w:rsid w:val="00566B25"/>
    <w:rsid w:val="00567DBB"/>
    <w:rsid w:val="0057538B"/>
    <w:rsid w:val="00575403"/>
    <w:rsid w:val="00575BFE"/>
    <w:rsid w:val="00577611"/>
    <w:rsid w:val="0058027B"/>
    <w:rsid w:val="00580EC0"/>
    <w:rsid w:val="00581611"/>
    <w:rsid w:val="00582073"/>
    <w:rsid w:val="005821BD"/>
    <w:rsid w:val="00583EB4"/>
    <w:rsid w:val="005849F3"/>
    <w:rsid w:val="00584CA6"/>
    <w:rsid w:val="00587144"/>
    <w:rsid w:val="00590256"/>
    <w:rsid w:val="005908EC"/>
    <w:rsid w:val="0059222D"/>
    <w:rsid w:val="00592350"/>
    <w:rsid w:val="00592685"/>
    <w:rsid w:val="00595D4C"/>
    <w:rsid w:val="005961A9"/>
    <w:rsid w:val="005967CA"/>
    <w:rsid w:val="005A1DAA"/>
    <w:rsid w:val="005A2631"/>
    <w:rsid w:val="005A5D57"/>
    <w:rsid w:val="005B0463"/>
    <w:rsid w:val="005B0E31"/>
    <w:rsid w:val="005B0F40"/>
    <w:rsid w:val="005B12C3"/>
    <w:rsid w:val="005B3EC9"/>
    <w:rsid w:val="005B409B"/>
    <w:rsid w:val="005B50D6"/>
    <w:rsid w:val="005B5F03"/>
    <w:rsid w:val="005B7A7E"/>
    <w:rsid w:val="005B7B98"/>
    <w:rsid w:val="005B7EE3"/>
    <w:rsid w:val="005C061A"/>
    <w:rsid w:val="005C092C"/>
    <w:rsid w:val="005C653A"/>
    <w:rsid w:val="005C78C5"/>
    <w:rsid w:val="005D3BC6"/>
    <w:rsid w:val="005D5281"/>
    <w:rsid w:val="005E0EDD"/>
    <w:rsid w:val="005E11F1"/>
    <w:rsid w:val="005E1A59"/>
    <w:rsid w:val="005E4856"/>
    <w:rsid w:val="005E6386"/>
    <w:rsid w:val="005E682C"/>
    <w:rsid w:val="005E697D"/>
    <w:rsid w:val="005F02EE"/>
    <w:rsid w:val="005F1094"/>
    <w:rsid w:val="005F3705"/>
    <w:rsid w:val="005F3A8E"/>
    <w:rsid w:val="005F3CE0"/>
    <w:rsid w:val="005F4194"/>
    <w:rsid w:val="005F52DF"/>
    <w:rsid w:val="005F5455"/>
    <w:rsid w:val="005F7357"/>
    <w:rsid w:val="0060010E"/>
    <w:rsid w:val="0060016D"/>
    <w:rsid w:val="0060108F"/>
    <w:rsid w:val="00601B32"/>
    <w:rsid w:val="0060574F"/>
    <w:rsid w:val="0060666C"/>
    <w:rsid w:val="006102A7"/>
    <w:rsid w:val="0061274D"/>
    <w:rsid w:val="00614137"/>
    <w:rsid w:val="00615BDC"/>
    <w:rsid w:val="006174AD"/>
    <w:rsid w:val="00620E56"/>
    <w:rsid w:val="006210E5"/>
    <w:rsid w:val="00624159"/>
    <w:rsid w:val="006241DA"/>
    <w:rsid w:val="006244D0"/>
    <w:rsid w:val="00624717"/>
    <w:rsid w:val="00625E45"/>
    <w:rsid w:val="00626A0D"/>
    <w:rsid w:val="0063033A"/>
    <w:rsid w:val="00630D7C"/>
    <w:rsid w:val="00632686"/>
    <w:rsid w:val="00632BCE"/>
    <w:rsid w:val="00633366"/>
    <w:rsid w:val="00635158"/>
    <w:rsid w:val="006353BA"/>
    <w:rsid w:val="00635883"/>
    <w:rsid w:val="00635DFD"/>
    <w:rsid w:val="00640D55"/>
    <w:rsid w:val="00641712"/>
    <w:rsid w:val="00641B34"/>
    <w:rsid w:val="006423C9"/>
    <w:rsid w:val="00645F03"/>
    <w:rsid w:val="0064614F"/>
    <w:rsid w:val="00646312"/>
    <w:rsid w:val="006463E3"/>
    <w:rsid w:val="00647DDA"/>
    <w:rsid w:val="00650239"/>
    <w:rsid w:val="00655386"/>
    <w:rsid w:val="006553CF"/>
    <w:rsid w:val="006553F7"/>
    <w:rsid w:val="00656B1E"/>
    <w:rsid w:val="00656C2F"/>
    <w:rsid w:val="00661D8C"/>
    <w:rsid w:val="00662EB4"/>
    <w:rsid w:val="006630C4"/>
    <w:rsid w:val="00663712"/>
    <w:rsid w:val="00664E37"/>
    <w:rsid w:val="006652AF"/>
    <w:rsid w:val="006657C7"/>
    <w:rsid w:val="006677D7"/>
    <w:rsid w:val="00670D47"/>
    <w:rsid w:val="00671299"/>
    <w:rsid w:val="00671405"/>
    <w:rsid w:val="0067225B"/>
    <w:rsid w:val="00673BEA"/>
    <w:rsid w:val="006741F3"/>
    <w:rsid w:val="006744D2"/>
    <w:rsid w:val="0067743F"/>
    <w:rsid w:val="006820AD"/>
    <w:rsid w:val="006820B3"/>
    <w:rsid w:val="00682D42"/>
    <w:rsid w:val="0068678F"/>
    <w:rsid w:val="00686797"/>
    <w:rsid w:val="0069102B"/>
    <w:rsid w:val="0069155F"/>
    <w:rsid w:val="00691734"/>
    <w:rsid w:val="006921E6"/>
    <w:rsid w:val="00693AB8"/>
    <w:rsid w:val="00694A98"/>
    <w:rsid w:val="00695000"/>
    <w:rsid w:val="00695092"/>
    <w:rsid w:val="00695D7F"/>
    <w:rsid w:val="00697B67"/>
    <w:rsid w:val="006A0D91"/>
    <w:rsid w:val="006A141A"/>
    <w:rsid w:val="006A1F74"/>
    <w:rsid w:val="006A6CAA"/>
    <w:rsid w:val="006B0397"/>
    <w:rsid w:val="006B35DF"/>
    <w:rsid w:val="006B43ED"/>
    <w:rsid w:val="006B5CF1"/>
    <w:rsid w:val="006B69F2"/>
    <w:rsid w:val="006B6B33"/>
    <w:rsid w:val="006B6B4E"/>
    <w:rsid w:val="006C1568"/>
    <w:rsid w:val="006C3B9C"/>
    <w:rsid w:val="006C3BB8"/>
    <w:rsid w:val="006C4078"/>
    <w:rsid w:val="006C48E5"/>
    <w:rsid w:val="006C49A4"/>
    <w:rsid w:val="006C5F93"/>
    <w:rsid w:val="006D26CE"/>
    <w:rsid w:val="006D27EB"/>
    <w:rsid w:val="006D280E"/>
    <w:rsid w:val="006D37DB"/>
    <w:rsid w:val="006D39B5"/>
    <w:rsid w:val="006D3BC4"/>
    <w:rsid w:val="006D6586"/>
    <w:rsid w:val="006D6637"/>
    <w:rsid w:val="006D6C69"/>
    <w:rsid w:val="006D7AB8"/>
    <w:rsid w:val="006D7DC0"/>
    <w:rsid w:val="006E03BE"/>
    <w:rsid w:val="006E071B"/>
    <w:rsid w:val="006E0F18"/>
    <w:rsid w:val="006E197D"/>
    <w:rsid w:val="006E1B71"/>
    <w:rsid w:val="006E223C"/>
    <w:rsid w:val="006E3F65"/>
    <w:rsid w:val="006E4F81"/>
    <w:rsid w:val="006E73CD"/>
    <w:rsid w:val="006E7DF9"/>
    <w:rsid w:val="006F2734"/>
    <w:rsid w:val="006F2E69"/>
    <w:rsid w:val="006F2F62"/>
    <w:rsid w:val="006F5DA2"/>
    <w:rsid w:val="006F67F3"/>
    <w:rsid w:val="006F7F71"/>
    <w:rsid w:val="00702162"/>
    <w:rsid w:val="00703375"/>
    <w:rsid w:val="00703B6F"/>
    <w:rsid w:val="00703EA9"/>
    <w:rsid w:val="00705E7C"/>
    <w:rsid w:val="00707D0C"/>
    <w:rsid w:val="00712258"/>
    <w:rsid w:val="007125C9"/>
    <w:rsid w:val="00713707"/>
    <w:rsid w:val="0071403B"/>
    <w:rsid w:val="00715DBB"/>
    <w:rsid w:val="00716C37"/>
    <w:rsid w:val="00717347"/>
    <w:rsid w:val="00717696"/>
    <w:rsid w:val="0072118F"/>
    <w:rsid w:val="007230B1"/>
    <w:rsid w:val="007234A1"/>
    <w:rsid w:val="00723C4E"/>
    <w:rsid w:val="00731C68"/>
    <w:rsid w:val="00732096"/>
    <w:rsid w:val="0073235B"/>
    <w:rsid w:val="00734F45"/>
    <w:rsid w:val="00735080"/>
    <w:rsid w:val="00735569"/>
    <w:rsid w:val="0073586A"/>
    <w:rsid w:val="00735ED7"/>
    <w:rsid w:val="00740BB8"/>
    <w:rsid w:val="00741DC7"/>
    <w:rsid w:val="0074373D"/>
    <w:rsid w:val="00743B53"/>
    <w:rsid w:val="00744CE8"/>
    <w:rsid w:val="007450A8"/>
    <w:rsid w:val="00746B02"/>
    <w:rsid w:val="00747467"/>
    <w:rsid w:val="007513E3"/>
    <w:rsid w:val="0075178A"/>
    <w:rsid w:val="00751DD2"/>
    <w:rsid w:val="007535E9"/>
    <w:rsid w:val="00754D35"/>
    <w:rsid w:val="00756302"/>
    <w:rsid w:val="00756F76"/>
    <w:rsid w:val="00760964"/>
    <w:rsid w:val="00761F7D"/>
    <w:rsid w:val="00762B4B"/>
    <w:rsid w:val="007647B6"/>
    <w:rsid w:val="0076502E"/>
    <w:rsid w:val="007653D8"/>
    <w:rsid w:val="00765757"/>
    <w:rsid w:val="0077045E"/>
    <w:rsid w:val="0077057D"/>
    <w:rsid w:val="007711D3"/>
    <w:rsid w:val="00771823"/>
    <w:rsid w:val="0077262F"/>
    <w:rsid w:val="00772894"/>
    <w:rsid w:val="007740A4"/>
    <w:rsid w:val="00776C62"/>
    <w:rsid w:val="00776D5F"/>
    <w:rsid w:val="00780138"/>
    <w:rsid w:val="00780D55"/>
    <w:rsid w:val="007810CA"/>
    <w:rsid w:val="007813F2"/>
    <w:rsid w:val="00785F1C"/>
    <w:rsid w:val="007928E8"/>
    <w:rsid w:val="00792A60"/>
    <w:rsid w:val="00794847"/>
    <w:rsid w:val="00796513"/>
    <w:rsid w:val="00796F78"/>
    <w:rsid w:val="007A1069"/>
    <w:rsid w:val="007A435D"/>
    <w:rsid w:val="007A6F2D"/>
    <w:rsid w:val="007A7C33"/>
    <w:rsid w:val="007B0153"/>
    <w:rsid w:val="007B168A"/>
    <w:rsid w:val="007B264D"/>
    <w:rsid w:val="007B4746"/>
    <w:rsid w:val="007B4FB3"/>
    <w:rsid w:val="007B6E92"/>
    <w:rsid w:val="007C1000"/>
    <w:rsid w:val="007C19B8"/>
    <w:rsid w:val="007C1A6A"/>
    <w:rsid w:val="007C259A"/>
    <w:rsid w:val="007C27CE"/>
    <w:rsid w:val="007C31CF"/>
    <w:rsid w:val="007C41AF"/>
    <w:rsid w:val="007C78BA"/>
    <w:rsid w:val="007C7DCA"/>
    <w:rsid w:val="007D0938"/>
    <w:rsid w:val="007D3895"/>
    <w:rsid w:val="007D3C15"/>
    <w:rsid w:val="007D3C49"/>
    <w:rsid w:val="007D47E1"/>
    <w:rsid w:val="007D537B"/>
    <w:rsid w:val="007D572F"/>
    <w:rsid w:val="007D6341"/>
    <w:rsid w:val="007D766D"/>
    <w:rsid w:val="007D774E"/>
    <w:rsid w:val="007E12BF"/>
    <w:rsid w:val="007E31E9"/>
    <w:rsid w:val="007E40EA"/>
    <w:rsid w:val="007E537E"/>
    <w:rsid w:val="007E5A10"/>
    <w:rsid w:val="007E6096"/>
    <w:rsid w:val="007E6F45"/>
    <w:rsid w:val="007E7947"/>
    <w:rsid w:val="007F1B42"/>
    <w:rsid w:val="007F1E16"/>
    <w:rsid w:val="007F276D"/>
    <w:rsid w:val="007F3471"/>
    <w:rsid w:val="007F3BD1"/>
    <w:rsid w:val="007F403F"/>
    <w:rsid w:val="007F42D6"/>
    <w:rsid w:val="007F433D"/>
    <w:rsid w:val="007F43BD"/>
    <w:rsid w:val="007F44F7"/>
    <w:rsid w:val="007F7E84"/>
    <w:rsid w:val="008007CB"/>
    <w:rsid w:val="0080091B"/>
    <w:rsid w:val="00801AD6"/>
    <w:rsid w:val="00802F9C"/>
    <w:rsid w:val="0080314A"/>
    <w:rsid w:val="0080383C"/>
    <w:rsid w:val="00804DD4"/>
    <w:rsid w:val="0080602D"/>
    <w:rsid w:val="008064DF"/>
    <w:rsid w:val="00807710"/>
    <w:rsid w:val="00812E37"/>
    <w:rsid w:val="008130C1"/>
    <w:rsid w:val="008133C1"/>
    <w:rsid w:val="00814747"/>
    <w:rsid w:val="00815166"/>
    <w:rsid w:val="00815F28"/>
    <w:rsid w:val="00815FEF"/>
    <w:rsid w:val="00817377"/>
    <w:rsid w:val="008202AF"/>
    <w:rsid w:val="008215DA"/>
    <w:rsid w:val="00823E93"/>
    <w:rsid w:val="0082513B"/>
    <w:rsid w:val="00825411"/>
    <w:rsid w:val="00830740"/>
    <w:rsid w:val="00832383"/>
    <w:rsid w:val="008326CB"/>
    <w:rsid w:val="008364EE"/>
    <w:rsid w:val="0084208A"/>
    <w:rsid w:val="00842B22"/>
    <w:rsid w:val="0084520C"/>
    <w:rsid w:val="0084540E"/>
    <w:rsid w:val="0084659A"/>
    <w:rsid w:val="00847B49"/>
    <w:rsid w:val="00847BC3"/>
    <w:rsid w:val="008505A4"/>
    <w:rsid w:val="008514DD"/>
    <w:rsid w:val="00854CFB"/>
    <w:rsid w:val="00855B45"/>
    <w:rsid w:val="00855C01"/>
    <w:rsid w:val="00856E35"/>
    <w:rsid w:val="0085701C"/>
    <w:rsid w:val="00860144"/>
    <w:rsid w:val="00861894"/>
    <w:rsid w:val="00864D1B"/>
    <w:rsid w:val="00866A22"/>
    <w:rsid w:val="008674CA"/>
    <w:rsid w:val="00870394"/>
    <w:rsid w:val="008706B2"/>
    <w:rsid w:val="0087154E"/>
    <w:rsid w:val="00871F27"/>
    <w:rsid w:val="008748D5"/>
    <w:rsid w:val="00874F6E"/>
    <w:rsid w:val="00877765"/>
    <w:rsid w:val="00880629"/>
    <w:rsid w:val="00881025"/>
    <w:rsid w:val="00881DBE"/>
    <w:rsid w:val="00882379"/>
    <w:rsid w:val="00884A58"/>
    <w:rsid w:val="00885992"/>
    <w:rsid w:val="0088626F"/>
    <w:rsid w:val="008864B4"/>
    <w:rsid w:val="00890C6C"/>
    <w:rsid w:val="008932E8"/>
    <w:rsid w:val="008934AF"/>
    <w:rsid w:val="00893910"/>
    <w:rsid w:val="00895346"/>
    <w:rsid w:val="008959C7"/>
    <w:rsid w:val="008966BA"/>
    <w:rsid w:val="008A1102"/>
    <w:rsid w:val="008A1A4F"/>
    <w:rsid w:val="008A20E4"/>
    <w:rsid w:val="008A3040"/>
    <w:rsid w:val="008A4162"/>
    <w:rsid w:val="008B0B53"/>
    <w:rsid w:val="008B242A"/>
    <w:rsid w:val="008B35A8"/>
    <w:rsid w:val="008B3B3E"/>
    <w:rsid w:val="008B51D6"/>
    <w:rsid w:val="008C2087"/>
    <w:rsid w:val="008C2156"/>
    <w:rsid w:val="008C3E7F"/>
    <w:rsid w:val="008C45B8"/>
    <w:rsid w:val="008C4C5A"/>
    <w:rsid w:val="008C5926"/>
    <w:rsid w:val="008C6076"/>
    <w:rsid w:val="008C715B"/>
    <w:rsid w:val="008D0473"/>
    <w:rsid w:val="008D0868"/>
    <w:rsid w:val="008D2CE3"/>
    <w:rsid w:val="008D314C"/>
    <w:rsid w:val="008D50C1"/>
    <w:rsid w:val="008E1DE9"/>
    <w:rsid w:val="008E4DB0"/>
    <w:rsid w:val="008E700A"/>
    <w:rsid w:val="008E758A"/>
    <w:rsid w:val="008E764D"/>
    <w:rsid w:val="008F027D"/>
    <w:rsid w:val="008F3600"/>
    <w:rsid w:val="008F55A9"/>
    <w:rsid w:val="008F74AF"/>
    <w:rsid w:val="008F778B"/>
    <w:rsid w:val="009034B5"/>
    <w:rsid w:val="0090513F"/>
    <w:rsid w:val="0090522F"/>
    <w:rsid w:val="00910771"/>
    <w:rsid w:val="009111F6"/>
    <w:rsid w:val="009131FF"/>
    <w:rsid w:val="00915E29"/>
    <w:rsid w:val="00915F5E"/>
    <w:rsid w:val="00916163"/>
    <w:rsid w:val="009168A4"/>
    <w:rsid w:val="00916A25"/>
    <w:rsid w:val="0091730F"/>
    <w:rsid w:val="009200F2"/>
    <w:rsid w:val="009209F9"/>
    <w:rsid w:val="00920EAD"/>
    <w:rsid w:val="00920F29"/>
    <w:rsid w:val="009232FA"/>
    <w:rsid w:val="009237ED"/>
    <w:rsid w:val="00925186"/>
    <w:rsid w:val="009269B2"/>
    <w:rsid w:val="00927BBD"/>
    <w:rsid w:val="0093243F"/>
    <w:rsid w:val="0093453D"/>
    <w:rsid w:val="00935278"/>
    <w:rsid w:val="00935CDD"/>
    <w:rsid w:val="00935E72"/>
    <w:rsid w:val="00940C73"/>
    <w:rsid w:val="00945053"/>
    <w:rsid w:val="00945CB6"/>
    <w:rsid w:val="00945CCA"/>
    <w:rsid w:val="00950169"/>
    <w:rsid w:val="0095444C"/>
    <w:rsid w:val="00955145"/>
    <w:rsid w:val="00962027"/>
    <w:rsid w:val="00966663"/>
    <w:rsid w:val="009705D9"/>
    <w:rsid w:val="00971A95"/>
    <w:rsid w:val="00971C7F"/>
    <w:rsid w:val="0097312C"/>
    <w:rsid w:val="00973932"/>
    <w:rsid w:val="00974246"/>
    <w:rsid w:val="0097434F"/>
    <w:rsid w:val="00974D77"/>
    <w:rsid w:val="0097518D"/>
    <w:rsid w:val="00975D0B"/>
    <w:rsid w:val="0097704A"/>
    <w:rsid w:val="009772A4"/>
    <w:rsid w:val="00977C05"/>
    <w:rsid w:val="00981EA3"/>
    <w:rsid w:val="00983A7A"/>
    <w:rsid w:val="00984392"/>
    <w:rsid w:val="00985F41"/>
    <w:rsid w:val="00986BEB"/>
    <w:rsid w:val="00994438"/>
    <w:rsid w:val="00996E61"/>
    <w:rsid w:val="009A11A6"/>
    <w:rsid w:val="009A159C"/>
    <w:rsid w:val="009A22D1"/>
    <w:rsid w:val="009A2392"/>
    <w:rsid w:val="009A2951"/>
    <w:rsid w:val="009A3044"/>
    <w:rsid w:val="009A3630"/>
    <w:rsid w:val="009A3EB3"/>
    <w:rsid w:val="009A3F94"/>
    <w:rsid w:val="009A4373"/>
    <w:rsid w:val="009A49AB"/>
    <w:rsid w:val="009A4A5E"/>
    <w:rsid w:val="009A538B"/>
    <w:rsid w:val="009A54A1"/>
    <w:rsid w:val="009A5855"/>
    <w:rsid w:val="009B0194"/>
    <w:rsid w:val="009B157E"/>
    <w:rsid w:val="009B26EF"/>
    <w:rsid w:val="009B347C"/>
    <w:rsid w:val="009B3492"/>
    <w:rsid w:val="009B3F15"/>
    <w:rsid w:val="009B426F"/>
    <w:rsid w:val="009B5582"/>
    <w:rsid w:val="009B6DC7"/>
    <w:rsid w:val="009B6F70"/>
    <w:rsid w:val="009B7809"/>
    <w:rsid w:val="009B7E6B"/>
    <w:rsid w:val="009C019A"/>
    <w:rsid w:val="009C0C2A"/>
    <w:rsid w:val="009C1FE1"/>
    <w:rsid w:val="009C2E4E"/>
    <w:rsid w:val="009C30E0"/>
    <w:rsid w:val="009C485C"/>
    <w:rsid w:val="009D1A93"/>
    <w:rsid w:val="009D1E12"/>
    <w:rsid w:val="009D1F65"/>
    <w:rsid w:val="009D2CA2"/>
    <w:rsid w:val="009D3485"/>
    <w:rsid w:val="009D41A9"/>
    <w:rsid w:val="009D48E7"/>
    <w:rsid w:val="009D613E"/>
    <w:rsid w:val="009E1556"/>
    <w:rsid w:val="009E1990"/>
    <w:rsid w:val="009E29AF"/>
    <w:rsid w:val="009E2B56"/>
    <w:rsid w:val="009E35A1"/>
    <w:rsid w:val="009E393C"/>
    <w:rsid w:val="009E5928"/>
    <w:rsid w:val="009E605F"/>
    <w:rsid w:val="009E7CDF"/>
    <w:rsid w:val="009F1DF2"/>
    <w:rsid w:val="009F2D5A"/>
    <w:rsid w:val="009F5ADA"/>
    <w:rsid w:val="009F6334"/>
    <w:rsid w:val="00A00271"/>
    <w:rsid w:val="00A016C8"/>
    <w:rsid w:val="00A02B7B"/>
    <w:rsid w:val="00A02E4F"/>
    <w:rsid w:val="00A0405C"/>
    <w:rsid w:val="00A04179"/>
    <w:rsid w:val="00A0600A"/>
    <w:rsid w:val="00A06986"/>
    <w:rsid w:val="00A07638"/>
    <w:rsid w:val="00A104B3"/>
    <w:rsid w:val="00A127BB"/>
    <w:rsid w:val="00A12869"/>
    <w:rsid w:val="00A12C40"/>
    <w:rsid w:val="00A12D2B"/>
    <w:rsid w:val="00A15C3D"/>
    <w:rsid w:val="00A16D4B"/>
    <w:rsid w:val="00A171DE"/>
    <w:rsid w:val="00A178FF"/>
    <w:rsid w:val="00A17CFF"/>
    <w:rsid w:val="00A21842"/>
    <w:rsid w:val="00A25567"/>
    <w:rsid w:val="00A264B9"/>
    <w:rsid w:val="00A2709F"/>
    <w:rsid w:val="00A27ACF"/>
    <w:rsid w:val="00A304C0"/>
    <w:rsid w:val="00A315A6"/>
    <w:rsid w:val="00A32658"/>
    <w:rsid w:val="00A3444B"/>
    <w:rsid w:val="00A34834"/>
    <w:rsid w:val="00A36281"/>
    <w:rsid w:val="00A36372"/>
    <w:rsid w:val="00A37854"/>
    <w:rsid w:val="00A41727"/>
    <w:rsid w:val="00A42E26"/>
    <w:rsid w:val="00A443FF"/>
    <w:rsid w:val="00A456AD"/>
    <w:rsid w:val="00A4639A"/>
    <w:rsid w:val="00A503CB"/>
    <w:rsid w:val="00A51FAC"/>
    <w:rsid w:val="00A52C20"/>
    <w:rsid w:val="00A55E48"/>
    <w:rsid w:val="00A5734B"/>
    <w:rsid w:val="00A60BB4"/>
    <w:rsid w:val="00A60F4B"/>
    <w:rsid w:val="00A625DD"/>
    <w:rsid w:val="00A654F5"/>
    <w:rsid w:val="00A658F6"/>
    <w:rsid w:val="00A667A7"/>
    <w:rsid w:val="00A674C2"/>
    <w:rsid w:val="00A71215"/>
    <w:rsid w:val="00A712D6"/>
    <w:rsid w:val="00A713FD"/>
    <w:rsid w:val="00A71A8F"/>
    <w:rsid w:val="00A723D8"/>
    <w:rsid w:val="00A73D1E"/>
    <w:rsid w:val="00A751C1"/>
    <w:rsid w:val="00A75262"/>
    <w:rsid w:val="00A75340"/>
    <w:rsid w:val="00A75A57"/>
    <w:rsid w:val="00A7731B"/>
    <w:rsid w:val="00A775C7"/>
    <w:rsid w:val="00A805A3"/>
    <w:rsid w:val="00A81CCC"/>
    <w:rsid w:val="00A81E5C"/>
    <w:rsid w:val="00A82753"/>
    <w:rsid w:val="00A843A4"/>
    <w:rsid w:val="00A84DC8"/>
    <w:rsid w:val="00A84FBA"/>
    <w:rsid w:val="00A854DB"/>
    <w:rsid w:val="00A9073D"/>
    <w:rsid w:val="00A91988"/>
    <w:rsid w:val="00A91AB4"/>
    <w:rsid w:val="00A91BC6"/>
    <w:rsid w:val="00A93487"/>
    <w:rsid w:val="00A94940"/>
    <w:rsid w:val="00A958C6"/>
    <w:rsid w:val="00A95E36"/>
    <w:rsid w:val="00A96F91"/>
    <w:rsid w:val="00AA0527"/>
    <w:rsid w:val="00AA18AE"/>
    <w:rsid w:val="00AA2A78"/>
    <w:rsid w:val="00AA2E94"/>
    <w:rsid w:val="00AA3DCD"/>
    <w:rsid w:val="00AA4143"/>
    <w:rsid w:val="00AA57C5"/>
    <w:rsid w:val="00AA63C0"/>
    <w:rsid w:val="00AA6B27"/>
    <w:rsid w:val="00AA7ECE"/>
    <w:rsid w:val="00AB1FCA"/>
    <w:rsid w:val="00AB2697"/>
    <w:rsid w:val="00AB4423"/>
    <w:rsid w:val="00AB5293"/>
    <w:rsid w:val="00AB611C"/>
    <w:rsid w:val="00AB69EB"/>
    <w:rsid w:val="00AC2AE8"/>
    <w:rsid w:val="00AC3511"/>
    <w:rsid w:val="00AC6894"/>
    <w:rsid w:val="00AC6B4C"/>
    <w:rsid w:val="00AC6E07"/>
    <w:rsid w:val="00AC6F8D"/>
    <w:rsid w:val="00AD2F27"/>
    <w:rsid w:val="00AD3F8F"/>
    <w:rsid w:val="00AD4E42"/>
    <w:rsid w:val="00AD5146"/>
    <w:rsid w:val="00AD5A61"/>
    <w:rsid w:val="00AD6363"/>
    <w:rsid w:val="00AD769A"/>
    <w:rsid w:val="00AD7C40"/>
    <w:rsid w:val="00AE1EF9"/>
    <w:rsid w:val="00AE2D12"/>
    <w:rsid w:val="00AE2F7B"/>
    <w:rsid w:val="00AE4A00"/>
    <w:rsid w:val="00AE4A85"/>
    <w:rsid w:val="00AE5A2B"/>
    <w:rsid w:val="00AE7DD9"/>
    <w:rsid w:val="00AF0A89"/>
    <w:rsid w:val="00AF11C1"/>
    <w:rsid w:val="00AF1353"/>
    <w:rsid w:val="00AF189E"/>
    <w:rsid w:val="00AF1C0F"/>
    <w:rsid w:val="00AF27B6"/>
    <w:rsid w:val="00AF51B5"/>
    <w:rsid w:val="00AF6F47"/>
    <w:rsid w:val="00B000D9"/>
    <w:rsid w:val="00B02C7E"/>
    <w:rsid w:val="00B046B6"/>
    <w:rsid w:val="00B05ABC"/>
    <w:rsid w:val="00B07050"/>
    <w:rsid w:val="00B07ED7"/>
    <w:rsid w:val="00B10A1A"/>
    <w:rsid w:val="00B11C04"/>
    <w:rsid w:val="00B12B9B"/>
    <w:rsid w:val="00B12DA9"/>
    <w:rsid w:val="00B13D8C"/>
    <w:rsid w:val="00B176D1"/>
    <w:rsid w:val="00B226A5"/>
    <w:rsid w:val="00B227CD"/>
    <w:rsid w:val="00B22B52"/>
    <w:rsid w:val="00B22B54"/>
    <w:rsid w:val="00B23CDC"/>
    <w:rsid w:val="00B23E84"/>
    <w:rsid w:val="00B258B4"/>
    <w:rsid w:val="00B25FA2"/>
    <w:rsid w:val="00B26F1D"/>
    <w:rsid w:val="00B26F57"/>
    <w:rsid w:val="00B31182"/>
    <w:rsid w:val="00B313E0"/>
    <w:rsid w:val="00B3253E"/>
    <w:rsid w:val="00B34341"/>
    <w:rsid w:val="00B367DC"/>
    <w:rsid w:val="00B370EF"/>
    <w:rsid w:val="00B41050"/>
    <w:rsid w:val="00B41C39"/>
    <w:rsid w:val="00B50550"/>
    <w:rsid w:val="00B50F0A"/>
    <w:rsid w:val="00B50F2C"/>
    <w:rsid w:val="00B52F62"/>
    <w:rsid w:val="00B54740"/>
    <w:rsid w:val="00B63023"/>
    <w:rsid w:val="00B64EE6"/>
    <w:rsid w:val="00B656E1"/>
    <w:rsid w:val="00B67B5B"/>
    <w:rsid w:val="00B67DB3"/>
    <w:rsid w:val="00B70F06"/>
    <w:rsid w:val="00B70F43"/>
    <w:rsid w:val="00B71596"/>
    <w:rsid w:val="00B71783"/>
    <w:rsid w:val="00B744CA"/>
    <w:rsid w:val="00B749F7"/>
    <w:rsid w:val="00B75F2A"/>
    <w:rsid w:val="00B76085"/>
    <w:rsid w:val="00B7767A"/>
    <w:rsid w:val="00B77887"/>
    <w:rsid w:val="00B807F3"/>
    <w:rsid w:val="00B80ABA"/>
    <w:rsid w:val="00B80EC8"/>
    <w:rsid w:val="00B82849"/>
    <w:rsid w:val="00B84D64"/>
    <w:rsid w:val="00B870E4"/>
    <w:rsid w:val="00B87277"/>
    <w:rsid w:val="00B874B6"/>
    <w:rsid w:val="00B87A18"/>
    <w:rsid w:val="00B87B1C"/>
    <w:rsid w:val="00B9288B"/>
    <w:rsid w:val="00B93780"/>
    <w:rsid w:val="00B9509C"/>
    <w:rsid w:val="00B9604B"/>
    <w:rsid w:val="00B964DE"/>
    <w:rsid w:val="00B97D5D"/>
    <w:rsid w:val="00BA0B70"/>
    <w:rsid w:val="00BA1CAF"/>
    <w:rsid w:val="00BA2BEF"/>
    <w:rsid w:val="00BA2F0A"/>
    <w:rsid w:val="00BA3380"/>
    <w:rsid w:val="00BA38ED"/>
    <w:rsid w:val="00BB15C8"/>
    <w:rsid w:val="00BB3DCE"/>
    <w:rsid w:val="00BB4A37"/>
    <w:rsid w:val="00BB4F64"/>
    <w:rsid w:val="00BB5727"/>
    <w:rsid w:val="00BB60A6"/>
    <w:rsid w:val="00BB6F30"/>
    <w:rsid w:val="00BC017E"/>
    <w:rsid w:val="00BC0509"/>
    <w:rsid w:val="00BC12FC"/>
    <w:rsid w:val="00BC463F"/>
    <w:rsid w:val="00BC4B63"/>
    <w:rsid w:val="00BC4C93"/>
    <w:rsid w:val="00BC4F0B"/>
    <w:rsid w:val="00BC70D3"/>
    <w:rsid w:val="00BC7558"/>
    <w:rsid w:val="00BD1930"/>
    <w:rsid w:val="00BD1A1C"/>
    <w:rsid w:val="00BD2AD1"/>
    <w:rsid w:val="00BD4143"/>
    <w:rsid w:val="00BD4653"/>
    <w:rsid w:val="00BD6B5E"/>
    <w:rsid w:val="00BD7166"/>
    <w:rsid w:val="00BE295A"/>
    <w:rsid w:val="00BE304E"/>
    <w:rsid w:val="00BE33D3"/>
    <w:rsid w:val="00BE571A"/>
    <w:rsid w:val="00BE5B18"/>
    <w:rsid w:val="00BE5EB0"/>
    <w:rsid w:val="00BE654E"/>
    <w:rsid w:val="00BE7209"/>
    <w:rsid w:val="00BE7858"/>
    <w:rsid w:val="00BE7A25"/>
    <w:rsid w:val="00BF043A"/>
    <w:rsid w:val="00BF261F"/>
    <w:rsid w:val="00BF2D3D"/>
    <w:rsid w:val="00BF2E24"/>
    <w:rsid w:val="00BF2F86"/>
    <w:rsid w:val="00BF411F"/>
    <w:rsid w:val="00BF5009"/>
    <w:rsid w:val="00BF69A9"/>
    <w:rsid w:val="00BF7679"/>
    <w:rsid w:val="00BF7F62"/>
    <w:rsid w:val="00C04F82"/>
    <w:rsid w:val="00C0568D"/>
    <w:rsid w:val="00C0657A"/>
    <w:rsid w:val="00C0711C"/>
    <w:rsid w:val="00C07339"/>
    <w:rsid w:val="00C105C5"/>
    <w:rsid w:val="00C10914"/>
    <w:rsid w:val="00C10D26"/>
    <w:rsid w:val="00C12947"/>
    <w:rsid w:val="00C143AA"/>
    <w:rsid w:val="00C147E4"/>
    <w:rsid w:val="00C166E1"/>
    <w:rsid w:val="00C16CA2"/>
    <w:rsid w:val="00C171AC"/>
    <w:rsid w:val="00C17AC3"/>
    <w:rsid w:val="00C20356"/>
    <w:rsid w:val="00C229FD"/>
    <w:rsid w:val="00C243DF"/>
    <w:rsid w:val="00C2595B"/>
    <w:rsid w:val="00C25D43"/>
    <w:rsid w:val="00C301A2"/>
    <w:rsid w:val="00C303D7"/>
    <w:rsid w:val="00C3234E"/>
    <w:rsid w:val="00C327CB"/>
    <w:rsid w:val="00C33D0D"/>
    <w:rsid w:val="00C347BA"/>
    <w:rsid w:val="00C34BD4"/>
    <w:rsid w:val="00C356E0"/>
    <w:rsid w:val="00C367D3"/>
    <w:rsid w:val="00C373D4"/>
    <w:rsid w:val="00C37F4C"/>
    <w:rsid w:val="00C41189"/>
    <w:rsid w:val="00C41E67"/>
    <w:rsid w:val="00C42190"/>
    <w:rsid w:val="00C4305D"/>
    <w:rsid w:val="00C43094"/>
    <w:rsid w:val="00C442B2"/>
    <w:rsid w:val="00C45007"/>
    <w:rsid w:val="00C4628F"/>
    <w:rsid w:val="00C47193"/>
    <w:rsid w:val="00C5009F"/>
    <w:rsid w:val="00C5140F"/>
    <w:rsid w:val="00C51D37"/>
    <w:rsid w:val="00C5201A"/>
    <w:rsid w:val="00C55C5D"/>
    <w:rsid w:val="00C5602D"/>
    <w:rsid w:val="00C61668"/>
    <w:rsid w:val="00C62212"/>
    <w:rsid w:val="00C63EA7"/>
    <w:rsid w:val="00C64654"/>
    <w:rsid w:val="00C65CB9"/>
    <w:rsid w:val="00C662D9"/>
    <w:rsid w:val="00C715A3"/>
    <w:rsid w:val="00C7335A"/>
    <w:rsid w:val="00C73B32"/>
    <w:rsid w:val="00C74379"/>
    <w:rsid w:val="00C758CD"/>
    <w:rsid w:val="00C77FCE"/>
    <w:rsid w:val="00C8150F"/>
    <w:rsid w:val="00C842AC"/>
    <w:rsid w:val="00C86951"/>
    <w:rsid w:val="00C87094"/>
    <w:rsid w:val="00C8767E"/>
    <w:rsid w:val="00C909D6"/>
    <w:rsid w:val="00C91900"/>
    <w:rsid w:val="00C9298D"/>
    <w:rsid w:val="00C9342A"/>
    <w:rsid w:val="00C93548"/>
    <w:rsid w:val="00C936C9"/>
    <w:rsid w:val="00C93F14"/>
    <w:rsid w:val="00C941BF"/>
    <w:rsid w:val="00C95C1A"/>
    <w:rsid w:val="00C97B2F"/>
    <w:rsid w:val="00CA0EC9"/>
    <w:rsid w:val="00CA0F5D"/>
    <w:rsid w:val="00CA135B"/>
    <w:rsid w:val="00CA1781"/>
    <w:rsid w:val="00CA2698"/>
    <w:rsid w:val="00CA3063"/>
    <w:rsid w:val="00CA3C6D"/>
    <w:rsid w:val="00CA4000"/>
    <w:rsid w:val="00CA55B4"/>
    <w:rsid w:val="00CA7D50"/>
    <w:rsid w:val="00CB1485"/>
    <w:rsid w:val="00CB2EC2"/>
    <w:rsid w:val="00CB39C3"/>
    <w:rsid w:val="00CB5EB8"/>
    <w:rsid w:val="00CB60BC"/>
    <w:rsid w:val="00CB6A09"/>
    <w:rsid w:val="00CC0F49"/>
    <w:rsid w:val="00CC1BB4"/>
    <w:rsid w:val="00CC2957"/>
    <w:rsid w:val="00CC296E"/>
    <w:rsid w:val="00CC30D6"/>
    <w:rsid w:val="00CC3230"/>
    <w:rsid w:val="00CC683F"/>
    <w:rsid w:val="00CD0605"/>
    <w:rsid w:val="00CD0BB5"/>
    <w:rsid w:val="00CD18E3"/>
    <w:rsid w:val="00CD208F"/>
    <w:rsid w:val="00CD24F4"/>
    <w:rsid w:val="00CD29A4"/>
    <w:rsid w:val="00CD3170"/>
    <w:rsid w:val="00CD4F6C"/>
    <w:rsid w:val="00CD7373"/>
    <w:rsid w:val="00CD7C6A"/>
    <w:rsid w:val="00CE22C3"/>
    <w:rsid w:val="00CE2802"/>
    <w:rsid w:val="00CE5160"/>
    <w:rsid w:val="00CE5532"/>
    <w:rsid w:val="00CE6BB5"/>
    <w:rsid w:val="00CF11F1"/>
    <w:rsid w:val="00CF1692"/>
    <w:rsid w:val="00CF2C95"/>
    <w:rsid w:val="00CF3929"/>
    <w:rsid w:val="00CF39B2"/>
    <w:rsid w:val="00CF764C"/>
    <w:rsid w:val="00D002EE"/>
    <w:rsid w:val="00D00507"/>
    <w:rsid w:val="00D0110C"/>
    <w:rsid w:val="00D013FB"/>
    <w:rsid w:val="00D03E02"/>
    <w:rsid w:val="00D041DB"/>
    <w:rsid w:val="00D05627"/>
    <w:rsid w:val="00D057FD"/>
    <w:rsid w:val="00D07084"/>
    <w:rsid w:val="00D104A7"/>
    <w:rsid w:val="00D10D28"/>
    <w:rsid w:val="00D11E66"/>
    <w:rsid w:val="00D120A1"/>
    <w:rsid w:val="00D12944"/>
    <w:rsid w:val="00D13C0B"/>
    <w:rsid w:val="00D143AD"/>
    <w:rsid w:val="00D14CA2"/>
    <w:rsid w:val="00D161A4"/>
    <w:rsid w:val="00D16D22"/>
    <w:rsid w:val="00D178CD"/>
    <w:rsid w:val="00D20202"/>
    <w:rsid w:val="00D20303"/>
    <w:rsid w:val="00D20EC0"/>
    <w:rsid w:val="00D2245E"/>
    <w:rsid w:val="00D24246"/>
    <w:rsid w:val="00D24330"/>
    <w:rsid w:val="00D24509"/>
    <w:rsid w:val="00D24B87"/>
    <w:rsid w:val="00D24F29"/>
    <w:rsid w:val="00D27298"/>
    <w:rsid w:val="00D27EB1"/>
    <w:rsid w:val="00D3178B"/>
    <w:rsid w:val="00D3194A"/>
    <w:rsid w:val="00D34B30"/>
    <w:rsid w:val="00D35636"/>
    <w:rsid w:val="00D40E77"/>
    <w:rsid w:val="00D41277"/>
    <w:rsid w:val="00D41F34"/>
    <w:rsid w:val="00D42CD4"/>
    <w:rsid w:val="00D43389"/>
    <w:rsid w:val="00D4428E"/>
    <w:rsid w:val="00D44554"/>
    <w:rsid w:val="00D50302"/>
    <w:rsid w:val="00D504FF"/>
    <w:rsid w:val="00D51AD6"/>
    <w:rsid w:val="00D53FF0"/>
    <w:rsid w:val="00D54F50"/>
    <w:rsid w:val="00D552EE"/>
    <w:rsid w:val="00D55CA6"/>
    <w:rsid w:val="00D55CBE"/>
    <w:rsid w:val="00D56E23"/>
    <w:rsid w:val="00D60014"/>
    <w:rsid w:val="00D60747"/>
    <w:rsid w:val="00D6080B"/>
    <w:rsid w:val="00D61FFB"/>
    <w:rsid w:val="00D62C8F"/>
    <w:rsid w:val="00D65192"/>
    <w:rsid w:val="00D65275"/>
    <w:rsid w:val="00D6738B"/>
    <w:rsid w:val="00D67A33"/>
    <w:rsid w:val="00D727A6"/>
    <w:rsid w:val="00D727E4"/>
    <w:rsid w:val="00D74331"/>
    <w:rsid w:val="00D74E95"/>
    <w:rsid w:val="00D76EC8"/>
    <w:rsid w:val="00D8040C"/>
    <w:rsid w:val="00D82D3F"/>
    <w:rsid w:val="00D84A20"/>
    <w:rsid w:val="00D84F19"/>
    <w:rsid w:val="00D86081"/>
    <w:rsid w:val="00D94C92"/>
    <w:rsid w:val="00D9507A"/>
    <w:rsid w:val="00D951EC"/>
    <w:rsid w:val="00D9635A"/>
    <w:rsid w:val="00DA1916"/>
    <w:rsid w:val="00DA1C42"/>
    <w:rsid w:val="00DA2930"/>
    <w:rsid w:val="00DA4367"/>
    <w:rsid w:val="00DA53B9"/>
    <w:rsid w:val="00DB0A77"/>
    <w:rsid w:val="00DB18C2"/>
    <w:rsid w:val="00DB1BF8"/>
    <w:rsid w:val="00DB4917"/>
    <w:rsid w:val="00DB569F"/>
    <w:rsid w:val="00DB7A46"/>
    <w:rsid w:val="00DC1997"/>
    <w:rsid w:val="00DC23FF"/>
    <w:rsid w:val="00DC347A"/>
    <w:rsid w:val="00DC3BD9"/>
    <w:rsid w:val="00DC3C73"/>
    <w:rsid w:val="00DC513E"/>
    <w:rsid w:val="00DD19B7"/>
    <w:rsid w:val="00DD3400"/>
    <w:rsid w:val="00DD4654"/>
    <w:rsid w:val="00DD7A5D"/>
    <w:rsid w:val="00DD7F79"/>
    <w:rsid w:val="00DE0C49"/>
    <w:rsid w:val="00DE167B"/>
    <w:rsid w:val="00DE2163"/>
    <w:rsid w:val="00DE21C5"/>
    <w:rsid w:val="00DE6E52"/>
    <w:rsid w:val="00DE73F8"/>
    <w:rsid w:val="00DE7E54"/>
    <w:rsid w:val="00DF0CD8"/>
    <w:rsid w:val="00DF1998"/>
    <w:rsid w:val="00DF4080"/>
    <w:rsid w:val="00DF65FF"/>
    <w:rsid w:val="00E021D9"/>
    <w:rsid w:val="00E06EDF"/>
    <w:rsid w:val="00E07104"/>
    <w:rsid w:val="00E117AC"/>
    <w:rsid w:val="00E14567"/>
    <w:rsid w:val="00E147B7"/>
    <w:rsid w:val="00E14C7E"/>
    <w:rsid w:val="00E15B63"/>
    <w:rsid w:val="00E16A75"/>
    <w:rsid w:val="00E178EE"/>
    <w:rsid w:val="00E21143"/>
    <w:rsid w:val="00E21519"/>
    <w:rsid w:val="00E217DF"/>
    <w:rsid w:val="00E21CA7"/>
    <w:rsid w:val="00E2352E"/>
    <w:rsid w:val="00E25428"/>
    <w:rsid w:val="00E315C6"/>
    <w:rsid w:val="00E31ACF"/>
    <w:rsid w:val="00E339D2"/>
    <w:rsid w:val="00E342F4"/>
    <w:rsid w:val="00E34A6F"/>
    <w:rsid w:val="00E36514"/>
    <w:rsid w:val="00E3673A"/>
    <w:rsid w:val="00E37D0B"/>
    <w:rsid w:val="00E40BAB"/>
    <w:rsid w:val="00E44A96"/>
    <w:rsid w:val="00E44E64"/>
    <w:rsid w:val="00E451A7"/>
    <w:rsid w:val="00E45527"/>
    <w:rsid w:val="00E46923"/>
    <w:rsid w:val="00E4795F"/>
    <w:rsid w:val="00E53B71"/>
    <w:rsid w:val="00E54074"/>
    <w:rsid w:val="00E54EC1"/>
    <w:rsid w:val="00E5786B"/>
    <w:rsid w:val="00E57C51"/>
    <w:rsid w:val="00E6126B"/>
    <w:rsid w:val="00E6206D"/>
    <w:rsid w:val="00E62293"/>
    <w:rsid w:val="00E62349"/>
    <w:rsid w:val="00E639A0"/>
    <w:rsid w:val="00E66764"/>
    <w:rsid w:val="00E66EF9"/>
    <w:rsid w:val="00E6776C"/>
    <w:rsid w:val="00E67950"/>
    <w:rsid w:val="00E736BA"/>
    <w:rsid w:val="00E75764"/>
    <w:rsid w:val="00E75E9B"/>
    <w:rsid w:val="00E76614"/>
    <w:rsid w:val="00E76E07"/>
    <w:rsid w:val="00E77BDD"/>
    <w:rsid w:val="00E81372"/>
    <w:rsid w:val="00E818B0"/>
    <w:rsid w:val="00E81B69"/>
    <w:rsid w:val="00E81B9E"/>
    <w:rsid w:val="00E82311"/>
    <w:rsid w:val="00E835DE"/>
    <w:rsid w:val="00E84F52"/>
    <w:rsid w:val="00E85DAC"/>
    <w:rsid w:val="00E86498"/>
    <w:rsid w:val="00E87C10"/>
    <w:rsid w:val="00E904EF"/>
    <w:rsid w:val="00E9076F"/>
    <w:rsid w:val="00E91558"/>
    <w:rsid w:val="00E928D8"/>
    <w:rsid w:val="00E958AB"/>
    <w:rsid w:val="00E967C7"/>
    <w:rsid w:val="00E971F6"/>
    <w:rsid w:val="00EA1389"/>
    <w:rsid w:val="00EA1A77"/>
    <w:rsid w:val="00EA3500"/>
    <w:rsid w:val="00EA624C"/>
    <w:rsid w:val="00EA6CDC"/>
    <w:rsid w:val="00EA77E5"/>
    <w:rsid w:val="00EB0533"/>
    <w:rsid w:val="00EB0788"/>
    <w:rsid w:val="00EB1E61"/>
    <w:rsid w:val="00EB26A8"/>
    <w:rsid w:val="00EB61C9"/>
    <w:rsid w:val="00EC1A91"/>
    <w:rsid w:val="00EC33C3"/>
    <w:rsid w:val="00EC681D"/>
    <w:rsid w:val="00EC6BFF"/>
    <w:rsid w:val="00EC75D2"/>
    <w:rsid w:val="00ED03D9"/>
    <w:rsid w:val="00ED13EB"/>
    <w:rsid w:val="00ED1ABB"/>
    <w:rsid w:val="00ED1E52"/>
    <w:rsid w:val="00ED3B14"/>
    <w:rsid w:val="00ED4E61"/>
    <w:rsid w:val="00ED5C8D"/>
    <w:rsid w:val="00ED78BC"/>
    <w:rsid w:val="00EE0575"/>
    <w:rsid w:val="00EE08FA"/>
    <w:rsid w:val="00EE182E"/>
    <w:rsid w:val="00EE5ACB"/>
    <w:rsid w:val="00EE6D18"/>
    <w:rsid w:val="00EF0244"/>
    <w:rsid w:val="00EF049C"/>
    <w:rsid w:val="00EF33AA"/>
    <w:rsid w:val="00EF3608"/>
    <w:rsid w:val="00EF5025"/>
    <w:rsid w:val="00EF535C"/>
    <w:rsid w:val="00EF65D6"/>
    <w:rsid w:val="00EF71F6"/>
    <w:rsid w:val="00F00C96"/>
    <w:rsid w:val="00F01704"/>
    <w:rsid w:val="00F023D6"/>
    <w:rsid w:val="00F06251"/>
    <w:rsid w:val="00F11520"/>
    <w:rsid w:val="00F12424"/>
    <w:rsid w:val="00F1591A"/>
    <w:rsid w:val="00F15F6C"/>
    <w:rsid w:val="00F17032"/>
    <w:rsid w:val="00F1760B"/>
    <w:rsid w:val="00F208E9"/>
    <w:rsid w:val="00F210F4"/>
    <w:rsid w:val="00F2162F"/>
    <w:rsid w:val="00F2674B"/>
    <w:rsid w:val="00F26AFD"/>
    <w:rsid w:val="00F27118"/>
    <w:rsid w:val="00F27537"/>
    <w:rsid w:val="00F304EB"/>
    <w:rsid w:val="00F31567"/>
    <w:rsid w:val="00F31B4C"/>
    <w:rsid w:val="00F31D94"/>
    <w:rsid w:val="00F32B09"/>
    <w:rsid w:val="00F32E00"/>
    <w:rsid w:val="00F33202"/>
    <w:rsid w:val="00F3338F"/>
    <w:rsid w:val="00F35E2D"/>
    <w:rsid w:val="00F427D2"/>
    <w:rsid w:val="00F42DF6"/>
    <w:rsid w:val="00F52E0E"/>
    <w:rsid w:val="00F54955"/>
    <w:rsid w:val="00F56345"/>
    <w:rsid w:val="00F57196"/>
    <w:rsid w:val="00F60D3D"/>
    <w:rsid w:val="00F616AA"/>
    <w:rsid w:val="00F61AF4"/>
    <w:rsid w:val="00F61D3B"/>
    <w:rsid w:val="00F6298A"/>
    <w:rsid w:val="00F62AAE"/>
    <w:rsid w:val="00F62C05"/>
    <w:rsid w:val="00F6331C"/>
    <w:rsid w:val="00F6503F"/>
    <w:rsid w:val="00F6545C"/>
    <w:rsid w:val="00F6617A"/>
    <w:rsid w:val="00F677C2"/>
    <w:rsid w:val="00F67A73"/>
    <w:rsid w:val="00F700D7"/>
    <w:rsid w:val="00F707B3"/>
    <w:rsid w:val="00F70B33"/>
    <w:rsid w:val="00F735B1"/>
    <w:rsid w:val="00F7638B"/>
    <w:rsid w:val="00F76395"/>
    <w:rsid w:val="00F76DCA"/>
    <w:rsid w:val="00F775F1"/>
    <w:rsid w:val="00F7796F"/>
    <w:rsid w:val="00F8032B"/>
    <w:rsid w:val="00F8071F"/>
    <w:rsid w:val="00F82123"/>
    <w:rsid w:val="00F84FFC"/>
    <w:rsid w:val="00F85274"/>
    <w:rsid w:val="00F85564"/>
    <w:rsid w:val="00F859B1"/>
    <w:rsid w:val="00F87EFB"/>
    <w:rsid w:val="00F90796"/>
    <w:rsid w:val="00F90CA5"/>
    <w:rsid w:val="00F912A5"/>
    <w:rsid w:val="00F91AEA"/>
    <w:rsid w:val="00F920C8"/>
    <w:rsid w:val="00F9396B"/>
    <w:rsid w:val="00F93CF4"/>
    <w:rsid w:val="00F944C2"/>
    <w:rsid w:val="00F94B13"/>
    <w:rsid w:val="00F9715E"/>
    <w:rsid w:val="00FA12BB"/>
    <w:rsid w:val="00FA13CC"/>
    <w:rsid w:val="00FA1577"/>
    <w:rsid w:val="00FA1A11"/>
    <w:rsid w:val="00FA2D7E"/>
    <w:rsid w:val="00FA4D9D"/>
    <w:rsid w:val="00FA5980"/>
    <w:rsid w:val="00FA67C3"/>
    <w:rsid w:val="00FA7EDC"/>
    <w:rsid w:val="00FB06B6"/>
    <w:rsid w:val="00FB0760"/>
    <w:rsid w:val="00FB2954"/>
    <w:rsid w:val="00FB2EBC"/>
    <w:rsid w:val="00FB3A37"/>
    <w:rsid w:val="00FB40E6"/>
    <w:rsid w:val="00FB4809"/>
    <w:rsid w:val="00FB5657"/>
    <w:rsid w:val="00FB658C"/>
    <w:rsid w:val="00FB78DA"/>
    <w:rsid w:val="00FC0FC3"/>
    <w:rsid w:val="00FC341F"/>
    <w:rsid w:val="00FC4D75"/>
    <w:rsid w:val="00FC5639"/>
    <w:rsid w:val="00FC66EA"/>
    <w:rsid w:val="00FC6A1B"/>
    <w:rsid w:val="00FC7292"/>
    <w:rsid w:val="00FD1E7A"/>
    <w:rsid w:val="00FD1F2B"/>
    <w:rsid w:val="00FD2681"/>
    <w:rsid w:val="00FD2F57"/>
    <w:rsid w:val="00FD39D3"/>
    <w:rsid w:val="00FD50D2"/>
    <w:rsid w:val="00FD762E"/>
    <w:rsid w:val="00FE6056"/>
    <w:rsid w:val="00FF17A3"/>
    <w:rsid w:val="00FF3CDB"/>
    <w:rsid w:val="00FF4486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D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DA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93D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4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3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93DA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493DA6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99"/>
    <w:rsid w:val="00493DA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93DA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93DA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93DA6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493DA6"/>
    <w:pPr>
      <w:suppressAutoHyphens/>
      <w:jc w:val="both"/>
    </w:pPr>
    <w:rPr>
      <w:sz w:val="24"/>
      <w:szCs w:val="24"/>
      <w:lang w:eastAsia="ar-SA"/>
    </w:rPr>
  </w:style>
  <w:style w:type="character" w:styleId="slostrnky">
    <w:name w:val="page number"/>
    <w:uiPriority w:val="99"/>
    <w:rsid w:val="00493DA6"/>
    <w:rPr>
      <w:rFonts w:cs="Times New Roman"/>
    </w:rPr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qFormat/>
    <w:rsid w:val="00493DA6"/>
    <w:pPr>
      <w:ind w:left="720"/>
      <w:contextualSpacing/>
    </w:pPr>
  </w:style>
  <w:style w:type="paragraph" w:customStyle="1" w:styleId="Styl1-odraz1">
    <w:name w:val="Styl1-odraz 1"/>
    <w:basedOn w:val="Zkladntext"/>
    <w:uiPriority w:val="99"/>
    <w:rsid w:val="00493DA6"/>
    <w:pPr>
      <w:numPr>
        <w:numId w:val="1"/>
      </w:numPr>
      <w:jc w:val="left"/>
    </w:pPr>
    <w:rPr>
      <w:sz w:val="24"/>
    </w:rPr>
  </w:style>
  <w:style w:type="paragraph" w:customStyle="1" w:styleId="Default">
    <w:name w:val="Default"/>
    <w:rsid w:val="00493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493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3DA6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493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D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3D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DA6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93DA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8133C1"/>
  </w:style>
  <w:style w:type="character" w:customStyle="1" w:styleId="datalabel">
    <w:name w:val="datalabel"/>
    <w:basedOn w:val="Standardnpsmoodstavce"/>
    <w:rsid w:val="002327ED"/>
  </w:style>
  <w:style w:type="character" w:styleId="Hypertextovodkaz">
    <w:name w:val="Hyperlink"/>
    <w:semiHidden/>
    <w:rsid w:val="002C081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46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FormtovanvHTMLChar">
    <w:name w:val="Formátovaný v HTML Char"/>
    <w:link w:val="FormtovanvHTML"/>
    <w:semiHidden/>
    <w:rsid w:val="00461E30"/>
    <w:rPr>
      <w:rFonts w:ascii="Courier New" w:eastAsia="Times New Roman" w:hAnsi="Courier New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1A8F"/>
    <w:pPr>
      <w:suppressAutoHyphens/>
      <w:spacing w:after="120"/>
      <w:ind w:left="283"/>
    </w:pPr>
    <w:rPr>
      <w:sz w:val="24"/>
      <w:szCs w:val="24"/>
      <w:lang w:val="x-none" w:eastAsia="ar-SA"/>
    </w:rPr>
  </w:style>
  <w:style w:type="character" w:customStyle="1" w:styleId="ZkladntextodsazenChar">
    <w:name w:val="Základní text odsazený Char"/>
    <w:link w:val="Zkladntextodsazen"/>
    <w:uiPriority w:val="99"/>
    <w:semiHidden/>
    <w:rsid w:val="00A71A8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dstavecodsazen">
    <w:name w:val="Odstavec odsazený"/>
    <w:basedOn w:val="Normln"/>
    <w:link w:val="OdstavecodsazenChar"/>
    <w:rsid w:val="00EC1A91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eastAsia="Tahoma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EC1A91"/>
    <w:rPr>
      <w:rFonts w:ascii="Times New Roman" w:eastAsia="Tahoma" w:hAnsi="Times New Roman"/>
      <w:sz w:val="24"/>
      <w:szCs w:val="24"/>
      <w:lang w:val="x-none"/>
    </w:rPr>
  </w:style>
  <w:style w:type="character" w:customStyle="1" w:styleId="Nadpis3Char">
    <w:name w:val="Nadpis 3 Char"/>
    <w:link w:val="Nadpis3"/>
    <w:uiPriority w:val="9"/>
    <w:semiHidden/>
    <w:rsid w:val="006E73C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44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4346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43465"/>
    <w:rPr>
      <w:rFonts w:ascii="Times New Roman" w:eastAsia="Times New Roman" w:hAnsi="Times New Roman"/>
    </w:rPr>
  </w:style>
  <w:style w:type="paragraph" w:customStyle="1" w:styleId="walnut-Odstavec2">
    <w:name w:val="walnut - Odstavec 2"/>
    <w:basedOn w:val="Normln"/>
    <w:qFormat/>
    <w:rsid w:val="002C3647"/>
    <w:pPr>
      <w:suppressAutoHyphens/>
      <w:spacing w:after="57"/>
      <w:jc w:val="both"/>
      <w:outlineLvl w:val="2"/>
    </w:pPr>
    <w:rPr>
      <w:rFonts w:ascii="Calibri" w:eastAsia="Andale Sans UI" w:hAnsi="Calibri" w:cs="Tahoma"/>
      <w:color w:val="00000A"/>
      <w:sz w:val="22"/>
      <w:szCs w:val="24"/>
      <w:lang w:eastAsia="ja-JP" w:bidi="fa-IR"/>
    </w:rPr>
  </w:style>
  <w:style w:type="paragraph" w:styleId="Revize">
    <w:name w:val="Revision"/>
    <w:hidden/>
    <w:uiPriority w:val="99"/>
    <w:semiHidden/>
    <w:rsid w:val="005472AE"/>
    <w:rPr>
      <w:rFonts w:ascii="Times New Roman" w:eastAsia="Times New Roman" w:hAnsi="Times New Roman"/>
    </w:rPr>
  </w:style>
  <w:style w:type="character" w:customStyle="1" w:styleId="Nevyeenzmnka1">
    <w:name w:val="Nevyřešená zmínka1"/>
    <w:uiPriority w:val="99"/>
    <w:semiHidden/>
    <w:unhideWhenUsed/>
    <w:rsid w:val="00D041D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E0575"/>
    <w:rPr>
      <w:rFonts w:ascii="Times New Roman" w:eastAsia="Times New Roman" w:hAnsi="Times New Roman"/>
    </w:rPr>
  </w:style>
  <w:style w:type="paragraph" w:customStyle="1" w:styleId="walnut-Odstavec1">
    <w:name w:val="walnut - Odstavec 1"/>
    <w:basedOn w:val="Normln"/>
    <w:qFormat/>
    <w:rsid w:val="00B41C39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10BE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3C10BE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10BE"/>
    <w:rPr>
      <w:rFonts w:eastAsia="Times New Roman"/>
      <w:sz w:val="22"/>
      <w:szCs w:val="22"/>
    </w:rPr>
  </w:style>
  <w:style w:type="character" w:customStyle="1" w:styleId="Odkaznarejstk">
    <w:name w:val="Odkaz na rejstřík"/>
    <w:rsid w:val="00D76EC8"/>
    <w:rPr>
      <w:rFonts w:ascii="Calibri" w:hAnsi="Calibri"/>
    </w:rPr>
  </w:style>
  <w:style w:type="paragraph" w:customStyle="1" w:styleId="Bezmezer1">
    <w:name w:val="Bez mezer1"/>
    <w:rsid w:val="00D76EC8"/>
    <w:pPr>
      <w:suppressAutoHyphens/>
      <w:jc w:val="both"/>
    </w:pPr>
    <w:rPr>
      <w:rFonts w:ascii="Arial" w:hAnsi="Arial" w:cs="font56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7AA1-FD69-4FBA-BEFD-0BF09903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4831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33274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2025-11-18T15:20:00Z</dcterms:created>
  <dcterms:modified xsi:type="dcterms:W3CDTF">2025-11-18T15:20:00Z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