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20" w:rsidRDefault="00712518">
      <w:pPr>
        <w:spacing w:before="864" w:after="180"/>
        <w:jc w:val="center"/>
        <w:rPr>
          <w:rFonts w:ascii="Arial" w:hAnsi="Arial"/>
          <w:b/>
          <w:color w:val="5E6161"/>
          <w:spacing w:val="-5"/>
          <w:w w:val="75"/>
          <w:sz w:val="46"/>
          <w:lang w:val="cs-CZ"/>
        </w:rPr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635</wp:posOffset>
                </wp:positionV>
                <wp:extent cx="3495675" cy="1044575"/>
                <wp:effectExtent l="12065" t="10160" r="6985" b="12065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044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E2F20" w:rsidRDefault="00CE2F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237.75pt;margin-top:.05pt;width:275.25pt;height:82.2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" filled="f">
                <v:textbox inset="0,0,0,0">
                  <w:txbxContent>
                    <w:p w:rsidR="00CE2F20" w:rsidRDefault="00CE2F2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margin">
              <wp:posOffset>4546600</wp:posOffset>
            </wp:positionH>
            <wp:positionV relativeFrom="paragraph">
              <wp:posOffset>635</wp:posOffset>
            </wp:positionV>
            <wp:extent cx="1968500" cy="1033145"/>
            <wp:effectExtent l="0" t="0" r="0" b="0"/>
            <wp:wrapThrough wrapText="bothSides">
              <wp:wrapPolygon edited="0">
                <wp:start x="0" y="0"/>
                <wp:lineTo x="0" y="13911"/>
                <wp:lineTo x="9282" y="13911"/>
                <wp:lineTo x="9282" y="21597"/>
                <wp:lineTo x="21602" y="21597"/>
                <wp:lineTo x="21602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666115</wp:posOffset>
                </wp:positionV>
                <wp:extent cx="2372995" cy="367665"/>
                <wp:effectExtent l="2540" t="0" r="0" b="44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99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F20" w:rsidRDefault="00712518">
                            <w:pPr>
                              <w:spacing w:before="3" w:after="108"/>
                              <w:rPr>
                                <w:rFonts w:ascii="Arial" w:hAnsi="Arial"/>
                                <w:color w:val="000000"/>
                                <w:spacing w:val="-22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2"/>
                                <w:sz w:val="17"/>
                                <w:lang w:val="cs-CZ"/>
                              </w:rPr>
                              <w:t>Statutární město Karlovy Vary • Moskevská 21, 361 20 Karlovy Vary</w:t>
                            </w:r>
                          </w:p>
                          <w:p w:rsidR="00CE2F20" w:rsidRDefault="00712518">
                            <w:pPr>
                              <w:spacing w:after="108"/>
                              <w:jc w:val="right"/>
                              <w:rPr>
                                <w:rFonts w:ascii="Arial" w:hAnsi="Arial"/>
                                <w:color w:val="000000"/>
                                <w:spacing w:val="-35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35"/>
                                <w:sz w:val="17"/>
                                <w:lang w:val="cs-CZ"/>
                              </w:rPr>
                              <w:t>ODBOR ROZVOJE A INVESTIC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37.75pt;margin-top:52.45pt;width:186.85pt;height:28.9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k4sA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" filled="f" stroked="f">
                <v:textbox inset="0,0,0,0">
                  <w:txbxContent>
                    <w:p w:rsidR="00CE2F20" w:rsidRDefault="00712518">
                      <w:pPr>
                        <w:spacing w:before="3" w:after="108"/>
                        <w:rPr>
                          <w:rFonts w:ascii="Arial" w:hAnsi="Arial"/>
                          <w:color w:val="000000"/>
                          <w:spacing w:val="-22"/>
                          <w:sz w:val="17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2"/>
                          <w:sz w:val="17"/>
                          <w:lang w:val="cs-CZ"/>
                        </w:rPr>
                        <w:t>Statutární město Karlovy Vary • Moskevská 21, 361 20 Karlovy Vary</w:t>
                      </w:r>
                    </w:p>
                    <w:p w:rsidR="00CE2F20" w:rsidRDefault="00712518">
                      <w:pPr>
                        <w:spacing w:after="108"/>
                        <w:jc w:val="right"/>
                        <w:rPr>
                          <w:rFonts w:ascii="Arial" w:hAnsi="Arial"/>
                          <w:color w:val="000000"/>
                          <w:spacing w:val="-35"/>
                          <w:sz w:val="17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35"/>
                          <w:sz w:val="17"/>
                          <w:lang w:val="cs-CZ"/>
                        </w:rPr>
                        <w:t>ODBOR ROZVOJE A INVESTIC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5E6161"/>
          <w:spacing w:val="-5"/>
          <w:w w:val="75"/>
          <w:sz w:val="46"/>
          <w:lang w:val="cs-CZ"/>
        </w:rPr>
        <w:t>KarlovyVARY°</w:t>
      </w:r>
    </w:p>
    <w:p w:rsidR="00CE2F20" w:rsidRDefault="00CE2F20">
      <w:pPr>
        <w:sectPr w:rsidR="00CE2F20">
          <w:pgSz w:w="11918" w:h="16854"/>
          <w:pgMar w:top="450" w:right="8669" w:bottom="2054" w:left="829" w:header="720" w:footer="720" w:gutter="0"/>
          <w:cols w:space="708"/>
        </w:sectPr>
      </w:pPr>
    </w:p>
    <w:p w:rsidR="00CE2F20" w:rsidRDefault="00712518">
      <w:pPr>
        <w:spacing w:line="206" w:lineRule="auto"/>
        <w:ind w:left="5184"/>
        <w:rPr>
          <w:rFonts w:ascii="Tahoma" w:hAnsi="Tahoma"/>
          <w:b/>
          <w:color w:val="000000"/>
          <w:spacing w:val="-4"/>
          <w:sz w:val="16"/>
          <w:lang w:val="cs-CZ"/>
        </w:rPr>
      </w:pPr>
      <w:r>
        <w:rPr>
          <w:rFonts w:ascii="Tahoma" w:hAnsi="Tahoma"/>
          <w:b/>
          <w:color w:val="000000"/>
          <w:spacing w:val="-4"/>
          <w:sz w:val="16"/>
          <w:lang w:val="cs-CZ"/>
        </w:rPr>
        <w:t>Porticus s.r.o.</w:t>
      </w:r>
    </w:p>
    <w:p w:rsidR="00CE2F20" w:rsidRDefault="00712518">
      <w:pPr>
        <w:spacing w:before="36"/>
        <w:ind w:left="5184"/>
        <w:rPr>
          <w:rFonts w:ascii="Arial" w:hAnsi="Arial"/>
          <w:b/>
          <w:color w:val="4E504F"/>
          <w:spacing w:val="-4"/>
          <w:sz w:val="17"/>
          <w:lang w:val="cs-CZ"/>
        </w:rPr>
      </w:pPr>
      <w:r>
        <w:rPr>
          <w:rFonts w:ascii="Arial" w:hAnsi="Arial"/>
          <w:b/>
          <w:color w:val="4E504F"/>
          <w:spacing w:val="-4"/>
          <w:sz w:val="17"/>
          <w:lang w:val="cs-CZ"/>
        </w:rPr>
        <w:t>p.</w:t>
      </w:r>
      <w:r>
        <w:rPr>
          <w:rFonts w:ascii="Tahoma" w:hAnsi="Tahoma"/>
          <w:b/>
          <w:color w:val="000000"/>
          <w:spacing w:val="-4"/>
          <w:sz w:val="16"/>
          <w:lang w:val="cs-CZ"/>
        </w:rPr>
        <w:t xml:space="preserve"> M. Ucťák, jednatel</w:t>
      </w:r>
    </w:p>
    <w:p w:rsidR="00CE2F20" w:rsidRDefault="00712518">
      <w:pPr>
        <w:ind w:left="5184"/>
        <w:rPr>
          <w:rFonts w:ascii="Arial" w:hAnsi="Arial"/>
          <w:b/>
          <w:color w:val="4E504F"/>
          <w:spacing w:val="-10"/>
          <w:sz w:val="17"/>
          <w:lang w:val="cs-CZ"/>
        </w:rPr>
      </w:pPr>
      <w:r>
        <w:rPr>
          <w:rFonts w:ascii="Arial" w:hAnsi="Arial"/>
          <w:b/>
          <w:color w:val="4E504F"/>
          <w:spacing w:val="-10"/>
          <w:sz w:val="17"/>
          <w:lang w:val="cs-CZ"/>
        </w:rPr>
        <w:t>Loketská</w:t>
      </w:r>
      <w:r>
        <w:rPr>
          <w:rFonts w:ascii="Tahoma" w:hAnsi="Tahoma"/>
          <w:b/>
          <w:color w:val="515251"/>
          <w:spacing w:val="-10"/>
          <w:sz w:val="17"/>
          <w:lang w:val="cs-CZ"/>
        </w:rPr>
        <w:t xml:space="preserve"> 344/12</w:t>
      </w:r>
    </w:p>
    <w:p w:rsidR="00CE2F20" w:rsidRDefault="00712518">
      <w:pPr>
        <w:ind w:left="5184"/>
        <w:rPr>
          <w:rFonts w:ascii="Tahoma" w:hAnsi="Tahoma"/>
          <w:b/>
          <w:color w:val="515251"/>
          <w:spacing w:val="-8"/>
          <w:sz w:val="17"/>
          <w:lang w:val="cs-CZ"/>
        </w:rPr>
      </w:pPr>
      <w:r>
        <w:rPr>
          <w:rFonts w:ascii="Tahoma" w:hAnsi="Tahoma"/>
          <w:b/>
          <w:color w:val="515251"/>
          <w:spacing w:val="-8"/>
          <w:sz w:val="17"/>
          <w:lang w:val="cs-CZ"/>
        </w:rPr>
        <w:t>360 06</w:t>
      </w:r>
      <w:r>
        <w:rPr>
          <w:rFonts w:ascii="Arial" w:hAnsi="Arial"/>
          <w:b/>
          <w:color w:val="4E504F"/>
          <w:spacing w:val="-8"/>
          <w:sz w:val="17"/>
          <w:lang w:val="cs-CZ"/>
        </w:rPr>
        <w:t xml:space="preserve"> Karlovy Vary</w:t>
      </w:r>
    </w:p>
    <w:p w:rsidR="00CE2F20" w:rsidRDefault="00712518">
      <w:pPr>
        <w:spacing w:before="36"/>
        <w:ind w:left="5184"/>
        <w:rPr>
          <w:rFonts w:ascii="Tahoma" w:hAnsi="Tahoma"/>
          <w:b/>
          <w:color w:val="515251"/>
          <w:spacing w:val="-8"/>
          <w:sz w:val="17"/>
          <w:lang w:val="cs-CZ"/>
        </w:rPr>
      </w:pPr>
      <w:r>
        <w:rPr>
          <w:rFonts w:ascii="Tahoma" w:hAnsi="Tahoma"/>
          <w:b/>
          <w:color w:val="515251"/>
          <w:spacing w:val="-8"/>
          <w:sz w:val="17"/>
          <w:lang w:val="cs-CZ"/>
        </w:rPr>
        <w:t>ISDS: 9syt5y9</w:t>
      </w:r>
    </w:p>
    <w:p w:rsidR="00CE2F20" w:rsidRDefault="00712518">
      <w:pPr>
        <w:spacing w:line="271" w:lineRule="auto"/>
        <w:rPr>
          <w:rFonts w:ascii="Tahoma" w:hAnsi="Tahoma"/>
          <w:b/>
          <w:color w:val="000000"/>
          <w:spacing w:val="-10"/>
          <w:sz w:val="16"/>
          <w:lang w:val="cs-CZ"/>
        </w:rPr>
      </w:pPr>
      <w:r>
        <w:rPr>
          <w:rFonts w:ascii="Tahoma" w:hAnsi="Tahoma"/>
          <w:b/>
          <w:color w:val="000000"/>
          <w:spacing w:val="-10"/>
          <w:sz w:val="16"/>
          <w:lang w:val="cs-CZ"/>
        </w:rPr>
        <w:t>Č.j. 1371/0R1/24/Ri/330.1</w:t>
      </w:r>
    </w:p>
    <w:p w:rsidR="00CE2F20" w:rsidRDefault="00712518">
      <w:pPr>
        <w:spacing w:before="36"/>
        <w:rPr>
          <w:rFonts w:ascii="Tahoma" w:hAnsi="Tahoma"/>
          <w:b/>
          <w:color w:val="000000"/>
          <w:spacing w:val="-6"/>
          <w:sz w:val="16"/>
          <w:lang w:val="cs-CZ"/>
        </w:rPr>
      </w:pPr>
      <w:r>
        <w:rPr>
          <w:rFonts w:ascii="Tahoma" w:hAnsi="Tahoma"/>
          <w:b/>
          <w:color w:val="000000"/>
          <w:spacing w:val="-6"/>
          <w:sz w:val="16"/>
          <w:lang w:val="cs-CZ"/>
        </w:rPr>
        <w:t>Karlovy Vary dne 2. 12. 2024</w:t>
      </w:r>
    </w:p>
    <w:p w:rsidR="00CE2F20" w:rsidRDefault="00712518">
      <w:pPr>
        <w:rPr>
          <w:rFonts w:ascii="Tahoma" w:hAnsi="Tahoma"/>
          <w:b/>
          <w:color w:val="000000"/>
          <w:spacing w:val="-6"/>
          <w:sz w:val="16"/>
          <w:lang w:val="cs-CZ"/>
        </w:rPr>
      </w:pPr>
      <w:r>
        <w:rPr>
          <w:rFonts w:ascii="Tahoma" w:hAnsi="Tahoma"/>
          <w:b/>
          <w:color w:val="000000"/>
          <w:spacing w:val="-6"/>
          <w:sz w:val="16"/>
          <w:lang w:val="cs-CZ"/>
        </w:rPr>
        <w:t>Vyřizuje: Ríchtr</w:t>
      </w:r>
    </w:p>
    <w:p w:rsidR="00CE2F20" w:rsidRDefault="00712518">
      <w:pPr>
        <w:spacing w:before="36"/>
        <w:rPr>
          <w:rFonts w:ascii="Tahoma" w:hAnsi="Tahoma"/>
          <w:b/>
          <w:color w:val="000000"/>
          <w:spacing w:val="-6"/>
          <w:sz w:val="16"/>
          <w:lang w:val="cs-CZ"/>
        </w:rPr>
      </w:pPr>
      <w:r>
        <w:rPr>
          <w:rFonts w:ascii="Tahoma" w:hAnsi="Tahoma"/>
          <w:b/>
          <w:color w:val="000000"/>
          <w:spacing w:val="-6"/>
          <w:sz w:val="16"/>
          <w:lang w:val="cs-CZ"/>
        </w:rPr>
        <w:t>tel. 353151278, 725533315</w:t>
      </w:r>
    </w:p>
    <w:p w:rsidR="00CE2F20" w:rsidRDefault="00712518">
      <w:pPr>
        <w:spacing w:before="288" w:line="278" w:lineRule="auto"/>
        <w:rPr>
          <w:rFonts w:ascii="Tahoma" w:hAnsi="Tahoma"/>
          <w:b/>
          <w:color w:val="000000"/>
          <w:spacing w:val="-7"/>
          <w:sz w:val="16"/>
          <w:u w:val="single"/>
          <w:lang w:val="cs-CZ"/>
        </w:rPr>
      </w:pPr>
      <w:r>
        <w:rPr>
          <w:rFonts w:ascii="Tahoma" w:hAnsi="Tahoma"/>
          <w:b/>
          <w:color w:val="000000"/>
          <w:spacing w:val="-7"/>
          <w:sz w:val="16"/>
          <w:u w:val="single"/>
          <w:lang w:val="cs-CZ"/>
        </w:rPr>
        <w:t>Věc: Stavební záměr „Stavební úpravy</w:t>
      </w:r>
      <w:r>
        <w:rPr>
          <w:rFonts w:ascii="Tahoma" w:hAnsi="Tahoma"/>
          <w:b/>
          <w:color w:val="515251"/>
          <w:spacing w:val="-7"/>
          <w:sz w:val="16"/>
          <w:u w:val="single"/>
          <w:lang w:val="cs-CZ"/>
        </w:rPr>
        <w:t xml:space="preserve"> LD</w:t>
      </w:r>
      <w:r>
        <w:rPr>
          <w:rFonts w:ascii="Tahoma" w:hAnsi="Tahoma"/>
          <w:b/>
          <w:color w:val="4E504F"/>
          <w:spacing w:val="-7"/>
          <w:sz w:val="16"/>
          <w:u w:val="single"/>
          <w:lang w:val="cs-CZ"/>
        </w:rPr>
        <w:t xml:space="preserve"> Wolker a</w:t>
      </w:r>
      <w:r>
        <w:rPr>
          <w:rFonts w:ascii="Tahoma" w:hAnsi="Tahoma"/>
          <w:b/>
          <w:color w:val="000000"/>
          <w:spacing w:val="-7"/>
          <w:sz w:val="16"/>
          <w:u w:val="single"/>
          <w:lang w:val="cs-CZ"/>
        </w:rPr>
        <w:t xml:space="preserve"> přístavba garni hotel</w:t>
      </w:r>
      <w:r>
        <w:rPr>
          <w:rFonts w:ascii="Tahoma" w:hAnsi="Tahoma"/>
          <w:b/>
          <w:color w:val="515251"/>
          <w:spacing w:val="-7"/>
          <w:sz w:val="16"/>
          <w:u w:val="single"/>
          <w:lang w:val="cs-CZ"/>
        </w:rPr>
        <w:t xml:space="preserve"> Bílý</w:t>
      </w:r>
      <w:r>
        <w:rPr>
          <w:rFonts w:ascii="Tahoma" w:hAnsi="Tahoma"/>
          <w:b/>
          <w:color w:val="000000"/>
          <w:spacing w:val="-7"/>
          <w:sz w:val="16"/>
          <w:u w:val="single"/>
          <w:lang w:val="cs-CZ"/>
        </w:rPr>
        <w:t xml:space="preserve"> lev",</w:t>
      </w:r>
      <w:r>
        <w:rPr>
          <w:rFonts w:ascii="Tahoma" w:hAnsi="Tahoma"/>
          <w:b/>
          <w:color w:val="4E504F"/>
          <w:spacing w:val="-7"/>
          <w:sz w:val="16"/>
          <w:u w:val="single"/>
          <w:lang w:val="cs-CZ"/>
        </w:rPr>
        <w:t xml:space="preserve"> Karlovy</w:t>
      </w:r>
      <w:r>
        <w:rPr>
          <w:rFonts w:ascii="Tahoma" w:hAnsi="Tahoma"/>
          <w:b/>
          <w:color w:val="515251"/>
          <w:spacing w:val="-7"/>
          <w:sz w:val="16"/>
          <w:u w:val="single"/>
          <w:lang w:val="cs-CZ"/>
        </w:rPr>
        <w:t xml:space="preserve"> Vary</w:t>
      </w:r>
      <w:r>
        <w:rPr>
          <w:rFonts w:ascii="Tahoma" w:hAnsi="Tahoma"/>
          <w:b/>
          <w:color w:val="000000"/>
          <w:spacing w:val="-7"/>
          <w:sz w:val="16"/>
          <w:u w:val="single"/>
          <w:lang w:val="cs-CZ"/>
        </w:rPr>
        <w:t xml:space="preserve"> —</w:t>
      </w:r>
      <w:r>
        <w:rPr>
          <w:rFonts w:ascii="Tahoma" w:hAnsi="Tahoma"/>
          <w:b/>
          <w:color w:val="4E504F"/>
          <w:spacing w:val="-7"/>
          <w:sz w:val="16"/>
          <w:u w:val="single"/>
          <w:lang w:val="cs-CZ"/>
        </w:rPr>
        <w:t xml:space="preserve"> stanovisko </w:t>
      </w:r>
      <w:r>
        <w:rPr>
          <w:rFonts w:ascii="Tahoma" w:hAnsi="Tahoma"/>
          <w:b/>
          <w:color w:val="000000"/>
          <w:spacing w:val="-3"/>
          <w:sz w:val="16"/>
          <w:u w:val="single"/>
          <w:lang w:val="cs-CZ"/>
        </w:rPr>
        <w:t>statutárního města Karlovy</w:t>
      </w:r>
      <w:r>
        <w:rPr>
          <w:rFonts w:ascii="Tahoma" w:hAnsi="Tahoma"/>
          <w:b/>
          <w:color w:val="515251"/>
          <w:spacing w:val="-3"/>
          <w:sz w:val="16"/>
          <w:u w:val="single"/>
          <w:lang w:val="cs-CZ"/>
        </w:rPr>
        <w:t xml:space="preserve"> Vary</w:t>
      </w:r>
      <w:r>
        <w:rPr>
          <w:rFonts w:ascii="Tahoma" w:hAnsi="Tahoma"/>
          <w:b/>
          <w:color w:val="4E504F"/>
          <w:spacing w:val="-3"/>
          <w:sz w:val="16"/>
          <w:u w:val="single"/>
          <w:lang w:val="cs-CZ"/>
        </w:rPr>
        <w:t xml:space="preserve"> k</w:t>
      </w:r>
      <w:r>
        <w:rPr>
          <w:rFonts w:ascii="Tahoma" w:hAnsi="Tahoma"/>
          <w:b/>
          <w:color w:val="515251"/>
          <w:spacing w:val="-3"/>
          <w:sz w:val="16"/>
          <w:u w:val="single"/>
          <w:lang w:val="cs-CZ"/>
        </w:rPr>
        <w:t xml:space="preserve"> projektové</w:t>
      </w:r>
      <w:r>
        <w:rPr>
          <w:rFonts w:ascii="Tahoma" w:hAnsi="Tahoma"/>
          <w:b/>
          <w:color w:val="4E504F"/>
          <w:spacing w:val="-3"/>
          <w:sz w:val="16"/>
          <w:u w:val="single"/>
          <w:lang w:val="cs-CZ"/>
        </w:rPr>
        <w:t xml:space="preserve"> dokumentaci</w:t>
      </w:r>
    </w:p>
    <w:p w:rsidR="00CE2F20" w:rsidRDefault="00712518">
      <w:pPr>
        <w:spacing w:before="216"/>
        <w:jc w:val="both"/>
        <w:rPr>
          <w:rFonts w:ascii="Arial" w:hAnsi="Arial"/>
          <w:b/>
          <w:i/>
          <w:color w:val="000000"/>
          <w:spacing w:val="-7"/>
          <w:w w:val="95"/>
          <w:sz w:val="15"/>
          <w:u w:val="single"/>
          <w:lang w:val="cs-CZ"/>
        </w:rPr>
      </w:pPr>
      <w:r>
        <w:rPr>
          <w:rFonts w:ascii="Arial" w:hAnsi="Arial"/>
          <w:b/>
          <w:i/>
          <w:color w:val="000000"/>
          <w:spacing w:val="-7"/>
          <w:w w:val="95"/>
          <w:sz w:val="15"/>
          <w:u w:val="single"/>
          <w:lang w:val="cs-CZ"/>
        </w:rPr>
        <w:t>Preqmbule:</w:t>
      </w:r>
      <w:r>
        <w:rPr>
          <w:rFonts w:ascii="Arial" w:hAnsi="Arial"/>
          <w:b/>
          <w:color w:val="000000"/>
          <w:spacing w:val="-7"/>
          <w:sz w:val="15"/>
          <w:lang w:val="cs-CZ"/>
        </w:rPr>
        <w:t xml:space="preserve"> Toto stanovisko vydává Odbor rozvoje a investic</w:t>
      </w:r>
      <w:r>
        <w:rPr>
          <w:rFonts w:ascii="Arial" w:hAnsi="Arial"/>
          <w:b/>
          <w:color w:val="515251"/>
          <w:spacing w:val="-7"/>
          <w:sz w:val="6"/>
          <w:lang w:val="cs-CZ"/>
        </w:rPr>
        <w:t xml:space="preserve"> —</w:t>
      </w:r>
      <w:r>
        <w:rPr>
          <w:rFonts w:ascii="Arial" w:hAnsi="Arial"/>
          <w:b/>
          <w:color w:val="000000"/>
          <w:spacing w:val="-7"/>
          <w:sz w:val="15"/>
          <w:lang w:val="cs-CZ"/>
        </w:rPr>
        <w:t xml:space="preserve"> oddělení rozvoje města, zřízený Radou města Karlovy Vary podle § </w:t>
      </w:r>
      <w:r>
        <w:rPr>
          <w:rFonts w:ascii="Arial" w:hAnsi="Arial"/>
          <w:b/>
          <w:color w:val="000000"/>
          <w:spacing w:val="-8"/>
          <w:sz w:val="15"/>
          <w:lang w:val="cs-CZ"/>
        </w:rPr>
        <w:t xml:space="preserve">102 odst. 2 písmene </w:t>
      </w:r>
      <w:r>
        <w:rPr>
          <w:rFonts w:ascii="Arial" w:hAnsi="Arial"/>
          <w:b/>
          <w:color w:val="000000"/>
          <w:spacing w:val="-8"/>
          <w:sz w:val="19"/>
          <w:lang w:val="cs-CZ"/>
        </w:rPr>
        <w:t xml:space="preserve">o </w:t>
      </w:r>
      <w:r>
        <w:rPr>
          <w:rFonts w:ascii="Arial" w:hAnsi="Arial"/>
          <w:b/>
          <w:color w:val="000000"/>
          <w:spacing w:val="-8"/>
          <w:sz w:val="15"/>
          <w:lang w:val="cs-CZ"/>
        </w:rPr>
        <w:t xml:space="preserve">zákona o obcích, který je oprávněn, prostřednictvím svých pracovníků, jednat jménem statutárního města </w:t>
      </w:r>
      <w:r>
        <w:rPr>
          <w:rFonts w:ascii="Arial" w:hAnsi="Arial"/>
          <w:b/>
          <w:color w:val="000000"/>
          <w:spacing w:val="-7"/>
          <w:sz w:val="15"/>
          <w:lang w:val="cs-CZ"/>
        </w:rPr>
        <w:t>Karlovy Vary (S</w:t>
      </w:r>
      <w:r>
        <w:rPr>
          <w:rFonts w:ascii="Arial" w:hAnsi="Arial"/>
          <w:b/>
          <w:color w:val="000000"/>
          <w:spacing w:val="-7"/>
          <w:sz w:val="15"/>
          <w:lang w:val="cs-CZ"/>
        </w:rPr>
        <w:t xml:space="preserve">MKV) ve věcech urbanistického a investičního rozvoje na území SMKV, zajišťovat postavení SMKV jako účastníka řízení o povolení záměru ve smyslu §182 zákona 283/2021 Sb. (nový stavební zákon), uplatňuje ochranu zájmů obce a občanů obce </w:t>
      </w:r>
      <w:r>
        <w:rPr>
          <w:rFonts w:ascii="Arial" w:hAnsi="Arial"/>
          <w:b/>
          <w:color w:val="000000"/>
          <w:spacing w:val="-8"/>
          <w:sz w:val="15"/>
          <w:lang w:val="cs-CZ"/>
        </w:rPr>
        <w:t>a ochranu zájmů, vypl</w:t>
      </w:r>
      <w:r>
        <w:rPr>
          <w:rFonts w:ascii="Arial" w:hAnsi="Arial"/>
          <w:b/>
          <w:color w:val="000000"/>
          <w:spacing w:val="-8"/>
          <w:sz w:val="15"/>
          <w:lang w:val="cs-CZ"/>
        </w:rPr>
        <w:t xml:space="preserve">ývajících z postavení města jako vlastníka dotčených pozemků a staveb, včetně vydávání souhlasu dle §187 </w:t>
      </w:r>
      <w:r>
        <w:rPr>
          <w:rFonts w:ascii="Arial" w:hAnsi="Arial"/>
          <w:b/>
          <w:color w:val="000000"/>
          <w:spacing w:val="-7"/>
          <w:sz w:val="15"/>
          <w:lang w:val="cs-CZ"/>
        </w:rPr>
        <w:t xml:space="preserve">zákona 283/2021 Sb. Současně jsou prosazovány zájmy v oblasti investičního rozvoje a rozvoje urbánní a technické infrastruktury </w:t>
      </w:r>
      <w:r>
        <w:rPr>
          <w:rFonts w:ascii="Arial" w:hAnsi="Arial"/>
          <w:b/>
          <w:color w:val="000000"/>
          <w:spacing w:val="-9"/>
          <w:sz w:val="15"/>
          <w:lang w:val="cs-CZ"/>
        </w:rPr>
        <w:t>na území SMKV, vč. koor</w:t>
      </w:r>
      <w:r>
        <w:rPr>
          <w:rFonts w:ascii="Arial" w:hAnsi="Arial"/>
          <w:b/>
          <w:color w:val="000000"/>
          <w:spacing w:val="-9"/>
          <w:sz w:val="15"/>
          <w:lang w:val="cs-CZ"/>
        </w:rPr>
        <w:t>dinace předkládaných záměrů s vlastními investicemi SMKV a investicemi dalších veřejných investorů.</w:t>
      </w:r>
    </w:p>
    <w:p w:rsidR="00CE2F20" w:rsidRDefault="00712518">
      <w:pPr>
        <w:spacing w:before="288" w:line="271" w:lineRule="auto"/>
        <w:jc w:val="both"/>
        <w:rPr>
          <w:rFonts w:ascii="Arial" w:hAnsi="Arial"/>
          <w:b/>
          <w:color w:val="000000"/>
          <w:spacing w:val="-6"/>
          <w:sz w:val="19"/>
          <w:lang w:val="cs-CZ"/>
        </w:rPr>
      </w:pPr>
      <w:r>
        <w:rPr>
          <w:rFonts w:ascii="Arial" w:hAnsi="Arial"/>
          <w:b/>
          <w:color w:val="000000"/>
          <w:spacing w:val="-6"/>
          <w:sz w:val="19"/>
          <w:lang w:val="cs-CZ"/>
        </w:rPr>
        <w:t xml:space="preserve">K žádosti 19, 11. 2024 týkající se stavebního záměru „Stavební úpravy LD Wolker a přístavba garni </w:t>
      </w:r>
      <w:r>
        <w:rPr>
          <w:rFonts w:ascii="Arial" w:hAnsi="Arial"/>
          <w:b/>
          <w:color w:val="000000"/>
          <w:spacing w:val="-1"/>
          <w:sz w:val="19"/>
          <w:lang w:val="cs-CZ"/>
        </w:rPr>
        <w:t xml:space="preserve">hotel </w:t>
      </w:r>
      <w:r>
        <w:rPr>
          <w:rFonts w:ascii="Tahoma" w:hAnsi="Tahoma"/>
          <w:b/>
          <w:color w:val="000000"/>
          <w:spacing w:val="-1"/>
          <w:sz w:val="16"/>
          <w:lang w:val="cs-CZ"/>
        </w:rPr>
        <w:t xml:space="preserve">Bílý </w:t>
      </w:r>
      <w:r>
        <w:rPr>
          <w:rFonts w:ascii="Arial" w:hAnsi="Arial"/>
          <w:b/>
          <w:color w:val="000000"/>
          <w:spacing w:val="-1"/>
          <w:sz w:val="19"/>
          <w:lang w:val="cs-CZ"/>
        </w:rPr>
        <w:t xml:space="preserve">lev", Karlovy Vary, vydáváme za statutární město Karlovy Vary toto stanovisko. </w:t>
      </w:r>
      <w:r>
        <w:rPr>
          <w:rFonts w:ascii="Arial" w:hAnsi="Arial"/>
          <w:b/>
          <w:color w:val="000000"/>
          <w:spacing w:val="-7"/>
          <w:sz w:val="19"/>
          <w:lang w:val="cs-CZ"/>
        </w:rPr>
        <w:t xml:space="preserve">Stavebníkem je Sanatorium Astoria a.s., Karlovy Vary, Ič 45357242, projektantem dokumentace ve </w:t>
      </w:r>
      <w:r>
        <w:rPr>
          <w:rFonts w:ascii="Arial" w:hAnsi="Arial"/>
          <w:b/>
          <w:color w:val="000000"/>
          <w:spacing w:val="-9"/>
          <w:sz w:val="19"/>
          <w:lang w:val="cs-CZ"/>
        </w:rPr>
        <w:t>stupni pro povolení stavby je Porticus, s.r.o., ing. ing. Michal Odvody, autorizac</w:t>
      </w:r>
      <w:r>
        <w:rPr>
          <w:rFonts w:ascii="Arial" w:hAnsi="Arial"/>
          <w:b/>
          <w:color w:val="000000"/>
          <w:spacing w:val="-9"/>
          <w:sz w:val="19"/>
          <w:lang w:val="cs-CZ"/>
        </w:rPr>
        <w:t xml:space="preserve">e </w:t>
      </w:r>
      <w:r>
        <w:rPr>
          <w:rFonts w:ascii="Tahoma" w:hAnsi="Tahoma"/>
          <w:b/>
          <w:color w:val="000000"/>
          <w:spacing w:val="-9"/>
          <w:sz w:val="18"/>
          <w:lang w:val="cs-CZ"/>
        </w:rPr>
        <w:t xml:space="preserve">ČKAIT Č. 0301041. </w:t>
      </w:r>
      <w:r>
        <w:rPr>
          <w:rFonts w:ascii="Arial" w:hAnsi="Arial"/>
          <w:b/>
          <w:color w:val="000000"/>
          <w:spacing w:val="-6"/>
          <w:sz w:val="19"/>
          <w:lang w:val="cs-CZ"/>
        </w:rPr>
        <w:t>Místem stavby je p. p. Č. 222/1, 222/3, 222/4 a 221 v k. ů. Karlovy Vary.</w:t>
      </w:r>
    </w:p>
    <w:p w:rsidR="00CE2F20" w:rsidRDefault="00712518">
      <w:pPr>
        <w:spacing w:before="252" w:line="266" w:lineRule="auto"/>
        <w:jc w:val="both"/>
        <w:rPr>
          <w:rFonts w:ascii="Arial" w:hAnsi="Arial"/>
          <w:b/>
          <w:color w:val="000000"/>
          <w:spacing w:val="-7"/>
          <w:sz w:val="19"/>
          <w:lang w:val="cs-CZ"/>
        </w:rPr>
      </w:pPr>
      <w:r>
        <w:rPr>
          <w:rFonts w:ascii="Arial" w:hAnsi="Arial"/>
          <w:b/>
          <w:color w:val="000000"/>
          <w:spacing w:val="-7"/>
          <w:sz w:val="19"/>
          <w:lang w:val="cs-CZ"/>
        </w:rPr>
        <w:t xml:space="preserve">Stavba sestává z těchto stavebních objektů: Stavební úpravy LD Wolker a přístavba Garni hotel Bílý </w:t>
      </w:r>
      <w:r>
        <w:rPr>
          <w:rFonts w:ascii="Arial" w:hAnsi="Arial"/>
          <w:b/>
          <w:color w:val="000000"/>
          <w:spacing w:val="-4"/>
          <w:sz w:val="19"/>
          <w:lang w:val="cs-CZ"/>
        </w:rPr>
        <w:t>lev, Zajištění stavební jámy a úprava základové spáry. Inženýrs</w:t>
      </w:r>
      <w:r>
        <w:rPr>
          <w:rFonts w:ascii="Arial" w:hAnsi="Arial"/>
          <w:b/>
          <w:color w:val="000000"/>
          <w:spacing w:val="-4"/>
          <w:sz w:val="19"/>
          <w:lang w:val="cs-CZ"/>
        </w:rPr>
        <w:t xml:space="preserve">kými objekty jsou: Kanalizační </w:t>
      </w:r>
      <w:r>
        <w:rPr>
          <w:rFonts w:ascii="Arial" w:hAnsi="Arial"/>
          <w:b/>
          <w:color w:val="000000"/>
          <w:spacing w:val="-12"/>
          <w:sz w:val="19"/>
          <w:lang w:val="cs-CZ"/>
        </w:rPr>
        <w:t xml:space="preserve">přípojka, Retence a řízené odpouštění dešťových vod, Odlučovač tuků, Horkovodní přípojka, Kabelová </w:t>
      </w:r>
      <w:r>
        <w:rPr>
          <w:rFonts w:ascii="Arial" w:hAnsi="Arial"/>
          <w:b/>
          <w:color w:val="000000"/>
          <w:spacing w:val="-7"/>
          <w:sz w:val="19"/>
          <w:lang w:val="cs-CZ"/>
        </w:rPr>
        <w:t>přípojka VN</w:t>
      </w:r>
      <w:r>
        <w:rPr>
          <w:rFonts w:ascii="Arial" w:hAnsi="Arial"/>
          <w:b/>
          <w:color w:val="515251"/>
          <w:spacing w:val="-7"/>
          <w:sz w:val="6"/>
          <w:lang w:val="cs-CZ"/>
        </w:rPr>
        <w:t xml:space="preserve"> —</w:t>
      </w:r>
      <w:r>
        <w:rPr>
          <w:rFonts w:ascii="Arial" w:hAnsi="Arial"/>
          <w:b/>
          <w:color w:val="000000"/>
          <w:spacing w:val="-7"/>
          <w:sz w:val="19"/>
          <w:lang w:val="cs-CZ"/>
        </w:rPr>
        <w:t xml:space="preserve"> součást investiční akce </w:t>
      </w:r>
      <w:r>
        <w:rPr>
          <w:rFonts w:ascii="Tahoma" w:hAnsi="Tahoma"/>
          <w:b/>
          <w:color w:val="000000"/>
          <w:spacing w:val="-7"/>
          <w:sz w:val="18"/>
          <w:lang w:val="cs-CZ"/>
        </w:rPr>
        <w:t xml:space="preserve">ČEZ </w:t>
      </w:r>
      <w:r>
        <w:rPr>
          <w:rFonts w:ascii="Arial" w:hAnsi="Arial"/>
          <w:b/>
          <w:color w:val="000000"/>
          <w:spacing w:val="-7"/>
          <w:sz w:val="19"/>
          <w:lang w:val="cs-CZ"/>
        </w:rPr>
        <w:t xml:space="preserve">Distribuce, není součásti této projektové dokumentace, </w:t>
      </w:r>
      <w:r>
        <w:rPr>
          <w:rFonts w:ascii="Arial" w:hAnsi="Arial"/>
          <w:b/>
          <w:color w:val="000000"/>
          <w:spacing w:val="-6"/>
          <w:sz w:val="19"/>
          <w:lang w:val="cs-CZ"/>
        </w:rPr>
        <w:t xml:space="preserve">Přípojka 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síti elektronických </w:t>
      </w:r>
      <w:r>
        <w:rPr>
          <w:rFonts w:ascii="Arial" w:hAnsi="Arial"/>
          <w:b/>
          <w:color w:val="000000"/>
          <w:spacing w:val="-6"/>
          <w:sz w:val="19"/>
          <w:lang w:val="cs-CZ"/>
        </w:rPr>
        <w:t xml:space="preserve">komunikací CETIN a.s., není součástí této projektové dokumentace, Přeložka sítí VN a NN — součást podmíněné akce </w:t>
      </w:r>
      <w:r>
        <w:rPr>
          <w:rFonts w:ascii="Tahoma" w:hAnsi="Tahoma"/>
          <w:b/>
          <w:color w:val="000000"/>
          <w:spacing w:val="-6"/>
          <w:sz w:val="18"/>
          <w:lang w:val="cs-CZ"/>
        </w:rPr>
        <w:t xml:space="preserve">ČEZ </w:t>
      </w:r>
      <w:r>
        <w:rPr>
          <w:rFonts w:ascii="Arial" w:hAnsi="Arial"/>
          <w:b/>
          <w:color w:val="000000"/>
          <w:spacing w:val="-6"/>
          <w:sz w:val="19"/>
          <w:lang w:val="cs-CZ"/>
        </w:rPr>
        <w:t xml:space="preserve">Distribuce, není součástí této projektové </w:t>
      </w:r>
      <w:r>
        <w:rPr>
          <w:rFonts w:ascii="Arial" w:hAnsi="Arial"/>
          <w:b/>
          <w:color w:val="000000"/>
          <w:spacing w:val="-7"/>
          <w:sz w:val="19"/>
          <w:lang w:val="cs-CZ"/>
        </w:rPr>
        <w:t>dokumentace, Přeložka VO, Přeložka horkovodu, Trafostanice, Technologie gastrozařízení restaurace</w:t>
      </w:r>
      <w:r>
        <w:rPr>
          <w:rFonts w:ascii="Arial" w:hAnsi="Arial"/>
          <w:b/>
          <w:color w:val="000000"/>
          <w:spacing w:val="-7"/>
          <w:sz w:val="19"/>
          <w:lang w:val="cs-CZ"/>
        </w:rPr>
        <w:t xml:space="preserve"> </w:t>
      </w:r>
      <w:r>
        <w:rPr>
          <w:rFonts w:ascii="Arial" w:hAnsi="Arial"/>
          <w:b/>
          <w:color w:val="000000"/>
          <w:spacing w:val="-8"/>
          <w:sz w:val="19"/>
          <w:lang w:val="cs-CZ"/>
        </w:rPr>
        <w:t>a kuchyně, Náhradní zdroj elektrické energie a Zařízení vertikální dopravy.</w:t>
      </w:r>
    </w:p>
    <w:p w:rsidR="00CE2F20" w:rsidRDefault="00712518">
      <w:pPr>
        <w:spacing w:before="288" w:line="268" w:lineRule="auto"/>
        <w:rPr>
          <w:rFonts w:ascii="Arial" w:hAnsi="Arial"/>
          <w:b/>
          <w:color w:val="000000"/>
          <w:spacing w:val="-3"/>
          <w:sz w:val="19"/>
          <w:lang w:val="cs-CZ"/>
        </w:rPr>
      </w:pPr>
      <w:r>
        <w:rPr>
          <w:rFonts w:ascii="Arial" w:hAnsi="Arial"/>
          <w:b/>
          <w:color w:val="000000"/>
          <w:spacing w:val="-3"/>
          <w:sz w:val="19"/>
          <w:lang w:val="cs-CZ"/>
        </w:rPr>
        <w:t xml:space="preserve">K předmětnému stavebnímu záměru již zdejší odbor vydal předchozí stanovisko SMKV č.j. </w:t>
      </w:r>
      <w:r>
        <w:rPr>
          <w:rFonts w:ascii="Arial" w:hAnsi="Arial"/>
          <w:b/>
          <w:color w:val="000000"/>
          <w:spacing w:val="-4"/>
          <w:sz w:val="19"/>
          <w:lang w:val="cs-CZ"/>
        </w:rPr>
        <w:t>135/ORI/23/Ri/52.1 ze dne 1. 2. 2023 pro fázi studie.</w:t>
      </w:r>
    </w:p>
    <w:p w:rsidR="00CE2F20" w:rsidRDefault="00712518">
      <w:pPr>
        <w:spacing w:before="252" w:line="266" w:lineRule="auto"/>
        <w:jc w:val="both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>P</w:t>
      </w:r>
      <w:r>
        <w:rPr>
          <w:rFonts w:ascii="Arial" w:hAnsi="Arial"/>
          <w:b/>
          <w:color w:val="000000"/>
          <w:sz w:val="19"/>
          <w:lang w:val="cs-CZ"/>
        </w:rPr>
        <w:t xml:space="preserve">ředmětem stavebního záměru jsou stavební úpravy stávajícího LD Wolker Č.p. a novostavba </w:t>
      </w:r>
      <w:r>
        <w:rPr>
          <w:rFonts w:ascii="Arial" w:hAnsi="Arial"/>
          <w:b/>
          <w:color w:val="000000"/>
          <w:spacing w:val="-7"/>
          <w:sz w:val="19"/>
          <w:lang w:val="cs-CZ"/>
        </w:rPr>
        <w:t xml:space="preserve">s názvem Přístavba garni hotel Bílý lev, se 7-mi nadzemními podlažími, jednom podzemním podlaží a </w:t>
      </w:r>
      <w:r>
        <w:rPr>
          <w:rFonts w:ascii="Arial" w:hAnsi="Arial"/>
          <w:b/>
          <w:color w:val="000000"/>
          <w:spacing w:val="-8"/>
          <w:sz w:val="19"/>
          <w:lang w:val="cs-CZ"/>
        </w:rPr>
        <w:t>s objekty připojení na technickou infrastrukturu a přeložkami. Záměr d</w:t>
      </w:r>
      <w:r>
        <w:rPr>
          <w:rFonts w:ascii="Arial" w:hAnsi="Arial"/>
          <w:b/>
          <w:color w:val="000000"/>
          <w:spacing w:val="-8"/>
          <w:sz w:val="19"/>
          <w:lang w:val="cs-CZ"/>
        </w:rPr>
        <w:t xml:space="preserve">ále obsahuje přípojku VN a </w:t>
      </w:r>
      <w:r>
        <w:rPr>
          <w:rFonts w:ascii="Arial" w:hAnsi="Arial"/>
          <w:b/>
          <w:color w:val="000000"/>
          <w:spacing w:val="-11"/>
          <w:sz w:val="19"/>
          <w:lang w:val="cs-CZ"/>
        </w:rPr>
        <w:t xml:space="preserve">přeložky silových kabelů VN, NN </w:t>
      </w:r>
      <w:r>
        <w:rPr>
          <w:rFonts w:ascii="Tahoma" w:hAnsi="Tahoma"/>
          <w:b/>
          <w:color w:val="000000"/>
          <w:spacing w:val="-11"/>
          <w:sz w:val="18"/>
          <w:lang w:val="cs-CZ"/>
        </w:rPr>
        <w:t>(ČEZ) a kabelů SEK (CETIN).</w:t>
      </w:r>
    </w:p>
    <w:p w:rsidR="00CE2F20" w:rsidRDefault="00712518">
      <w:pPr>
        <w:spacing w:before="216" w:line="266" w:lineRule="auto"/>
        <w:jc w:val="both"/>
        <w:rPr>
          <w:rFonts w:ascii="Arial" w:hAnsi="Arial"/>
          <w:b/>
          <w:color w:val="000000"/>
          <w:spacing w:val="-8"/>
          <w:sz w:val="19"/>
          <w:lang w:val="cs-CZ"/>
        </w:rPr>
      </w:pPr>
      <w:r>
        <w:rPr>
          <w:rFonts w:ascii="Arial" w:hAnsi="Arial"/>
          <w:b/>
          <w:color w:val="000000"/>
          <w:spacing w:val="-8"/>
          <w:sz w:val="19"/>
          <w:lang w:val="cs-CZ"/>
        </w:rPr>
        <w:t>Hydrogeologické vrtné práce související s jímáním vřídla byly prováděny v letošním roce, na parc. 226 v pozici mezi parc. C. 222/1 a 223, v gesci Správy přírodních léčiv</w:t>
      </w:r>
      <w:r>
        <w:rPr>
          <w:rFonts w:ascii="Arial" w:hAnsi="Arial"/>
          <w:b/>
          <w:color w:val="000000"/>
          <w:spacing w:val="-8"/>
          <w:sz w:val="19"/>
          <w:lang w:val="cs-CZ"/>
        </w:rPr>
        <w:t xml:space="preserve">ých zdrojů a kolonád, p.o. Jde zatím o </w:t>
      </w:r>
      <w:r>
        <w:rPr>
          <w:rFonts w:ascii="Arial" w:hAnsi="Arial"/>
          <w:b/>
          <w:color w:val="000000"/>
          <w:spacing w:val="-6"/>
          <w:sz w:val="19"/>
          <w:lang w:val="cs-CZ"/>
        </w:rPr>
        <w:t xml:space="preserve">o průzkumné vrty, které budou sloužit jako monitorovací a rezervní zdroje termální vody. Vrty budou </w:t>
      </w:r>
      <w:r>
        <w:rPr>
          <w:rFonts w:ascii="Arial" w:hAnsi="Arial"/>
          <w:b/>
          <w:color w:val="000000"/>
          <w:spacing w:val="-9"/>
          <w:sz w:val="19"/>
          <w:lang w:val="cs-CZ"/>
        </w:rPr>
        <w:t>v příštích letech dále testovány, měřeny a výhledově zapojovány do jímacího systému. Dále bude realizováno vystrojení</w:t>
      </w:r>
      <w:r>
        <w:rPr>
          <w:rFonts w:ascii="Arial" w:hAnsi="Arial"/>
          <w:b/>
          <w:color w:val="000000"/>
          <w:spacing w:val="-9"/>
          <w:sz w:val="19"/>
          <w:lang w:val="cs-CZ"/>
        </w:rPr>
        <w:t xml:space="preserve"> vrtů a nadzemní objekty vrtů. Budou zde budovány ochranné a manipulační </w:t>
      </w:r>
      <w:r>
        <w:rPr>
          <w:rFonts w:ascii="Arial" w:hAnsi="Arial"/>
          <w:b/>
          <w:color w:val="000000"/>
          <w:spacing w:val="-5"/>
          <w:sz w:val="19"/>
          <w:lang w:val="cs-CZ"/>
        </w:rPr>
        <w:t xml:space="preserve">šachtice a potrubní vedení. K tomuto místu proto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musí </w:t>
      </w:r>
      <w:r>
        <w:rPr>
          <w:rFonts w:ascii="Arial" w:hAnsi="Arial"/>
          <w:b/>
          <w:color w:val="000000"/>
          <w:spacing w:val="-5"/>
          <w:sz w:val="19"/>
          <w:lang w:val="cs-CZ"/>
        </w:rPr>
        <w:t xml:space="preserve">být soustavně zajištěn neomezený přístup </w:t>
      </w:r>
      <w:r>
        <w:rPr>
          <w:rFonts w:ascii="Arial" w:hAnsi="Arial"/>
          <w:b/>
          <w:color w:val="000000"/>
          <w:spacing w:val="-9"/>
          <w:sz w:val="19"/>
          <w:lang w:val="cs-CZ"/>
        </w:rPr>
        <w:t xml:space="preserve">pro příslušnou mechanizaci a manipulaci. Veškeré práce .a součásti tohoto jímání Vřidla musí být </w:t>
      </w:r>
      <w:r>
        <w:rPr>
          <w:rFonts w:ascii="Arial" w:hAnsi="Arial"/>
          <w:b/>
          <w:color w:val="000000"/>
          <w:spacing w:val="-8"/>
          <w:sz w:val="19"/>
          <w:lang w:val="cs-CZ"/>
        </w:rPr>
        <w:t xml:space="preserve">zrealizovány v časovém sledu před výstavbou garni hotelu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v </w:t>
      </w:r>
      <w:r>
        <w:rPr>
          <w:rFonts w:ascii="Arial" w:hAnsi="Arial"/>
          <w:b/>
          <w:color w:val="000000"/>
          <w:spacing w:val="-8"/>
          <w:sz w:val="19"/>
          <w:lang w:val="cs-CZ"/>
        </w:rPr>
        <w:t xml:space="preserve">proluce,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což je nutno respektovat </w:t>
      </w:r>
      <w:r>
        <w:rPr>
          <w:rFonts w:ascii="Arial" w:hAnsi="Arial"/>
          <w:b/>
          <w:color w:val="000000"/>
          <w:spacing w:val="-8"/>
          <w:sz w:val="19"/>
          <w:lang w:val="cs-CZ"/>
        </w:rPr>
        <w:t>i ze strany investora přístavby garni hotelu.</w:t>
      </w:r>
    </w:p>
    <w:sectPr w:rsidR="00CE2F20">
      <w:type w:val="continuous"/>
      <w:pgSz w:w="11918" w:h="16854"/>
      <w:pgMar w:top="450" w:right="2144" w:bottom="2054" w:left="135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20"/>
    <w:rsid w:val="00712518"/>
    <w:rsid w:val="00C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DCC7A-1DC5-4134-8DDF-7F8B178D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Richtr Ilja</dc:creator>
  <cp:lastModifiedBy>Richtr Ilja</cp:lastModifiedBy>
  <cp:revision>2</cp:revision>
  <dcterms:created xsi:type="dcterms:W3CDTF">2025-11-18T11:21:00Z</dcterms:created>
  <dcterms:modified xsi:type="dcterms:W3CDTF">2025-11-18T11:21:00Z</dcterms:modified>
</cp:coreProperties>
</file>