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682E15">
        <w:rPr>
          <w:rFonts w:ascii="Garamond" w:hAnsi="Garamond"/>
        </w:rPr>
        <w:t>7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184FC2">
        <w:rPr>
          <w:rFonts w:ascii="Garamond" w:hAnsi="Garamond"/>
        </w:rPr>
        <w:t>0</w:t>
      </w:r>
      <w:r w:rsidR="00B2409A">
        <w:rPr>
          <w:rFonts w:ascii="Garamond" w:hAnsi="Garamond"/>
        </w:rPr>
        <w:t>2</w:t>
      </w:r>
      <w:r w:rsidR="00DA4374">
        <w:rPr>
          <w:rFonts w:ascii="Garamond" w:hAnsi="Garamond"/>
        </w:rPr>
        <w:t>65</w:t>
      </w:r>
      <w:r w:rsidR="00A670C6">
        <w:rPr>
          <w:rFonts w:ascii="Garamond" w:hAnsi="Garamond"/>
        </w:rPr>
        <w:t>/CQ-1700022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A670C6" w:rsidRPr="00A670C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A670C6">
        <w:rPr>
          <w:rFonts w:ascii="Garamond" w:hAnsi="Garamond" w:cs="Arial"/>
          <w:b/>
        </w:rPr>
        <w:t>Prodávající:</w:t>
      </w:r>
      <w:r w:rsidR="00A670C6">
        <w:rPr>
          <w:rFonts w:ascii="Garamond" w:hAnsi="Garamond" w:cs="Arial"/>
          <w:b/>
        </w:rPr>
        <w:tab/>
      </w:r>
      <w:r w:rsidR="00A670C6">
        <w:rPr>
          <w:rFonts w:ascii="Garamond" w:hAnsi="Garamond" w:cs="Arial"/>
          <w:b/>
        </w:rPr>
        <w:tab/>
        <w:t>JEOL (EUROPE)SAS</w:t>
      </w:r>
    </w:p>
    <w:p w:rsidR="00A670C6" w:rsidRDefault="00A670C6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sídlo</w:t>
      </w:r>
      <w:r w:rsidRPr="00A670C6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1, Allée de Giverny, 78290 Croissy-sur-Seine, Francie</w:t>
      </w:r>
    </w:p>
    <w:p w:rsidR="00A670C6" w:rsidRPr="00A670C6" w:rsidRDefault="00A670C6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zastoupená: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Ing. Zuzanou Srbkovou, na základě plné moci</w:t>
      </w:r>
    </w:p>
    <w:p w:rsidR="00A670C6" w:rsidRPr="00A670C6" w:rsidRDefault="00A670C6" w:rsidP="005C58C0">
      <w:pPr>
        <w:spacing w:after="0"/>
        <w:ind w:firstLine="709"/>
        <w:rPr>
          <w:rFonts w:ascii="Garamond" w:hAnsi="Garamond" w:cs="Arial"/>
        </w:rPr>
      </w:pPr>
      <w:r w:rsidRPr="00A670C6"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652005257</w:t>
      </w:r>
    </w:p>
    <w:p w:rsidR="00A670C6" w:rsidRPr="00A670C6" w:rsidRDefault="00A670C6" w:rsidP="005C58C0">
      <w:pPr>
        <w:spacing w:after="0"/>
        <w:ind w:firstLine="709"/>
        <w:rPr>
          <w:rFonts w:ascii="Garamond" w:hAnsi="Garamond" w:cs="Arial"/>
        </w:rPr>
      </w:pPr>
      <w:r w:rsidRPr="00A670C6"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FR16652005257</w:t>
      </w:r>
    </w:p>
    <w:p w:rsidR="00A670C6" w:rsidRPr="00A670C6" w:rsidRDefault="00A670C6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bankovní</w:t>
      </w:r>
      <w:r w:rsidRPr="00A670C6">
        <w:rPr>
          <w:rFonts w:ascii="Garamond" w:hAnsi="Garamond" w:cs="Arial"/>
        </w:rPr>
        <w:t xml:space="preserve"> spojení:</w:t>
      </w:r>
      <w:r>
        <w:rPr>
          <w:rFonts w:ascii="Garamond" w:hAnsi="Garamond" w:cs="Arial"/>
        </w:rPr>
        <w:tab/>
        <w:t>ČSOB a.s.</w:t>
      </w:r>
    </w:p>
    <w:p w:rsidR="00A670C6" w:rsidRPr="00A670C6" w:rsidRDefault="00A670C6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č</w:t>
      </w:r>
      <w:r w:rsidRPr="00A670C6">
        <w:rPr>
          <w:rFonts w:ascii="Garamond" w:hAnsi="Garamond" w:cs="Arial"/>
        </w:rPr>
        <w:t>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678265803/0300</w:t>
      </w:r>
    </w:p>
    <w:p w:rsidR="00A670C6" w:rsidRDefault="00A670C6" w:rsidP="005C58C0">
      <w:pPr>
        <w:spacing w:after="0"/>
        <w:ind w:firstLine="709"/>
        <w:rPr>
          <w:rFonts w:ascii="Garamond" w:hAnsi="Garamond" w:cs="Arial"/>
          <w:b/>
        </w:rPr>
      </w:pPr>
    </w:p>
    <w:p w:rsidR="00A670C6" w:rsidRPr="00A670C6" w:rsidRDefault="00A670C6" w:rsidP="005C58C0">
      <w:pPr>
        <w:spacing w:after="0"/>
        <w:ind w:firstLine="709"/>
        <w:rPr>
          <w:rFonts w:ascii="Garamond" w:hAnsi="Garamond" w:cs="Arial"/>
        </w:rPr>
      </w:pPr>
      <w:r w:rsidRPr="00A670C6">
        <w:rPr>
          <w:rFonts w:ascii="Garamond" w:hAnsi="Garamond" w:cs="Arial"/>
        </w:rPr>
        <w:t>SPOLU SE SVOU ORGANIZAČNÍ SLOŽKOU</w:t>
      </w:r>
    </w:p>
    <w:p w:rsidR="00A670C6" w:rsidRDefault="00A670C6" w:rsidP="005C58C0">
      <w:pPr>
        <w:spacing w:after="0"/>
        <w:ind w:firstLine="709"/>
        <w:rPr>
          <w:rFonts w:ascii="Garamond" w:hAnsi="Garamond" w:cs="Arial"/>
          <w:b/>
        </w:rPr>
      </w:pPr>
    </w:p>
    <w:p w:rsidR="00A670C6" w:rsidRPr="00A670C6" w:rsidRDefault="00A670C6" w:rsidP="00A670C6">
      <w:pPr>
        <w:spacing w:after="0"/>
        <w:ind w:firstLine="709"/>
        <w:rPr>
          <w:rFonts w:ascii="Garamond" w:hAnsi="Garamond" w:cs="Arial"/>
          <w:b/>
        </w:rPr>
      </w:pPr>
      <w:r w:rsidRPr="00A670C6">
        <w:rPr>
          <w:rFonts w:ascii="Garamond" w:hAnsi="Garamond" w:cs="Arial"/>
          <w:b/>
        </w:rPr>
        <w:t>Prodávající: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 w:rsidRPr="00A670C6">
        <w:rPr>
          <w:rFonts w:ascii="Garamond" w:hAnsi="Garamond" w:cs="Arial"/>
          <w:b/>
        </w:rPr>
        <w:t>JEOL (EUROPE)SAS-organizační složka</w:t>
      </w:r>
    </w:p>
    <w:p w:rsidR="00A670C6" w:rsidRDefault="00A670C6" w:rsidP="00A670C6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sídlo</w:t>
      </w:r>
      <w:r w:rsidRPr="00A670C6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A670C6">
        <w:rPr>
          <w:rFonts w:ascii="Garamond" w:hAnsi="Garamond" w:cs="Arial"/>
        </w:rPr>
        <w:t>Karlovo náměstí 13, 121 35 Praha 2</w:t>
      </w:r>
    </w:p>
    <w:p w:rsidR="00A670C6" w:rsidRPr="00A670C6" w:rsidRDefault="00A670C6" w:rsidP="00A670C6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zastoupená: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Ing. Zuzanou Srbkovou, na základě plné moci</w:t>
      </w:r>
    </w:p>
    <w:p w:rsidR="00A670C6" w:rsidRPr="00A670C6" w:rsidRDefault="00A670C6" w:rsidP="00A670C6">
      <w:pPr>
        <w:spacing w:after="0"/>
        <w:ind w:firstLine="709"/>
        <w:rPr>
          <w:rFonts w:ascii="Garamond" w:hAnsi="Garamond" w:cs="Arial"/>
        </w:rPr>
      </w:pPr>
      <w:r w:rsidRPr="00A670C6"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A670C6">
        <w:rPr>
          <w:rFonts w:ascii="Garamond" w:hAnsi="Garamond" w:cs="Arial"/>
        </w:rPr>
        <w:t>41691415</w:t>
      </w:r>
    </w:p>
    <w:p w:rsidR="00A670C6" w:rsidRPr="00A670C6" w:rsidRDefault="00A670C6" w:rsidP="00A670C6">
      <w:pPr>
        <w:spacing w:after="0"/>
        <w:ind w:firstLine="709"/>
        <w:rPr>
          <w:rFonts w:ascii="Garamond" w:hAnsi="Garamond" w:cs="Arial"/>
        </w:rPr>
      </w:pPr>
      <w:r w:rsidRPr="00A670C6"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A670C6">
        <w:rPr>
          <w:rFonts w:ascii="Garamond" w:hAnsi="Garamond" w:cs="Arial"/>
        </w:rPr>
        <w:t>CZ41691415</w:t>
      </w:r>
    </w:p>
    <w:p w:rsidR="00A670C6" w:rsidRPr="00A670C6" w:rsidRDefault="00A670C6" w:rsidP="00A670C6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bankovní</w:t>
      </w:r>
      <w:r w:rsidRPr="00A670C6">
        <w:rPr>
          <w:rFonts w:ascii="Garamond" w:hAnsi="Garamond" w:cs="Arial"/>
        </w:rPr>
        <w:t xml:space="preserve"> spojení:</w:t>
      </w:r>
      <w:r>
        <w:rPr>
          <w:rFonts w:ascii="Garamond" w:hAnsi="Garamond" w:cs="Arial"/>
        </w:rPr>
        <w:tab/>
        <w:t>ČSOB a.s.</w:t>
      </w:r>
    </w:p>
    <w:p w:rsidR="00A670C6" w:rsidRDefault="00A670C6" w:rsidP="00A670C6">
      <w:pPr>
        <w:spacing w:after="0"/>
        <w:ind w:firstLine="709"/>
        <w:rPr>
          <w:rFonts w:ascii="Garamond" w:hAnsi="Garamond" w:cs="Arial"/>
          <w:b/>
        </w:rPr>
      </w:pPr>
      <w:r>
        <w:rPr>
          <w:rFonts w:ascii="Garamond" w:hAnsi="Garamond" w:cs="Arial"/>
        </w:rPr>
        <w:t>č</w:t>
      </w:r>
      <w:r w:rsidRPr="00A670C6">
        <w:rPr>
          <w:rFonts w:ascii="Garamond" w:hAnsi="Garamond" w:cs="Arial"/>
        </w:rPr>
        <w:t>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A670C6">
        <w:rPr>
          <w:rFonts w:ascii="Garamond" w:hAnsi="Garamond" w:cs="Arial"/>
        </w:rPr>
        <w:t>678265803/0300</w:t>
      </w:r>
    </w:p>
    <w:p w:rsidR="00A670C6" w:rsidRDefault="00A670C6" w:rsidP="005C58C0">
      <w:pPr>
        <w:spacing w:after="0"/>
        <w:ind w:firstLine="709"/>
        <w:rPr>
          <w:rFonts w:ascii="Garamond" w:hAnsi="Garamond" w:cs="Arial"/>
          <w:b/>
        </w:rPr>
      </w:pPr>
    </w:p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A670C6" w:rsidRDefault="00A670C6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lastRenderedPageBreak/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8F7686">
        <w:rPr>
          <w:rFonts w:ascii="Garamond" w:hAnsi="Garamond" w:cs="Arial"/>
          <w:b/>
          <w:bCs/>
        </w:rPr>
        <w:t>2</w:t>
      </w:r>
      <w:r w:rsidR="00DA4374">
        <w:rPr>
          <w:rFonts w:ascii="Garamond" w:hAnsi="Garamond" w:cs="Arial"/>
          <w:b/>
          <w:bCs/>
        </w:rPr>
        <w:t>6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682E15">
        <w:rPr>
          <w:rFonts w:ascii="Garamond" w:hAnsi="Garamond" w:cs="Arial"/>
          <w:b/>
          <w:bCs/>
        </w:rPr>
        <w:t>7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2253E1">
        <w:rPr>
          <w:rFonts w:ascii="Garamond" w:hAnsi="Garamond" w:cs="Arial"/>
        </w:rPr>
        <w:t>hách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B3566F" w:rsidRDefault="000441B2" w:rsidP="00B3566F">
      <w:pPr>
        <w:spacing w:after="60"/>
        <w:ind w:left="431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  <w:r w:rsidR="00B3566F">
        <w:rPr>
          <w:rFonts w:ascii="Garamond" w:hAnsi="Garamond"/>
        </w:rPr>
        <w:tab/>
        <w:t>Nedílnou součástí předmětu veřejné zakázky je:</w:t>
      </w:r>
    </w:p>
    <w:p w:rsidR="00B3566F" w:rsidRDefault="00B3566F" w:rsidP="00B3566F">
      <w:pPr>
        <w:pStyle w:val="Odstavecseseznamem"/>
        <w:numPr>
          <w:ilvl w:val="0"/>
          <w:numId w:val="26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instalace, uvedení zařízení do provozu v místě plnění veřejné zakázky a předvedení funkčnosti;</w:t>
      </w:r>
    </w:p>
    <w:p w:rsidR="00DA4374" w:rsidRDefault="00B3566F" w:rsidP="00DA4374">
      <w:pPr>
        <w:pStyle w:val="Odstavecseseznamem"/>
        <w:numPr>
          <w:ilvl w:val="0"/>
          <w:numId w:val="26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Pr="00615090">
        <w:rPr>
          <w:rFonts w:ascii="Garamond" w:hAnsi="Garamond"/>
        </w:rPr>
        <w:t xml:space="preserve">aškolení obsluhy </w:t>
      </w:r>
      <w:r>
        <w:rPr>
          <w:rFonts w:ascii="Garamond" w:hAnsi="Garamond"/>
        </w:rPr>
        <w:t>zařízení</w:t>
      </w:r>
      <w:r w:rsidRPr="00615090">
        <w:rPr>
          <w:rFonts w:ascii="Garamond" w:hAnsi="Garamond"/>
        </w:rPr>
        <w:t xml:space="preserve"> v místě pln</w:t>
      </w:r>
      <w:r w:rsidR="00DA4374">
        <w:rPr>
          <w:rFonts w:ascii="Garamond" w:hAnsi="Garamond"/>
        </w:rPr>
        <w:t xml:space="preserve">ění veřejné zakázky (2 </w:t>
      </w:r>
      <w:r w:rsidR="00124D82">
        <w:rPr>
          <w:rFonts w:ascii="Garamond" w:hAnsi="Garamond"/>
        </w:rPr>
        <w:t>hodiny</w:t>
      </w:r>
      <w:r w:rsidR="00DA4374">
        <w:rPr>
          <w:rFonts w:ascii="Garamond" w:hAnsi="Garamond"/>
        </w:rPr>
        <w:t>);</w:t>
      </w:r>
    </w:p>
    <w:p w:rsidR="00DA4374" w:rsidRPr="00DA4374" w:rsidRDefault="00DA4374" w:rsidP="00DA4374">
      <w:pPr>
        <w:pStyle w:val="Odstavecseseznamem"/>
        <w:numPr>
          <w:ilvl w:val="0"/>
          <w:numId w:val="26"/>
        </w:numPr>
        <w:spacing w:after="0"/>
        <w:jc w:val="both"/>
        <w:rPr>
          <w:rFonts w:ascii="Garamond" w:hAnsi="Garamond"/>
        </w:rPr>
      </w:pPr>
      <w:r w:rsidRPr="00DA4374">
        <w:rPr>
          <w:rFonts w:ascii="Garamond" w:hAnsi="Garamond"/>
        </w:rPr>
        <w:t>běžný servis po dobu záruky (výměna olejů apod.).</w:t>
      </w:r>
    </w:p>
    <w:p w:rsidR="00752216" w:rsidRPr="00AA2840" w:rsidRDefault="00752216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lastRenderedPageBreak/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</w:t>
      </w:r>
      <w:r w:rsidR="002253E1">
        <w:rPr>
          <w:rFonts w:ascii="Garamond" w:hAnsi="Garamond"/>
        </w:rPr>
        <w:t>hách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B3566F" w:rsidRPr="001D50D1" w:rsidRDefault="00B3566F" w:rsidP="00B3566F">
      <w:pPr>
        <w:spacing w:after="0"/>
        <w:ind w:left="2123" w:hanging="1418"/>
        <w:jc w:val="both"/>
        <w:rPr>
          <w:rFonts w:ascii="Garamond" w:hAnsi="Garamond"/>
          <w:i/>
        </w:rPr>
      </w:pPr>
      <w:r w:rsidRPr="001D50D1">
        <w:rPr>
          <w:rFonts w:ascii="Garamond" w:hAnsi="Garamond"/>
          <w:i/>
        </w:rPr>
        <w:t>Název projektu:</w:t>
      </w:r>
      <w:r w:rsidRPr="001D50D1">
        <w:rPr>
          <w:rFonts w:ascii="Garamond" w:hAnsi="Garamond"/>
          <w:i/>
        </w:rPr>
        <w:tab/>
      </w:r>
      <w:r w:rsidRPr="00822E98">
        <w:rPr>
          <w:rFonts w:ascii="Garamond" w:hAnsi="Garamond"/>
          <w:i/>
        </w:rPr>
        <w:t>Výpočetní a experimentální design pokročilých materiálů s novými funkcionalitami (VEDPMNF)</w:t>
      </w:r>
    </w:p>
    <w:p w:rsidR="00B3566F" w:rsidRPr="006F1C4E" w:rsidRDefault="00B3566F" w:rsidP="00B3566F">
      <w:pPr>
        <w:spacing w:after="0"/>
        <w:ind w:left="2123" w:hanging="1418"/>
        <w:jc w:val="both"/>
        <w:rPr>
          <w:rFonts w:ascii="Garamond" w:hAnsi="Garamond"/>
          <w:i/>
        </w:rPr>
      </w:pPr>
      <w:r w:rsidRPr="001D50D1">
        <w:rPr>
          <w:rFonts w:ascii="Garamond" w:hAnsi="Garamond"/>
          <w:i/>
        </w:rPr>
        <w:t>Číslo projektu:</w:t>
      </w:r>
      <w:r w:rsidRPr="001D50D1">
        <w:rPr>
          <w:rFonts w:ascii="Garamond" w:hAnsi="Garamond"/>
          <w:i/>
        </w:rPr>
        <w:tab/>
      </w:r>
      <w:r w:rsidRPr="00822E98">
        <w:rPr>
          <w:rFonts w:ascii="Garamond" w:hAnsi="Garamond"/>
          <w:i/>
        </w:rPr>
        <w:t>CZ.02.1.01/0.0/0.0/15_003/0000358</w:t>
      </w:r>
    </w:p>
    <w:p w:rsidR="00B2409A" w:rsidRDefault="00B2409A" w:rsidP="00B2409A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EB1B6B">
        <w:rPr>
          <w:rFonts w:ascii="Garamond" w:hAnsi="Garamond"/>
        </w:rPr>
        <w:t>12</w:t>
      </w:r>
      <w:r w:rsidR="006B319A">
        <w:rPr>
          <w:rFonts w:ascii="Garamond" w:hAnsi="Garamond"/>
        </w:rPr>
        <w:t>0 kalendářních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670C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>za Prodávajícího je</w:t>
      </w:r>
      <w:r w:rsidR="00A670C6">
        <w:rPr>
          <w:rFonts w:ascii="Garamond" w:hAnsi="Garamond" w:cs="Arial"/>
        </w:rPr>
        <w:t xml:space="preserve"> </w:t>
      </w:r>
      <w:r w:rsidR="006E40E0">
        <w:rPr>
          <w:rFonts w:ascii="Garamond" w:hAnsi="Garamond" w:cs="Arial"/>
        </w:rPr>
        <w:t>XXX</w:t>
      </w:r>
      <w:r w:rsidR="00A670C6">
        <w:rPr>
          <w:rFonts w:ascii="Garamond" w:hAnsi="Garamond" w:cs="Arial"/>
        </w:rPr>
        <w:t xml:space="preserve">, e-mail: </w:t>
      </w:r>
      <w:hyperlink r:id="rId10" w:history="1">
        <w:r w:rsidR="006E40E0">
          <w:rPr>
            <w:rStyle w:val="Hypertextovodkaz"/>
            <w:rFonts w:ascii="Garamond" w:hAnsi="Garamond" w:cs="Arial"/>
          </w:rPr>
          <w:t>XXX</w:t>
        </w:r>
      </w:hyperlink>
      <w:r w:rsidR="00A670C6">
        <w:rPr>
          <w:rFonts w:ascii="Garamond" w:hAnsi="Garamond" w:cs="Arial"/>
        </w:rPr>
        <w:t xml:space="preserve">, telefon: </w:t>
      </w:r>
      <w:r w:rsidR="006E40E0">
        <w:rPr>
          <w:rFonts w:ascii="Garamond" w:hAnsi="Garamond" w:cs="Arial"/>
        </w:rPr>
        <w:t>XXX</w:t>
      </w:r>
      <w:r w:rsidR="00A670C6">
        <w:rPr>
          <w:rFonts w:ascii="Garamond" w:hAnsi="Garamond" w:cs="Arial"/>
        </w:rPr>
        <w:t>.</w:t>
      </w:r>
    </w:p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A670C6" w:rsidRPr="00A670C6" w:rsidRDefault="00A670C6" w:rsidP="00A670C6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A670C6">
        <w:rPr>
          <w:rFonts w:ascii="Garamond" w:hAnsi="Garamond" w:cs="Arial"/>
        </w:rPr>
        <w:t xml:space="preserve">928.755 Kč bez DPH </w:t>
      </w:r>
      <w:r w:rsidR="00912FEE">
        <w:rPr>
          <w:rFonts w:ascii="Garamond" w:hAnsi="Garamond" w:cs="Arial"/>
        </w:rPr>
        <w:t>(</w:t>
      </w:r>
      <w:r w:rsidRPr="00A670C6">
        <w:rPr>
          <w:rFonts w:ascii="Garamond" w:hAnsi="Garamond" w:cs="Arial"/>
        </w:rPr>
        <w:t>slovy: [Devětsetdvacetosmtisícsedmsetpadesátpět</w:t>
      </w:r>
      <w:r w:rsidR="00912FEE">
        <w:rPr>
          <w:rFonts w:ascii="Garamond" w:hAnsi="Garamond" w:cs="Arial"/>
        </w:rPr>
        <w:t>] korun českých);</w:t>
      </w:r>
    </w:p>
    <w:p w:rsidR="00912FEE" w:rsidRPr="00912FEE" w:rsidRDefault="00912FEE" w:rsidP="00912FE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912FEE">
        <w:rPr>
          <w:rFonts w:ascii="Garamond" w:hAnsi="Garamond" w:cs="Garamond"/>
          <w:color w:val="000000"/>
        </w:rPr>
        <w:t>DPH činí [</w:t>
      </w:r>
      <w:r w:rsidRPr="00912FEE">
        <w:rPr>
          <w:rFonts w:ascii="Calibri" w:hAnsi="Calibri" w:cs="Calibri"/>
          <w:color w:val="000000"/>
        </w:rPr>
        <w:t>21</w:t>
      </w:r>
      <w:r w:rsidRPr="00912FEE">
        <w:rPr>
          <w:rFonts w:ascii="Garamond" w:hAnsi="Garamond" w:cs="Garamond"/>
          <w:color w:val="000000"/>
        </w:rPr>
        <w:t xml:space="preserve">] %; </w:t>
      </w:r>
    </w:p>
    <w:p w:rsidR="00A670C6" w:rsidRPr="00912FEE" w:rsidRDefault="00912FEE" w:rsidP="00912FEE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912FEE">
        <w:rPr>
          <w:rFonts w:ascii="Garamond" w:hAnsi="Garamond" w:cs="Arial"/>
        </w:rPr>
        <w:t xml:space="preserve">1.123.793,55 Kč včetně DPH (slovy: [Jedenmilionstodvacetřitisícsedmsetdevadesátři] korun českých a padesát pět haléřů). 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2253E1">
        <w:rPr>
          <w:rFonts w:ascii="Garamond" w:hAnsi="Garamond" w:cs="Arial"/>
        </w:rPr>
        <w:t>hách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 xml:space="preserve">Odpovědnost Prodávajícího za újmu způsobenou porušením povinností podle této Smlouvy, </w:t>
      </w:r>
      <w:r w:rsidR="00AC28D2" w:rsidRPr="009E7969">
        <w:rPr>
          <w:rFonts w:ascii="Garamond" w:hAnsi="Garamond"/>
        </w:rPr>
        <w:lastRenderedPageBreak/>
        <w:t>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B3566F" w:rsidRDefault="00B3566F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81A35" w:rsidRDefault="00F81A3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lastRenderedPageBreak/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493735">
        <w:rPr>
          <w:rFonts w:ascii="Garamond" w:hAnsi="Garamond" w:cs="Arial"/>
        </w:rPr>
        <w:t>hách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493735">
        <w:rPr>
          <w:rFonts w:ascii="Garamond" w:hAnsi="Garamond" w:cs="Arial"/>
        </w:rPr>
        <w:t>hách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</w:t>
      </w:r>
      <w:r w:rsidR="00037A57" w:rsidRPr="00037A57">
        <w:rPr>
          <w:rFonts w:ascii="Garamond" w:hAnsi="Garamond"/>
        </w:rPr>
        <w:lastRenderedPageBreak/>
        <w:t>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6B319A">
        <w:rPr>
          <w:rFonts w:ascii="Garamond" w:hAnsi="Garamond"/>
        </w:rPr>
        <w:t>2</w:t>
      </w:r>
      <w:r w:rsidR="008A49F2">
        <w:rPr>
          <w:rFonts w:ascii="Garamond" w:hAnsi="Garamond"/>
        </w:rPr>
        <w:t>6</w:t>
      </w:r>
      <w:r w:rsidR="006C75A3" w:rsidRPr="00D6027D">
        <w:rPr>
          <w:rFonts w:ascii="Garamond" w:hAnsi="Garamond"/>
        </w:rPr>
        <w:t>_-_201</w:t>
      </w:r>
      <w:r w:rsidR="00184D3B">
        <w:rPr>
          <w:rFonts w:ascii="Garamond" w:hAnsi="Garamond"/>
        </w:rPr>
        <w:t>7</w:t>
      </w:r>
      <w:r w:rsidR="006C75A3" w:rsidRPr="00D6027D">
        <w:rPr>
          <w:rFonts w:ascii="Garamond" w:hAnsi="Garamond"/>
        </w:rPr>
        <w:t>.xlsx</w:t>
      </w:r>
    </w:p>
    <w:p w:rsidR="00B3566F" w:rsidRDefault="00B3566F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Příloha č. 2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A49F2">
        <w:rPr>
          <w:rFonts w:ascii="Garamond" w:hAnsi="Garamond"/>
        </w:rPr>
        <w:t>depozicni</w:t>
      </w:r>
      <w:r>
        <w:rPr>
          <w:rFonts w:ascii="Garamond" w:hAnsi="Garamond"/>
        </w:rPr>
        <w:t>_</w:t>
      </w:r>
      <w:r w:rsidR="008A49F2">
        <w:rPr>
          <w:rFonts w:ascii="Garamond" w:hAnsi="Garamond"/>
        </w:rPr>
        <w:t>system</w:t>
      </w:r>
      <w:r w:rsidRPr="00D32320">
        <w:rPr>
          <w:rFonts w:ascii="Garamond" w:hAnsi="Garamond"/>
        </w:rPr>
        <w:t>_0</w:t>
      </w:r>
      <w:r w:rsidR="008A49F2">
        <w:rPr>
          <w:rFonts w:ascii="Garamond" w:hAnsi="Garamond"/>
        </w:rPr>
        <w:t>26</w:t>
      </w:r>
      <w:r w:rsidRPr="00D32320">
        <w:rPr>
          <w:rFonts w:ascii="Garamond" w:hAnsi="Garamond"/>
        </w:rPr>
        <w:t>_-_201</w:t>
      </w:r>
      <w:r>
        <w:rPr>
          <w:rFonts w:ascii="Garamond" w:hAnsi="Garamond"/>
        </w:rPr>
        <w:t>7</w:t>
      </w:r>
      <w:r w:rsidRPr="00D32320">
        <w:rPr>
          <w:rFonts w:ascii="Garamond" w:hAnsi="Garamond"/>
        </w:rPr>
        <w:t>.</w:t>
      </w:r>
      <w:r>
        <w:rPr>
          <w:rFonts w:ascii="Garamond" w:hAnsi="Garamond"/>
        </w:rPr>
        <w:t>pdf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lastRenderedPageBreak/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305822494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3B45A5">
              <w:rPr>
                <w:rFonts w:ascii="Garamond" w:hAnsi="Garamond"/>
                <w:szCs w:val="20"/>
              </w:rPr>
              <w:t>Praze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3B45A5">
              <w:rPr>
                <w:rFonts w:ascii="Garamond" w:hAnsi="Garamond"/>
                <w:szCs w:val="20"/>
              </w:rPr>
              <w:t>02. 08. 2017</w:t>
            </w:r>
          </w:p>
          <w:p w:rsidR="00B958B8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3B45A5" w:rsidRPr="00BA0E31" w:rsidRDefault="003B45A5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Ing. Zuzana Srbková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FF7C70" w:rsidP="003B45A5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3B45A5">
              <w:rPr>
                <w:rFonts w:ascii="Garamond" w:hAnsi="Garamond"/>
                <w:szCs w:val="20"/>
              </w:rPr>
              <w:t>JEOL (EUROPE)SAS</w:t>
            </w:r>
          </w:p>
          <w:p w:rsidR="003B45A5" w:rsidRDefault="003B45A5" w:rsidP="003B45A5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JEOL (EUROPE)SAS-organizační složka</w:t>
            </w:r>
          </w:p>
          <w:p w:rsidR="003B45A5" w:rsidRPr="00BA0E31" w:rsidRDefault="003B45A5" w:rsidP="003B45A5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Na základě plných moci</w:t>
            </w:r>
          </w:p>
        </w:tc>
      </w:tr>
      <w:permEnd w:id="305822494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F81A35">
      <w:headerReference w:type="default" r:id="rId11"/>
      <w:footerReference w:type="default" r:id="rId12"/>
      <w:pgSz w:w="11906" w:h="16838"/>
      <w:pgMar w:top="1276" w:right="1417" w:bottom="1843" w:left="1417" w:header="708" w:footer="3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FD" w:rsidRDefault="00170EFD" w:rsidP="001B2927">
      <w:pPr>
        <w:spacing w:after="0" w:line="240" w:lineRule="auto"/>
      </w:pPr>
      <w:r>
        <w:separator/>
      </w:r>
    </w:p>
  </w:endnote>
  <w:endnote w:type="continuationSeparator" w:id="0">
    <w:p w:rsidR="00170EFD" w:rsidRDefault="00170EFD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B3566F" w:rsidP="007B2585">
        <w:pPr>
          <w:pStyle w:val="Zpat"/>
          <w:jc w:val="center"/>
        </w:pPr>
        <w:r>
          <w:rPr>
            <w:noProof/>
          </w:rPr>
          <w:drawing>
            <wp:inline distT="0" distB="0" distL="0" distR="0" wp14:anchorId="047C434F" wp14:editId="2E2ED1C7">
              <wp:extent cx="4585855" cy="1032163"/>
              <wp:effectExtent l="0" t="0" r="5715" b="0"/>
              <wp:docPr id="2" name="Obrázek 2" descr="D:\Temp\hakvasni\7zO4AD86315\logolink_MSMT_VVV_hor_barva_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Temp\hakvasni\7zO4AD86315\logolink_MSMT_VVV_hor_barva_cz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85566" cy="10320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FD" w:rsidRDefault="00170EFD" w:rsidP="001B2927">
      <w:pPr>
        <w:spacing w:after="0" w:line="240" w:lineRule="auto"/>
      </w:pPr>
      <w:r>
        <w:separator/>
      </w:r>
    </w:p>
  </w:footnote>
  <w:footnote w:type="continuationSeparator" w:id="0">
    <w:p w:rsidR="00170EFD" w:rsidRDefault="00170EFD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93968B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4D82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0EF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5A5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0E0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5BEF"/>
    <w:rsid w:val="008026F0"/>
    <w:rsid w:val="00803F99"/>
    <w:rsid w:val="008041A4"/>
    <w:rsid w:val="00805A0D"/>
    <w:rsid w:val="00806EC5"/>
    <w:rsid w:val="008078A4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49F2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2FEE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670C6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36ED7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AEC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374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304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1B6B"/>
    <w:rsid w:val="00EB5A85"/>
    <w:rsid w:val="00EB6B48"/>
    <w:rsid w:val="00EC038E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mailto:zuzana@jeol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5436-E863-40B1-80B3-9EBFD8C5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3223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2017-09-08T06:26:00Z</dcterms:created>
  <dcterms:modified xsi:type="dcterms:W3CDTF">2017-09-08T06:26:00Z</dcterms:modified>
</cp:coreProperties>
</file>