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C7AADD" w14:textId="5AA25DAD" w:rsidR="00B40775" w:rsidRDefault="00055B63" w:rsidP="00E11725">
      <w:pPr>
        <w:pStyle w:val="Nzevsmlouvyodlo"/>
      </w:pPr>
      <w:bookmarkStart w:id="0" w:name="_GoBack"/>
      <w:bookmarkEnd w:id="0"/>
      <w:r>
        <w:t xml:space="preserve">KATEGORIZACE ZMĚN ZÁVAZKU V </w:t>
      </w:r>
      <w:r w:rsidR="00745425">
        <w:t>DODAT</w:t>
      </w:r>
      <w:r>
        <w:t>KU</w:t>
      </w:r>
      <w:r w:rsidR="00745425">
        <w:t xml:space="preserve"> Č. </w:t>
      </w:r>
      <w:r w:rsidR="00127B62">
        <w:t>5</w:t>
      </w:r>
      <w:r w:rsidR="00745425">
        <w:t xml:space="preserve"> KE </w:t>
      </w:r>
      <w:r w:rsidR="00E11725">
        <w:t>SMLOUV</w:t>
      </w:r>
      <w:r w:rsidR="00745425">
        <w:t>Ě</w:t>
      </w:r>
      <w:r w:rsidR="00E12D7E">
        <w:t xml:space="preserve"> </w:t>
      </w:r>
      <w:r w:rsidR="00762919">
        <w:t>O</w:t>
      </w:r>
      <w:r w:rsidR="00E12D7E">
        <w:t> </w:t>
      </w:r>
      <w:r w:rsidR="00E11725">
        <w:t>DÍLO</w:t>
      </w:r>
      <w:r>
        <w:t xml:space="preserve"> PODLE § 222 ZZVZ</w:t>
      </w:r>
    </w:p>
    <w:sdt>
      <w:sdtPr>
        <w:id w:val="-969822823"/>
        <w:placeholder>
          <w:docPart w:val="307BFF165E3F402E85FD50E18E05FB12"/>
        </w:placeholder>
        <w:text/>
      </w:sdtPr>
      <w:sdtEndPr/>
      <w:sdtContent>
        <w:p w14:paraId="50F2B6E7" w14:textId="664E43B1" w:rsidR="00E11725" w:rsidRPr="00024F36" w:rsidRDefault="00A36A7F" w:rsidP="00E11725">
          <w:pPr>
            <w:pStyle w:val="Nzevsmlouvyodlo"/>
          </w:pPr>
          <w:r w:rsidRPr="00A36A7F">
            <w:t>TDS, BOZP a dotační management pro stavbu základní školy na Komenského náměstí, Říčany</w:t>
          </w:r>
        </w:p>
      </w:sdtContent>
    </w:sdt>
    <w:p w14:paraId="3350161C" w14:textId="576FB6F5" w:rsidR="00E8123A" w:rsidRPr="00055B63" w:rsidRDefault="00A36A7F" w:rsidP="00E8123A">
      <w:pPr>
        <w:pStyle w:val="Obyejn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Příkazce</w:t>
      </w:r>
      <w:r w:rsidR="00E8123A" w:rsidRPr="00055B63">
        <w:rPr>
          <w:b/>
          <w:bCs/>
          <w:color w:val="auto"/>
          <w:sz w:val="22"/>
          <w:szCs w:val="22"/>
        </w:rPr>
        <w:t>:</w:t>
      </w:r>
    </w:p>
    <w:p w14:paraId="226CF927" w14:textId="77777777" w:rsidR="00E8123A" w:rsidRPr="00903708" w:rsidRDefault="00E8123A" w:rsidP="00E8123A">
      <w:pPr>
        <w:pStyle w:val="Obyejn"/>
        <w:rPr>
          <w:color w:val="auto"/>
          <w:sz w:val="22"/>
          <w:szCs w:val="22"/>
        </w:rPr>
      </w:pPr>
    </w:p>
    <w:tbl>
      <w:tblPr>
        <w:tblStyle w:val="Mkatabulky"/>
        <w:tblW w:w="0" w:type="auto"/>
        <w:tblBorders>
          <w:top w:val="single" w:sz="2" w:space="0" w:color="D9D9D9" w:themeColor="background1" w:themeShade="D9"/>
          <w:left w:val="single" w:sz="2" w:space="0" w:color="D9D9D9" w:themeColor="background1" w:themeShade="D9"/>
          <w:bottom w:val="single" w:sz="2" w:space="0" w:color="D9D9D9" w:themeColor="background1" w:themeShade="D9"/>
          <w:right w:val="single" w:sz="2" w:space="0" w:color="D9D9D9" w:themeColor="background1" w:themeShade="D9"/>
          <w:insideH w:val="single" w:sz="2" w:space="0" w:color="D9D9D9" w:themeColor="background1" w:themeShade="D9"/>
          <w:insideV w:val="single" w:sz="2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407"/>
        <w:gridCol w:w="6655"/>
      </w:tblGrid>
      <w:tr w:rsidR="00E8123A" w:rsidRPr="005C1A58" w14:paraId="3087480A" w14:textId="77777777" w:rsidTr="0085542F">
        <w:trPr>
          <w:trHeight w:val="284"/>
        </w:trPr>
        <w:tc>
          <w:tcPr>
            <w:tcW w:w="24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499F23DC" w14:textId="77777777" w:rsidR="00E8123A" w:rsidRPr="005C1A58" w:rsidRDefault="00E8123A" w:rsidP="0085542F">
            <w:pPr>
              <w:pStyle w:val="Tabulka"/>
            </w:pPr>
            <w:r w:rsidRPr="005C1A58">
              <w:t>Název:</w:t>
            </w:r>
          </w:p>
        </w:tc>
        <w:sdt>
          <w:sdtPr>
            <w:id w:val="-334774561"/>
            <w:placeholder>
              <w:docPart w:val="22AB65DE75E447628DBF1B293E2BAD1D"/>
            </w:placeholder>
            <w:text/>
          </w:sdtPr>
          <w:sdtEndPr/>
          <w:sdtContent>
            <w:tc>
              <w:tcPr>
                <w:tcW w:w="6655" w:type="dxa"/>
                <w:tcBorders>
                  <w:top w:val="single" w:sz="2" w:space="0" w:color="D9D9D9" w:themeColor="background1" w:themeShade="D9"/>
                  <w:left w:val="single" w:sz="2" w:space="0" w:color="D9D9D9" w:themeColor="background1" w:themeShade="D9"/>
                  <w:bottom w:val="single" w:sz="2" w:space="0" w:color="D9D9D9" w:themeColor="background1" w:themeShade="D9"/>
                  <w:right w:val="single" w:sz="2" w:space="0" w:color="D9D9D9" w:themeColor="background1" w:themeShade="D9"/>
                </w:tcBorders>
                <w:vAlign w:val="center"/>
              </w:tcPr>
              <w:p w14:paraId="792F8ED4" w14:textId="170ADD15" w:rsidR="00E8123A" w:rsidRPr="005C1A58" w:rsidRDefault="00A36A7F" w:rsidP="0085542F">
                <w:pPr>
                  <w:pStyle w:val="Tabulka"/>
                </w:pPr>
                <w:r w:rsidRPr="00A36A7F">
                  <w:t>Město Říčany</w:t>
                </w:r>
              </w:p>
            </w:tc>
          </w:sdtContent>
        </w:sdt>
      </w:tr>
      <w:tr w:rsidR="00E8123A" w:rsidRPr="00903708" w14:paraId="7933F9AC" w14:textId="77777777" w:rsidTr="0085542F">
        <w:trPr>
          <w:trHeight w:val="284"/>
        </w:trPr>
        <w:tc>
          <w:tcPr>
            <w:tcW w:w="24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50E36632" w14:textId="77777777" w:rsidR="00E8123A" w:rsidRPr="00903708" w:rsidRDefault="00E8123A" w:rsidP="0085542F">
            <w:pPr>
              <w:pStyle w:val="Tabulka"/>
            </w:pPr>
            <w:r w:rsidRPr="00903708">
              <w:t>Sídlo:</w:t>
            </w:r>
          </w:p>
        </w:tc>
        <w:sdt>
          <w:sdtPr>
            <w:rPr>
              <w:bCs/>
            </w:rPr>
            <w:id w:val="-1527255100"/>
            <w:placeholder>
              <w:docPart w:val="99FBF91F8AB7428592E304D764720C37"/>
            </w:placeholder>
            <w:text/>
          </w:sdtPr>
          <w:sdtEndPr/>
          <w:sdtContent>
            <w:tc>
              <w:tcPr>
                <w:tcW w:w="6655" w:type="dxa"/>
                <w:tcBorders>
                  <w:top w:val="single" w:sz="2" w:space="0" w:color="D9D9D9" w:themeColor="background1" w:themeShade="D9"/>
                  <w:left w:val="single" w:sz="2" w:space="0" w:color="D9D9D9" w:themeColor="background1" w:themeShade="D9"/>
                  <w:bottom w:val="single" w:sz="2" w:space="0" w:color="D9D9D9" w:themeColor="background1" w:themeShade="D9"/>
                  <w:right w:val="single" w:sz="2" w:space="0" w:color="D9D9D9" w:themeColor="background1" w:themeShade="D9"/>
                </w:tcBorders>
                <w:vAlign w:val="center"/>
              </w:tcPr>
              <w:p w14:paraId="3ED47FB4" w14:textId="5CD85C26" w:rsidR="00E8123A" w:rsidRPr="00903708" w:rsidRDefault="00A36A7F" w:rsidP="0085542F">
                <w:pPr>
                  <w:pStyle w:val="Tabulka"/>
                </w:pPr>
                <w:r w:rsidRPr="00A36A7F">
                  <w:rPr>
                    <w:bCs/>
                  </w:rPr>
                  <w:t>Masarykovo nám. 53/40, 251 01 Říčany</w:t>
                </w:r>
              </w:p>
            </w:tc>
          </w:sdtContent>
        </w:sdt>
      </w:tr>
      <w:tr w:rsidR="00A36A7F" w:rsidRPr="00903708" w14:paraId="1AE68C15" w14:textId="77777777" w:rsidTr="00E72FEA">
        <w:trPr>
          <w:trHeight w:val="284"/>
        </w:trPr>
        <w:tc>
          <w:tcPr>
            <w:tcW w:w="24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59FE4128" w14:textId="77777777" w:rsidR="00A36A7F" w:rsidRPr="00903708" w:rsidRDefault="00A36A7F" w:rsidP="00A36A7F">
            <w:pPr>
              <w:pStyle w:val="Tabulka"/>
            </w:pPr>
            <w:r w:rsidRPr="00903708">
              <w:t>IČO:</w:t>
            </w:r>
          </w:p>
        </w:tc>
        <w:tc>
          <w:tcPr>
            <w:tcW w:w="6655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14:paraId="0A16772C" w14:textId="2D766C7C" w:rsidR="00A36A7F" w:rsidRPr="00903708" w:rsidRDefault="00A36A7F" w:rsidP="00A36A7F">
            <w:pPr>
              <w:pStyle w:val="Tabulka"/>
            </w:pPr>
            <w:r w:rsidRPr="00B66A5B">
              <w:t>00240702</w:t>
            </w:r>
          </w:p>
        </w:tc>
      </w:tr>
      <w:tr w:rsidR="00A36A7F" w:rsidRPr="00903708" w14:paraId="48578B1D" w14:textId="77777777" w:rsidTr="00E72FEA">
        <w:trPr>
          <w:trHeight w:val="284"/>
        </w:trPr>
        <w:tc>
          <w:tcPr>
            <w:tcW w:w="24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1998C4D8" w14:textId="77777777" w:rsidR="00A36A7F" w:rsidRPr="00903708" w:rsidRDefault="00A36A7F" w:rsidP="00A36A7F">
            <w:pPr>
              <w:pStyle w:val="Tabulka"/>
            </w:pPr>
            <w:r w:rsidRPr="00903708">
              <w:t>DIČ:</w:t>
            </w:r>
          </w:p>
        </w:tc>
        <w:tc>
          <w:tcPr>
            <w:tcW w:w="6655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14:paraId="14C44353" w14:textId="4F438A93" w:rsidR="00A36A7F" w:rsidRPr="00903708" w:rsidRDefault="00A36A7F" w:rsidP="00A36A7F">
            <w:pPr>
              <w:pStyle w:val="Tabulka"/>
            </w:pPr>
            <w:r w:rsidRPr="00B66A5B">
              <w:t>CZ00240702</w:t>
            </w:r>
          </w:p>
        </w:tc>
      </w:tr>
      <w:tr w:rsidR="00E8123A" w:rsidRPr="00903708" w14:paraId="177AF3F4" w14:textId="77777777" w:rsidTr="0085542F">
        <w:trPr>
          <w:trHeight w:val="284"/>
        </w:trPr>
        <w:tc>
          <w:tcPr>
            <w:tcW w:w="24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50EF4851" w14:textId="77777777" w:rsidR="00E8123A" w:rsidRPr="00903708" w:rsidRDefault="00E8123A" w:rsidP="0085542F">
            <w:pPr>
              <w:pStyle w:val="Tabulka"/>
            </w:pPr>
            <w:r w:rsidRPr="00903708">
              <w:t>Zastoupen</w:t>
            </w:r>
            <w:r>
              <w:t>í</w:t>
            </w:r>
            <w:r w:rsidRPr="00903708">
              <w:t>:</w:t>
            </w:r>
          </w:p>
        </w:tc>
        <w:sdt>
          <w:sdtPr>
            <w:rPr>
              <w:bCs/>
            </w:rPr>
            <w:id w:val="-1684509885"/>
            <w:placeholder>
              <w:docPart w:val="259846351EE94CA796F8FA03090F7FAF"/>
            </w:placeholder>
            <w:text/>
          </w:sdtPr>
          <w:sdtEndPr/>
          <w:sdtContent>
            <w:tc>
              <w:tcPr>
                <w:tcW w:w="6655" w:type="dxa"/>
                <w:tcBorders>
                  <w:top w:val="single" w:sz="2" w:space="0" w:color="D9D9D9" w:themeColor="background1" w:themeShade="D9"/>
                  <w:left w:val="single" w:sz="2" w:space="0" w:color="D9D9D9" w:themeColor="background1" w:themeShade="D9"/>
                  <w:bottom w:val="single" w:sz="2" w:space="0" w:color="D9D9D9" w:themeColor="background1" w:themeShade="D9"/>
                  <w:right w:val="single" w:sz="2" w:space="0" w:color="D9D9D9" w:themeColor="background1" w:themeShade="D9"/>
                </w:tcBorders>
                <w:vAlign w:val="center"/>
              </w:tcPr>
              <w:p w14:paraId="06B6377A" w14:textId="3606CA8E" w:rsidR="00E8123A" w:rsidRPr="00903708" w:rsidRDefault="00A36A7F" w:rsidP="0085542F">
                <w:pPr>
                  <w:pStyle w:val="Tabulka"/>
                </w:pPr>
                <w:r w:rsidRPr="00A36A7F">
                  <w:rPr>
                    <w:bCs/>
                  </w:rPr>
                  <w:t>Ing. David Michaličk</w:t>
                </w:r>
                <w:r>
                  <w:rPr>
                    <w:bCs/>
                  </w:rPr>
                  <w:t>a</w:t>
                </w:r>
                <w:r w:rsidRPr="00A36A7F">
                  <w:rPr>
                    <w:bCs/>
                  </w:rPr>
                  <w:t>, starost</w:t>
                </w:r>
                <w:r>
                  <w:rPr>
                    <w:bCs/>
                  </w:rPr>
                  <w:t>a</w:t>
                </w:r>
                <w:r w:rsidRPr="00A36A7F">
                  <w:rPr>
                    <w:bCs/>
                  </w:rPr>
                  <w:t xml:space="preserve"> města</w:t>
                </w:r>
              </w:p>
            </w:tc>
          </w:sdtContent>
        </w:sdt>
      </w:tr>
      <w:tr w:rsidR="00A36A7F" w:rsidRPr="00903708" w14:paraId="593385E1" w14:textId="77777777" w:rsidTr="00C8140C">
        <w:trPr>
          <w:trHeight w:val="284"/>
        </w:trPr>
        <w:tc>
          <w:tcPr>
            <w:tcW w:w="24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62ED86B2" w14:textId="77777777" w:rsidR="00A36A7F" w:rsidRPr="00903708" w:rsidRDefault="00A36A7F" w:rsidP="00A36A7F">
            <w:pPr>
              <w:pStyle w:val="Tabulka"/>
            </w:pPr>
            <w:r w:rsidRPr="00903708">
              <w:t>Bankovní spojení:</w:t>
            </w:r>
          </w:p>
        </w:tc>
        <w:tc>
          <w:tcPr>
            <w:tcW w:w="6655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14:paraId="4D553733" w14:textId="12150392" w:rsidR="00A36A7F" w:rsidRPr="00903708" w:rsidRDefault="00A36A7F" w:rsidP="00A36A7F">
            <w:pPr>
              <w:pStyle w:val="Tabulka"/>
              <w:rPr>
                <w:highlight w:val="green"/>
              </w:rPr>
            </w:pPr>
            <w:r w:rsidRPr="007C40BF">
              <w:t>Komerční banka, a.s.</w:t>
            </w:r>
          </w:p>
        </w:tc>
      </w:tr>
      <w:tr w:rsidR="00A36A7F" w:rsidRPr="00903708" w14:paraId="62425C4C" w14:textId="77777777" w:rsidTr="00C8140C">
        <w:trPr>
          <w:trHeight w:val="295"/>
        </w:trPr>
        <w:tc>
          <w:tcPr>
            <w:tcW w:w="24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28A3E739" w14:textId="77777777" w:rsidR="00A36A7F" w:rsidRPr="00903708" w:rsidRDefault="00A36A7F" w:rsidP="00A36A7F">
            <w:pPr>
              <w:pStyle w:val="Tabulka"/>
            </w:pPr>
            <w:r w:rsidRPr="00903708">
              <w:t>Číslo účtu:</w:t>
            </w:r>
          </w:p>
        </w:tc>
        <w:tc>
          <w:tcPr>
            <w:tcW w:w="6655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14:paraId="32EA516C" w14:textId="0F2A4CEB" w:rsidR="00A36A7F" w:rsidRPr="00903708" w:rsidRDefault="00A36A7F" w:rsidP="00A36A7F">
            <w:pPr>
              <w:pStyle w:val="Tabulka"/>
              <w:rPr>
                <w:highlight w:val="green"/>
              </w:rPr>
            </w:pPr>
            <w:r w:rsidRPr="007C40BF">
              <w:t>724201/0100</w:t>
            </w:r>
          </w:p>
        </w:tc>
      </w:tr>
    </w:tbl>
    <w:p w14:paraId="1189C676" w14:textId="77777777" w:rsidR="00E8123A" w:rsidRDefault="00E8123A" w:rsidP="00E8123A">
      <w:pPr>
        <w:pStyle w:val="Tabulka"/>
      </w:pPr>
    </w:p>
    <w:p w14:paraId="6D8F53DD" w14:textId="77777777" w:rsidR="00E8123A" w:rsidRPr="00903708" w:rsidRDefault="00E8123A" w:rsidP="00E8123A">
      <w:pPr>
        <w:pStyle w:val="Tabulka"/>
      </w:pPr>
    </w:p>
    <w:p w14:paraId="2E912B90" w14:textId="27E516FE" w:rsidR="00E8123A" w:rsidRPr="00055B63" w:rsidRDefault="00A36A7F" w:rsidP="00E8123A">
      <w:pPr>
        <w:pStyle w:val="Obyejn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Příkazník</w:t>
      </w:r>
      <w:r w:rsidR="00E8123A" w:rsidRPr="00055B63">
        <w:rPr>
          <w:b/>
          <w:bCs/>
          <w:color w:val="auto"/>
          <w:sz w:val="22"/>
          <w:szCs w:val="22"/>
        </w:rPr>
        <w:t>:</w:t>
      </w:r>
    </w:p>
    <w:p w14:paraId="12410AE8" w14:textId="77777777" w:rsidR="00E8123A" w:rsidRPr="00903708" w:rsidRDefault="00E8123A" w:rsidP="00E8123A">
      <w:pPr>
        <w:pStyle w:val="Obyejn"/>
        <w:rPr>
          <w:color w:val="auto"/>
          <w:sz w:val="22"/>
          <w:szCs w:val="22"/>
        </w:rPr>
      </w:pPr>
    </w:p>
    <w:tbl>
      <w:tblPr>
        <w:tblStyle w:val="Mkatabulky"/>
        <w:tblW w:w="0" w:type="auto"/>
        <w:tblBorders>
          <w:top w:val="single" w:sz="2" w:space="0" w:color="D9D9D9" w:themeColor="background1" w:themeShade="D9"/>
          <w:left w:val="single" w:sz="2" w:space="0" w:color="D9D9D9" w:themeColor="background1" w:themeShade="D9"/>
          <w:bottom w:val="single" w:sz="2" w:space="0" w:color="D9D9D9" w:themeColor="background1" w:themeShade="D9"/>
          <w:right w:val="single" w:sz="2" w:space="0" w:color="D9D9D9" w:themeColor="background1" w:themeShade="D9"/>
          <w:insideH w:val="single" w:sz="2" w:space="0" w:color="D9D9D9" w:themeColor="background1" w:themeShade="D9"/>
          <w:insideV w:val="single" w:sz="2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407"/>
        <w:gridCol w:w="6655"/>
      </w:tblGrid>
      <w:tr w:rsidR="00E8123A" w:rsidRPr="00903708" w14:paraId="4BEC8F47" w14:textId="77777777" w:rsidTr="0085542F">
        <w:trPr>
          <w:trHeight w:val="284"/>
        </w:trPr>
        <w:tc>
          <w:tcPr>
            <w:tcW w:w="24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644C26B8" w14:textId="77777777" w:rsidR="00E8123A" w:rsidRPr="00903708" w:rsidRDefault="00E8123A" w:rsidP="0085542F">
            <w:pPr>
              <w:pStyle w:val="Tabulka"/>
            </w:pPr>
            <w:r w:rsidRPr="00903708">
              <w:t>Název:</w:t>
            </w:r>
          </w:p>
        </w:tc>
        <w:sdt>
          <w:sdtPr>
            <w:rPr>
              <w:bCs/>
            </w:rPr>
            <w:id w:val="-1239857052"/>
            <w:placeholder>
              <w:docPart w:val="E6B42831898D47DFBFE9F2F3BA35C5A4"/>
            </w:placeholder>
            <w:text/>
          </w:sdtPr>
          <w:sdtEndPr/>
          <w:sdtContent>
            <w:tc>
              <w:tcPr>
                <w:tcW w:w="6655" w:type="dxa"/>
                <w:tcBorders>
                  <w:top w:val="single" w:sz="2" w:space="0" w:color="D9D9D9" w:themeColor="background1" w:themeShade="D9"/>
                  <w:left w:val="single" w:sz="2" w:space="0" w:color="D9D9D9" w:themeColor="background1" w:themeShade="D9"/>
                  <w:bottom w:val="single" w:sz="2" w:space="0" w:color="D9D9D9" w:themeColor="background1" w:themeShade="D9"/>
                  <w:right w:val="single" w:sz="2" w:space="0" w:color="D9D9D9" w:themeColor="background1" w:themeShade="D9"/>
                </w:tcBorders>
                <w:vAlign w:val="center"/>
                <w:hideMark/>
              </w:tcPr>
              <w:p w14:paraId="587642C6" w14:textId="5FC652F5" w:rsidR="00E8123A" w:rsidRPr="00D233BE" w:rsidRDefault="00A36A7F" w:rsidP="0085542F">
                <w:pPr>
                  <w:pStyle w:val="Tabulka"/>
                  <w:rPr>
                    <w:b/>
                    <w:bCs/>
                    <w:lang w:val="pt-BR"/>
                  </w:rPr>
                </w:pPr>
                <w:r w:rsidRPr="00A36A7F">
                  <w:rPr>
                    <w:bCs/>
                  </w:rPr>
                  <w:t>Project Management Service s.r.o.</w:t>
                </w:r>
              </w:p>
            </w:tc>
          </w:sdtContent>
        </w:sdt>
      </w:tr>
      <w:tr w:rsidR="00E8123A" w:rsidRPr="00903708" w14:paraId="4BB17C6C" w14:textId="77777777" w:rsidTr="0085542F">
        <w:trPr>
          <w:trHeight w:val="284"/>
        </w:trPr>
        <w:tc>
          <w:tcPr>
            <w:tcW w:w="24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4D417F78" w14:textId="77777777" w:rsidR="00E8123A" w:rsidRPr="00903708" w:rsidRDefault="00E8123A" w:rsidP="0085542F">
            <w:pPr>
              <w:pStyle w:val="Tabulka"/>
            </w:pPr>
            <w:r w:rsidRPr="00903708">
              <w:t>Sídlo:</w:t>
            </w:r>
          </w:p>
        </w:tc>
        <w:sdt>
          <w:sdtPr>
            <w:rPr>
              <w:bCs/>
            </w:rPr>
            <w:id w:val="263589535"/>
            <w:placeholder>
              <w:docPart w:val="77EE929079354248B5F32F2B6A31B387"/>
            </w:placeholder>
            <w:text/>
          </w:sdtPr>
          <w:sdtEndPr/>
          <w:sdtContent>
            <w:tc>
              <w:tcPr>
                <w:tcW w:w="6655" w:type="dxa"/>
                <w:tcBorders>
                  <w:top w:val="single" w:sz="2" w:space="0" w:color="D9D9D9" w:themeColor="background1" w:themeShade="D9"/>
                  <w:left w:val="single" w:sz="2" w:space="0" w:color="D9D9D9" w:themeColor="background1" w:themeShade="D9"/>
                  <w:bottom w:val="single" w:sz="2" w:space="0" w:color="D9D9D9" w:themeColor="background1" w:themeShade="D9"/>
                  <w:right w:val="single" w:sz="2" w:space="0" w:color="D9D9D9" w:themeColor="background1" w:themeShade="D9"/>
                </w:tcBorders>
                <w:vAlign w:val="center"/>
                <w:hideMark/>
              </w:tcPr>
              <w:p w14:paraId="64C3EEEA" w14:textId="4CEC60B6" w:rsidR="00E8123A" w:rsidRPr="00B90AB0" w:rsidRDefault="00A36A7F" w:rsidP="0085542F">
                <w:pPr>
                  <w:pStyle w:val="Tabulka"/>
                  <w:rPr>
                    <w:bCs/>
                  </w:rPr>
                </w:pPr>
                <w:r w:rsidRPr="00A36A7F">
                  <w:rPr>
                    <w:bCs/>
                  </w:rPr>
                  <w:t>Lékařská 291/6, 150 00 Praha 5</w:t>
                </w:r>
              </w:p>
            </w:tc>
          </w:sdtContent>
        </w:sdt>
      </w:tr>
      <w:tr w:rsidR="00E8123A" w:rsidRPr="00903708" w14:paraId="20DBF289" w14:textId="77777777" w:rsidTr="0085542F">
        <w:trPr>
          <w:trHeight w:val="284"/>
        </w:trPr>
        <w:tc>
          <w:tcPr>
            <w:tcW w:w="24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72FF06E9" w14:textId="77777777" w:rsidR="00E8123A" w:rsidRPr="00903708" w:rsidRDefault="00E8123A" w:rsidP="0085542F">
            <w:pPr>
              <w:pStyle w:val="Tabulka"/>
            </w:pPr>
            <w:r w:rsidRPr="00903708">
              <w:t>IČO:</w:t>
            </w:r>
          </w:p>
        </w:tc>
        <w:sdt>
          <w:sdtPr>
            <w:rPr>
              <w:bCs/>
            </w:rPr>
            <w:id w:val="1447511748"/>
            <w:placeholder>
              <w:docPart w:val="2F9EF8F6C33041DF9F859687E5ECF3D1"/>
            </w:placeholder>
            <w:text/>
          </w:sdtPr>
          <w:sdtEndPr/>
          <w:sdtContent>
            <w:tc>
              <w:tcPr>
                <w:tcW w:w="6655" w:type="dxa"/>
                <w:tcBorders>
                  <w:top w:val="single" w:sz="2" w:space="0" w:color="D9D9D9" w:themeColor="background1" w:themeShade="D9"/>
                  <w:left w:val="single" w:sz="2" w:space="0" w:color="D9D9D9" w:themeColor="background1" w:themeShade="D9"/>
                  <w:bottom w:val="single" w:sz="2" w:space="0" w:color="D9D9D9" w:themeColor="background1" w:themeShade="D9"/>
                  <w:right w:val="single" w:sz="2" w:space="0" w:color="D9D9D9" w:themeColor="background1" w:themeShade="D9"/>
                </w:tcBorders>
                <w:vAlign w:val="center"/>
                <w:hideMark/>
              </w:tcPr>
              <w:p w14:paraId="3CB90404" w14:textId="1B6688AE" w:rsidR="00E8123A" w:rsidRPr="00903708" w:rsidRDefault="00A36A7F" w:rsidP="0085542F">
                <w:pPr>
                  <w:pStyle w:val="Tabulka"/>
                </w:pPr>
                <w:r w:rsidRPr="00A36A7F">
                  <w:rPr>
                    <w:bCs/>
                  </w:rPr>
                  <w:t>27216047</w:t>
                </w:r>
              </w:p>
            </w:tc>
          </w:sdtContent>
        </w:sdt>
      </w:tr>
      <w:tr w:rsidR="00E8123A" w:rsidRPr="00903708" w14:paraId="5CB3567B" w14:textId="77777777" w:rsidTr="0085542F">
        <w:trPr>
          <w:trHeight w:val="284"/>
        </w:trPr>
        <w:tc>
          <w:tcPr>
            <w:tcW w:w="24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30F42685" w14:textId="77777777" w:rsidR="00E8123A" w:rsidRPr="00903708" w:rsidRDefault="00E8123A" w:rsidP="0085542F">
            <w:pPr>
              <w:pStyle w:val="Tabulka"/>
            </w:pPr>
            <w:r w:rsidRPr="00903708">
              <w:t>DIČ:</w:t>
            </w:r>
          </w:p>
        </w:tc>
        <w:sdt>
          <w:sdtPr>
            <w:rPr>
              <w:bCs/>
            </w:rPr>
            <w:id w:val="-592789046"/>
            <w:placeholder>
              <w:docPart w:val="4157458F4FA943F0994E01A73D522107"/>
            </w:placeholder>
            <w:text/>
          </w:sdtPr>
          <w:sdtEndPr/>
          <w:sdtContent>
            <w:tc>
              <w:tcPr>
                <w:tcW w:w="6655" w:type="dxa"/>
                <w:tcBorders>
                  <w:top w:val="single" w:sz="2" w:space="0" w:color="D9D9D9" w:themeColor="background1" w:themeShade="D9"/>
                  <w:left w:val="single" w:sz="2" w:space="0" w:color="D9D9D9" w:themeColor="background1" w:themeShade="D9"/>
                  <w:bottom w:val="single" w:sz="2" w:space="0" w:color="D9D9D9" w:themeColor="background1" w:themeShade="D9"/>
                  <w:right w:val="single" w:sz="2" w:space="0" w:color="D9D9D9" w:themeColor="background1" w:themeShade="D9"/>
                </w:tcBorders>
                <w:vAlign w:val="center"/>
                <w:hideMark/>
              </w:tcPr>
              <w:p w14:paraId="2176915D" w14:textId="4BFB862A" w:rsidR="00E8123A" w:rsidRPr="00903708" w:rsidRDefault="00A36A7F" w:rsidP="0085542F">
                <w:pPr>
                  <w:pStyle w:val="Tabulka"/>
                </w:pPr>
                <w:r w:rsidRPr="00A36A7F">
                  <w:rPr>
                    <w:bCs/>
                  </w:rPr>
                  <w:t>CZ27216047</w:t>
                </w:r>
              </w:p>
            </w:tc>
          </w:sdtContent>
        </w:sdt>
      </w:tr>
      <w:tr w:rsidR="00E8123A" w:rsidRPr="00903708" w14:paraId="575C057F" w14:textId="77777777" w:rsidTr="0085542F">
        <w:trPr>
          <w:trHeight w:val="284"/>
        </w:trPr>
        <w:tc>
          <w:tcPr>
            <w:tcW w:w="24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0C099E1A" w14:textId="77777777" w:rsidR="00E8123A" w:rsidRPr="00903708" w:rsidRDefault="00E8123A" w:rsidP="0085542F">
            <w:pPr>
              <w:pStyle w:val="Tabulka"/>
            </w:pPr>
            <w:r w:rsidRPr="00903708">
              <w:t>Zápis v</w:t>
            </w:r>
            <w:r>
              <w:t>e veřejném rejstříku</w:t>
            </w:r>
            <w:r w:rsidRPr="00903708">
              <w:t>:</w:t>
            </w:r>
          </w:p>
        </w:tc>
        <w:tc>
          <w:tcPr>
            <w:tcW w:w="6655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68030823" w14:textId="1BBD8F05" w:rsidR="00E8123A" w:rsidRPr="00903708" w:rsidRDefault="00E8123A" w:rsidP="0085542F">
            <w:pPr>
              <w:pStyle w:val="Tabulka"/>
            </w:pPr>
            <w:r w:rsidRPr="00A36A7F">
              <w:t xml:space="preserve">OR vedený </w:t>
            </w:r>
            <w:sdt>
              <w:sdtPr>
                <w:rPr>
                  <w:bCs/>
                </w:rPr>
                <w:id w:val="-1494947321"/>
                <w:placeholder>
                  <w:docPart w:val="47437DCC877448FB8BA0653F4FDD9EB3"/>
                </w:placeholder>
                <w:text/>
              </w:sdtPr>
              <w:sdtEndPr/>
              <w:sdtContent>
                <w:r w:rsidR="00A36A7F" w:rsidRPr="00A36A7F">
                  <w:rPr>
                    <w:bCs/>
                  </w:rPr>
                  <w:t>Městského soudu v Praze</w:t>
                </w:r>
              </w:sdtContent>
            </w:sdt>
            <w:r w:rsidRPr="00A36A7F">
              <w:t xml:space="preserve">, sp. zn. </w:t>
            </w:r>
            <w:sdt>
              <w:sdtPr>
                <w:rPr>
                  <w:bCs/>
                </w:rPr>
                <w:id w:val="-1855715879"/>
                <w:placeholder>
                  <w:docPart w:val="73E7DC750EB7411FA49A8F537E6AD9FA"/>
                </w:placeholder>
                <w:text/>
              </w:sdtPr>
              <w:sdtEndPr/>
              <w:sdtContent>
                <w:r w:rsidR="00A36A7F" w:rsidRPr="00A36A7F">
                  <w:rPr>
                    <w:bCs/>
                  </w:rPr>
                  <w:t>C 105117</w:t>
                </w:r>
              </w:sdtContent>
            </w:sdt>
          </w:p>
        </w:tc>
      </w:tr>
      <w:tr w:rsidR="00E8123A" w:rsidRPr="00903708" w14:paraId="621EDBC2" w14:textId="77777777" w:rsidTr="0085542F">
        <w:trPr>
          <w:trHeight w:val="284"/>
        </w:trPr>
        <w:tc>
          <w:tcPr>
            <w:tcW w:w="24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004BD0BA" w14:textId="77777777" w:rsidR="00E8123A" w:rsidRPr="00903708" w:rsidRDefault="00E8123A" w:rsidP="0085542F">
            <w:pPr>
              <w:pStyle w:val="Tabulka"/>
            </w:pPr>
            <w:r w:rsidRPr="00903708">
              <w:t>Zastoupen</w:t>
            </w:r>
            <w:r>
              <w:t>í</w:t>
            </w:r>
            <w:r w:rsidRPr="00903708">
              <w:t>:</w:t>
            </w:r>
          </w:p>
        </w:tc>
        <w:sdt>
          <w:sdtPr>
            <w:rPr>
              <w:bCs/>
            </w:rPr>
            <w:id w:val="-1855636319"/>
            <w:placeholder>
              <w:docPart w:val="603311FBDF794FC78BDD66A9601D4675"/>
            </w:placeholder>
            <w:text/>
          </w:sdtPr>
          <w:sdtEndPr/>
          <w:sdtContent>
            <w:tc>
              <w:tcPr>
                <w:tcW w:w="6655" w:type="dxa"/>
                <w:tcBorders>
                  <w:top w:val="single" w:sz="2" w:space="0" w:color="D9D9D9" w:themeColor="background1" w:themeShade="D9"/>
                  <w:left w:val="single" w:sz="2" w:space="0" w:color="D9D9D9" w:themeColor="background1" w:themeShade="D9"/>
                  <w:bottom w:val="single" w:sz="2" w:space="0" w:color="D9D9D9" w:themeColor="background1" w:themeShade="D9"/>
                  <w:right w:val="single" w:sz="2" w:space="0" w:color="D9D9D9" w:themeColor="background1" w:themeShade="D9"/>
                </w:tcBorders>
                <w:vAlign w:val="center"/>
                <w:hideMark/>
              </w:tcPr>
              <w:p w14:paraId="77931F26" w14:textId="66D2217F" w:rsidR="00E8123A" w:rsidRPr="00903708" w:rsidRDefault="00A36A7F" w:rsidP="0085542F">
                <w:pPr>
                  <w:pStyle w:val="Tabulka"/>
                </w:pPr>
                <w:r w:rsidRPr="00A36A7F">
                  <w:rPr>
                    <w:bCs/>
                  </w:rPr>
                  <w:t>Ing. Rad</w:t>
                </w:r>
                <w:r>
                  <w:rPr>
                    <w:bCs/>
                  </w:rPr>
                  <w:t>ek</w:t>
                </w:r>
                <w:r w:rsidRPr="00A36A7F">
                  <w:rPr>
                    <w:bCs/>
                  </w:rPr>
                  <w:t xml:space="preserve"> Janouš</w:t>
                </w:r>
                <w:r>
                  <w:rPr>
                    <w:bCs/>
                  </w:rPr>
                  <w:t>ek</w:t>
                </w:r>
                <w:r w:rsidRPr="00A36A7F">
                  <w:rPr>
                    <w:bCs/>
                  </w:rPr>
                  <w:t>, jednatel</w:t>
                </w:r>
              </w:p>
            </w:tc>
          </w:sdtContent>
        </w:sdt>
      </w:tr>
      <w:tr w:rsidR="00E8123A" w:rsidRPr="00903708" w14:paraId="56316B50" w14:textId="77777777" w:rsidTr="0085542F">
        <w:trPr>
          <w:trHeight w:val="284"/>
        </w:trPr>
        <w:tc>
          <w:tcPr>
            <w:tcW w:w="24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54E1795E" w14:textId="77777777" w:rsidR="00E8123A" w:rsidRPr="00903708" w:rsidRDefault="00E8123A" w:rsidP="0085542F">
            <w:pPr>
              <w:pStyle w:val="Tabulka"/>
            </w:pPr>
            <w:r w:rsidRPr="00903708">
              <w:t>Bankovní spojení:</w:t>
            </w:r>
          </w:p>
        </w:tc>
        <w:sdt>
          <w:sdtPr>
            <w:rPr>
              <w:bCs/>
            </w:rPr>
            <w:id w:val="-519248959"/>
            <w:placeholder>
              <w:docPart w:val="E3C15AD23B5E450FA91EA57F705049B6"/>
            </w:placeholder>
            <w:text/>
          </w:sdtPr>
          <w:sdtEndPr/>
          <w:sdtContent>
            <w:tc>
              <w:tcPr>
                <w:tcW w:w="6655" w:type="dxa"/>
                <w:tcBorders>
                  <w:top w:val="single" w:sz="2" w:space="0" w:color="D9D9D9" w:themeColor="background1" w:themeShade="D9"/>
                  <w:left w:val="single" w:sz="2" w:space="0" w:color="D9D9D9" w:themeColor="background1" w:themeShade="D9"/>
                  <w:bottom w:val="single" w:sz="2" w:space="0" w:color="D9D9D9" w:themeColor="background1" w:themeShade="D9"/>
                  <w:right w:val="single" w:sz="2" w:space="0" w:color="D9D9D9" w:themeColor="background1" w:themeShade="D9"/>
                </w:tcBorders>
                <w:vAlign w:val="center"/>
                <w:hideMark/>
              </w:tcPr>
              <w:p w14:paraId="68F9E775" w14:textId="1B87C540" w:rsidR="00E8123A" w:rsidRPr="00760F7F" w:rsidRDefault="00A36A7F" w:rsidP="0085542F">
                <w:pPr>
                  <w:pStyle w:val="Tabulka"/>
                </w:pPr>
                <w:r w:rsidRPr="00A36A7F">
                  <w:rPr>
                    <w:bCs/>
                  </w:rPr>
                  <w:t>Komerční banka, a.s.</w:t>
                </w:r>
              </w:p>
            </w:tc>
          </w:sdtContent>
        </w:sdt>
      </w:tr>
      <w:tr w:rsidR="00E8123A" w:rsidRPr="00903708" w14:paraId="1055CF6E" w14:textId="77777777" w:rsidTr="0085542F">
        <w:trPr>
          <w:trHeight w:val="284"/>
        </w:trPr>
        <w:tc>
          <w:tcPr>
            <w:tcW w:w="24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40EEC6E9" w14:textId="77777777" w:rsidR="00E8123A" w:rsidRPr="00903708" w:rsidRDefault="00E8123A" w:rsidP="0085542F">
            <w:pPr>
              <w:pStyle w:val="Tabulka"/>
            </w:pPr>
            <w:r w:rsidRPr="00903708">
              <w:t>Číslo účtu:</w:t>
            </w:r>
          </w:p>
        </w:tc>
        <w:sdt>
          <w:sdtPr>
            <w:rPr>
              <w:bCs/>
            </w:rPr>
            <w:id w:val="1406493420"/>
            <w:placeholder>
              <w:docPart w:val="8C9CEA263480404AA485C20459874BE1"/>
            </w:placeholder>
            <w:text/>
          </w:sdtPr>
          <w:sdtEndPr/>
          <w:sdtContent>
            <w:tc>
              <w:tcPr>
                <w:tcW w:w="6655" w:type="dxa"/>
                <w:tcBorders>
                  <w:top w:val="single" w:sz="2" w:space="0" w:color="D9D9D9" w:themeColor="background1" w:themeShade="D9"/>
                  <w:left w:val="single" w:sz="2" w:space="0" w:color="D9D9D9" w:themeColor="background1" w:themeShade="D9"/>
                  <w:bottom w:val="single" w:sz="2" w:space="0" w:color="D9D9D9" w:themeColor="background1" w:themeShade="D9"/>
                  <w:right w:val="single" w:sz="2" w:space="0" w:color="D9D9D9" w:themeColor="background1" w:themeShade="D9"/>
                </w:tcBorders>
                <w:vAlign w:val="center"/>
                <w:hideMark/>
              </w:tcPr>
              <w:p w14:paraId="2351B33C" w14:textId="47D1A3B0" w:rsidR="00E8123A" w:rsidRPr="00355EF7" w:rsidRDefault="00A36A7F" w:rsidP="0085542F">
                <w:pPr>
                  <w:pStyle w:val="Tabulka"/>
                  <w:rPr>
                    <w:bCs/>
                  </w:rPr>
                </w:pPr>
                <w:r w:rsidRPr="00A36A7F">
                  <w:rPr>
                    <w:bCs/>
                  </w:rPr>
                  <w:t>35-5479690287/0100</w:t>
                </w:r>
              </w:p>
            </w:tc>
          </w:sdtContent>
        </w:sdt>
      </w:tr>
    </w:tbl>
    <w:p w14:paraId="17C19E64" w14:textId="77777777" w:rsidR="00E8123A" w:rsidRPr="00903708" w:rsidRDefault="00E8123A" w:rsidP="00E8123A">
      <w:pPr>
        <w:pStyle w:val="Obyejn"/>
        <w:rPr>
          <w:color w:val="auto"/>
          <w:sz w:val="22"/>
          <w:szCs w:val="22"/>
        </w:rPr>
      </w:pPr>
      <w:bookmarkStart w:id="1" w:name="_Hlk103502143"/>
    </w:p>
    <w:p w14:paraId="10BCDC75" w14:textId="77777777" w:rsidR="00E11725" w:rsidRDefault="00E11725" w:rsidP="00E11725">
      <w:pPr>
        <w:pStyle w:val="Obyejn"/>
        <w:rPr>
          <w:color w:val="auto"/>
        </w:rPr>
      </w:pPr>
      <w:r w:rsidRPr="00903708">
        <w:rPr>
          <w:color w:val="auto"/>
        </w:rPr>
        <w:br w:type="page"/>
      </w:r>
      <w:bookmarkEnd w:id="1"/>
    </w:p>
    <w:p w14:paraId="4BD6466E" w14:textId="0122F020" w:rsidR="00E8123A" w:rsidRPr="00A36A7F" w:rsidRDefault="00335AE9" w:rsidP="00335AE9">
      <w:pPr>
        <w:pStyle w:val="Nadpis1"/>
        <w:keepLines w:val="0"/>
        <w:spacing w:before="360" w:after="240"/>
      </w:pPr>
      <w:bookmarkStart w:id="2" w:name="_Hlk175133865"/>
      <w:bookmarkStart w:id="3" w:name="_Toc88064788"/>
      <w:r w:rsidRPr="00A36A7F">
        <w:lastRenderedPageBreak/>
        <w:t xml:space="preserve">Změna </w:t>
      </w:r>
      <w:bookmarkEnd w:id="2"/>
      <w:r w:rsidR="00E8123A" w:rsidRPr="00A36A7F">
        <w:t>č. 1</w:t>
      </w:r>
      <w:bookmarkEnd w:id="3"/>
      <w:r w:rsidR="00127B62" w:rsidRPr="00A36A7F">
        <w:t xml:space="preserve"> činnost koordinátora BOZP</w:t>
      </w:r>
    </w:p>
    <w:p w14:paraId="57D52191" w14:textId="1FE3B1E5" w:rsidR="006E1637" w:rsidRPr="00A36A7F" w:rsidRDefault="006E1637" w:rsidP="00D5072C">
      <w:pPr>
        <w:pStyle w:val="Tloslovan"/>
        <w:keepNext/>
      </w:pPr>
      <w:bookmarkStart w:id="4" w:name="_Hlk137888978"/>
      <w:r w:rsidRPr="00A36A7F">
        <w:t xml:space="preserve">Podle § 222 odst. 4 </w:t>
      </w:r>
      <w:r w:rsidR="00046735" w:rsidRPr="00A36A7F">
        <w:t>zákona č. 134/2016 Sb., o</w:t>
      </w:r>
      <w:r w:rsidR="00FE7D49" w:rsidRPr="00A36A7F">
        <w:t> </w:t>
      </w:r>
      <w:r w:rsidR="00046735" w:rsidRPr="00A36A7F">
        <w:t>zadávání veřejných zakázek, ve znění pozdějších předpisů, („</w:t>
      </w:r>
      <w:r w:rsidR="00046735" w:rsidRPr="00A36A7F">
        <w:rPr>
          <w:b/>
          <w:bCs/>
        </w:rPr>
        <w:t>ZZVZ</w:t>
      </w:r>
      <w:r w:rsidR="00046735" w:rsidRPr="00A36A7F">
        <w:t>“)</w:t>
      </w:r>
      <w:r w:rsidR="00FE7D49" w:rsidRPr="00A36A7F">
        <w:t>,</w:t>
      </w:r>
      <w:r w:rsidRPr="00A36A7F">
        <w:t xml:space="preserve"> nejde o podstatnou změnu závazku ze smlouvy na veřejnou zakázku podle § 222 odst. 3 ZZVZ, neboť se jedná o změnu, která nemění celkovou povahu veřejné zakázky a jejíž hodnota je:</w:t>
      </w:r>
    </w:p>
    <w:p w14:paraId="2675956A" w14:textId="77777777" w:rsidR="006E1637" w:rsidRPr="00A36A7F" w:rsidRDefault="006E1637" w:rsidP="00011DD8">
      <w:pPr>
        <w:pStyle w:val="Tloslovan"/>
        <w:numPr>
          <w:ilvl w:val="2"/>
          <w:numId w:val="3"/>
        </w:numPr>
      </w:pPr>
      <w:r w:rsidRPr="00A36A7F">
        <w:t>nižší než finanční limit pro nadlimitní veřejnou zakázku a</w:t>
      </w:r>
    </w:p>
    <w:p w14:paraId="07F1BFE7" w14:textId="6227BBF0" w:rsidR="006E1637" w:rsidRPr="00A36A7F" w:rsidRDefault="006E1637" w:rsidP="00011DD8">
      <w:pPr>
        <w:pStyle w:val="Tloslovan"/>
        <w:numPr>
          <w:ilvl w:val="2"/>
          <w:numId w:val="3"/>
        </w:numPr>
      </w:pPr>
      <w:r w:rsidRPr="00A36A7F">
        <w:t xml:space="preserve">nižší než </w:t>
      </w:r>
      <w:r w:rsidR="00A60F37" w:rsidRPr="00A36A7F">
        <w:t xml:space="preserve">10 % původní hodnoty závazku, nebo </w:t>
      </w:r>
      <w:r w:rsidRPr="00A36A7F">
        <w:t>15 % původní hodnoty závazku ze smlouvy na veřejnou zakázku na stavební práce.</w:t>
      </w:r>
    </w:p>
    <w:p w14:paraId="58A0D066" w14:textId="629C4F7E" w:rsidR="00E8123A" w:rsidRPr="00A36A7F" w:rsidRDefault="00E8123A" w:rsidP="00E8123A">
      <w:pPr>
        <w:pStyle w:val="Tloslovan"/>
        <w:tabs>
          <w:tab w:val="right" w:pos="8505"/>
        </w:tabs>
      </w:pPr>
      <w:bookmarkStart w:id="5" w:name="_Toc58944675"/>
      <w:bookmarkStart w:id="6" w:name="_Toc58944676"/>
      <w:bookmarkStart w:id="7" w:name="_Toc58944677"/>
      <w:bookmarkStart w:id="8" w:name="_Toc58944678"/>
      <w:bookmarkStart w:id="9" w:name="_Hlk111821536"/>
      <w:bookmarkStart w:id="10" w:name="_Toc88064789"/>
      <w:bookmarkEnd w:id="5"/>
      <w:bookmarkEnd w:id="6"/>
      <w:bookmarkEnd w:id="7"/>
      <w:bookmarkEnd w:id="8"/>
      <w:r w:rsidRPr="00A36A7F">
        <w:t>Hodnota více</w:t>
      </w:r>
      <w:r w:rsidR="00127B62" w:rsidRPr="00A36A7F">
        <w:t>nákladů:</w:t>
      </w:r>
      <w:r w:rsidRPr="00A36A7F">
        <w:tab/>
      </w:r>
      <w:r w:rsidR="00127B62" w:rsidRPr="00A36A7F">
        <w:t xml:space="preserve">21 500,00 </w:t>
      </w:r>
      <w:r w:rsidRPr="00A36A7F">
        <w:t>Kč bez DPH.</w:t>
      </w:r>
    </w:p>
    <w:p w14:paraId="423CFFB9" w14:textId="1134B12A" w:rsidR="005038DC" w:rsidRPr="00A36A7F" w:rsidRDefault="005038DC" w:rsidP="005038DC">
      <w:pPr>
        <w:pStyle w:val="Tloslovan"/>
        <w:tabs>
          <w:tab w:val="right" w:pos="8505"/>
        </w:tabs>
      </w:pPr>
      <w:r w:rsidRPr="00A36A7F">
        <w:t xml:space="preserve">Hodnota </w:t>
      </w:r>
      <w:r w:rsidR="00127B62" w:rsidRPr="00A36A7F">
        <w:t>méněnákladů</w:t>
      </w:r>
      <w:r w:rsidRPr="00A36A7F">
        <w:t>:</w:t>
      </w:r>
      <w:r w:rsidRPr="00A36A7F">
        <w:tab/>
      </w:r>
      <w:r w:rsidR="00127B62" w:rsidRPr="00A36A7F">
        <w:t>00,00</w:t>
      </w:r>
      <w:r w:rsidRPr="00A36A7F">
        <w:t xml:space="preserve"> Kč bez DPH.</w:t>
      </w:r>
    </w:p>
    <w:p w14:paraId="2C67C8A0" w14:textId="3B84C3B1" w:rsidR="00E8123A" w:rsidRPr="00A36A7F" w:rsidRDefault="00E8123A" w:rsidP="00E8123A">
      <w:pPr>
        <w:pStyle w:val="Tloslovan"/>
        <w:tabs>
          <w:tab w:val="right" w:pos="8505"/>
        </w:tabs>
      </w:pPr>
      <w:r w:rsidRPr="00A36A7F">
        <w:t>Hodnota změny v Kč:</w:t>
      </w:r>
      <w:r w:rsidRPr="00A36A7F">
        <w:tab/>
      </w:r>
      <w:r w:rsidR="00127B62" w:rsidRPr="00A36A7F">
        <w:t xml:space="preserve">21 500,00 </w:t>
      </w:r>
      <w:r w:rsidRPr="00A36A7F">
        <w:t>Kč bez DPH.</w:t>
      </w:r>
    </w:p>
    <w:bookmarkEnd w:id="9"/>
    <w:p w14:paraId="2488675C" w14:textId="147A238B" w:rsidR="00E8123A" w:rsidRPr="00A36A7F" w:rsidRDefault="00E8123A" w:rsidP="00E8123A">
      <w:pPr>
        <w:pStyle w:val="Tloslovan"/>
        <w:tabs>
          <w:tab w:val="right" w:pos="8505"/>
        </w:tabs>
      </w:pPr>
      <w:r w:rsidRPr="00A36A7F">
        <w:t>Hodnota změny v % ve vztahu k původní hodnotě závazku:</w:t>
      </w:r>
      <w:r w:rsidRPr="00A36A7F">
        <w:tab/>
      </w:r>
      <w:r w:rsidR="00127B62" w:rsidRPr="00A36A7F">
        <w:t>9,95</w:t>
      </w:r>
      <w:r w:rsidR="00A36A7F" w:rsidRPr="00A36A7F">
        <w:t>4</w:t>
      </w:r>
      <w:r w:rsidRPr="00A36A7F">
        <w:t xml:space="preserve"> %.</w:t>
      </w:r>
    </w:p>
    <w:bookmarkEnd w:id="4"/>
    <w:p w14:paraId="4D8A9E54" w14:textId="309884AD" w:rsidR="00A36A7F" w:rsidRPr="00A36A7F" w:rsidRDefault="00A36A7F" w:rsidP="00A36A7F">
      <w:pPr>
        <w:pStyle w:val="Nadpis1"/>
        <w:keepLines w:val="0"/>
        <w:spacing w:before="360" w:after="240"/>
      </w:pPr>
      <w:r w:rsidRPr="00A36A7F">
        <w:t>Změna č. 2 činnost TDS</w:t>
      </w:r>
    </w:p>
    <w:p w14:paraId="59E8E99C" w14:textId="29DACEAB" w:rsidR="00A36A7F" w:rsidRPr="00A36A7F" w:rsidRDefault="00A36A7F" w:rsidP="00A36A7F">
      <w:pPr>
        <w:pStyle w:val="Tloslovan"/>
        <w:keepNext/>
      </w:pPr>
      <w:r w:rsidRPr="00A36A7F">
        <w:t xml:space="preserve">Podle § 222 odst. 4 </w:t>
      </w:r>
      <w:r w:rsidR="0035139F">
        <w:t>ZZVZ</w:t>
      </w:r>
      <w:r w:rsidR="009D15DB">
        <w:t>,</w:t>
      </w:r>
      <w:r w:rsidRPr="00A36A7F">
        <w:t xml:space="preserve"> nejde o podstatnou změnu závazku ze smlouvy na veřejnou zakázku podle § 222 odst. 3 ZZVZ, neboť se jedná o změnu, která nemění celkovou povahu veřejné zakázky a jejíž hodnota je:</w:t>
      </w:r>
    </w:p>
    <w:p w14:paraId="5756F17E" w14:textId="77777777" w:rsidR="00A36A7F" w:rsidRPr="00A36A7F" w:rsidRDefault="00A36A7F" w:rsidP="00A36A7F">
      <w:pPr>
        <w:pStyle w:val="Tloslovan"/>
        <w:numPr>
          <w:ilvl w:val="2"/>
          <w:numId w:val="3"/>
        </w:numPr>
      </w:pPr>
      <w:r w:rsidRPr="00A36A7F">
        <w:t>nižší než finanční limit pro nadlimitní veřejnou zakázku a</w:t>
      </w:r>
    </w:p>
    <w:p w14:paraId="3D7B5739" w14:textId="77777777" w:rsidR="00A36A7F" w:rsidRPr="00A36A7F" w:rsidRDefault="00A36A7F" w:rsidP="00A36A7F">
      <w:pPr>
        <w:pStyle w:val="Tloslovan"/>
        <w:numPr>
          <w:ilvl w:val="2"/>
          <w:numId w:val="3"/>
        </w:numPr>
      </w:pPr>
      <w:r w:rsidRPr="00A36A7F">
        <w:t>nižší než 10 % původní hodnoty závazku, nebo 15 % původní hodnoty závazku ze smlouvy na veřejnou zakázku na stavební práce.</w:t>
      </w:r>
    </w:p>
    <w:p w14:paraId="3FCE077D" w14:textId="6BCC9F98" w:rsidR="00A36A7F" w:rsidRPr="00A36A7F" w:rsidRDefault="00A36A7F" w:rsidP="00A36A7F">
      <w:pPr>
        <w:pStyle w:val="Tloslovan"/>
        <w:tabs>
          <w:tab w:val="right" w:pos="8505"/>
        </w:tabs>
      </w:pPr>
      <w:r w:rsidRPr="00A36A7F">
        <w:t>Hodnota vícenákladů:</w:t>
      </w:r>
      <w:r w:rsidRPr="00A36A7F">
        <w:tab/>
        <w:t>250 300,00 Kč bez DPH.</w:t>
      </w:r>
    </w:p>
    <w:p w14:paraId="5E0221D2" w14:textId="77777777" w:rsidR="00A36A7F" w:rsidRPr="00A36A7F" w:rsidRDefault="00A36A7F" w:rsidP="00A36A7F">
      <w:pPr>
        <w:pStyle w:val="Tloslovan"/>
        <w:tabs>
          <w:tab w:val="right" w:pos="8505"/>
        </w:tabs>
      </w:pPr>
      <w:r w:rsidRPr="00A36A7F">
        <w:t>Hodnota méněnákladů:</w:t>
      </w:r>
      <w:r w:rsidRPr="00A36A7F">
        <w:tab/>
        <w:t>00,00 Kč bez DPH.</w:t>
      </w:r>
    </w:p>
    <w:p w14:paraId="12D86636" w14:textId="740AB616" w:rsidR="00A36A7F" w:rsidRPr="00A36A7F" w:rsidRDefault="00A36A7F" w:rsidP="00A36A7F">
      <w:pPr>
        <w:pStyle w:val="Tloslovan"/>
        <w:tabs>
          <w:tab w:val="right" w:pos="8505"/>
        </w:tabs>
      </w:pPr>
      <w:r w:rsidRPr="00A36A7F">
        <w:t>Hodnota změny v Kč:</w:t>
      </w:r>
      <w:r w:rsidRPr="00A36A7F">
        <w:tab/>
        <w:t>250 300,00 Kč bez DPH.</w:t>
      </w:r>
    </w:p>
    <w:p w14:paraId="12D5CED5" w14:textId="0A3AACF6" w:rsidR="00A36A7F" w:rsidRPr="00A36A7F" w:rsidRDefault="00A36A7F" w:rsidP="00A36A7F">
      <w:pPr>
        <w:pStyle w:val="Tloslovan"/>
        <w:tabs>
          <w:tab w:val="right" w:pos="8505"/>
        </w:tabs>
      </w:pPr>
      <w:r w:rsidRPr="00A36A7F">
        <w:t>Hodnota změny v % ve vztahu k původní hodnotě závazku:</w:t>
      </w:r>
      <w:r w:rsidRPr="00A36A7F">
        <w:tab/>
        <w:t>9,996 %.</w:t>
      </w:r>
    </w:p>
    <w:p w14:paraId="2F6C711C" w14:textId="7841D10C" w:rsidR="00A36A7F" w:rsidRPr="00E12D7E" w:rsidRDefault="00A36A7F" w:rsidP="00A36A7F">
      <w:pPr>
        <w:pStyle w:val="Nadpis1"/>
        <w:keepLines w:val="0"/>
        <w:spacing w:before="360" w:after="240"/>
      </w:pPr>
      <w:r w:rsidRPr="00A36A7F">
        <w:t>Změna č. 3 součinnost</w:t>
      </w:r>
      <w:r w:rsidRPr="00672AB7">
        <w:t xml:space="preserve"> při dotačním managementu</w:t>
      </w:r>
    </w:p>
    <w:p w14:paraId="6E3C0DB2" w14:textId="40A514E9" w:rsidR="00A36A7F" w:rsidRDefault="00A36A7F" w:rsidP="00A36A7F">
      <w:pPr>
        <w:pStyle w:val="Tloslovan"/>
        <w:keepNext/>
      </w:pPr>
      <w:r>
        <w:t xml:space="preserve">Podle § 222 odst. 4 </w:t>
      </w:r>
      <w:r w:rsidR="009D15DB">
        <w:t>ZZVZ,</w:t>
      </w:r>
      <w:r>
        <w:t xml:space="preserve"> nejde o podstatnou změnu závazku </w:t>
      </w:r>
      <w:r w:rsidRPr="00E30102">
        <w:t>ze smlouvy na veřejnou zakázku</w:t>
      </w:r>
      <w:r>
        <w:t xml:space="preserve"> po</w:t>
      </w:r>
      <w:r w:rsidRPr="00E30102">
        <w:t xml:space="preserve">dle </w:t>
      </w:r>
      <w:r>
        <w:t xml:space="preserve">§ 222 </w:t>
      </w:r>
      <w:r w:rsidRPr="00E30102">
        <w:t>odst</w:t>
      </w:r>
      <w:r>
        <w:t xml:space="preserve">. </w:t>
      </w:r>
      <w:r w:rsidRPr="00E30102">
        <w:t xml:space="preserve">3 </w:t>
      </w:r>
      <w:r>
        <w:t>ZZVZ, neboť se jedná o změnu, která nemění celkovou povahu veřejné zakázky a jejíž hodnota je:</w:t>
      </w:r>
    </w:p>
    <w:p w14:paraId="10E64D4B" w14:textId="77777777" w:rsidR="00A36A7F" w:rsidRDefault="00A36A7F" w:rsidP="00A36A7F">
      <w:pPr>
        <w:pStyle w:val="Tloslovan"/>
        <w:numPr>
          <w:ilvl w:val="2"/>
          <w:numId w:val="3"/>
        </w:numPr>
      </w:pPr>
      <w:r>
        <w:t>nižší než finanční limit pro nadlimitní veřejnou zakázku a</w:t>
      </w:r>
    </w:p>
    <w:p w14:paraId="6E2FF1D0" w14:textId="77777777" w:rsidR="00A36A7F" w:rsidRDefault="00A36A7F" w:rsidP="00A36A7F">
      <w:pPr>
        <w:pStyle w:val="Tloslovan"/>
        <w:numPr>
          <w:ilvl w:val="2"/>
          <w:numId w:val="3"/>
        </w:numPr>
      </w:pPr>
      <w:r>
        <w:t xml:space="preserve">nižší než </w:t>
      </w:r>
      <w:r w:rsidRPr="00A60F37">
        <w:t>10 % původní hodnoty závazku, nebo</w:t>
      </w:r>
      <w:r>
        <w:t xml:space="preserve"> 15 % původní hodnoty závazku ze smlouvy na veřejnou zakázku na stavební práce.</w:t>
      </w:r>
    </w:p>
    <w:p w14:paraId="405CA1E9" w14:textId="2446BD69" w:rsidR="00A36A7F" w:rsidRDefault="00A36A7F" w:rsidP="00A36A7F">
      <w:pPr>
        <w:pStyle w:val="Tloslovan"/>
        <w:tabs>
          <w:tab w:val="right" w:pos="8505"/>
        </w:tabs>
      </w:pPr>
      <w:r>
        <w:t>Hodnota vícenákladů:</w:t>
      </w:r>
      <w:r>
        <w:tab/>
        <w:t>33 500,00 Kč bez DPH.</w:t>
      </w:r>
    </w:p>
    <w:p w14:paraId="3CBC5078" w14:textId="77777777" w:rsidR="00A36A7F" w:rsidRDefault="00A36A7F" w:rsidP="00A36A7F">
      <w:pPr>
        <w:pStyle w:val="Tloslovan"/>
        <w:tabs>
          <w:tab w:val="right" w:pos="8505"/>
        </w:tabs>
      </w:pPr>
      <w:r>
        <w:t>Hodnota méněnákladů:</w:t>
      </w:r>
      <w:r>
        <w:tab/>
        <w:t>00,00 Kč bez DPH.</w:t>
      </w:r>
    </w:p>
    <w:p w14:paraId="1F67E9DB" w14:textId="596E24EE" w:rsidR="00A36A7F" w:rsidRDefault="00A36A7F" w:rsidP="00A36A7F">
      <w:pPr>
        <w:pStyle w:val="Tloslovan"/>
        <w:tabs>
          <w:tab w:val="right" w:pos="8505"/>
        </w:tabs>
      </w:pPr>
      <w:r>
        <w:lastRenderedPageBreak/>
        <w:t>Hodnota změny v Kč:</w:t>
      </w:r>
      <w:r>
        <w:tab/>
        <w:t>33 500,00 Kč bez DPH.</w:t>
      </w:r>
    </w:p>
    <w:p w14:paraId="70833D5D" w14:textId="6953861B" w:rsidR="00A36A7F" w:rsidRDefault="00A36A7F" w:rsidP="00A36A7F">
      <w:pPr>
        <w:pStyle w:val="Tloslovan"/>
        <w:tabs>
          <w:tab w:val="right" w:pos="8505"/>
        </w:tabs>
      </w:pPr>
      <w:r>
        <w:t>Hodnota změny v % ve vztahu k původní hodnotě závazku:</w:t>
      </w:r>
      <w:r>
        <w:tab/>
        <w:t>9,970 %.</w:t>
      </w:r>
    </w:p>
    <w:p w14:paraId="43A3D335" w14:textId="3C133D5B" w:rsidR="0006174D" w:rsidRPr="003F63A6" w:rsidRDefault="00335AE9" w:rsidP="00335AE9">
      <w:pPr>
        <w:pStyle w:val="Nadpis1"/>
        <w:keepLines w:val="0"/>
        <w:spacing w:before="360" w:after="240"/>
      </w:pPr>
      <w:r w:rsidRPr="003F63A6">
        <w:t xml:space="preserve">Změna </w:t>
      </w:r>
      <w:r w:rsidR="0006174D" w:rsidRPr="003F63A6">
        <w:t xml:space="preserve">č. </w:t>
      </w:r>
      <w:r w:rsidR="003F63A6">
        <w:t>4</w:t>
      </w:r>
      <w:r w:rsidR="00D075BB">
        <w:t xml:space="preserve"> </w:t>
      </w:r>
      <w:r w:rsidR="00CF04D1">
        <w:t>rozšíření činnosti tds</w:t>
      </w:r>
    </w:p>
    <w:p w14:paraId="4A43F54A" w14:textId="77777777" w:rsidR="00BD01E5" w:rsidRPr="008F445D" w:rsidRDefault="00BD01E5" w:rsidP="00BD01E5">
      <w:pPr>
        <w:pStyle w:val="Tloslovan"/>
        <w:keepNext/>
      </w:pPr>
      <w:r w:rsidRPr="008F445D">
        <w:t>Podle § 222 odst. 6 ZZVZ nejde o podstatnou změnu závazku ze smlouvy na veřejnou zakázku podle § 222 odst. 3 ZZVZ, neboť se jedná o změnu:</w:t>
      </w:r>
    </w:p>
    <w:p w14:paraId="2C25F16C" w14:textId="77777777" w:rsidR="00BD01E5" w:rsidRPr="008F445D" w:rsidRDefault="00BD01E5" w:rsidP="00BD01E5">
      <w:pPr>
        <w:pStyle w:val="Tloslovan"/>
        <w:numPr>
          <w:ilvl w:val="2"/>
          <w:numId w:val="3"/>
        </w:numPr>
      </w:pPr>
      <w:r w:rsidRPr="008F445D">
        <w:t>jejíž potřeba vznikla v důsledku okolností, které zadavatel jednající s náležitou péčí nemohl předvídat a</w:t>
      </w:r>
    </w:p>
    <w:p w14:paraId="2AAC8641" w14:textId="46AB9865" w:rsidR="0006174D" w:rsidRDefault="00BD01E5" w:rsidP="00BD01E5">
      <w:pPr>
        <w:pStyle w:val="Tloslovan"/>
        <w:numPr>
          <w:ilvl w:val="2"/>
          <w:numId w:val="3"/>
        </w:numPr>
      </w:pPr>
      <w:r w:rsidRPr="008F445D">
        <w:t>nemění celkovou povahu veřejné zakázky</w:t>
      </w:r>
      <w:r w:rsidR="00D233BE">
        <w:t>.</w:t>
      </w:r>
    </w:p>
    <w:p w14:paraId="635F85D1" w14:textId="22104643" w:rsidR="0006174D" w:rsidRDefault="0006174D" w:rsidP="0006174D">
      <w:pPr>
        <w:pStyle w:val="Tloslovan"/>
        <w:tabs>
          <w:tab w:val="right" w:pos="8505"/>
        </w:tabs>
      </w:pPr>
      <w:r>
        <w:t>Hodnota víceprací:</w:t>
      </w:r>
      <w:r>
        <w:tab/>
      </w:r>
      <w:r w:rsidR="00D075BB">
        <w:t>751 1</w:t>
      </w:r>
      <w:r w:rsidR="00D075BB" w:rsidRPr="006C48B1">
        <w:t>00</w:t>
      </w:r>
      <w:r w:rsidR="00D075BB">
        <w:t xml:space="preserve">,00 </w:t>
      </w:r>
      <w:r>
        <w:t>Kč bez DPH.</w:t>
      </w:r>
    </w:p>
    <w:p w14:paraId="4A07590E" w14:textId="68C272A7" w:rsidR="005038DC" w:rsidRDefault="005038DC" w:rsidP="005038DC">
      <w:pPr>
        <w:pStyle w:val="Tloslovan"/>
        <w:tabs>
          <w:tab w:val="right" w:pos="8505"/>
        </w:tabs>
      </w:pPr>
      <w:r>
        <w:t>Hodnota méněprací:</w:t>
      </w:r>
      <w:r>
        <w:tab/>
      </w:r>
      <w:r w:rsidR="00D075BB">
        <w:t>00,00</w:t>
      </w:r>
      <w:r>
        <w:t xml:space="preserve"> Kč bez DPH.</w:t>
      </w:r>
    </w:p>
    <w:p w14:paraId="629D8155" w14:textId="49146A64" w:rsidR="0006174D" w:rsidRDefault="0006174D" w:rsidP="0006174D">
      <w:pPr>
        <w:pStyle w:val="Tloslovan"/>
        <w:tabs>
          <w:tab w:val="right" w:pos="8505"/>
        </w:tabs>
      </w:pPr>
      <w:r>
        <w:t>Hodnota změny v Kč:</w:t>
      </w:r>
      <w:r>
        <w:tab/>
      </w:r>
      <w:r w:rsidR="00D075BB">
        <w:t>751 1</w:t>
      </w:r>
      <w:r w:rsidR="00D075BB" w:rsidRPr="006C48B1">
        <w:t>00</w:t>
      </w:r>
      <w:r w:rsidR="00D075BB">
        <w:t xml:space="preserve">,00 </w:t>
      </w:r>
      <w:r>
        <w:t>Kč bez DPH.</w:t>
      </w:r>
    </w:p>
    <w:p w14:paraId="4F7794FC" w14:textId="7A952C0A" w:rsidR="0006174D" w:rsidRDefault="0006174D" w:rsidP="0006174D">
      <w:pPr>
        <w:pStyle w:val="Tloslovan"/>
        <w:tabs>
          <w:tab w:val="right" w:pos="8505"/>
        </w:tabs>
      </w:pPr>
      <w:r>
        <w:t>Hodnota změny v % ve vztahu k původní hodnotě závazku:</w:t>
      </w:r>
      <w:r>
        <w:tab/>
      </w:r>
      <w:r w:rsidR="00D075BB">
        <w:t>29,996</w:t>
      </w:r>
      <w:r>
        <w:t xml:space="preserve"> %.</w:t>
      </w:r>
    </w:p>
    <w:p w14:paraId="399B7218" w14:textId="77777777" w:rsidR="0006174D" w:rsidRDefault="0006174D" w:rsidP="0006174D">
      <w:pPr>
        <w:pStyle w:val="Tloslovan"/>
      </w:pPr>
      <w:r>
        <w:t>Odůvodnění nemožnosti změny dodavatele</w:t>
      </w:r>
      <w:r w:rsidRPr="00626820">
        <w:t xml:space="preserve"> podle písmene a) </w:t>
      </w:r>
      <w:r>
        <w:t>a b</w:t>
      </w:r>
      <w:r w:rsidRPr="00626820">
        <w:t>)</w:t>
      </w:r>
      <w:r>
        <w:t>:</w:t>
      </w:r>
    </w:p>
    <w:p w14:paraId="737A3FBB" w14:textId="59621D80" w:rsidR="00F2109E" w:rsidRPr="00C70467" w:rsidRDefault="004618C4" w:rsidP="00F2109E">
      <w:pPr>
        <w:pStyle w:val="Tloslovan"/>
        <w:numPr>
          <w:ilvl w:val="2"/>
          <w:numId w:val="4"/>
        </w:numPr>
      </w:pPr>
      <w:r>
        <w:t xml:space="preserve">Činnost TDS dle odst. 1.5 bod B </w:t>
      </w:r>
      <w:r w:rsidR="009D2B41">
        <w:t>si</w:t>
      </w:r>
      <w:r>
        <w:t xml:space="preserve"> vlivem opakovaného řešení chyb v</w:t>
      </w:r>
      <w:r w:rsidR="009B688D">
        <w:t> </w:t>
      </w:r>
      <w:r>
        <w:t xml:space="preserve">Projektové dokumentaci </w:t>
      </w:r>
      <w:r w:rsidR="009D2B41">
        <w:t xml:space="preserve">vyžádala poskytování služeb </w:t>
      </w:r>
      <w:r w:rsidR="004A62C6">
        <w:t>v podstatně širším než původně předpokládaném rozsahu</w:t>
      </w:r>
      <w:r>
        <w:t>.</w:t>
      </w:r>
      <w:r w:rsidR="006302EE">
        <w:t xml:space="preserve"> Takto zásadní chyby Projektové dokumentace nemohly být zadavatelem předvídány.</w:t>
      </w:r>
      <w:r>
        <w:t xml:space="preserve"> </w:t>
      </w:r>
      <w:r w:rsidR="002555C7">
        <w:t>Je proto potřebné provádět značně náročnější kontrolu</w:t>
      </w:r>
      <w:r>
        <w:t xml:space="preserve"> správnosti a</w:t>
      </w:r>
      <w:r w:rsidR="009D2B41">
        <w:t> </w:t>
      </w:r>
      <w:r>
        <w:t xml:space="preserve">úplnosti celé Projektové dokumentace, která byla </w:t>
      </w:r>
      <w:r w:rsidR="00D308EB">
        <w:t>znovu</w:t>
      </w:r>
      <w:r>
        <w:t xml:space="preserve"> vydána v ucelené podobě již čtyřikrát</w:t>
      </w:r>
      <w:r w:rsidR="009D2B41">
        <w:t xml:space="preserve">, včetně </w:t>
      </w:r>
      <w:r>
        <w:t>kontrol</w:t>
      </w:r>
      <w:r w:rsidR="009D2B41">
        <w:t>y</w:t>
      </w:r>
      <w:r>
        <w:t xml:space="preserve"> části dokumentace Elektroinstalace silnoproud, slaboproud, EPS, ERO a MaR. Tyto části dokumentace nebyly v rámci Zadávací dokumentace zkoordinovány s ostatními částmi Projektové dokumentace (např. stavební a</w:t>
      </w:r>
      <w:r w:rsidR="009B688D">
        <w:t> </w:t>
      </w:r>
      <w:r>
        <w:t>konstrukční část, VZT apod.). To s sebou přineslo nutnost doplnit tým TDS o</w:t>
      </w:r>
      <w:r w:rsidR="009B688D">
        <w:t> </w:t>
      </w:r>
      <w:r>
        <w:t xml:space="preserve">specialistu na obory Elektroinstalace a TZB. </w:t>
      </w:r>
      <w:r w:rsidR="00014236">
        <w:t>Předmětem činnosti specialisty je zejména</w:t>
      </w:r>
      <w:r>
        <w:t xml:space="preserve"> kontrol</w:t>
      </w:r>
      <w:r w:rsidR="00014236">
        <w:t>a</w:t>
      </w:r>
      <w:r>
        <w:t xml:space="preserve"> dokumentace elektro SO 02, která byla vydána ve zcela nové podobě. Dále se jedná o kontrolu dokumentace elektro SO 01 a 04, u které bylo z časových důvodů rozhodnuto, že se bude vydávat po částech tak, aby byla zabezpečena plynulá realizace Díla. To s sebou nese </w:t>
      </w:r>
      <w:r w:rsidR="00DD6FF6">
        <w:t xml:space="preserve">nezbytnost </w:t>
      </w:r>
      <w:r>
        <w:t>výrazné</w:t>
      </w:r>
      <w:r w:rsidR="00DD6FF6">
        <w:t>ho</w:t>
      </w:r>
      <w:r>
        <w:t xml:space="preserve"> </w:t>
      </w:r>
      <w:r w:rsidR="00DD6FF6">
        <w:t>navýšení</w:t>
      </w:r>
      <w:r>
        <w:t xml:space="preserve"> kontrol, </w:t>
      </w:r>
      <w:r w:rsidR="000D7BBE">
        <w:t>na</w:t>
      </w:r>
      <w:r>
        <w:t>místo jedné ucelené kontroly se bude dokumentace kontrolovat opakovaně cca 5 – 6 krát. Specialista EL a TZB se musí aktivně podílet i na kontrole změnových rozpočtů, které nutně vlivem změněné dokumentace bude zhotovitel stavby předkládat</w:t>
      </w:r>
      <w:r w:rsidR="00D4012D">
        <w:t xml:space="preserve"> (</w:t>
      </w:r>
      <w:r>
        <w:t>rovněž opakovaně</w:t>
      </w:r>
      <w:r w:rsidR="00D4012D">
        <w:t>)</w:t>
      </w:r>
      <w:r>
        <w:t>. Dále je nutno opětovně zkontrolovat veškeré vazby nově vydané dokumentace elektro na ostatní profese TZB, návaznosti na stavební konstrukce, soulad s</w:t>
      </w:r>
      <w:r w:rsidR="006E1B00">
        <w:t> </w:t>
      </w:r>
      <w:r>
        <w:t xml:space="preserve">požárně bezpečnostním řešením stavby apod. </w:t>
      </w:r>
      <w:r w:rsidR="00624AD3">
        <w:t xml:space="preserve">Je </w:t>
      </w:r>
      <w:r w:rsidR="00624AD3" w:rsidRPr="00C70467">
        <w:t xml:space="preserve">proto nezbytné zajistit </w:t>
      </w:r>
      <w:r w:rsidR="00F2109E" w:rsidRPr="00C70467">
        <w:t>vzájemn</w:t>
      </w:r>
      <w:r w:rsidR="00624AD3" w:rsidRPr="00C70467">
        <w:t>ou</w:t>
      </w:r>
      <w:r w:rsidR="00F2109E" w:rsidRPr="00C70467">
        <w:t xml:space="preserve"> koordinaci přímo na stavbě</w:t>
      </w:r>
      <w:r w:rsidR="00624AD3" w:rsidRPr="00C70467">
        <w:t xml:space="preserve"> v širším rozsahu</w:t>
      </w:r>
      <w:r w:rsidR="00F2109E" w:rsidRPr="00C70467">
        <w:t xml:space="preserve">, </w:t>
      </w:r>
      <w:r w:rsidR="00BE1021" w:rsidRPr="00C70467">
        <w:t>aby bylo předcházeno kolizi</w:t>
      </w:r>
      <w:r w:rsidR="00F2109E" w:rsidRPr="00C70467">
        <w:t xml:space="preserve"> jednotlivých profesí a</w:t>
      </w:r>
      <w:r w:rsidR="009B688D" w:rsidRPr="00C70467">
        <w:t> </w:t>
      </w:r>
      <w:r w:rsidR="00F2109E" w:rsidRPr="00C70467">
        <w:t xml:space="preserve">zamezení následných škod, které by bez důsledné kontroly vznikaly. </w:t>
      </w:r>
    </w:p>
    <w:p w14:paraId="04A24F4C" w14:textId="7AD82DF4" w:rsidR="008165CD" w:rsidRPr="00C70467" w:rsidRDefault="00923C22" w:rsidP="008165CD">
      <w:pPr>
        <w:pStyle w:val="Tloslovan"/>
        <w:numPr>
          <w:ilvl w:val="2"/>
          <w:numId w:val="4"/>
        </w:numPr>
      </w:pPr>
      <w:r>
        <w:t>Příkazník se v čl. 1.6. příkazní smlouvy zavázal, že bude činit úkony dle smlouvy tak, aby mohla být Stavba dokončena a uvedena do provozu mimo jiné bez zbytečných nákladů.</w:t>
      </w:r>
      <w:r w:rsidR="00315E8A">
        <w:t xml:space="preserve"> Úkolem příkazce dle příkazní smlouvy je tedy také postupovat </w:t>
      </w:r>
      <w:r w:rsidR="00315E8A">
        <w:lastRenderedPageBreak/>
        <w:t>při plnění dle příkazní smlouvy tak, aby šetřil zájem příkazce na zabránění vzniku nikoli nezbytných vícenákladů při zhotovování Stavby.</w:t>
      </w:r>
      <w:r>
        <w:t xml:space="preserve"> </w:t>
      </w:r>
      <w:r w:rsidR="000D2F20" w:rsidRPr="00C70467">
        <w:t xml:space="preserve">Smluvní strany se </w:t>
      </w:r>
      <w:r w:rsidR="009D4621">
        <w:t xml:space="preserve">proto </w:t>
      </w:r>
      <w:r w:rsidR="000D2F20" w:rsidRPr="00C70467">
        <w:t>dohodly, že finančně budou vícepráce zohledněny navýšením ceny dle příkazní smlouvy pouze za splnění podmínek sjednaných v dodatku č. 5, které se vážou k udržení cenového nárůstu stavebních prací prováděných na stavbě, na níž je služba výkonu funkce TDS poskytována</w:t>
      </w:r>
      <w:r w:rsidR="008B1CA1" w:rsidRPr="00C70467">
        <w:t>.</w:t>
      </w:r>
    </w:p>
    <w:p w14:paraId="77792FEC" w14:textId="2F3CD7AF" w:rsidR="00C97B51" w:rsidRPr="00C70467" w:rsidRDefault="006A4B41" w:rsidP="004618C4">
      <w:pPr>
        <w:pStyle w:val="Tloslovan"/>
        <w:numPr>
          <w:ilvl w:val="2"/>
          <w:numId w:val="4"/>
        </w:numPr>
      </w:pPr>
      <w:r w:rsidRPr="00C70467">
        <w:t>Uvedenou změnou závazku nedochází ke změně celkové povahy veřejné zakázky, jelikož zadavatel i po změně uspokojuje plněním závazku stejnou potřebu, resp. nejedná se o plnění nad rámec původní potřeby zadavatele</w:t>
      </w:r>
      <w:r w:rsidR="00421B75" w:rsidRPr="00C70467">
        <w:t>.</w:t>
      </w:r>
      <w:r w:rsidRPr="00C70467">
        <w:t xml:space="preserve"> Jedná se o totéž plnění, pouze v širším (resp. specificky zaměřeném) rozsahu. </w:t>
      </w:r>
      <w:r w:rsidR="00421B75" w:rsidRPr="00C70467">
        <w:t xml:space="preserve"> </w:t>
      </w:r>
    </w:p>
    <w:p w14:paraId="2BE1869F" w14:textId="5A6E3343" w:rsidR="005E4911" w:rsidRPr="008F445D" w:rsidRDefault="00335AE9" w:rsidP="00335AE9">
      <w:pPr>
        <w:pStyle w:val="Nadpis1"/>
        <w:spacing w:before="360" w:after="240"/>
      </w:pPr>
      <w:r w:rsidRPr="008F445D">
        <w:t xml:space="preserve">Změna </w:t>
      </w:r>
      <w:r w:rsidR="005E4911" w:rsidRPr="008F445D">
        <w:t xml:space="preserve">č. </w:t>
      </w:r>
      <w:r w:rsidR="00F2109E" w:rsidRPr="008F445D">
        <w:t xml:space="preserve">5 </w:t>
      </w:r>
      <w:r w:rsidR="00CF04D1">
        <w:t xml:space="preserve">rozšíření </w:t>
      </w:r>
      <w:r w:rsidR="00F2109E" w:rsidRPr="008F445D">
        <w:t>činnost</w:t>
      </w:r>
      <w:r w:rsidR="00CF04D1">
        <w:t>i</w:t>
      </w:r>
      <w:r w:rsidR="00F2109E" w:rsidRPr="008F445D">
        <w:t xml:space="preserve"> koordinátora BOZP</w:t>
      </w:r>
    </w:p>
    <w:p w14:paraId="4E8E0AEE" w14:textId="264C44E4" w:rsidR="00717620" w:rsidRPr="008F445D" w:rsidRDefault="00717620" w:rsidP="00717620">
      <w:pPr>
        <w:pStyle w:val="Tloslovan"/>
        <w:keepNext/>
      </w:pPr>
      <w:bookmarkStart w:id="11" w:name="_Hlk137888997"/>
      <w:r w:rsidRPr="008F445D">
        <w:t xml:space="preserve">Podle § 222 odst. </w:t>
      </w:r>
      <w:r w:rsidR="00EC0B47" w:rsidRPr="008F445D">
        <w:t>6</w:t>
      </w:r>
      <w:r w:rsidRPr="008F445D">
        <w:t xml:space="preserve"> ZZVZ nejde o podstatnou změnu závazku ze smlouvy na veřejnou zakázku podle § 222 odst. 3 ZZVZ, </w:t>
      </w:r>
      <w:r w:rsidR="000E6501" w:rsidRPr="008F445D">
        <w:t>neboť se jedná o změnu</w:t>
      </w:r>
      <w:r w:rsidRPr="008F445D">
        <w:t>:</w:t>
      </w:r>
    </w:p>
    <w:p w14:paraId="3A4623AE" w14:textId="1C1F9D13" w:rsidR="00717620" w:rsidRPr="008F445D" w:rsidRDefault="000E6501" w:rsidP="00011DD8">
      <w:pPr>
        <w:pStyle w:val="Tloslovan"/>
        <w:numPr>
          <w:ilvl w:val="2"/>
          <w:numId w:val="3"/>
        </w:numPr>
      </w:pPr>
      <w:r w:rsidRPr="008F445D">
        <w:t>jejíž potřeba vznikla v důsledku okolností, které zadavatel jednající s náležitou péčí nemohl předvídat</w:t>
      </w:r>
      <w:r w:rsidR="00FE7D49" w:rsidRPr="008F445D">
        <w:t xml:space="preserve"> a</w:t>
      </w:r>
    </w:p>
    <w:p w14:paraId="2FD38E2C" w14:textId="66C7CDC2" w:rsidR="00717620" w:rsidRPr="008F445D" w:rsidRDefault="000E6501" w:rsidP="00011DD8">
      <w:pPr>
        <w:pStyle w:val="Tloslovan"/>
        <w:numPr>
          <w:ilvl w:val="2"/>
          <w:numId w:val="3"/>
        </w:numPr>
      </w:pPr>
      <w:r w:rsidRPr="008F445D">
        <w:t>nemění celkovou povahu veřejné zakázky</w:t>
      </w:r>
      <w:r w:rsidR="00FE7D49" w:rsidRPr="008F445D">
        <w:t>.</w:t>
      </w:r>
    </w:p>
    <w:p w14:paraId="6B15176F" w14:textId="289AC20A" w:rsidR="005E4911" w:rsidRPr="008F445D" w:rsidRDefault="005E4911" w:rsidP="005E4911">
      <w:pPr>
        <w:pStyle w:val="Tloslovan"/>
        <w:tabs>
          <w:tab w:val="right" w:pos="8505"/>
        </w:tabs>
      </w:pPr>
      <w:r w:rsidRPr="008F445D">
        <w:t>Hodnota víceprací:</w:t>
      </w:r>
      <w:r w:rsidRPr="008F445D">
        <w:tab/>
      </w:r>
      <w:r w:rsidR="008F445D" w:rsidRPr="008F445D">
        <w:t xml:space="preserve">64 700,00 </w:t>
      </w:r>
      <w:r w:rsidRPr="008F445D">
        <w:t>Kč bez DPH.</w:t>
      </w:r>
    </w:p>
    <w:p w14:paraId="1DFDDE80" w14:textId="7B10969F" w:rsidR="005038DC" w:rsidRDefault="005038DC" w:rsidP="005038DC">
      <w:pPr>
        <w:pStyle w:val="Tloslovan"/>
        <w:tabs>
          <w:tab w:val="right" w:pos="8505"/>
        </w:tabs>
      </w:pPr>
      <w:r w:rsidRPr="008F445D">
        <w:t>Hodnota méněprací:</w:t>
      </w:r>
      <w:r>
        <w:tab/>
      </w:r>
      <w:r w:rsidR="008F445D">
        <w:t>00,00</w:t>
      </w:r>
      <w:r>
        <w:t xml:space="preserve"> Kč bez DPH.</w:t>
      </w:r>
    </w:p>
    <w:p w14:paraId="2330EED8" w14:textId="487E854C" w:rsidR="005E4911" w:rsidRDefault="005E4911" w:rsidP="005E4911">
      <w:pPr>
        <w:pStyle w:val="Tloslovan"/>
        <w:tabs>
          <w:tab w:val="right" w:pos="8505"/>
        </w:tabs>
      </w:pPr>
      <w:r>
        <w:t>Hodnota změny v Kč:</w:t>
      </w:r>
      <w:r>
        <w:tab/>
      </w:r>
      <w:r w:rsidR="008F445D" w:rsidRPr="008F445D">
        <w:t>64</w:t>
      </w:r>
      <w:r w:rsidR="008F445D">
        <w:t xml:space="preserve"> </w:t>
      </w:r>
      <w:r w:rsidR="008F445D" w:rsidRPr="008F445D">
        <w:t>700</w:t>
      </w:r>
      <w:r w:rsidR="008F445D">
        <w:t xml:space="preserve">,00 </w:t>
      </w:r>
      <w:r>
        <w:t>Kč bez DPH.</w:t>
      </w:r>
    </w:p>
    <w:p w14:paraId="27479D87" w14:textId="68AEA571" w:rsidR="005E4911" w:rsidRDefault="005E4911" w:rsidP="005E4911">
      <w:pPr>
        <w:pStyle w:val="Tloslovan"/>
        <w:tabs>
          <w:tab w:val="right" w:pos="8505"/>
        </w:tabs>
      </w:pPr>
      <w:r>
        <w:t>Hodnota změny v % ve vztahu k původní hodnotě závazku:</w:t>
      </w:r>
      <w:r>
        <w:tab/>
      </w:r>
      <w:r w:rsidR="008F445D" w:rsidRPr="008F445D">
        <w:t>29,954</w:t>
      </w:r>
      <w:r w:rsidR="008F445D">
        <w:t xml:space="preserve"> </w:t>
      </w:r>
      <w:r>
        <w:t>%.</w:t>
      </w:r>
    </w:p>
    <w:p w14:paraId="0172FB58" w14:textId="2FD7D3D6" w:rsidR="005E4911" w:rsidRPr="00633B59" w:rsidRDefault="005E4911" w:rsidP="005E4911">
      <w:pPr>
        <w:pStyle w:val="Tloslovan"/>
      </w:pPr>
      <w:bookmarkStart w:id="12" w:name="_Hlk137888887"/>
      <w:r>
        <w:t>Odůvodnění ne</w:t>
      </w:r>
      <w:r w:rsidR="001329DA">
        <w:t>předvídatelnosti okolností vyvolávajících změny</w:t>
      </w:r>
      <w:r w:rsidRPr="00626820">
        <w:t xml:space="preserve"> podle písmene a)</w:t>
      </w:r>
      <w:r w:rsidR="00920845">
        <w:t xml:space="preserve"> a</w:t>
      </w:r>
      <w:r w:rsidR="00F92454">
        <w:t> </w:t>
      </w:r>
      <w:r w:rsidR="00920845">
        <w:t>n</w:t>
      </w:r>
      <w:r w:rsidR="00920845" w:rsidRPr="00633B59">
        <w:t>eměnnosti celkové povahy veřejné zakázky podle písm. b)</w:t>
      </w:r>
      <w:bookmarkEnd w:id="12"/>
      <w:r w:rsidRPr="00633B59">
        <w:t>:</w:t>
      </w:r>
    </w:p>
    <w:p w14:paraId="433B2BCE" w14:textId="5A1F8207" w:rsidR="00717620" w:rsidRDefault="008F445D" w:rsidP="003631D9">
      <w:pPr>
        <w:pStyle w:val="Tloslovan"/>
        <w:numPr>
          <w:ilvl w:val="2"/>
          <w:numId w:val="16"/>
        </w:numPr>
      </w:pPr>
      <w:r w:rsidRPr="008F445D">
        <w:t>Vzhledem ke změnám v podkladech pro kontrolní činnosti vznikla nutnost upravit rozsah závazku i v rámci článku 6.2.2 činnost koordinátora BOZP dle odst. 1.5 bod D. Toto bylo způsobeno okolnostmi, které zadavatel nemohl předvídat, a které nemění celkovou povahu veřejné zakázky. Zadavatel i při vynaložení veškeré péče nemohl předvídat aktuální rozsah nedostatků Projektové dokumentace, ze kterých vyplynul požadavek na zvýšení rozsahu práce týmu TDS spočívající v</w:t>
      </w:r>
      <w:r w:rsidR="00ED273A">
        <w:t> </w:t>
      </w:r>
      <w:r w:rsidRPr="008F445D">
        <w:t xml:space="preserve">opakovaných kontrolách koordinátora BOZP. </w:t>
      </w:r>
      <w:r w:rsidRPr="00633B59">
        <w:t>U koordinátora BOZP se jedná o</w:t>
      </w:r>
      <w:r w:rsidR="008329D1">
        <w:t> </w:t>
      </w:r>
      <w:r w:rsidRPr="00633B59">
        <w:t>opakované kontroly neustále se měnících podkladů</w:t>
      </w:r>
      <w:r w:rsidR="00ED273A">
        <w:t>, s</w:t>
      </w:r>
      <w:r w:rsidRPr="00633B59">
        <w:t xml:space="preserve">eznámení se se změněnou dokumentací a implementování změn do již zpracované dokumentace BOZP, plánu BOZP apod. Dále se v neposlední řadě jedná o vypracování nových dokumentů rizik a technologických postupů na stavbě, jejich opakovanou kontrolu a evidenci. </w:t>
      </w:r>
      <w:r w:rsidR="00357B12">
        <w:t>T</w:t>
      </w:r>
      <w:r w:rsidRPr="00633B59">
        <w:t>outo činností nad rámec původního rozsahu dle Příkazní smlouvy se předchází následným škodám, které by mohly vzniknout při použití původních neaktualizovaných technologických postupů. Vzhledem k rozsahu změn, především v profesích monolitických konstrukcí, fasád, střech, elektroinstalace silnoproud i slaboproud, MaR, VZT dochází ke změnám technologických postupů, a tím i nároků na koordinaci BOZP prakticky ve všech profesích.</w:t>
      </w:r>
    </w:p>
    <w:p w14:paraId="68C926E1" w14:textId="695D3219" w:rsidR="007334A4" w:rsidRPr="00633B59" w:rsidRDefault="007334A4" w:rsidP="003631D9">
      <w:pPr>
        <w:pStyle w:val="Tloslovan"/>
        <w:numPr>
          <w:ilvl w:val="2"/>
          <w:numId w:val="16"/>
        </w:numPr>
      </w:pPr>
      <w:r>
        <w:lastRenderedPageBreak/>
        <w:t xml:space="preserve">Uvedenou změnou závazku nedochází ke změně celkové povahy veřejné zakázky, jelikož zadavatel i po změně uspokojuje plněním závazku stejnou potřebu, resp. nejedná se o plnění nad rámec původní potřeby zadavatele. Jedná se o totéž plnění, pouze v širším </w:t>
      </w:r>
      <w:r w:rsidR="00500271">
        <w:t>rozsahu.</w:t>
      </w:r>
    </w:p>
    <w:bookmarkEnd w:id="11"/>
    <w:p w14:paraId="55E251A6" w14:textId="0C94B7FE" w:rsidR="00F2109E" w:rsidRPr="00E12D7E" w:rsidRDefault="00F2109E" w:rsidP="00984AE9">
      <w:pPr>
        <w:pStyle w:val="Nadpis1"/>
        <w:spacing w:before="360" w:after="240"/>
        <w:jc w:val="both"/>
      </w:pPr>
      <w:r w:rsidRPr="008F445D">
        <w:t>Změna č.</w:t>
      </w:r>
      <w:r>
        <w:t xml:space="preserve"> </w:t>
      </w:r>
      <w:r w:rsidR="008F445D">
        <w:t>6</w:t>
      </w:r>
      <w:r w:rsidR="00984AE9">
        <w:t xml:space="preserve"> rozšíření</w:t>
      </w:r>
      <w:r w:rsidR="008F445D">
        <w:t xml:space="preserve"> </w:t>
      </w:r>
      <w:r w:rsidR="00984AE9">
        <w:t>sou</w:t>
      </w:r>
      <w:r w:rsidR="008F445D" w:rsidRPr="00EB2902">
        <w:t>činnost</w:t>
      </w:r>
      <w:r w:rsidR="00984AE9">
        <w:t>i</w:t>
      </w:r>
      <w:r w:rsidR="008F445D" w:rsidRPr="00EB2902">
        <w:t xml:space="preserve"> </w:t>
      </w:r>
      <w:r w:rsidR="00984AE9">
        <w:t>při dotačním managementu</w:t>
      </w:r>
    </w:p>
    <w:p w14:paraId="350B573E" w14:textId="77777777" w:rsidR="00E833BD" w:rsidRPr="008F445D" w:rsidRDefault="00E833BD" w:rsidP="00E833BD">
      <w:pPr>
        <w:pStyle w:val="Tloslovan"/>
        <w:keepNext/>
      </w:pPr>
      <w:r w:rsidRPr="008F445D">
        <w:t>Podle § 222 odst. 6 ZZVZ nejde o podstatnou změnu závazku ze smlouvy na veřejnou zakázku podle § 222 odst. 3 ZZVZ, neboť se jedná o změnu:</w:t>
      </w:r>
    </w:p>
    <w:p w14:paraId="0F1EBC38" w14:textId="77777777" w:rsidR="00E833BD" w:rsidRPr="008F445D" w:rsidRDefault="00E833BD" w:rsidP="00E833BD">
      <w:pPr>
        <w:pStyle w:val="Tloslovan"/>
        <w:numPr>
          <w:ilvl w:val="2"/>
          <w:numId w:val="3"/>
        </w:numPr>
      </w:pPr>
      <w:r w:rsidRPr="008F445D">
        <w:t>jejíž potřeba vznikla v důsledku okolností, které zadavatel jednající s náležitou péčí nemohl předvídat a</w:t>
      </w:r>
    </w:p>
    <w:p w14:paraId="2D7F4ABF" w14:textId="292769E4" w:rsidR="00F2109E" w:rsidRDefault="00E833BD" w:rsidP="00E833BD">
      <w:pPr>
        <w:pStyle w:val="Tloslovan"/>
        <w:numPr>
          <w:ilvl w:val="2"/>
          <w:numId w:val="3"/>
        </w:numPr>
      </w:pPr>
      <w:r w:rsidRPr="008F445D">
        <w:t>nemění celkovou povahu veřejné zakázky</w:t>
      </w:r>
      <w:r w:rsidR="00633B59">
        <w:t>.</w:t>
      </w:r>
    </w:p>
    <w:p w14:paraId="07635250" w14:textId="35EAE7DD" w:rsidR="00F2109E" w:rsidRDefault="00F2109E" w:rsidP="00F2109E">
      <w:pPr>
        <w:pStyle w:val="Tloslovan"/>
        <w:tabs>
          <w:tab w:val="right" w:pos="8505"/>
        </w:tabs>
      </w:pPr>
      <w:r>
        <w:t>Hodnota víceprací:</w:t>
      </w:r>
      <w:r>
        <w:tab/>
      </w:r>
      <w:r w:rsidR="008F445D">
        <w:t>100 7</w:t>
      </w:r>
      <w:r w:rsidR="008F445D" w:rsidRPr="00EB2902">
        <w:t>00</w:t>
      </w:r>
      <w:r w:rsidR="008F445D">
        <w:t xml:space="preserve">,00 </w:t>
      </w:r>
      <w:r>
        <w:t>Kč bez DPH.</w:t>
      </w:r>
    </w:p>
    <w:p w14:paraId="08598123" w14:textId="1B90D513" w:rsidR="00F2109E" w:rsidRDefault="00F2109E" w:rsidP="00F2109E">
      <w:pPr>
        <w:pStyle w:val="Tloslovan"/>
        <w:tabs>
          <w:tab w:val="right" w:pos="8505"/>
        </w:tabs>
      </w:pPr>
      <w:r>
        <w:t>Hodnota méněprací:</w:t>
      </w:r>
      <w:r>
        <w:tab/>
      </w:r>
      <w:r w:rsidR="008F445D">
        <w:t>00,00</w:t>
      </w:r>
      <w:r>
        <w:t xml:space="preserve"> Kč bez DPH.</w:t>
      </w:r>
    </w:p>
    <w:p w14:paraId="6CBBC66C" w14:textId="3CA6A6B8" w:rsidR="00F2109E" w:rsidRDefault="00F2109E" w:rsidP="00F2109E">
      <w:pPr>
        <w:pStyle w:val="Tloslovan"/>
        <w:tabs>
          <w:tab w:val="right" w:pos="8505"/>
        </w:tabs>
      </w:pPr>
      <w:r>
        <w:t>Hodnota změny v Kč:</w:t>
      </w:r>
      <w:r>
        <w:tab/>
      </w:r>
      <w:r w:rsidR="008F445D">
        <w:t>100 7</w:t>
      </w:r>
      <w:r w:rsidR="008F445D" w:rsidRPr="00EB2902">
        <w:t>00</w:t>
      </w:r>
      <w:r w:rsidR="008F445D">
        <w:t xml:space="preserve">,00 </w:t>
      </w:r>
      <w:r>
        <w:t>Kč bez DPH.</w:t>
      </w:r>
    </w:p>
    <w:p w14:paraId="7AB80B9A" w14:textId="6FAE6B9F" w:rsidR="00F2109E" w:rsidRDefault="00F2109E" w:rsidP="00F2109E">
      <w:pPr>
        <w:pStyle w:val="Tloslovan"/>
        <w:tabs>
          <w:tab w:val="right" w:pos="8505"/>
        </w:tabs>
      </w:pPr>
      <w:r>
        <w:t>Hodnota změny v % ve vztahu k původní hodnotě závazku:</w:t>
      </w:r>
      <w:r>
        <w:tab/>
      </w:r>
      <w:r w:rsidR="008F445D" w:rsidRPr="008F445D">
        <w:t>29,970</w:t>
      </w:r>
      <w:r w:rsidR="008F445D">
        <w:t xml:space="preserve"> </w:t>
      </w:r>
      <w:r>
        <w:t>%.</w:t>
      </w:r>
    </w:p>
    <w:p w14:paraId="01A20238" w14:textId="77777777" w:rsidR="00F2109E" w:rsidRDefault="00F2109E" w:rsidP="00F2109E">
      <w:pPr>
        <w:pStyle w:val="Tloslovan"/>
      </w:pPr>
      <w:r>
        <w:t>Odůvodnění nepředvídatelnosti okolností vyvolávajících změny</w:t>
      </w:r>
      <w:r w:rsidRPr="00626820">
        <w:t xml:space="preserve"> podle písmene a)</w:t>
      </w:r>
      <w:r>
        <w:t xml:space="preserve"> a neměnnosti celkové povahy veřejné zakázky podle písm. b):</w:t>
      </w:r>
    </w:p>
    <w:p w14:paraId="736C084A" w14:textId="7FD13F76" w:rsidR="00F2109E" w:rsidRDefault="008F445D" w:rsidP="00633B59">
      <w:pPr>
        <w:pStyle w:val="Tloslovan"/>
        <w:numPr>
          <w:ilvl w:val="2"/>
          <w:numId w:val="28"/>
        </w:numPr>
      </w:pPr>
      <w:r>
        <w:t>Vzhledem ke změnám v podkladech pro kontrolní činnosti vznikla nutnost upravit rozsah závazku i v rámci článku 6.2.4 součinnost při dotačním managementu dle odst.1.5 bod C.</w:t>
      </w:r>
      <w:r w:rsidR="00633B59">
        <w:t xml:space="preserve"> </w:t>
      </w:r>
      <w:r>
        <w:t>Zadavatel i při vynaložení veškeré péče nemohl předvídat aktuální rozsah nedostatků Projektové dokumentace, ze kterých vyplynul požadavek na zvýšení rozsahu práce týmu TDS spočívající v</w:t>
      </w:r>
      <w:r w:rsidR="00633B59">
        <w:t xml:space="preserve">e </w:t>
      </w:r>
      <w:r>
        <w:t>zvýšení objem</w:t>
      </w:r>
      <w:r w:rsidR="00145CF3">
        <w:t>u a odborné náročnosti</w:t>
      </w:r>
      <w:r>
        <w:t xml:space="preserve"> kontrol podkladů pro dotační management.</w:t>
      </w:r>
      <w:r w:rsidR="00633B59">
        <w:t xml:space="preserve"> </w:t>
      </w:r>
      <w:r w:rsidR="00633B59" w:rsidRPr="00633B59">
        <w:t>Vlivem všech výše uvedených</w:t>
      </w:r>
      <w:r w:rsidR="00CB7771">
        <w:t xml:space="preserve"> </w:t>
      </w:r>
      <w:r w:rsidR="00633B59" w:rsidRPr="00633B59">
        <w:t>skutečností dochází i</w:t>
      </w:r>
      <w:r w:rsidR="003152AB">
        <w:t> </w:t>
      </w:r>
      <w:r w:rsidR="00633B59" w:rsidRPr="00633B59">
        <w:t>k</w:t>
      </w:r>
      <w:r w:rsidR="003152AB">
        <w:t> </w:t>
      </w:r>
      <w:r w:rsidR="00633B59" w:rsidRPr="00633B59">
        <w:t>potřebě doplnit tým TDS o</w:t>
      </w:r>
      <w:r w:rsidR="0081007D">
        <w:t> </w:t>
      </w:r>
      <w:r w:rsidR="00633B59" w:rsidRPr="00633B59">
        <w:t>Cenového managera, který bude vykonávat kontrolní činnost v oblasti vypořádání cenových změn vyplývajících ze změn v projektové dokumentaci a</w:t>
      </w:r>
      <w:r w:rsidR="0081007D">
        <w:t> </w:t>
      </w:r>
      <w:r w:rsidR="00633B59" w:rsidRPr="00633B59">
        <w:t xml:space="preserve">zároveň kontrolní činnost v oblasti dotačního managementu tak, aby byly tyto změny správně oceněny, zkontrolovány a fakturačně vypořádány. Rozsah </w:t>
      </w:r>
      <w:r w:rsidR="003771AD">
        <w:t>kontrolní</w:t>
      </w:r>
      <w:r w:rsidR="00633B59" w:rsidRPr="00633B59">
        <w:t xml:space="preserve"> činnosti je vzhledem k</w:t>
      </w:r>
      <w:r w:rsidR="00CB7771">
        <w:t> </w:t>
      </w:r>
      <w:r w:rsidR="00633B59" w:rsidRPr="00633B59">
        <w:t>množství změn v projektové dokumentaci a</w:t>
      </w:r>
      <w:r w:rsidR="003771AD">
        <w:t> </w:t>
      </w:r>
      <w:r w:rsidR="00633B59" w:rsidRPr="00633B59">
        <w:t>složitosti objektu výrazně vyšší v</w:t>
      </w:r>
      <w:r w:rsidR="00CB7771">
        <w:t> </w:t>
      </w:r>
      <w:r w:rsidR="00633B59" w:rsidRPr="00633B59">
        <w:t>řádku desítek hodin měsíčně oproti původně plánovanému rozsahu dle Příkazní smlouvy</w:t>
      </w:r>
      <w:r w:rsidR="003771AD">
        <w:t xml:space="preserve"> a nemůže být již zastáván jediným členem realizačního týmu</w:t>
      </w:r>
      <w:r w:rsidR="00633B59" w:rsidRPr="00633B59">
        <w:t>. Činností cenového managera dochází k důsledné kontrole předkládaných změnových rozpočtů a tím i k úspoře nákladů na straně zadavatele.</w:t>
      </w:r>
    </w:p>
    <w:p w14:paraId="49E9086B" w14:textId="1ED81B6B" w:rsidR="00633B59" w:rsidRPr="00486872" w:rsidRDefault="003C7212" w:rsidP="00633B59">
      <w:pPr>
        <w:pStyle w:val="Tloslovan"/>
        <w:numPr>
          <w:ilvl w:val="2"/>
          <w:numId w:val="28"/>
        </w:numPr>
      </w:pPr>
      <w:r>
        <w:t>Uvedenou změnou závazku nedochází ke změně celkové povahy veřejné zakázky, jelikož zadavatel i po změně uspokojuje plněním závazku stejnou potřebu, resp. nejedná se o plnění nad rámec původní potřeby zadavatele. Jedná se o totéž plnění, pouze v širším (resp. specificky zaměřeném) rozsahu</w:t>
      </w:r>
      <w:r w:rsidR="00633B59" w:rsidRPr="00486872">
        <w:t>.</w:t>
      </w:r>
    </w:p>
    <w:bookmarkEnd w:id="10"/>
    <w:p w14:paraId="24F7A8BC" w14:textId="60C95A32" w:rsidR="000F00B9" w:rsidRPr="00E12D7E" w:rsidRDefault="000F00B9" w:rsidP="00FE4394">
      <w:pPr>
        <w:pStyle w:val="Nadpis1"/>
        <w:spacing w:before="360" w:after="240"/>
      </w:pPr>
      <w:r>
        <w:lastRenderedPageBreak/>
        <w:t>Rekapitulace</w:t>
      </w:r>
      <w:r w:rsidR="00602516">
        <w:t xml:space="preserve"> hodnoty změn</w:t>
      </w:r>
      <w:r w:rsidR="004F7BF4" w:rsidRPr="004F7BF4">
        <w:t xml:space="preserve"> </w:t>
      </w:r>
      <w:bookmarkStart w:id="13" w:name="_Hlk143786076"/>
      <w:r w:rsidR="004F7BF4">
        <w:t xml:space="preserve">v rámci dodatku č. </w:t>
      </w:r>
      <w:bookmarkEnd w:id="13"/>
      <w:r w:rsidR="00633B59">
        <w:t>5</w:t>
      </w:r>
    </w:p>
    <w:p w14:paraId="11C6A518" w14:textId="13E8EF55" w:rsidR="00006618" w:rsidRDefault="00E2164F" w:rsidP="00FE4394">
      <w:pPr>
        <w:pStyle w:val="Tloslovan"/>
        <w:keepNext/>
        <w:keepLines/>
        <w:tabs>
          <w:tab w:val="right" w:pos="8505"/>
        </w:tabs>
      </w:pPr>
      <w:bookmarkStart w:id="14" w:name="_Hlk137888949"/>
      <w:r>
        <w:t>Původní hodnota závazku ze smlouvy na veřejnou zakázku</w:t>
      </w:r>
      <w:r w:rsidR="00633B59">
        <w:t xml:space="preserve"> </w:t>
      </w:r>
      <w:bookmarkStart w:id="15" w:name="_Hlk197347472"/>
      <w:r w:rsidR="00633B59" w:rsidRPr="00633B59">
        <w:rPr>
          <w:b/>
          <w:bCs/>
          <w:u w:val="single"/>
        </w:rPr>
        <w:t>činnost koordinátora BOZP</w:t>
      </w:r>
      <w:bookmarkEnd w:id="15"/>
      <w:r w:rsidR="00633B59">
        <w:rPr>
          <w:b/>
          <w:bCs/>
          <w:u w:val="single"/>
        </w:rPr>
        <w:t xml:space="preserve"> </w:t>
      </w:r>
      <w:r w:rsidR="00633B59" w:rsidRPr="00633B59">
        <w:rPr>
          <w:b/>
          <w:bCs/>
          <w:u w:val="single"/>
        </w:rPr>
        <w:t>dle odst. 1.5 bod D</w:t>
      </w:r>
      <w:r w:rsidR="00633B59">
        <w:rPr>
          <w:b/>
          <w:bCs/>
          <w:u w:val="single"/>
        </w:rPr>
        <w:t xml:space="preserve"> Smlouvy</w:t>
      </w:r>
      <w:r>
        <w:t>:</w:t>
      </w:r>
    </w:p>
    <w:p w14:paraId="0A62B521" w14:textId="7C2DA840" w:rsidR="00DB3728" w:rsidRDefault="0008648A" w:rsidP="00FE4394">
      <w:pPr>
        <w:pStyle w:val="Tloslovan"/>
        <w:keepNext/>
        <w:keepLines/>
        <w:numPr>
          <w:ilvl w:val="0"/>
          <w:numId w:val="0"/>
        </w:numPr>
        <w:tabs>
          <w:tab w:val="right" w:pos="8505"/>
        </w:tabs>
        <w:ind w:left="851"/>
      </w:pPr>
      <w:r>
        <w:tab/>
      </w:r>
      <w:r w:rsidR="00633B59" w:rsidRPr="00633B59">
        <w:t>216 000,00</w:t>
      </w:r>
      <w:r w:rsidR="00633B59">
        <w:t xml:space="preserve"> </w:t>
      </w:r>
      <w:r>
        <w:t>Kč bez DPH.</w:t>
      </w:r>
      <w:bookmarkStart w:id="16" w:name="_Hlk111821643"/>
    </w:p>
    <w:p w14:paraId="7066630F" w14:textId="77777777" w:rsidR="00AF36B1" w:rsidRDefault="00AF36B1" w:rsidP="00AF36B1">
      <w:pPr>
        <w:pStyle w:val="Tloslovan"/>
        <w:numPr>
          <w:ilvl w:val="0"/>
          <w:numId w:val="0"/>
        </w:numPr>
        <w:tabs>
          <w:tab w:val="right" w:pos="8505"/>
        </w:tabs>
        <w:ind w:left="851" w:hanging="851"/>
      </w:pPr>
    </w:p>
    <w:p w14:paraId="4C10F855" w14:textId="6B867409" w:rsidR="000F00B9" w:rsidRDefault="000F00B9" w:rsidP="00B23425">
      <w:pPr>
        <w:pStyle w:val="Tloslovan"/>
        <w:keepNext/>
      </w:pPr>
      <w:r>
        <w:t>Změny podle § 222 odst. 4 ZZVZ celke</w:t>
      </w:r>
      <w:r w:rsidR="00AF36B1">
        <w:t>m</w:t>
      </w:r>
      <w:r w:rsidR="00335AE9">
        <w:t xml:space="preserve"> </w:t>
      </w:r>
      <w:bookmarkStart w:id="17" w:name="_Hlk175133992"/>
      <w:r w:rsidR="00335AE9">
        <w:t xml:space="preserve">v rámci dodatku č. </w:t>
      </w:r>
      <w:bookmarkEnd w:id="17"/>
      <w:r w:rsidR="00633B59">
        <w:t>5</w:t>
      </w:r>
      <w:r>
        <w:t>:</w:t>
      </w:r>
    </w:p>
    <w:p w14:paraId="101D70EE" w14:textId="2526C06E" w:rsidR="0060569B" w:rsidRDefault="0060569B" w:rsidP="0060569B">
      <w:pPr>
        <w:pStyle w:val="Tloslovan"/>
        <w:numPr>
          <w:ilvl w:val="2"/>
          <w:numId w:val="3"/>
        </w:numPr>
        <w:tabs>
          <w:tab w:val="right" w:pos="8505"/>
        </w:tabs>
      </w:pPr>
      <w:bookmarkStart w:id="18" w:name="_Hlk111821606"/>
      <w:r>
        <w:t>celkem vícepráce:</w:t>
      </w:r>
      <w:r>
        <w:tab/>
      </w:r>
      <w:r w:rsidR="00633B59" w:rsidRPr="00633B59">
        <w:t>21 500,00</w:t>
      </w:r>
      <w:r w:rsidR="00633B59">
        <w:t xml:space="preserve"> </w:t>
      </w:r>
      <w:r>
        <w:t>Kč bez DPH,</w:t>
      </w:r>
    </w:p>
    <w:p w14:paraId="7DECF9AA" w14:textId="67736AF7" w:rsidR="009F3B13" w:rsidRDefault="009F3B13" w:rsidP="009F3B13">
      <w:pPr>
        <w:pStyle w:val="Tloslovan"/>
        <w:numPr>
          <w:ilvl w:val="2"/>
          <w:numId w:val="3"/>
        </w:numPr>
        <w:tabs>
          <w:tab w:val="right" w:pos="8505"/>
        </w:tabs>
      </w:pPr>
      <w:r>
        <w:t>celkem méněpráce:</w:t>
      </w:r>
      <w:r>
        <w:tab/>
      </w:r>
      <w:r w:rsidR="00633B59">
        <w:t>00,00</w:t>
      </w:r>
      <w:r>
        <w:t xml:space="preserve"> Kč bez DPH,</w:t>
      </w:r>
    </w:p>
    <w:p w14:paraId="46B2F460" w14:textId="00A1EE5F" w:rsidR="009F3B13" w:rsidRDefault="009F3B13" w:rsidP="009F3B13">
      <w:pPr>
        <w:pStyle w:val="Tloslovan"/>
        <w:numPr>
          <w:ilvl w:val="2"/>
          <w:numId w:val="3"/>
        </w:numPr>
        <w:tabs>
          <w:tab w:val="right" w:pos="8505"/>
        </w:tabs>
      </w:pPr>
      <w:r>
        <w:t>celkem v Kč:</w:t>
      </w:r>
      <w:r>
        <w:tab/>
      </w:r>
      <w:r w:rsidR="00633B59" w:rsidRPr="00633B59">
        <w:t>21 500,00</w:t>
      </w:r>
      <w:r w:rsidR="00633B59">
        <w:t xml:space="preserve"> </w:t>
      </w:r>
      <w:r>
        <w:t>Kč bez DPH,</w:t>
      </w:r>
    </w:p>
    <w:p w14:paraId="5A55DACB" w14:textId="7BFC319C" w:rsidR="009F3B13" w:rsidRDefault="009F3B13" w:rsidP="009F3B13">
      <w:pPr>
        <w:pStyle w:val="Tloslovan"/>
        <w:numPr>
          <w:ilvl w:val="2"/>
          <w:numId w:val="3"/>
        </w:numPr>
        <w:tabs>
          <w:tab w:val="right" w:pos="8505"/>
        </w:tabs>
      </w:pPr>
      <w:r>
        <w:t>celkem v % ve vztahu k původní hodnotě závazku:</w:t>
      </w:r>
      <w:r>
        <w:tab/>
      </w:r>
      <w:r w:rsidR="00633B59" w:rsidRPr="00633B59">
        <w:t>9,954</w:t>
      </w:r>
      <w:r w:rsidR="00633B59">
        <w:t xml:space="preserve"> </w:t>
      </w:r>
      <w:r>
        <w:t>%.</w:t>
      </w:r>
    </w:p>
    <w:bookmarkEnd w:id="18"/>
    <w:p w14:paraId="23687AE9" w14:textId="77777777" w:rsidR="00DB3728" w:rsidRDefault="00DB3728" w:rsidP="00AF36B1">
      <w:pPr>
        <w:pStyle w:val="Tloslovan"/>
        <w:keepNext/>
        <w:numPr>
          <w:ilvl w:val="0"/>
          <w:numId w:val="0"/>
        </w:numPr>
        <w:ind w:left="851" w:hanging="851"/>
      </w:pPr>
    </w:p>
    <w:p w14:paraId="398B0920" w14:textId="744C2C22" w:rsidR="00037F01" w:rsidRDefault="00037F01" w:rsidP="00037F01">
      <w:pPr>
        <w:pStyle w:val="Tloslovan"/>
        <w:keepNext/>
      </w:pPr>
      <w:r>
        <w:t xml:space="preserve">Změny podle § 222 odst. </w:t>
      </w:r>
      <w:r w:rsidR="00633B59">
        <w:t>6</w:t>
      </w:r>
      <w:r>
        <w:t xml:space="preserve"> ZZVZ </w:t>
      </w:r>
      <w:r w:rsidR="00222D8B">
        <w:t>celkem</w:t>
      </w:r>
      <w:r w:rsidR="00335AE9" w:rsidRPr="00335AE9">
        <w:t xml:space="preserve"> </w:t>
      </w:r>
      <w:r w:rsidR="00335AE9">
        <w:t xml:space="preserve">v rámci dodatku č. </w:t>
      </w:r>
      <w:r w:rsidR="00633B59">
        <w:t>5</w:t>
      </w:r>
      <w:r>
        <w:t>:</w:t>
      </w:r>
    </w:p>
    <w:p w14:paraId="1B88CB6F" w14:textId="3EA0892D" w:rsidR="0060569B" w:rsidRDefault="0060569B" w:rsidP="00F01FA9">
      <w:pPr>
        <w:pStyle w:val="Tloslovan"/>
        <w:numPr>
          <w:ilvl w:val="2"/>
          <w:numId w:val="23"/>
        </w:numPr>
        <w:tabs>
          <w:tab w:val="right" w:pos="8505"/>
        </w:tabs>
      </w:pPr>
      <w:bookmarkStart w:id="19" w:name="_Hlk111821612"/>
      <w:r>
        <w:t>celkem vícepráce:</w:t>
      </w:r>
      <w:r>
        <w:tab/>
      </w:r>
      <w:r w:rsidR="00633B59" w:rsidRPr="00633B59">
        <w:t>64 700,00</w:t>
      </w:r>
      <w:r w:rsidR="00633B59">
        <w:t xml:space="preserve"> </w:t>
      </w:r>
      <w:r>
        <w:t>Kč bez DPH,</w:t>
      </w:r>
    </w:p>
    <w:p w14:paraId="35B3E76A" w14:textId="1F2B8F1E" w:rsidR="009F3B13" w:rsidRDefault="009F3B13" w:rsidP="00F742CF">
      <w:pPr>
        <w:pStyle w:val="Tloslovan"/>
        <w:numPr>
          <w:ilvl w:val="2"/>
          <w:numId w:val="23"/>
        </w:numPr>
        <w:tabs>
          <w:tab w:val="right" w:pos="8505"/>
        </w:tabs>
      </w:pPr>
      <w:r>
        <w:t>celkem méněpráce:</w:t>
      </w:r>
      <w:r>
        <w:tab/>
      </w:r>
      <w:r w:rsidR="00633B59">
        <w:t>00,00</w:t>
      </w:r>
      <w:r>
        <w:t xml:space="preserve"> Kč bez DPH,</w:t>
      </w:r>
    </w:p>
    <w:bookmarkEnd w:id="19"/>
    <w:p w14:paraId="0B04AC9D" w14:textId="1B099BFE" w:rsidR="009F3B13" w:rsidRDefault="009F3B13" w:rsidP="009F3B13">
      <w:pPr>
        <w:pStyle w:val="Tloslovan"/>
        <w:numPr>
          <w:ilvl w:val="2"/>
          <w:numId w:val="3"/>
        </w:numPr>
        <w:tabs>
          <w:tab w:val="right" w:pos="8505"/>
        </w:tabs>
      </w:pPr>
      <w:r>
        <w:t>celkem v Kč:</w:t>
      </w:r>
      <w:r>
        <w:tab/>
      </w:r>
      <w:r w:rsidR="00633B59" w:rsidRPr="00633B59">
        <w:t>64 700,00</w:t>
      </w:r>
      <w:r w:rsidR="00633B59">
        <w:t xml:space="preserve"> </w:t>
      </w:r>
      <w:r>
        <w:t>Kč bez DPH,</w:t>
      </w:r>
    </w:p>
    <w:p w14:paraId="4D5EC067" w14:textId="1360093B" w:rsidR="009F3B13" w:rsidRDefault="009F3B13" w:rsidP="009F3B13">
      <w:pPr>
        <w:pStyle w:val="Tloslovan"/>
        <w:numPr>
          <w:ilvl w:val="2"/>
          <w:numId w:val="3"/>
        </w:numPr>
        <w:tabs>
          <w:tab w:val="right" w:pos="8505"/>
        </w:tabs>
      </w:pPr>
      <w:r>
        <w:t>celkem v % ve vztahu k původní hodnotě závazku:</w:t>
      </w:r>
      <w:r>
        <w:tab/>
      </w:r>
      <w:r w:rsidR="00633B59" w:rsidRPr="00633B59">
        <w:t>29,954</w:t>
      </w:r>
      <w:r w:rsidR="00633B59">
        <w:t xml:space="preserve"> </w:t>
      </w:r>
      <w:r>
        <w:t>%.</w:t>
      </w:r>
    </w:p>
    <w:p w14:paraId="04332CAF" w14:textId="77777777" w:rsidR="00DB3728" w:rsidRDefault="00DB3728" w:rsidP="00AF36B1">
      <w:pPr>
        <w:pStyle w:val="Tloslovan"/>
        <w:keepNext/>
        <w:numPr>
          <w:ilvl w:val="0"/>
          <w:numId w:val="0"/>
        </w:numPr>
        <w:ind w:left="851" w:hanging="851"/>
      </w:pPr>
    </w:p>
    <w:p w14:paraId="28189D3D" w14:textId="77777777" w:rsidR="00DB3728" w:rsidRDefault="00DB3728" w:rsidP="00AF36B1">
      <w:pPr>
        <w:pStyle w:val="Tloslovan"/>
        <w:keepNext/>
        <w:numPr>
          <w:ilvl w:val="0"/>
          <w:numId w:val="0"/>
        </w:numPr>
        <w:ind w:left="851" w:hanging="851"/>
      </w:pPr>
      <w:bookmarkStart w:id="20" w:name="_Hlk103776834"/>
      <w:bookmarkEnd w:id="16"/>
    </w:p>
    <w:p w14:paraId="45F58576" w14:textId="4FFA0134" w:rsidR="009F3B13" w:rsidRDefault="009F3B13" w:rsidP="009F3B13">
      <w:pPr>
        <w:pStyle w:val="Tloslovan"/>
        <w:keepNext/>
      </w:pPr>
      <w:r>
        <w:t>Celková hodnota změn závazku ze smlouvy na veřejnou zakázku</w:t>
      </w:r>
      <w:r w:rsidR="00916C27">
        <w:t xml:space="preserve"> podle odst. § 222 odst. 5 nebo 6 ZZVZ</w:t>
      </w:r>
      <w:r w:rsidR="00907904">
        <w:t xml:space="preserve"> (po odečtení méněprací od víceprací)</w:t>
      </w:r>
      <w:r>
        <w:t>:</w:t>
      </w:r>
      <w:bookmarkEnd w:id="20"/>
    </w:p>
    <w:p w14:paraId="5705A00F" w14:textId="6E64C580" w:rsidR="009F3B13" w:rsidRDefault="009F3B13" w:rsidP="009F3B13">
      <w:pPr>
        <w:pStyle w:val="Tloslovan"/>
        <w:numPr>
          <w:ilvl w:val="0"/>
          <w:numId w:val="0"/>
        </w:numPr>
        <w:tabs>
          <w:tab w:val="right" w:pos="8505"/>
        </w:tabs>
        <w:ind w:left="851"/>
      </w:pPr>
      <w:r w:rsidRPr="004C5ADD">
        <w:tab/>
      </w:r>
      <w:r w:rsidRPr="00633B59">
        <w:t xml:space="preserve">+ </w:t>
      </w:r>
      <w:r w:rsidR="00633B59" w:rsidRPr="00633B59">
        <w:t xml:space="preserve">64 700,00 </w:t>
      </w:r>
      <w:r w:rsidRPr="00633B59">
        <w:t>Kč bez DPH</w:t>
      </w:r>
      <w:r>
        <w:t>.</w:t>
      </w:r>
    </w:p>
    <w:p w14:paraId="4EF838A9" w14:textId="77777777" w:rsidR="00F742CF" w:rsidRDefault="00F742CF" w:rsidP="00F742CF">
      <w:pPr>
        <w:pStyle w:val="Tloslovan"/>
        <w:numPr>
          <w:ilvl w:val="0"/>
          <w:numId w:val="0"/>
        </w:numPr>
        <w:tabs>
          <w:tab w:val="right" w:pos="8505"/>
        </w:tabs>
        <w:ind w:left="851"/>
      </w:pPr>
    </w:p>
    <w:p w14:paraId="18E7B30F" w14:textId="2E7EBBD2" w:rsidR="00AD531A" w:rsidRDefault="009104B2" w:rsidP="009104B2">
      <w:pPr>
        <w:pStyle w:val="Tloslovan"/>
        <w:tabs>
          <w:tab w:val="right" w:pos="8505"/>
        </w:tabs>
      </w:pPr>
      <w:r>
        <w:t xml:space="preserve">Celková hodnota změn závazku ze smlouvy na veřejnou zakázku </w:t>
      </w:r>
      <w:r w:rsidR="00916C27">
        <w:t xml:space="preserve">podle odst. § 222 odst. 5 nebo 6 ZZVZ </w:t>
      </w:r>
      <w:r>
        <w:t>v % ve vztahu k původní hodnotě závazku</w:t>
      </w:r>
      <w:r w:rsidR="00AD531A">
        <w:t xml:space="preserve"> (po odečtení méněprací od víceprací)</w:t>
      </w:r>
      <w:r>
        <w:t>:</w:t>
      </w:r>
      <w:r>
        <w:tab/>
      </w:r>
    </w:p>
    <w:p w14:paraId="798E7027" w14:textId="527CDE73" w:rsidR="009104B2" w:rsidRDefault="00AD531A" w:rsidP="00AD531A">
      <w:pPr>
        <w:pStyle w:val="Tloslovan"/>
        <w:numPr>
          <w:ilvl w:val="0"/>
          <w:numId w:val="0"/>
        </w:numPr>
        <w:tabs>
          <w:tab w:val="right" w:pos="8505"/>
        </w:tabs>
        <w:ind w:left="851"/>
      </w:pPr>
      <w:r>
        <w:tab/>
      </w:r>
      <w:r w:rsidR="009104B2" w:rsidRPr="00633B59">
        <w:t>+</w:t>
      </w:r>
      <w:r w:rsidR="00633B59" w:rsidRPr="00633B59">
        <w:t xml:space="preserve"> 29,954 </w:t>
      </w:r>
      <w:r w:rsidR="009104B2" w:rsidRPr="00633B59">
        <w:t>%.</w:t>
      </w:r>
    </w:p>
    <w:p w14:paraId="253CBEAC" w14:textId="77777777" w:rsidR="00DB3728" w:rsidRDefault="00DB3728" w:rsidP="00222D8B">
      <w:pPr>
        <w:pStyle w:val="Tloslovan"/>
        <w:keepNext/>
        <w:numPr>
          <w:ilvl w:val="0"/>
          <w:numId w:val="0"/>
        </w:numPr>
        <w:tabs>
          <w:tab w:val="right" w:pos="8505"/>
        </w:tabs>
        <w:ind w:left="851" w:hanging="851"/>
      </w:pPr>
    </w:p>
    <w:p w14:paraId="7BD2EC44" w14:textId="77777777" w:rsidR="00222D8B" w:rsidRDefault="00222D8B" w:rsidP="00F4312F">
      <w:pPr>
        <w:pStyle w:val="Tloslovan"/>
        <w:tabs>
          <w:tab w:val="right" w:pos="8505"/>
        </w:tabs>
      </w:pPr>
      <w:r>
        <w:t>Nová hodnota závazku ze smlouvy na veřejnou zakázku:</w:t>
      </w:r>
    </w:p>
    <w:p w14:paraId="4AA68947" w14:textId="5433C542" w:rsidR="00633B59" w:rsidRDefault="00633B59" w:rsidP="00F4312F">
      <w:pPr>
        <w:pStyle w:val="Tloslovan"/>
        <w:numPr>
          <w:ilvl w:val="0"/>
          <w:numId w:val="0"/>
        </w:numPr>
        <w:tabs>
          <w:tab w:val="right" w:pos="8505"/>
        </w:tabs>
        <w:ind w:left="851"/>
      </w:pPr>
      <w:r>
        <w:tab/>
      </w:r>
      <w:r w:rsidRPr="00633B59">
        <w:t>302 200,00</w:t>
      </w:r>
      <w:r>
        <w:t xml:space="preserve"> </w:t>
      </w:r>
      <w:r w:rsidRPr="00633B59">
        <w:t>Kč bez DPH</w:t>
      </w:r>
      <w:r>
        <w:t>.</w:t>
      </w:r>
    </w:p>
    <w:p w14:paraId="26480EEC" w14:textId="77777777" w:rsidR="00633B59" w:rsidRDefault="00633B59" w:rsidP="00F4312F">
      <w:pPr>
        <w:pStyle w:val="Tloslovan"/>
        <w:keepNext/>
        <w:numPr>
          <w:ilvl w:val="0"/>
          <w:numId w:val="0"/>
        </w:numPr>
        <w:tabs>
          <w:tab w:val="right" w:pos="8505"/>
        </w:tabs>
      </w:pPr>
    </w:p>
    <w:p w14:paraId="7EDE06D0" w14:textId="590584D7" w:rsidR="00633B59" w:rsidRDefault="00633B59" w:rsidP="00F4312F">
      <w:pPr>
        <w:pStyle w:val="Tloslovan"/>
        <w:keepNext/>
        <w:keepLines/>
        <w:tabs>
          <w:tab w:val="right" w:pos="8505"/>
        </w:tabs>
      </w:pPr>
      <w:r>
        <w:t xml:space="preserve">Původní hodnota závazku ze smlouvy na veřejnou zakázku </w:t>
      </w:r>
      <w:r w:rsidRPr="00633B59">
        <w:rPr>
          <w:b/>
          <w:bCs/>
          <w:u w:val="single"/>
        </w:rPr>
        <w:t>činnost TDS dle odst.</w:t>
      </w:r>
      <w:r w:rsidR="00CB7771">
        <w:rPr>
          <w:b/>
          <w:bCs/>
          <w:u w:val="single"/>
        </w:rPr>
        <w:t> </w:t>
      </w:r>
      <w:r w:rsidRPr="00633B59">
        <w:rPr>
          <w:b/>
          <w:bCs/>
          <w:u w:val="single"/>
        </w:rPr>
        <w:t>1.5 bod B Smlouvy</w:t>
      </w:r>
      <w:r>
        <w:t>:</w:t>
      </w:r>
    </w:p>
    <w:p w14:paraId="26B84CBB" w14:textId="29467CFD" w:rsidR="00633B59" w:rsidRDefault="00633B59" w:rsidP="00F4312F">
      <w:pPr>
        <w:pStyle w:val="Tloslovan"/>
        <w:keepNext/>
        <w:keepLines/>
        <w:numPr>
          <w:ilvl w:val="0"/>
          <w:numId w:val="0"/>
        </w:numPr>
        <w:tabs>
          <w:tab w:val="right" w:pos="8505"/>
        </w:tabs>
        <w:ind w:left="851"/>
      </w:pPr>
      <w:r>
        <w:tab/>
      </w:r>
      <w:r w:rsidRPr="00633B59">
        <w:t xml:space="preserve">2 504 000,00 </w:t>
      </w:r>
      <w:r>
        <w:t>Kč bez DPH.</w:t>
      </w:r>
    </w:p>
    <w:p w14:paraId="07645C75" w14:textId="77777777" w:rsidR="00633B59" w:rsidRDefault="00633B59" w:rsidP="00F4312F">
      <w:pPr>
        <w:pStyle w:val="Tloslovan"/>
        <w:keepNext/>
        <w:keepLines/>
        <w:numPr>
          <w:ilvl w:val="0"/>
          <w:numId w:val="0"/>
        </w:numPr>
        <w:tabs>
          <w:tab w:val="right" w:pos="8505"/>
        </w:tabs>
        <w:ind w:left="851" w:hanging="851"/>
      </w:pPr>
    </w:p>
    <w:p w14:paraId="303BA2A9" w14:textId="77777777" w:rsidR="00633B59" w:rsidRDefault="00633B59" w:rsidP="00633B59">
      <w:pPr>
        <w:pStyle w:val="Tloslovan"/>
        <w:keepNext/>
      </w:pPr>
      <w:r>
        <w:t>Změny podle § 222 odst. 4 ZZVZ celkem v rámci dodatku č. 5:</w:t>
      </w:r>
    </w:p>
    <w:p w14:paraId="7ADC0309" w14:textId="0981347F" w:rsidR="00633B59" w:rsidRDefault="00633B59" w:rsidP="00A854D8">
      <w:pPr>
        <w:pStyle w:val="Tloslovan"/>
        <w:numPr>
          <w:ilvl w:val="2"/>
          <w:numId w:val="29"/>
        </w:numPr>
        <w:tabs>
          <w:tab w:val="right" w:pos="8505"/>
        </w:tabs>
      </w:pPr>
      <w:r>
        <w:t>celkem vícepráce:</w:t>
      </w:r>
      <w:r>
        <w:tab/>
      </w:r>
      <w:r w:rsidRPr="00633B59">
        <w:t xml:space="preserve">250 300,00 </w:t>
      </w:r>
      <w:r>
        <w:t>Kč bez DPH,</w:t>
      </w:r>
    </w:p>
    <w:p w14:paraId="656D61B6" w14:textId="2CDB5635" w:rsidR="00633B59" w:rsidRDefault="00633B59" w:rsidP="00633B59">
      <w:pPr>
        <w:pStyle w:val="Tloslovan"/>
        <w:numPr>
          <w:ilvl w:val="2"/>
          <w:numId w:val="3"/>
        </w:numPr>
        <w:tabs>
          <w:tab w:val="right" w:pos="8505"/>
        </w:tabs>
      </w:pPr>
      <w:r>
        <w:t>celkem méněpráce:</w:t>
      </w:r>
      <w:r>
        <w:tab/>
        <w:t>00,00 Kč bez DPH,</w:t>
      </w:r>
    </w:p>
    <w:p w14:paraId="304A5D42" w14:textId="47E86A5C" w:rsidR="00633B59" w:rsidRDefault="00633B59" w:rsidP="00633B59">
      <w:pPr>
        <w:pStyle w:val="Tloslovan"/>
        <w:numPr>
          <w:ilvl w:val="2"/>
          <w:numId w:val="3"/>
        </w:numPr>
        <w:tabs>
          <w:tab w:val="right" w:pos="8505"/>
        </w:tabs>
      </w:pPr>
      <w:r>
        <w:t>celkem v Kč:</w:t>
      </w:r>
      <w:r>
        <w:tab/>
      </w:r>
      <w:r w:rsidRPr="00633B59">
        <w:t>250 300,00</w:t>
      </w:r>
      <w:r>
        <w:t xml:space="preserve"> Kč bez DPH,</w:t>
      </w:r>
    </w:p>
    <w:p w14:paraId="2FE87429" w14:textId="1185D293" w:rsidR="00633B59" w:rsidRDefault="00633B59" w:rsidP="00633B59">
      <w:pPr>
        <w:pStyle w:val="Tloslovan"/>
        <w:numPr>
          <w:ilvl w:val="2"/>
          <w:numId w:val="3"/>
        </w:numPr>
        <w:tabs>
          <w:tab w:val="right" w:pos="8505"/>
        </w:tabs>
      </w:pPr>
      <w:r>
        <w:t>celkem v % ve vztahu k původní hodnotě závazku:</w:t>
      </w:r>
      <w:r>
        <w:tab/>
      </w:r>
      <w:r w:rsidR="00A1039F" w:rsidRPr="00A1039F">
        <w:t>9,996</w:t>
      </w:r>
      <w:r w:rsidR="00A1039F">
        <w:t xml:space="preserve"> </w:t>
      </w:r>
      <w:r>
        <w:t>%.</w:t>
      </w:r>
    </w:p>
    <w:p w14:paraId="03BD11CE" w14:textId="77777777" w:rsidR="00633B59" w:rsidRDefault="00633B59" w:rsidP="00633B59">
      <w:pPr>
        <w:pStyle w:val="Tloslovan"/>
        <w:keepNext/>
        <w:numPr>
          <w:ilvl w:val="0"/>
          <w:numId w:val="0"/>
        </w:numPr>
        <w:ind w:left="851" w:hanging="851"/>
      </w:pPr>
    </w:p>
    <w:p w14:paraId="0760B533" w14:textId="23655278" w:rsidR="00633B59" w:rsidRDefault="00633B59" w:rsidP="00633B59">
      <w:pPr>
        <w:pStyle w:val="Tloslovan"/>
        <w:keepNext/>
      </w:pPr>
      <w:r>
        <w:t xml:space="preserve">Změny podle § 222 odst. </w:t>
      </w:r>
      <w:r w:rsidR="00CB7771">
        <w:t>6</w:t>
      </w:r>
      <w:r>
        <w:t xml:space="preserve"> ZZVZ celkem</w:t>
      </w:r>
      <w:r w:rsidRPr="00335AE9">
        <w:t xml:space="preserve"> </w:t>
      </w:r>
      <w:r>
        <w:t>v rámci dodatku č. 5:</w:t>
      </w:r>
    </w:p>
    <w:p w14:paraId="24142332" w14:textId="22148BA4" w:rsidR="00633B59" w:rsidRDefault="00633B59" w:rsidP="00A854D8">
      <w:pPr>
        <w:pStyle w:val="Tloslovan"/>
        <w:numPr>
          <w:ilvl w:val="2"/>
          <w:numId w:val="30"/>
        </w:numPr>
        <w:tabs>
          <w:tab w:val="right" w:pos="8505"/>
        </w:tabs>
      </w:pPr>
      <w:r>
        <w:t>celkem vícepráce:</w:t>
      </w:r>
      <w:r>
        <w:tab/>
      </w:r>
      <w:r w:rsidR="00A1039F" w:rsidRPr="00A1039F">
        <w:t>751 100,00</w:t>
      </w:r>
      <w:r w:rsidR="00A1039F">
        <w:t xml:space="preserve"> </w:t>
      </w:r>
      <w:r>
        <w:t>Kč bez DPH,</w:t>
      </w:r>
    </w:p>
    <w:p w14:paraId="3396FB73" w14:textId="07F6E5CD" w:rsidR="00633B59" w:rsidRDefault="00633B59" w:rsidP="00633B59">
      <w:pPr>
        <w:pStyle w:val="Tloslovan"/>
        <w:numPr>
          <w:ilvl w:val="2"/>
          <w:numId w:val="23"/>
        </w:numPr>
        <w:tabs>
          <w:tab w:val="right" w:pos="8505"/>
        </w:tabs>
      </w:pPr>
      <w:r>
        <w:t>celkem méněpráce:</w:t>
      </w:r>
      <w:r>
        <w:tab/>
      </w:r>
      <w:r w:rsidR="00A1039F">
        <w:t>00,00</w:t>
      </w:r>
      <w:r>
        <w:t xml:space="preserve"> Kč bez DPH,</w:t>
      </w:r>
    </w:p>
    <w:p w14:paraId="42392CCA" w14:textId="037B9AD9" w:rsidR="00633B59" w:rsidRDefault="00633B59" w:rsidP="00633B59">
      <w:pPr>
        <w:pStyle w:val="Tloslovan"/>
        <w:numPr>
          <w:ilvl w:val="2"/>
          <w:numId w:val="3"/>
        </w:numPr>
        <w:tabs>
          <w:tab w:val="right" w:pos="8505"/>
        </w:tabs>
      </w:pPr>
      <w:r>
        <w:t>celkem v Kč:</w:t>
      </w:r>
      <w:r>
        <w:tab/>
      </w:r>
      <w:r w:rsidR="00A1039F" w:rsidRPr="00A1039F">
        <w:t>751 100,00</w:t>
      </w:r>
      <w:r w:rsidR="00A1039F">
        <w:t xml:space="preserve"> </w:t>
      </w:r>
      <w:r>
        <w:t>Kč bez DPH,</w:t>
      </w:r>
    </w:p>
    <w:p w14:paraId="26781C33" w14:textId="289840C5" w:rsidR="00633B59" w:rsidRDefault="00633B59" w:rsidP="00633B59">
      <w:pPr>
        <w:pStyle w:val="Tloslovan"/>
        <w:numPr>
          <w:ilvl w:val="2"/>
          <w:numId w:val="3"/>
        </w:numPr>
        <w:tabs>
          <w:tab w:val="right" w:pos="8505"/>
        </w:tabs>
      </w:pPr>
      <w:r>
        <w:t>celkem v % ve vztahu k původní hodnotě závazku:</w:t>
      </w:r>
      <w:r>
        <w:tab/>
      </w:r>
      <w:r w:rsidR="00A1039F" w:rsidRPr="00A1039F">
        <w:t>29,996</w:t>
      </w:r>
      <w:r w:rsidR="00A1039F">
        <w:t xml:space="preserve"> </w:t>
      </w:r>
      <w:r>
        <w:t>%.</w:t>
      </w:r>
    </w:p>
    <w:p w14:paraId="3C556235" w14:textId="77777777" w:rsidR="00633B59" w:rsidRDefault="00633B59" w:rsidP="00A854D8">
      <w:pPr>
        <w:pStyle w:val="Tloslovan"/>
        <w:keepNext/>
        <w:numPr>
          <w:ilvl w:val="0"/>
          <w:numId w:val="0"/>
        </w:numPr>
      </w:pPr>
    </w:p>
    <w:p w14:paraId="32A55E5A" w14:textId="77777777" w:rsidR="00633B59" w:rsidRDefault="00633B59" w:rsidP="00633B59">
      <w:pPr>
        <w:pStyle w:val="Tloslovan"/>
        <w:keepNext/>
      </w:pPr>
      <w:r>
        <w:t>Celková hodnota změn závazku ze smlouvy na veřejnou zakázku podle odst. § 222 odst. 5 nebo 6 ZZVZ (po odečtení méněprací od víceprací):</w:t>
      </w:r>
    </w:p>
    <w:p w14:paraId="0D216709" w14:textId="585B4E56" w:rsidR="00633B59" w:rsidRDefault="00633B59" w:rsidP="00633B59">
      <w:pPr>
        <w:pStyle w:val="Tloslovan"/>
        <w:numPr>
          <w:ilvl w:val="0"/>
          <w:numId w:val="0"/>
        </w:numPr>
        <w:tabs>
          <w:tab w:val="right" w:pos="8505"/>
        </w:tabs>
        <w:ind w:left="851"/>
      </w:pPr>
      <w:r w:rsidRPr="004C5ADD">
        <w:tab/>
      </w:r>
      <w:r w:rsidRPr="00A1039F">
        <w:t>+</w:t>
      </w:r>
      <w:r w:rsidR="00A1039F" w:rsidRPr="00A1039F">
        <w:t xml:space="preserve"> 751 100,00 </w:t>
      </w:r>
      <w:r w:rsidRPr="00A1039F">
        <w:t>Kč</w:t>
      </w:r>
      <w:r w:rsidRPr="004C5ADD">
        <w:t xml:space="preserve"> bez DPH</w:t>
      </w:r>
      <w:r>
        <w:t>.</w:t>
      </w:r>
    </w:p>
    <w:p w14:paraId="557A6A8F" w14:textId="77777777" w:rsidR="00633B59" w:rsidRDefault="00633B59" w:rsidP="00633B59">
      <w:pPr>
        <w:pStyle w:val="Tloslovan"/>
        <w:numPr>
          <w:ilvl w:val="0"/>
          <w:numId w:val="0"/>
        </w:numPr>
        <w:tabs>
          <w:tab w:val="right" w:pos="8505"/>
        </w:tabs>
        <w:ind w:left="851"/>
      </w:pPr>
    </w:p>
    <w:p w14:paraId="5456C2D2" w14:textId="77777777" w:rsidR="00633B59" w:rsidRDefault="00633B59" w:rsidP="00633B59">
      <w:pPr>
        <w:pStyle w:val="Tloslovan"/>
        <w:tabs>
          <w:tab w:val="right" w:pos="8505"/>
        </w:tabs>
      </w:pPr>
      <w:r>
        <w:t>Celková hodnota změn závazku ze smlouvy na veřejnou zakázku podle odst. § 222 odst. 5 nebo 6 ZZVZ v % ve vztahu k původní hodnotě závazku (po odečtení méněprací od víceprací):</w:t>
      </w:r>
      <w:r>
        <w:tab/>
      </w:r>
    </w:p>
    <w:p w14:paraId="1F7CC816" w14:textId="58E587BF" w:rsidR="00633B59" w:rsidRDefault="00633B59" w:rsidP="00633B59">
      <w:pPr>
        <w:pStyle w:val="Tloslovan"/>
        <w:numPr>
          <w:ilvl w:val="0"/>
          <w:numId w:val="0"/>
        </w:numPr>
        <w:tabs>
          <w:tab w:val="right" w:pos="8505"/>
        </w:tabs>
        <w:ind w:left="851"/>
      </w:pPr>
      <w:r>
        <w:tab/>
      </w:r>
      <w:r w:rsidRPr="00A1039F">
        <w:t>+</w:t>
      </w:r>
      <w:r w:rsidR="00A1039F" w:rsidRPr="00A1039F">
        <w:t xml:space="preserve"> 29,996</w:t>
      </w:r>
      <w:r w:rsidR="00A1039F">
        <w:t xml:space="preserve"> </w:t>
      </w:r>
      <w:r>
        <w:t>%.</w:t>
      </w:r>
    </w:p>
    <w:p w14:paraId="1114A6A6" w14:textId="77777777" w:rsidR="00633B59" w:rsidRDefault="00633B59" w:rsidP="00633B59">
      <w:pPr>
        <w:pStyle w:val="Tloslovan"/>
        <w:keepNext/>
        <w:numPr>
          <w:ilvl w:val="0"/>
          <w:numId w:val="0"/>
        </w:numPr>
        <w:tabs>
          <w:tab w:val="right" w:pos="8505"/>
        </w:tabs>
        <w:ind w:left="851" w:hanging="851"/>
      </w:pPr>
    </w:p>
    <w:p w14:paraId="6049D9B0" w14:textId="77777777" w:rsidR="00633B59" w:rsidRDefault="00633B59" w:rsidP="00633B59">
      <w:pPr>
        <w:pStyle w:val="Tloslovan"/>
        <w:keepNext/>
        <w:tabs>
          <w:tab w:val="right" w:pos="8505"/>
        </w:tabs>
      </w:pPr>
      <w:r>
        <w:t>Nová hodnota závazku ze smlouvy na veřejnou zakázku:</w:t>
      </w:r>
    </w:p>
    <w:p w14:paraId="0C31154C" w14:textId="4C76631A" w:rsidR="00633B59" w:rsidRDefault="00633B59" w:rsidP="00633B59">
      <w:pPr>
        <w:pStyle w:val="Tloslovan"/>
        <w:numPr>
          <w:ilvl w:val="0"/>
          <w:numId w:val="0"/>
        </w:numPr>
        <w:tabs>
          <w:tab w:val="right" w:pos="8505"/>
        </w:tabs>
        <w:ind w:left="851"/>
      </w:pPr>
      <w:r>
        <w:tab/>
      </w:r>
      <w:r w:rsidR="00A1039F" w:rsidRPr="00A1039F">
        <w:t>3 505 400,00</w:t>
      </w:r>
      <w:r w:rsidR="00A1039F">
        <w:t xml:space="preserve"> </w:t>
      </w:r>
      <w:r>
        <w:t>Kč bez DPH.</w:t>
      </w:r>
    </w:p>
    <w:p w14:paraId="520ACEB6" w14:textId="53D27396" w:rsidR="00633B59" w:rsidRDefault="00633B59" w:rsidP="00633B59">
      <w:pPr>
        <w:pStyle w:val="Tloslovan"/>
        <w:keepNext/>
        <w:tabs>
          <w:tab w:val="right" w:pos="8505"/>
        </w:tabs>
      </w:pPr>
      <w:r>
        <w:t xml:space="preserve">Původní hodnota závazku ze smlouvy na veřejnou zakázku </w:t>
      </w:r>
      <w:r w:rsidR="00A1039F" w:rsidRPr="00A1039F">
        <w:rPr>
          <w:b/>
          <w:bCs/>
          <w:u w:val="single"/>
        </w:rPr>
        <w:t>součinnost při dotačním managementu dle odst. 1.5 bod C Smlouvy</w:t>
      </w:r>
      <w:r w:rsidR="00A1039F">
        <w:t>:</w:t>
      </w:r>
    </w:p>
    <w:p w14:paraId="03A90E9D" w14:textId="5954D3EF" w:rsidR="00633B59" w:rsidRDefault="00633B59" w:rsidP="00633B59">
      <w:pPr>
        <w:pStyle w:val="Tloslovan"/>
        <w:numPr>
          <w:ilvl w:val="0"/>
          <w:numId w:val="0"/>
        </w:numPr>
        <w:tabs>
          <w:tab w:val="right" w:pos="8505"/>
        </w:tabs>
        <w:ind w:left="851"/>
      </w:pPr>
      <w:r>
        <w:tab/>
      </w:r>
      <w:r w:rsidR="00A1039F" w:rsidRPr="00A1039F">
        <w:t>336 000,00</w:t>
      </w:r>
      <w:r w:rsidR="00A1039F">
        <w:t xml:space="preserve"> </w:t>
      </w:r>
      <w:r>
        <w:t>Kč bez DPH.</w:t>
      </w:r>
    </w:p>
    <w:p w14:paraId="07A23F22" w14:textId="77777777" w:rsidR="00633B59" w:rsidRDefault="00633B59" w:rsidP="00633B59">
      <w:pPr>
        <w:pStyle w:val="Tloslovan"/>
        <w:numPr>
          <w:ilvl w:val="0"/>
          <w:numId w:val="0"/>
        </w:numPr>
        <w:tabs>
          <w:tab w:val="right" w:pos="8505"/>
        </w:tabs>
        <w:ind w:left="851" w:hanging="851"/>
      </w:pPr>
    </w:p>
    <w:p w14:paraId="765CA143" w14:textId="77777777" w:rsidR="00633B59" w:rsidRDefault="00633B59" w:rsidP="00633B59">
      <w:pPr>
        <w:pStyle w:val="Tloslovan"/>
        <w:keepNext/>
      </w:pPr>
      <w:r>
        <w:t>Změny podle § 222 odst. 4 ZZVZ celkem v rámci dodatku č. 5:</w:t>
      </w:r>
    </w:p>
    <w:p w14:paraId="5AA38418" w14:textId="264BAA49" w:rsidR="00633B59" w:rsidRDefault="00633B59" w:rsidP="00A854D8">
      <w:pPr>
        <w:pStyle w:val="Tloslovan"/>
        <w:numPr>
          <w:ilvl w:val="2"/>
          <w:numId w:val="31"/>
        </w:numPr>
        <w:tabs>
          <w:tab w:val="right" w:pos="8505"/>
        </w:tabs>
      </w:pPr>
      <w:r>
        <w:t>celkem vícepráce:</w:t>
      </w:r>
      <w:r>
        <w:tab/>
      </w:r>
      <w:r w:rsidR="00A1039F" w:rsidRPr="00A1039F">
        <w:t>33 500,00</w:t>
      </w:r>
      <w:r w:rsidR="00A1039F">
        <w:t xml:space="preserve"> </w:t>
      </w:r>
      <w:r>
        <w:t>Kč bez DPH,</w:t>
      </w:r>
    </w:p>
    <w:p w14:paraId="4E0F7731" w14:textId="60E3DFC6" w:rsidR="00633B59" w:rsidRDefault="00633B59" w:rsidP="00633B59">
      <w:pPr>
        <w:pStyle w:val="Tloslovan"/>
        <w:numPr>
          <w:ilvl w:val="2"/>
          <w:numId w:val="3"/>
        </w:numPr>
        <w:tabs>
          <w:tab w:val="right" w:pos="8505"/>
        </w:tabs>
      </w:pPr>
      <w:r>
        <w:t>celkem méněpráce:</w:t>
      </w:r>
      <w:r>
        <w:tab/>
      </w:r>
      <w:r w:rsidR="00A1039F">
        <w:t>00,00</w:t>
      </w:r>
      <w:r>
        <w:t xml:space="preserve"> Kč bez DPH,</w:t>
      </w:r>
    </w:p>
    <w:p w14:paraId="425C70E9" w14:textId="2113E904" w:rsidR="00633B59" w:rsidRDefault="00633B59" w:rsidP="00633B59">
      <w:pPr>
        <w:pStyle w:val="Tloslovan"/>
        <w:numPr>
          <w:ilvl w:val="2"/>
          <w:numId w:val="3"/>
        </w:numPr>
        <w:tabs>
          <w:tab w:val="right" w:pos="8505"/>
        </w:tabs>
      </w:pPr>
      <w:r>
        <w:lastRenderedPageBreak/>
        <w:t>celkem v Kč:</w:t>
      </w:r>
      <w:r>
        <w:tab/>
      </w:r>
      <w:r w:rsidR="00A1039F" w:rsidRPr="00A1039F">
        <w:t>33 500,00</w:t>
      </w:r>
      <w:r w:rsidR="00A1039F">
        <w:t xml:space="preserve"> </w:t>
      </w:r>
      <w:r>
        <w:t>Kč bez DPH,</w:t>
      </w:r>
    </w:p>
    <w:p w14:paraId="6F6479E0" w14:textId="4CDC1BE5" w:rsidR="00633B59" w:rsidRDefault="00633B59" w:rsidP="00633B59">
      <w:pPr>
        <w:pStyle w:val="Tloslovan"/>
        <w:numPr>
          <w:ilvl w:val="2"/>
          <w:numId w:val="3"/>
        </w:numPr>
        <w:tabs>
          <w:tab w:val="right" w:pos="8505"/>
        </w:tabs>
      </w:pPr>
      <w:r>
        <w:t>celkem v % ve vztahu k původní hodnotě závazku:</w:t>
      </w:r>
      <w:r>
        <w:tab/>
      </w:r>
      <w:r w:rsidR="00A1039F" w:rsidRPr="00A1039F">
        <w:t>9,970</w:t>
      </w:r>
      <w:r w:rsidR="00A1039F">
        <w:t xml:space="preserve"> </w:t>
      </w:r>
      <w:r>
        <w:t>%.</w:t>
      </w:r>
    </w:p>
    <w:p w14:paraId="7CA48167" w14:textId="77777777" w:rsidR="00633B59" w:rsidRDefault="00633B59" w:rsidP="00633B59">
      <w:pPr>
        <w:pStyle w:val="Tloslovan"/>
        <w:keepNext/>
        <w:numPr>
          <w:ilvl w:val="0"/>
          <w:numId w:val="0"/>
        </w:numPr>
        <w:ind w:left="851" w:hanging="851"/>
      </w:pPr>
    </w:p>
    <w:p w14:paraId="4E055683" w14:textId="3F4113A2" w:rsidR="00633B59" w:rsidRDefault="00633B59" w:rsidP="00633B59">
      <w:pPr>
        <w:pStyle w:val="Tloslovan"/>
        <w:keepNext/>
      </w:pPr>
      <w:r>
        <w:t xml:space="preserve">Změny podle § 222 odst. </w:t>
      </w:r>
      <w:r w:rsidR="00B1030F">
        <w:t xml:space="preserve">6 </w:t>
      </w:r>
      <w:r>
        <w:t>ZZVZ celkem</w:t>
      </w:r>
      <w:r w:rsidRPr="00335AE9">
        <w:t xml:space="preserve"> </w:t>
      </w:r>
      <w:r>
        <w:t>v rámci dodatku č. 5:</w:t>
      </w:r>
    </w:p>
    <w:p w14:paraId="3DD4B070" w14:textId="2001F812" w:rsidR="00633B59" w:rsidRDefault="00633B59" w:rsidP="00A854D8">
      <w:pPr>
        <w:pStyle w:val="Tloslovan"/>
        <w:numPr>
          <w:ilvl w:val="2"/>
          <w:numId w:val="32"/>
        </w:numPr>
        <w:tabs>
          <w:tab w:val="right" w:pos="8505"/>
        </w:tabs>
      </w:pPr>
      <w:r>
        <w:t>celkem vícepráce:</w:t>
      </w:r>
      <w:r>
        <w:tab/>
      </w:r>
      <w:r w:rsidR="00A1039F" w:rsidRPr="00A1039F">
        <w:t>100 700,00</w:t>
      </w:r>
      <w:r w:rsidR="00A1039F">
        <w:t xml:space="preserve"> </w:t>
      </w:r>
      <w:r>
        <w:t>Kč bez DPH,</w:t>
      </w:r>
    </w:p>
    <w:p w14:paraId="23819227" w14:textId="43A5AC28" w:rsidR="00633B59" w:rsidRDefault="00633B59" w:rsidP="00633B59">
      <w:pPr>
        <w:pStyle w:val="Tloslovan"/>
        <w:numPr>
          <w:ilvl w:val="2"/>
          <w:numId w:val="23"/>
        </w:numPr>
        <w:tabs>
          <w:tab w:val="right" w:pos="8505"/>
        </w:tabs>
      </w:pPr>
      <w:r>
        <w:t>celkem méněpráce:</w:t>
      </w:r>
      <w:r>
        <w:tab/>
      </w:r>
      <w:r w:rsidR="00A1039F">
        <w:t>00,00 Kč</w:t>
      </w:r>
      <w:r>
        <w:t xml:space="preserve"> bez DPH,</w:t>
      </w:r>
    </w:p>
    <w:p w14:paraId="3CD0B75D" w14:textId="7BC931BC" w:rsidR="00633B59" w:rsidRDefault="00633B59" w:rsidP="00633B59">
      <w:pPr>
        <w:pStyle w:val="Tloslovan"/>
        <w:numPr>
          <w:ilvl w:val="2"/>
          <w:numId w:val="3"/>
        </w:numPr>
        <w:tabs>
          <w:tab w:val="right" w:pos="8505"/>
        </w:tabs>
      </w:pPr>
      <w:r>
        <w:t>celkem v Kč:</w:t>
      </w:r>
      <w:r>
        <w:tab/>
      </w:r>
      <w:r w:rsidR="00A1039F" w:rsidRPr="00A1039F">
        <w:t>100 700,00</w:t>
      </w:r>
      <w:r>
        <w:t xml:space="preserve"> Kč bez DPH,</w:t>
      </w:r>
    </w:p>
    <w:p w14:paraId="2E17326B" w14:textId="64B5706A" w:rsidR="00633B59" w:rsidRDefault="00633B59" w:rsidP="00633B59">
      <w:pPr>
        <w:pStyle w:val="Tloslovan"/>
        <w:numPr>
          <w:ilvl w:val="2"/>
          <w:numId w:val="3"/>
        </w:numPr>
        <w:tabs>
          <w:tab w:val="right" w:pos="8505"/>
        </w:tabs>
      </w:pPr>
      <w:r>
        <w:t>celkem v % ve vztahu k původní hodnotě závazku:</w:t>
      </w:r>
      <w:r>
        <w:tab/>
      </w:r>
      <w:r w:rsidR="00A1039F" w:rsidRPr="00A1039F">
        <w:t>29,970</w:t>
      </w:r>
      <w:r w:rsidR="00A1039F">
        <w:t xml:space="preserve"> </w:t>
      </w:r>
      <w:r>
        <w:t>%.</w:t>
      </w:r>
    </w:p>
    <w:p w14:paraId="4AF5FF39" w14:textId="77777777" w:rsidR="00633B59" w:rsidRDefault="00633B59" w:rsidP="00633B59">
      <w:pPr>
        <w:pStyle w:val="Tloslovan"/>
        <w:keepNext/>
        <w:numPr>
          <w:ilvl w:val="0"/>
          <w:numId w:val="0"/>
        </w:numPr>
        <w:ind w:left="851" w:hanging="851"/>
      </w:pPr>
    </w:p>
    <w:p w14:paraId="5A4D0B11" w14:textId="77777777" w:rsidR="00633B59" w:rsidRDefault="00633B59" w:rsidP="00633B59">
      <w:pPr>
        <w:pStyle w:val="Tloslovan"/>
        <w:keepNext/>
        <w:numPr>
          <w:ilvl w:val="0"/>
          <w:numId w:val="0"/>
        </w:numPr>
        <w:ind w:left="851" w:hanging="851"/>
      </w:pPr>
    </w:p>
    <w:p w14:paraId="58AE7174" w14:textId="77777777" w:rsidR="00633B59" w:rsidRDefault="00633B59" w:rsidP="00633B59">
      <w:pPr>
        <w:pStyle w:val="Tloslovan"/>
        <w:keepNext/>
      </w:pPr>
      <w:r>
        <w:t>Celková hodnota změn závazku ze smlouvy na veřejnou zakázku podle odst. § 222 odst. 5 nebo 6 ZZVZ (po odečtení méněprací od víceprací):</w:t>
      </w:r>
    </w:p>
    <w:p w14:paraId="374346A8" w14:textId="31994700" w:rsidR="00633B59" w:rsidRDefault="00633B59" w:rsidP="00633B59">
      <w:pPr>
        <w:pStyle w:val="Tloslovan"/>
        <w:numPr>
          <w:ilvl w:val="0"/>
          <w:numId w:val="0"/>
        </w:numPr>
        <w:tabs>
          <w:tab w:val="right" w:pos="8505"/>
        </w:tabs>
        <w:ind w:left="851"/>
      </w:pPr>
      <w:r w:rsidRPr="004C5ADD">
        <w:tab/>
      </w:r>
      <w:r w:rsidR="00A1039F">
        <w:t xml:space="preserve">+ </w:t>
      </w:r>
      <w:r w:rsidR="00A1039F" w:rsidRPr="00A1039F">
        <w:t>100 700,00</w:t>
      </w:r>
      <w:r w:rsidR="00A1039F">
        <w:t xml:space="preserve"> </w:t>
      </w:r>
      <w:r w:rsidRPr="004C5ADD">
        <w:t>Kč bez DPH</w:t>
      </w:r>
      <w:r>
        <w:t>.</w:t>
      </w:r>
    </w:p>
    <w:p w14:paraId="2AFA7ADE" w14:textId="77777777" w:rsidR="00633B59" w:rsidRDefault="00633B59" w:rsidP="00633B59">
      <w:pPr>
        <w:pStyle w:val="Tloslovan"/>
        <w:numPr>
          <w:ilvl w:val="0"/>
          <w:numId w:val="0"/>
        </w:numPr>
        <w:tabs>
          <w:tab w:val="right" w:pos="8505"/>
        </w:tabs>
        <w:ind w:left="851"/>
      </w:pPr>
    </w:p>
    <w:p w14:paraId="66485656" w14:textId="77777777" w:rsidR="00633B59" w:rsidRDefault="00633B59" w:rsidP="00633B59">
      <w:pPr>
        <w:pStyle w:val="Tloslovan"/>
        <w:tabs>
          <w:tab w:val="right" w:pos="8505"/>
        </w:tabs>
      </w:pPr>
      <w:r>
        <w:t>Celková hodnota změn závazku ze smlouvy na veřejnou zakázku podle odst. § 222 odst. 5 nebo 6 ZZVZ v % ve vztahu k původní hodnotě závazku (po odečtení méněprací od víceprací):</w:t>
      </w:r>
      <w:r>
        <w:tab/>
      </w:r>
    </w:p>
    <w:p w14:paraId="00250A39" w14:textId="5F443807" w:rsidR="00633B59" w:rsidRDefault="00633B59" w:rsidP="00633B59">
      <w:pPr>
        <w:pStyle w:val="Tloslovan"/>
        <w:numPr>
          <w:ilvl w:val="0"/>
          <w:numId w:val="0"/>
        </w:numPr>
        <w:tabs>
          <w:tab w:val="right" w:pos="8505"/>
        </w:tabs>
        <w:ind w:left="851"/>
      </w:pPr>
      <w:r>
        <w:tab/>
      </w:r>
      <w:r w:rsidRPr="00A1039F">
        <w:t>+</w:t>
      </w:r>
      <w:r w:rsidR="00A1039F" w:rsidRPr="00A1039F">
        <w:t xml:space="preserve"> 29,970</w:t>
      </w:r>
      <w:r w:rsidR="00A1039F">
        <w:t xml:space="preserve"> </w:t>
      </w:r>
      <w:r>
        <w:t>%.</w:t>
      </w:r>
    </w:p>
    <w:p w14:paraId="2805CC2E" w14:textId="77777777" w:rsidR="00633B59" w:rsidRDefault="00633B59" w:rsidP="00633B59">
      <w:pPr>
        <w:pStyle w:val="Tloslovan"/>
        <w:keepNext/>
        <w:numPr>
          <w:ilvl w:val="0"/>
          <w:numId w:val="0"/>
        </w:numPr>
        <w:tabs>
          <w:tab w:val="right" w:pos="8505"/>
        </w:tabs>
        <w:ind w:left="851" w:hanging="851"/>
      </w:pPr>
    </w:p>
    <w:p w14:paraId="0176BF48" w14:textId="77777777" w:rsidR="00633B59" w:rsidRDefault="00633B59" w:rsidP="00633B59">
      <w:pPr>
        <w:pStyle w:val="Tloslovan"/>
        <w:keepNext/>
        <w:tabs>
          <w:tab w:val="right" w:pos="8505"/>
        </w:tabs>
      </w:pPr>
      <w:r>
        <w:t>Nová hodnota závazku ze smlouvy na veřejnou zakázku:</w:t>
      </w:r>
    </w:p>
    <w:p w14:paraId="4394E25B" w14:textId="6132367A" w:rsidR="00633B59" w:rsidRDefault="00633B59" w:rsidP="00633B59">
      <w:pPr>
        <w:pStyle w:val="Tloslovan"/>
        <w:numPr>
          <w:ilvl w:val="0"/>
          <w:numId w:val="0"/>
        </w:numPr>
        <w:tabs>
          <w:tab w:val="right" w:pos="8505"/>
        </w:tabs>
        <w:ind w:left="851"/>
      </w:pPr>
      <w:r>
        <w:tab/>
      </w:r>
      <w:r w:rsidR="00A1039F" w:rsidRPr="00A1039F">
        <w:t>470 200,00</w:t>
      </w:r>
      <w:r w:rsidR="00A1039F">
        <w:t xml:space="preserve"> </w:t>
      </w:r>
      <w:r>
        <w:t>Kč bez DPH.</w:t>
      </w:r>
    </w:p>
    <w:p w14:paraId="65BEE795" w14:textId="74AC3F4F" w:rsidR="00222D8B" w:rsidRDefault="00222D8B" w:rsidP="00A1039F">
      <w:pPr>
        <w:pStyle w:val="Tloslovan"/>
        <w:numPr>
          <w:ilvl w:val="0"/>
          <w:numId w:val="0"/>
        </w:numPr>
        <w:tabs>
          <w:tab w:val="right" w:pos="8505"/>
        </w:tabs>
      </w:pPr>
    </w:p>
    <w:p w14:paraId="2E60CE59" w14:textId="41BC958D" w:rsidR="00335AE9" w:rsidRDefault="00335AE9" w:rsidP="00335AE9">
      <w:pPr>
        <w:pStyle w:val="Tloslovan"/>
        <w:numPr>
          <w:ilvl w:val="0"/>
          <w:numId w:val="0"/>
        </w:numPr>
        <w:tabs>
          <w:tab w:val="right" w:pos="8505"/>
        </w:tabs>
        <w:ind w:left="851"/>
      </w:pPr>
      <w:bookmarkStart w:id="21" w:name="_Hlk175134036"/>
      <w:r>
        <w:t>.</w:t>
      </w:r>
      <w:bookmarkEnd w:id="14"/>
      <w:bookmarkEnd w:id="21"/>
    </w:p>
    <w:sectPr w:rsidR="00335AE9" w:rsidSect="00046735">
      <w:headerReference w:type="default" r:id="rId11"/>
      <w:footerReference w:type="default" r:id="rId12"/>
      <w:footerReference w:type="first" r:id="rId13"/>
      <w:pgSz w:w="11906" w:h="16838"/>
      <w:pgMar w:top="1701" w:right="1418" w:bottom="1418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B2B884" w14:textId="77777777" w:rsidR="003C2B40" w:rsidRDefault="003C2B40" w:rsidP="005066D2">
      <w:r>
        <w:separator/>
      </w:r>
    </w:p>
  </w:endnote>
  <w:endnote w:type="continuationSeparator" w:id="0">
    <w:p w14:paraId="3E0A876D" w14:textId="77777777" w:rsidR="003C2B40" w:rsidRDefault="003C2B40" w:rsidP="005066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C382D6" w14:textId="77777777" w:rsidR="00543C26" w:rsidRPr="00933444" w:rsidRDefault="00543C26" w:rsidP="00E3536F">
    <w:pPr>
      <w:tabs>
        <w:tab w:val="center" w:pos="8931"/>
      </w:tabs>
      <w:spacing w:before="0" w:after="0" w:line="240" w:lineRule="auto"/>
      <w:jc w:val="right"/>
      <w:rPr>
        <w:sz w:val="20"/>
        <w:szCs w:val="20"/>
      </w:rPr>
    </w:pPr>
    <w:r w:rsidRPr="00CD6AC4">
      <w:rPr>
        <w:rFonts w:eastAsia="Calibri"/>
        <w:sz w:val="20"/>
        <w:szCs w:val="20"/>
        <w:lang w:val="en-US"/>
      </w:rPr>
      <w:t xml:space="preserve">str. </w:t>
    </w:r>
    <w:r w:rsidRPr="00CD6AC4">
      <w:rPr>
        <w:rFonts w:eastAsia="Calibri"/>
        <w:sz w:val="20"/>
        <w:szCs w:val="20"/>
        <w:lang w:val="en-US"/>
      </w:rPr>
      <w:fldChar w:fldCharType="begin"/>
    </w:r>
    <w:r w:rsidRPr="00CD6AC4">
      <w:rPr>
        <w:rFonts w:eastAsia="Calibri"/>
        <w:sz w:val="20"/>
        <w:szCs w:val="20"/>
        <w:lang w:val="en-US"/>
      </w:rPr>
      <w:instrText xml:space="preserve"> PAGE   \* MERGEFORMAT </w:instrText>
    </w:r>
    <w:r w:rsidRPr="00CD6AC4">
      <w:rPr>
        <w:rFonts w:eastAsia="Calibri"/>
        <w:sz w:val="20"/>
        <w:szCs w:val="20"/>
        <w:lang w:val="en-US"/>
      </w:rPr>
      <w:fldChar w:fldCharType="separate"/>
    </w:r>
    <w:r w:rsidR="00A46CD5">
      <w:rPr>
        <w:rFonts w:eastAsia="Calibri"/>
        <w:noProof/>
        <w:sz w:val="20"/>
        <w:szCs w:val="20"/>
        <w:lang w:val="en-US"/>
      </w:rPr>
      <w:t>8</w:t>
    </w:r>
    <w:r w:rsidRPr="00CD6AC4">
      <w:rPr>
        <w:rFonts w:eastAsia="Calibri"/>
        <w:sz w:val="20"/>
        <w:szCs w:val="20"/>
        <w:lang w:val="en-US"/>
      </w:rPr>
      <w:fldChar w:fldCharType="end"/>
    </w:r>
    <w:r w:rsidRPr="00CD6AC4">
      <w:rPr>
        <w:rFonts w:eastAsia="Calibri"/>
        <w:sz w:val="20"/>
        <w:szCs w:val="20"/>
        <w:lang w:val="en-US"/>
      </w:rPr>
      <w:t xml:space="preserve"> z </w:t>
    </w:r>
    <w:r w:rsidRPr="00CD6AC4">
      <w:rPr>
        <w:rFonts w:eastAsia="Calibri"/>
        <w:noProof/>
        <w:sz w:val="20"/>
        <w:szCs w:val="20"/>
        <w:lang w:val="en-US"/>
      </w:rPr>
      <w:fldChar w:fldCharType="begin"/>
    </w:r>
    <w:r w:rsidRPr="00CD6AC4">
      <w:rPr>
        <w:rFonts w:eastAsia="Calibri"/>
        <w:noProof/>
        <w:sz w:val="20"/>
        <w:szCs w:val="20"/>
        <w:lang w:val="en-US"/>
      </w:rPr>
      <w:instrText xml:space="preserve"> NUMPAGES   \* MERGEFORMAT </w:instrText>
    </w:r>
    <w:r w:rsidRPr="00CD6AC4">
      <w:rPr>
        <w:rFonts w:eastAsia="Calibri"/>
        <w:noProof/>
        <w:sz w:val="20"/>
        <w:szCs w:val="20"/>
        <w:lang w:val="en-US"/>
      </w:rPr>
      <w:fldChar w:fldCharType="separate"/>
    </w:r>
    <w:r w:rsidR="00A46CD5">
      <w:rPr>
        <w:rFonts w:eastAsia="Calibri"/>
        <w:noProof/>
        <w:sz w:val="20"/>
        <w:szCs w:val="20"/>
        <w:lang w:val="en-US"/>
      </w:rPr>
      <w:t>8</w:t>
    </w:r>
    <w:r w:rsidRPr="00CD6AC4">
      <w:rPr>
        <w:rFonts w:eastAsia="Calibri"/>
        <w:noProof/>
        <w:sz w:val="20"/>
        <w:szCs w:val="20"/>
        <w:lang w:val="en-US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3F9952" w14:textId="77777777" w:rsidR="00543C26" w:rsidRPr="00515259" w:rsidRDefault="003C2B40" w:rsidP="00393585">
    <w:pPr>
      <w:pStyle w:val="Zpat"/>
      <w:rPr>
        <w:rStyle w:val="ZpatslastrnekChar"/>
        <w:sz w:val="20"/>
        <w:szCs w:val="20"/>
      </w:rPr>
    </w:pPr>
    <w:sdt>
      <w:sdtPr>
        <w:rPr>
          <w:sz w:val="20"/>
          <w:szCs w:val="20"/>
        </w:rPr>
        <w:id w:val="934395851"/>
        <w:docPartObj>
          <w:docPartGallery w:val="Page Numbers (Bottom of Page)"/>
          <w:docPartUnique/>
        </w:docPartObj>
      </w:sdtPr>
      <w:sdtEndPr/>
      <w:sdtContent/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8921D1" w14:textId="77777777" w:rsidR="003C2B40" w:rsidRDefault="003C2B40" w:rsidP="005066D2">
      <w:r>
        <w:separator/>
      </w:r>
    </w:p>
  </w:footnote>
  <w:footnote w:type="continuationSeparator" w:id="0">
    <w:p w14:paraId="343A6F5D" w14:textId="77777777" w:rsidR="003C2B40" w:rsidRDefault="003C2B40" w:rsidP="005066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22" w:name="_Hlk56076085"/>
  <w:bookmarkStart w:id="23" w:name="_Hlk56076086"/>
  <w:bookmarkStart w:id="24" w:name="_Hlk56076143"/>
  <w:bookmarkStart w:id="25" w:name="_Hlk56076144"/>
  <w:bookmarkStart w:id="26" w:name="_Hlk56076311"/>
  <w:bookmarkStart w:id="27" w:name="_Hlk56076312"/>
  <w:bookmarkStart w:id="28" w:name="_Hlk56076395"/>
  <w:bookmarkStart w:id="29" w:name="_Hlk56076396"/>
  <w:bookmarkStart w:id="30" w:name="_Hlk56077050"/>
  <w:bookmarkStart w:id="31" w:name="_Hlk56077051"/>
  <w:bookmarkStart w:id="32" w:name="_Hlk56077108"/>
  <w:bookmarkStart w:id="33" w:name="_Hlk56077109"/>
  <w:bookmarkStart w:id="34" w:name="_Hlk56077280"/>
  <w:bookmarkStart w:id="35" w:name="_Hlk56077281"/>
  <w:bookmarkStart w:id="36" w:name="_Hlk56077394"/>
  <w:bookmarkStart w:id="37" w:name="_Hlk56077395"/>
  <w:bookmarkStart w:id="38" w:name="_Hlk56197623"/>
  <w:bookmarkStart w:id="39" w:name="_Hlk56197624"/>
  <w:p w14:paraId="1F819246" w14:textId="4F419328" w:rsidR="00E8123A" w:rsidRPr="008030A6" w:rsidRDefault="003C2B40" w:rsidP="00E8123A">
    <w:pPr>
      <w:pStyle w:val="ZhlavsnzvemVZ"/>
      <w:tabs>
        <w:tab w:val="clear" w:pos="4536"/>
        <w:tab w:val="clear" w:pos="9072"/>
      </w:tabs>
      <w:rPr>
        <w:sz w:val="20"/>
        <w:szCs w:val="20"/>
      </w:rPr>
    </w:pPr>
    <w:sdt>
      <w:sdtPr>
        <w:rPr>
          <w:sz w:val="20"/>
          <w:szCs w:val="20"/>
        </w:rPr>
        <w:id w:val="-1760361252"/>
        <w:text/>
      </w:sdtPr>
      <w:sdtEndPr/>
      <w:sdtContent>
        <w:r w:rsidR="00E8123A" w:rsidRPr="00A36A7F">
          <w:rPr>
            <w:sz w:val="20"/>
            <w:szCs w:val="20"/>
          </w:rPr>
          <w:t xml:space="preserve">Dodatek č. </w:t>
        </w:r>
        <w:r w:rsidR="00A36A7F" w:rsidRPr="00A36A7F">
          <w:rPr>
            <w:sz w:val="20"/>
            <w:szCs w:val="20"/>
          </w:rPr>
          <w:t>5</w:t>
        </w:r>
        <w:r w:rsidR="00E8123A" w:rsidRPr="00A36A7F">
          <w:rPr>
            <w:sz w:val="20"/>
            <w:szCs w:val="20"/>
          </w:rPr>
          <w:t xml:space="preserve"> ke smlouvě o dílo</w:t>
        </w:r>
      </w:sdtContent>
    </w:sdt>
    <w:r w:rsidR="00E8123A" w:rsidRPr="00A36A7F">
      <w:rPr>
        <w:sz w:val="20"/>
        <w:szCs w:val="20"/>
      </w:rPr>
      <w:t xml:space="preserve"> – „</w:t>
    </w:r>
    <w:sdt>
      <w:sdtPr>
        <w:rPr>
          <w:sz w:val="20"/>
          <w:szCs w:val="20"/>
        </w:rPr>
        <w:id w:val="-168094433"/>
        <w:placeholder>
          <w:docPart w:val="EF7AE101685841BFB2E03CEBB0AE8A82"/>
        </w:placeholder>
        <w:text/>
      </w:sdtPr>
      <w:sdtEndPr/>
      <w:sdtContent>
        <w:r w:rsidR="00A36A7F" w:rsidRPr="00A36A7F">
          <w:rPr>
            <w:sz w:val="20"/>
            <w:szCs w:val="20"/>
          </w:rPr>
          <w:t xml:space="preserve">TDS, BOZP a dotační management pro stavbu základní školy na Komenského náměstí, Říčany  </w:t>
        </w:r>
      </w:sdtContent>
    </w:sdt>
    <w:r w:rsidR="00E8123A" w:rsidRPr="00A36A7F">
      <w:rPr>
        <w:sz w:val="20"/>
        <w:szCs w:val="20"/>
      </w:rPr>
      <w:t>“</w:t>
    </w:r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D4D4052"/>
    <w:multiLevelType w:val="multilevel"/>
    <w:tmpl w:val="D2D4BC84"/>
    <w:lvl w:ilvl="0">
      <w:start w:val="1"/>
      <w:numFmt w:val="decimal"/>
      <w:pStyle w:val="Nadpis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Tloslovan"/>
      <w:lvlText w:val="%1.%2."/>
      <w:lvlJc w:val="left"/>
      <w:pPr>
        <w:ind w:left="851" w:hanging="851"/>
      </w:pPr>
      <w:rPr>
        <w:rFonts w:ascii="Arial" w:hAnsi="Arial" w:hint="default"/>
        <w:color w:val="auto"/>
      </w:rPr>
    </w:lvl>
    <w:lvl w:ilvl="2">
      <w:start w:val="1"/>
      <w:numFmt w:val="lowerLetter"/>
      <w:lvlRestart w:val="1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Restart w:val="2"/>
      <w:lvlText w:val="%4. 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lvlText w:val="– "/>
      <w:lvlJc w:val="left"/>
      <w:pPr>
        <w:ind w:left="1134" w:hanging="283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decimal"/>
      <w:lvlText w:val="Příloha č. %8"/>
      <w:lvlJc w:val="left"/>
      <w:pPr>
        <w:ind w:left="1418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abstractNum w:abstractNumId="1" w15:restartNumberingAfterBreak="0">
    <w:nsid w:val="7EC52A9C"/>
    <w:multiLevelType w:val="hybridMultilevel"/>
    <w:tmpl w:val="FFE0EC8C"/>
    <w:lvl w:ilvl="0" w:tplc="79A2D01A">
      <w:start w:val="1"/>
      <w:numFmt w:val="decimal"/>
      <w:pStyle w:val="Odstavecseseznamem"/>
      <w:lvlText w:val="Příloha č. %1  –"/>
      <w:lvlJc w:val="left"/>
      <w:pPr>
        <w:ind w:left="1429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" w15:restartNumberingAfterBreak="0">
    <w:nsid w:val="7F536426"/>
    <w:multiLevelType w:val="multilevel"/>
    <w:tmpl w:val="A87291C2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ascii="Arial" w:hAnsi="Arial" w:hint="default"/>
      </w:rPr>
    </w:lvl>
    <w:lvl w:ilvl="2">
      <w:start w:val="1"/>
      <w:numFmt w:val="lowerLetter"/>
      <w:lvlRestart w:val="1"/>
      <w:pStyle w:val="Psmena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none"/>
      <w:lvlRestart w:val="2"/>
      <w:lvlText w:val="- 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pStyle w:val="Odrky"/>
      <w:lvlText w:val="- "/>
      <w:lvlJc w:val="left"/>
      <w:pPr>
        <w:ind w:left="1134" w:hanging="283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pStyle w:val="Tloneslovan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decimal"/>
      <w:pStyle w:val="Plohy"/>
      <w:lvlText w:val="Příloha č. %8"/>
      <w:lvlJc w:val="left"/>
      <w:pPr>
        <w:ind w:left="1418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</w:num>
  <w:num w:numId="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708"/>
    <w:rsid w:val="00000A97"/>
    <w:rsid w:val="0000336E"/>
    <w:rsid w:val="0000480A"/>
    <w:rsid w:val="00006266"/>
    <w:rsid w:val="00006618"/>
    <w:rsid w:val="00011DD8"/>
    <w:rsid w:val="00014236"/>
    <w:rsid w:val="000144FA"/>
    <w:rsid w:val="000175D1"/>
    <w:rsid w:val="000242E4"/>
    <w:rsid w:val="00024F36"/>
    <w:rsid w:val="00026A1C"/>
    <w:rsid w:val="00033BBA"/>
    <w:rsid w:val="00037F01"/>
    <w:rsid w:val="00042070"/>
    <w:rsid w:val="000436A5"/>
    <w:rsid w:val="00046735"/>
    <w:rsid w:val="00055B63"/>
    <w:rsid w:val="00055E77"/>
    <w:rsid w:val="0006174D"/>
    <w:rsid w:val="00067828"/>
    <w:rsid w:val="0007295B"/>
    <w:rsid w:val="00076602"/>
    <w:rsid w:val="00084321"/>
    <w:rsid w:val="000857F4"/>
    <w:rsid w:val="0008648A"/>
    <w:rsid w:val="000977E1"/>
    <w:rsid w:val="00097BC6"/>
    <w:rsid w:val="000A4276"/>
    <w:rsid w:val="000B16C6"/>
    <w:rsid w:val="000B362A"/>
    <w:rsid w:val="000D1DB2"/>
    <w:rsid w:val="000D2943"/>
    <w:rsid w:val="000D2F20"/>
    <w:rsid w:val="000D7BBE"/>
    <w:rsid w:val="000E6501"/>
    <w:rsid w:val="000E7489"/>
    <w:rsid w:val="000F00B9"/>
    <w:rsid w:val="00111A40"/>
    <w:rsid w:val="00127B62"/>
    <w:rsid w:val="001329DA"/>
    <w:rsid w:val="00135BB9"/>
    <w:rsid w:val="0014305D"/>
    <w:rsid w:val="00145CF3"/>
    <w:rsid w:val="00147C12"/>
    <w:rsid w:val="00152FF8"/>
    <w:rsid w:val="00157A06"/>
    <w:rsid w:val="00165C44"/>
    <w:rsid w:val="001673F6"/>
    <w:rsid w:val="001753A5"/>
    <w:rsid w:val="001A3FB5"/>
    <w:rsid w:val="001B00EA"/>
    <w:rsid w:val="001B7C9F"/>
    <w:rsid w:val="001E78AD"/>
    <w:rsid w:val="00200F0C"/>
    <w:rsid w:val="002019C9"/>
    <w:rsid w:val="00213F40"/>
    <w:rsid w:val="002140C9"/>
    <w:rsid w:val="0021622E"/>
    <w:rsid w:val="00222D8B"/>
    <w:rsid w:val="002260D6"/>
    <w:rsid w:val="0022762B"/>
    <w:rsid w:val="00227F75"/>
    <w:rsid w:val="002379F9"/>
    <w:rsid w:val="00241F86"/>
    <w:rsid w:val="00245926"/>
    <w:rsid w:val="002555C7"/>
    <w:rsid w:val="00263E27"/>
    <w:rsid w:val="00266343"/>
    <w:rsid w:val="00280CBC"/>
    <w:rsid w:val="00282005"/>
    <w:rsid w:val="00285080"/>
    <w:rsid w:val="002905A3"/>
    <w:rsid w:val="00297665"/>
    <w:rsid w:val="002B3684"/>
    <w:rsid w:val="002B7DCE"/>
    <w:rsid w:val="002C1BD0"/>
    <w:rsid w:val="002C27F1"/>
    <w:rsid w:val="002D45CB"/>
    <w:rsid w:val="002D6626"/>
    <w:rsid w:val="002E32F2"/>
    <w:rsid w:val="002E3471"/>
    <w:rsid w:val="002F1A3D"/>
    <w:rsid w:val="002F2542"/>
    <w:rsid w:val="003025BB"/>
    <w:rsid w:val="0030491F"/>
    <w:rsid w:val="00311147"/>
    <w:rsid w:val="00313260"/>
    <w:rsid w:val="003152AB"/>
    <w:rsid w:val="00315E8A"/>
    <w:rsid w:val="00317CA2"/>
    <w:rsid w:val="003206BE"/>
    <w:rsid w:val="0033119F"/>
    <w:rsid w:val="00334798"/>
    <w:rsid w:val="00334CC2"/>
    <w:rsid w:val="00335AE9"/>
    <w:rsid w:val="003362A3"/>
    <w:rsid w:val="00336860"/>
    <w:rsid w:val="00343800"/>
    <w:rsid w:val="0035139F"/>
    <w:rsid w:val="00352E80"/>
    <w:rsid w:val="00355EF7"/>
    <w:rsid w:val="00357B12"/>
    <w:rsid w:val="00357F72"/>
    <w:rsid w:val="0036186F"/>
    <w:rsid w:val="00362E55"/>
    <w:rsid w:val="003751E1"/>
    <w:rsid w:val="003771AD"/>
    <w:rsid w:val="00377AD8"/>
    <w:rsid w:val="00390F04"/>
    <w:rsid w:val="00392059"/>
    <w:rsid w:val="00393585"/>
    <w:rsid w:val="003A0E39"/>
    <w:rsid w:val="003A4782"/>
    <w:rsid w:val="003A7E1C"/>
    <w:rsid w:val="003B09D3"/>
    <w:rsid w:val="003B195A"/>
    <w:rsid w:val="003B766D"/>
    <w:rsid w:val="003C2B40"/>
    <w:rsid w:val="003C7212"/>
    <w:rsid w:val="003D07A1"/>
    <w:rsid w:val="003D41F3"/>
    <w:rsid w:val="003F4D10"/>
    <w:rsid w:val="003F63A6"/>
    <w:rsid w:val="003F7F40"/>
    <w:rsid w:val="004118A4"/>
    <w:rsid w:val="00413909"/>
    <w:rsid w:val="00416E07"/>
    <w:rsid w:val="00421B75"/>
    <w:rsid w:val="00423EC4"/>
    <w:rsid w:val="00434C65"/>
    <w:rsid w:val="00437142"/>
    <w:rsid w:val="00447427"/>
    <w:rsid w:val="0045260F"/>
    <w:rsid w:val="004618C4"/>
    <w:rsid w:val="004663D2"/>
    <w:rsid w:val="004709A6"/>
    <w:rsid w:val="00486872"/>
    <w:rsid w:val="004920AB"/>
    <w:rsid w:val="00493A1A"/>
    <w:rsid w:val="004A62C6"/>
    <w:rsid w:val="004A6A9A"/>
    <w:rsid w:val="004B6699"/>
    <w:rsid w:val="004C4175"/>
    <w:rsid w:val="004C5ADD"/>
    <w:rsid w:val="004D681B"/>
    <w:rsid w:val="004E0798"/>
    <w:rsid w:val="004E274D"/>
    <w:rsid w:val="004F36BC"/>
    <w:rsid w:val="004F7BF4"/>
    <w:rsid w:val="005000C6"/>
    <w:rsid w:val="00500271"/>
    <w:rsid w:val="005038DC"/>
    <w:rsid w:val="00506168"/>
    <w:rsid w:val="005066D2"/>
    <w:rsid w:val="005119A4"/>
    <w:rsid w:val="005146E6"/>
    <w:rsid w:val="00515259"/>
    <w:rsid w:val="00515522"/>
    <w:rsid w:val="005227BD"/>
    <w:rsid w:val="005357E2"/>
    <w:rsid w:val="00537F6A"/>
    <w:rsid w:val="00542303"/>
    <w:rsid w:val="00543C26"/>
    <w:rsid w:val="005443BD"/>
    <w:rsid w:val="00547DFC"/>
    <w:rsid w:val="005545E1"/>
    <w:rsid w:val="00562A96"/>
    <w:rsid w:val="00562AA8"/>
    <w:rsid w:val="00566DB5"/>
    <w:rsid w:val="00573C39"/>
    <w:rsid w:val="00576125"/>
    <w:rsid w:val="00590253"/>
    <w:rsid w:val="0059104B"/>
    <w:rsid w:val="005A0EC7"/>
    <w:rsid w:val="005A5802"/>
    <w:rsid w:val="005B4678"/>
    <w:rsid w:val="005D53C5"/>
    <w:rsid w:val="005E46F7"/>
    <w:rsid w:val="005E4911"/>
    <w:rsid w:val="005F293D"/>
    <w:rsid w:val="00602516"/>
    <w:rsid w:val="0060569B"/>
    <w:rsid w:val="00614360"/>
    <w:rsid w:val="0061614E"/>
    <w:rsid w:val="00620A5F"/>
    <w:rsid w:val="0062246E"/>
    <w:rsid w:val="0062259F"/>
    <w:rsid w:val="00624AD3"/>
    <w:rsid w:val="006256BA"/>
    <w:rsid w:val="00626820"/>
    <w:rsid w:val="006302EE"/>
    <w:rsid w:val="006331DC"/>
    <w:rsid w:val="00633B59"/>
    <w:rsid w:val="006470C1"/>
    <w:rsid w:val="006564C9"/>
    <w:rsid w:val="00660863"/>
    <w:rsid w:val="00661EC0"/>
    <w:rsid w:val="00663A18"/>
    <w:rsid w:val="00670D20"/>
    <w:rsid w:val="00672AAE"/>
    <w:rsid w:val="006762A9"/>
    <w:rsid w:val="006852AD"/>
    <w:rsid w:val="006A07D4"/>
    <w:rsid w:val="006A14B7"/>
    <w:rsid w:val="006A4B41"/>
    <w:rsid w:val="006A5817"/>
    <w:rsid w:val="006C3D3B"/>
    <w:rsid w:val="006C6231"/>
    <w:rsid w:val="006D104C"/>
    <w:rsid w:val="006D46E3"/>
    <w:rsid w:val="006D609E"/>
    <w:rsid w:val="006E1637"/>
    <w:rsid w:val="006E1B00"/>
    <w:rsid w:val="006F54CE"/>
    <w:rsid w:val="006F654D"/>
    <w:rsid w:val="00703D1A"/>
    <w:rsid w:val="00707729"/>
    <w:rsid w:val="00710764"/>
    <w:rsid w:val="0071146D"/>
    <w:rsid w:val="00717620"/>
    <w:rsid w:val="00725472"/>
    <w:rsid w:val="007334A4"/>
    <w:rsid w:val="00735CD9"/>
    <w:rsid w:val="00745425"/>
    <w:rsid w:val="0075629A"/>
    <w:rsid w:val="00761177"/>
    <w:rsid w:val="00762919"/>
    <w:rsid w:val="00763708"/>
    <w:rsid w:val="00773B62"/>
    <w:rsid w:val="00783D83"/>
    <w:rsid w:val="00794F87"/>
    <w:rsid w:val="007A0CB7"/>
    <w:rsid w:val="007B1705"/>
    <w:rsid w:val="007C22FB"/>
    <w:rsid w:val="007C3B2E"/>
    <w:rsid w:val="007C48FA"/>
    <w:rsid w:val="007C491F"/>
    <w:rsid w:val="007F3E82"/>
    <w:rsid w:val="00800C18"/>
    <w:rsid w:val="00801438"/>
    <w:rsid w:val="008030A6"/>
    <w:rsid w:val="0081007D"/>
    <w:rsid w:val="00813D66"/>
    <w:rsid w:val="008165CD"/>
    <w:rsid w:val="00824211"/>
    <w:rsid w:val="008264A1"/>
    <w:rsid w:val="008329D1"/>
    <w:rsid w:val="00834311"/>
    <w:rsid w:val="0083743B"/>
    <w:rsid w:val="008433BA"/>
    <w:rsid w:val="0085118A"/>
    <w:rsid w:val="00852186"/>
    <w:rsid w:val="00866F0F"/>
    <w:rsid w:val="00870E8C"/>
    <w:rsid w:val="00872296"/>
    <w:rsid w:val="00873511"/>
    <w:rsid w:val="008764A8"/>
    <w:rsid w:val="00895BFD"/>
    <w:rsid w:val="00897639"/>
    <w:rsid w:val="008A7407"/>
    <w:rsid w:val="008B1CA1"/>
    <w:rsid w:val="008C74B5"/>
    <w:rsid w:val="008D1A76"/>
    <w:rsid w:val="008D7A21"/>
    <w:rsid w:val="008F445D"/>
    <w:rsid w:val="008F60AA"/>
    <w:rsid w:val="00900F46"/>
    <w:rsid w:val="00902DE2"/>
    <w:rsid w:val="009045EE"/>
    <w:rsid w:val="00907904"/>
    <w:rsid w:val="00907B1E"/>
    <w:rsid w:val="009104B2"/>
    <w:rsid w:val="00914ECB"/>
    <w:rsid w:val="00916A57"/>
    <w:rsid w:val="00916C27"/>
    <w:rsid w:val="00920845"/>
    <w:rsid w:val="00923C22"/>
    <w:rsid w:val="00933444"/>
    <w:rsid w:val="0094416B"/>
    <w:rsid w:val="00950C10"/>
    <w:rsid w:val="00950C7F"/>
    <w:rsid w:val="00961D63"/>
    <w:rsid w:val="00970F2B"/>
    <w:rsid w:val="0097478D"/>
    <w:rsid w:val="00975360"/>
    <w:rsid w:val="009766A8"/>
    <w:rsid w:val="00982E0B"/>
    <w:rsid w:val="00984AE9"/>
    <w:rsid w:val="00986E68"/>
    <w:rsid w:val="00987CCB"/>
    <w:rsid w:val="00992C64"/>
    <w:rsid w:val="009A03A7"/>
    <w:rsid w:val="009B688D"/>
    <w:rsid w:val="009C1F1B"/>
    <w:rsid w:val="009C2EA7"/>
    <w:rsid w:val="009D15DB"/>
    <w:rsid w:val="009D273B"/>
    <w:rsid w:val="009D2B41"/>
    <w:rsid w:val="009D4621"/>
    <w:rsid w:val="009E57BE"/>
    <w:rsid w:val="009F3B13"/>
    <w:rsid w:val="009F451A"/>
    <w:rsid w:val="00A1039F"/>
    <w:rsid w:val="00A173CF"/>
    <w:rsid w:val="00A33BB2"/>
    <w:rsid w:val="00A36A7F"/>
    <w:rsid w:val="00A46CD5"/>
    <w:rsid w:val="00A47771"/>
    <w:rsid w:val="00A541F0"/>
    <w:rsid w:val="00A57C4D"/>
    <w:rsid w:val="00A60F37"/>
    <w:rsid w:val="00A61E27"/>
    <w:rsid w:val="00A623C0"/>
    <w:rsid w:val="00A8100E"/>
    <w:rsid w:val="00A854D8"/>
    <w:rsid w:val="00A903C1"/>
    <w:rsid w:val="00A96131"/>
    <w:rsid w:val="00A96912"/>
    <w:rsid w:val="00AB4B55"/>
    <w:rsid w:val="00AC3C24"/>
    <w:rsid w:val="00AC5519"/>
    <w:rsid w:val="00AD1AD7"/>
    <w:rsid w:val="00AD3BE1"/>
    <w:rsid w:val="00AD531A"/>
    <w:rsid w:val="00AE3475"/>
    <w:rsid w:val="00AE5626"/>
    <w:rsid w:val="00AE75A7"/>
    <w:rsid w:val="00AF2F6F"/>
    <w:rsid w:val="00AF36B1"/>
    <w:rsid w:val="00B01C84"/>
    <w:rsid w:val="00B1030F"/>
    <w:rsid w:val="00B23425"/>
    <w:rsid w:val="00B23D9E"/>
    <w:rsid w:val="00B27CBB"/>
    <w:rsid w:val="00B307B3"/>
    <w:rsid w:val="00B312A0"/>
    <w:rsid w:val="00B3163D"/>
    <w:rsid w:val="00B34032"/>
    <w:rsid w:val="00B37533"/>
    <w:rsid w:val="00B40775"/>
    <w:rsid w:val="00B45921"/>
    <w:rsid w:val="00B465F1"/>
    <w:rsid w:val="00B53E96"/>
    <w:rsid w:val="00B56438"/>
    <w:rsid w:val="00B605DD"/>
    <w:rsid w:val="00B74A58"/>
    <w:rsid w:val="00B77C49"/>
    <w:rsid w:val="00B81B3B"/>
    <w:rsid w:val="00B82634"/>
    <w:rsid w:val="00B83C99"/>
    <w:rsid w:val="00B87044"/>
    <w:rsid w:val="00B87818"/>
    <w:rsid w:val="00B90AB0"/>
    <w:rsid w:val="00B90EE1"/>
    <w:rsid w:val="00B9678B"/>
    <w:rsid w:val="00B974A5"/>
    <w:rsid w:val="00B97569"/>
    <w:rsid w:val="00BA50CE"/>
    <w:rsid w:val="00BA5C61"/>
    <w:rsid w:val="00BB1C54"/>
    <w:rsid w:val="00BC33AA"/>
    <w:rsid w:val="00BC3AA6"/>
    <w:rsid w:val="00BC494C"/>
    <w:rsid w:val="00BD01E5"/>
    <w:rsid w:val="00BD0C13"/>
    <w:rsid w:val="00BD565E"/>
    <w:rsid w:val="00BE1021"/>
    <w:rsid w:val="00BE7DC6"/>
    <w:rsid w:val="00BF0B4A"/>
    <w:rsid w:val="00BF337E"/>
    <w:rsid w:val="00BF529B"/>
    <w:rsid w:val="00C04FE5"/>
    <w:rsid w:val="00C10B38"/>
    <w:rsid w:val="00C11995"/>
    <w:rsid w:val="00C24280"/>
    <w:rsid w:val="00C25515"/>
    <w:rsid w:val="00C34838"/>
    <w:rsid w:val="00C3552A"/>
    <w:rsid w:val="00C4726A"/>
    <w:rsid w:val="00C50149"/>
    <w:rsid w:val="00C50FEC"/>
    <w:rsid w:val="00C5705A"/>
    <w:rsid w:val="00C6391D"/>
    <w:rsid w:val="00C656B1"/>
    <w:rsid w:val="00C6671B"/>
    <w:rsid w:val="00C70467"/>
    <w:rsid w:val="00C7674C"/>
    <w:rsid w:val="00C76D5E"/>
    <w:rsid w:val="00C77EE3"/>
    <w:rsid w:val="00C946B5"/>
    <w:rsid w:val="00C97B51"/>
    <w:rsid w:val="00CA2C2C"/>
    <w:rsid w:val="00CA4A7B"/>
    <w:rsid w:val="00CB2187"/>
    <w:rsid w:val="00CB7771"/>
    <w:rsid w:val="00CC1399"/>
    <w:rsid w:val="00CC46A5"/>
    <w:rsid w:val="00CD4967"/>
    <w:rsid w:val="00CF04D1"/>
    <w:rsid w:val="00D029BA"/>
    <w:rsid w:val="00D04678"/>
    <w:rsid w:val="00D075BB"/>
    <w:rsid w:val="00D233BE"/>
    <w:rsid w:val="00D23FAA"/>
    <w:rsid w:val="00D266A0"/>
    <w:rsid w:val="00D308EB"/>
    <w:rsid w:val="00D4012D"/>
    <w:rsid w:val="00D410A1"/>
    <w:rsid w:val="00D44314"/>
    <w:rsid w:val="00D457B0"/>
    <w:rsid w:val="00D5072C"/>
    <w:rsid w:val="00D52BBB"/>
    <w:rsid w:val="00D5339C"/>
    <w:rsid w:val="00D61864"/>
    <w:rsid w:val="00D623AD"/>
    <w:rsid w:val="00D66CAF"/>
    <w:rsid w:val="00D675AD"/>
    <w:rsid w:val="00D764A4"/>
    <w:rsid w:val="00D76F6D"/>
    <w:rsid w:val="00D804CB"/>
    <w:rsid w:val="00D8557E"/>
    <w:rsid w:val="00D85703"/>
    <w:rsid w:val="00D962D6"/>
    <w:rsid w:val="00DA0E11"/>
    <w:rsid w:val="00DA6C7A"/>
    <w:rsid w:val="00DA6DD1"/>
    <w:rsid w:val="00DB3728"/>
    <w:rsid w:val="00DB7522"/>
    <w:rsid w:val="00DD47BC"/>
    <w:rsid w:val="00DD6FF6"/>
    <w:rsid w:val="00DE027C"/>
    <w:rsid w:val="00DE2BC6"/>
    <w:rsid w:val="00DE7667"/>
    <w:rsid w:val="00E03796"/>
    <w:rsid w:val="00E03BC2"/>
    <w:rsid w:val="00E07491"/>
    <w:rsid w:val="00E11725"/>
    <w:rsid w:val="00E12D7E"/>
    <w:rsid w:val="00E15D02"/>
    <w:rsid w:val="00E17012"/>
    <w:rsid w:val="00E201C8"/>
    <w:rsid w:val="00E2164F"/>
    <w:rsid w:val="00E25DE6"/>
    <w:rsid w:val="00E30102"/>
    <w:rsid w:val="00E3536F"/>
    <w:rsid w:val="00E4629A"/>
    <w:rsid w:val="00E506CC"/>
    <w:rsid w:val="00E6174C"/>
    <w:rsid w:val="00E634BD"/>
    <w:rsid w:val="00E65A2E"/>
    <w:rsid w:val="00E71A41"/>
    <w:rsid w:val="00E809EA"/>
    <w:rsid w:val="00E8123A"/>
    <w:rsid w:val="00E833BD"/>
    <w:rsid w:val="00E84208"/>
    <w:rsid w:val="00E91A59"/>
    <w:rsid w:val="00EC0B47"/>
    <w:rsid w:val="00EC2D40"/>
    <w:rsid w:val="00EC684B"/>
    <w:rsid w:val="00ED098C"/>
    <w:rsid w:val="00ED273A"/>
    <w:rsid w:val="00ED51C4"/>
    <w:rsid w:val="00ED7DEB"/>
    <w:rsid w:val="00EE6B53"/>
    <w:rsid w:val="00EF04CA"/>
    <w:rsid w:val="00EF411B"/>
    <w:rsid w:val="00F01FA9"/>
    <w:rsid w:val="00F2109E"/>
    <w:rsid w:val="00F24EBF"/>
    <w:rsid w:val="00F37701"/>
    <w:rsid w:val="00F40CAD"/>
    <w:rsid w:val="00F4312F"/>
    <w:rsid w:val="00F46FAE"/>
    <w:rsid w:val="00F472B7"/>
    <w:rsid w:val="00F56910"/>
    <w:rsid w:val="00F742CF"/>
    <w:rsid w:val="00F80E2F"/>
    <w:rsid w:val="00F907F6"/>
    <w:rsid w:val="00F92449"/>
    <w:rsid w:val="00F92454"/>
    <w:rsid w:val="00FA2B16"/>
    <w:rsid w:val="00FA5618"/>
    <w:rsid w:val="00FB0FC4"/>
    <w:rsid w:val="00FC5C8F"/>
    <w:rsid w:val="00FC64BE"/>
    <w:rsid w:val="00FD1280"/>
    <w:rsid w:val="00FD3438"/>
    <w:rsid w:val="00FD4604"/>
    <w:rsid w:val="00FD7239"/>
    <w:rsid w:val="00FE0841"/>
    <w:rsid w:val="00FE1CBC"/>
    <w:rsid w:val="00FE4394"/>
    <w:rsid w:val="00FE4E5B"/>
    <w:rsid w:val="00FE7D49"/>
    <w:rsid w:val="00FF5B32"/>
    <w:rsid w:val="00FF5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24FD6F"/>
  <w15:chartTrackingRefBased/>
  <w15:docId w15:val="{53094368-C7A1-4D8B-BCA1-CB08908F6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066D2"/>
    <w:pPr>
      <w:spacing w:before="120" w:after="120" w:line="276" w:lineRule="auto"/>
    </w:pPr>
    <w:rPr>
      <w:rFonts w:ascii="Arial" w:hAnsi="Arial" w:cs="Arial"/>
    </w:rPr>
  </w:style>
  <w:style w:type="paragraph" w:styleId="Nadpis1">
    <w:name w:val="heading 1"/>
    <w:aliases w:val="Kapitola,_Nadpis 1"/>
    <w:basedOn w:val="Normln"/>
    <w:next w:val="Nadpis2"/>
    <w:link w:val="Nadpis1Char"/>
    <w:uiPriority w:val="99"/>
    <w:qFormat/>
    <w:rsid w:val="00B9678B"/>
    <w:pPr>
      <w:keepNext/>
      <w:keepLines/>
      <w:numPr>
        <w:numId w:val="3"/>
      </w:num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pacing w:before="240"/>
      <w:outlineLvl w:val="0"/>
    </w:pPr>
    <w:rPr>
      <w:rFonts w:eastAsiaTheme="majorEastAsia"/>
      <w:b/>
      <w:bCs/>
      <w:caps/>
      <w:color w:val="808080" w:themeColor="background1" w:themeShade="80"/>
      <w:sz w:val="28"/>
      <w:szCs w:val="28"/>
    </w:rPr>
  </w:style>
  <w:style w:type="paragraph" w:styleId="Nadpis2">
    <w:name w:val="heading 2"/>
    <w:aliases w:val="Podkapitola"/>
    <w:basedOn w:val="Normln"/>
    <w:next w:val="Tloslovan"/>
    <w:link w:val="Nadpis2Char"/>
    <w:uiPriority w:val="9"/>
    <w:unhideWhenUsed/>
    <w:qFormat/>
    <w:rsid w:val="00DA6DD1"/>
    <w:pPr>
      <w:keepNext/>
      <w:keepLines/>
      <w:outlineLvl w:val="1"/>
    </w:pPr>
    <w:rPr>
      <w:rFonts w:eastAsiaTheme="majorEastAsia"/>
      <w:b/>
      <w:smallCaps/>
    </w:rPr>
  </w:style>
  <w:style w:type="paragraph" w:styleId="Nadpis3">
    <w:name w:val="heading 3"/>
    <w:basedOn w:val="Normln"/>
    <w:next w:val="Normln"/>
    <w:link w:val="Nadpis3Char"/>
    <w:uiPriority w:val="9"/>
    <w:unhideWhenUsed/>
    <w:rsid w:val="0085118A"/>
    <w:pPr>
      <w:keepNext/>
      <w:keepLines/>
      <w:spacing w:before="40" w:after="0"/>
      <w:outlineLvl w:val="2"/>
    </w:pPr>
    <w:rPr>
      <w:rFonts w:eastAsiaTheme="maj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47C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47C12"/>
  </w:style>
  <w:style w:type="paragraph" w:styleId="Zpat">
    <w:name w:val="footer"/>
    <w:basedOn w:val="Normln"/>
    <w:link w:val="ZpatChar"/>
    <w:uiPriority w:val="99"/>
    <w:unhideWhenUsed/>
    <w:rsid w:val="00147C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47C12"/>
  </w:style>
  <w:style w:type="character" w:customStyle="1" w:styleId="Nadpis1Char">
    <w:name w:val="Nadpis 1 Char"/>
    <w:aliases w:val="Kapitola Char,_Nadpis 1 Char"/>
    <w:basedOn w:val="Standardnpsmoodstavce"/>
    <w:link w:val="Nadpis1"/>
    <w:uiPriority w:val="99"/>
    <w:rsid w:val="00B9678B"/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character" w:customStyle="1" w:styleId="Nadpis2Char">
    <w:name w:val="Nadpis 2 Char"/>
    <w:aliases w:val="Podkapitola Char"/>
    <w:basedOn w:val="Standardnpsmoodstavce"/>
    <w:link w:val="Nadpis2"/>
    <w:uiPriority w:val="9"/>
    <w:rsid w:val="00DA6DD1"/>
    <w:rPr>
      <w:rFonts w:ascii="Arial" w:eastAsiaTheme="majorEastAsia" w:hAnsi="Arial" w:cs="Arial"/>
      <w:b/>
      <w:smallCaps/>
    </w:rPr>
  </w:style>
  <w:style w:type="character" w:customStyle="1" w:styleId="Nadpis3Char">
    <w:name w:val="Nadpis 3 Char"/>
    <w:basedOn w:val="Standardnpsmoodstavce"/>
    <w:link w:val="Nadpis3"/>
    <w:uiPriority w:val="9"/>
    <w:rsid w:val="0085118A"/>
    <w:rPr>
      <w:rFonts w:ascii="Arial" w:eastAsiaTheme="majorEastAsia" w:hAnsi="Arial" w:cs="Arial"/>
      <w:sz w:val="24"/>
      <w:szCs w:val="24"/>
    </w:rPr>
  </w:style>
  <w:style w:type="paragraph" w:styleId="Podtitul">
    <w:name w:val="Subtitle"/>
    <w:aliases w:val="Podstyl"/>
    <w:basedOn w:val="Normln"/>
    <w:next w:val="Tloneslovan"/>
    <w:link w:val="PodtitulChar"/>
    <w:uiPriority w:val="99"/>
    <w:qFormat/>
    <w:rsid w:val="006256BA"/>
    <w:pPr>
      <w:ind w:left="851"/>
      <w:jc w:val="both"/>
    </w:pPr>
    <w:rPr>
      <w:b/>
      <w:bCs/>
    </w:rPr>
  </w:style>
  <w:style w:type="character" w:customStyle="1" w:styleId="PodtitulChar">
    <w:name w:val="Podtitul Char"/>
    <w:aliases w:val="Podstyl Char"/>
    <w:basedOn w:val="Standardnpsmoodstavce"/>
    <w:link w:val="Podtitul"/>
    <w:uiPriority w:val="99"/>
    <w:rsid w:val="006256BA"/>
    <w:rPr>
      <w:rFonts w:ascii="Arial" w:hAnsi="Arial" w:cs="Arial"/>
      <w:b/>
      <w:bCs/>
    </w:rPr>
  </w:style>
  <w:style w:type="paragraph" w:styleId="Nzev">
    <w:name w:val="Title"/>
    <w:basedOn w:val="Normln"/>
    <w:next w:val="Normln"/>
    <w:link w:val="NzevChar"/>
    <w:uiPriority w:val="10"/>
    <w:qFormat/>
    <w:rsid w:val="005066D2"/>
    <w:pPr>
      <w:ind w:left="851" w:hanging="851"/>
    </w:pPr>
  </w:style>
  <w:style w:type="character" w:customStyle="1" w:styleId="NzevChar">
    <w:name w:val="Název Char"/>
    <w:basedOn w:val="Standardnpsmoodstavce"/>
    <w:link w:val="Nzev"/>
    <w:uiPriority w:val="10"/>
    <w:rsid w:val="005066D2"/>
    <w:rPr>
      <w:rFonts w:ascii="Arial" w:hAnsi="Arial" w:cs="Arial"/>
    </w:rPr>
  </w:style>
  <w:style w:type="paragraph" w:customStyle="1" w:styleId="Tloslovan">
    <w:name w:val="Tělo číslované"/>
    <w:basedOn w:val="Normln"/>
    <w:link w:val="TloslovanChar"/>
    <w:qFormat/>
    <w:rsid w:val="006256BA"/>
    <w:pPr>
      <w:numPr>
        <w:ilvl w:val="1"/>
        <w:numId w:val="3"/>
      </w:numPr>
      <w:jc w:val="both"/>
    </w:pPr>
  </w:style>
  <w:style w:type="paragraph" w:customStyle="1" w:styleId="Tloneslovan">
    <w:name w:val="Tělo nečíslované"/>
    <w:basedOn w:val="Odrky"/>
    <w:link w:val="TloneslovanChar"/>
    <w:qFormat/>
    <w:rsid w:val="0097478D"/>
    <w:pPr>
      <w:numPr>
        <w:ilvl w:val="6"/>
      </w:numPr>
    </w:pPr>
  </w:style>
  <w:style w:type="character" w:customStyle="1" w:styleId="TloslovanChar">
    <w:name w:val="Tělo číslované Char"/>
    <w:basedOn w:val="Standardnpsmoodstavce"/>
    <w:link w:val="Tloslovan"/>
    <w:rsid w:val="006256BA"/>
    <w:rPr>
      <w:rFonts w:ascii="Arial" w:hAnsi="Arial" w:cs="Arial"/>
    </w:rPr>
  </w:style>
  <w:style w:type="paragraph" w:customStyle="1" w:styleId="Psmena">
    <w:name w:val="Písmena"/>
    <w:basedOn w:val="Normln"/>
    <w:link w:val="PsmenaChar"/>
    <w:uiPriority w:val="99"/>
    <w:qFormat/>
    <w:rsid w:val="006256BA"/>
    <w:pPr>
      <w:numPr>
        <w:ilvl w:val="2"/>
        <w:numId w:val="1"/>
      </w:numPr>
      <w:jc w:val="both"/>
    </w:pPr>
  </w:style>
  <w:style w:type="character" w:customStyle="1" w:styleId="TloneslovanChar">
    <w:name w:val="Tělo nečíslované Char"/>
    <w:basedOn w:val="Standardnpsmoodstavce"/>
    <w:link w:val="Tloneslovan"/>
    <w:rsid w:val="0097478D"/>
    <w:rPr>
      <w:rFonts w:ascii="Arial" w:hAnsi="Arial" w:cs="Arial"/>
    </w:rPr>
  </w:style>
  <w:style w:type="paragraph" w:customStyle="1" w:styleId="Plohy">
    <w:name w:val="Přílohy"/>
    <w:basedOn w:val="Tloneslovan"/>
    <w:link w:val="PlohyChar"/>
    <w:qFormat/>
    <w:rsid w:val="00B37533"/>
    <w:pPr>
      <w:numPr>
        <w:ilvl w:val="7"/>
      </w:numPr>
    </w:pPr>
  </w:style>
  <w:style w:type="character" w:customStyle="1" w:styleId="PsmenaChar">
    <w:name w:val="Písmena Char"/>
    <w:basedOn w:val="Standardnpsmoodstavce"/>
    <w:link w:val="Psmena"/>
    <w:uiPriority w:val="99"/>
    <w:rsid w:val="006256BA"/>
    <w:rPr>
      <w:rFonts w:ascii="Arial" w:hAnsi="Arial" w:cs="Arial"/>
    </w:rPr>
  </w:style>
  <w:style w:type="character" w:styleId="Zdraznnjemn">
    <w:name w:val="Subtle Emphasis"/>
    <w:basedOn w:val="TloslovanChar"/>
    <w:uiPriority w:val="19"/>
    <w:qFormat/>
    <w:rsid w:val="00357F72"/>
    <w:rPr>
      <w:rFonts w:ascii="Arial" w:hAnsi="Arial" w:cs="Arial"/>
      <w:i/>
      <w:iCs/>
      <w:color w:val="404040" w:themeColor="text1" w:themeTint="BF"/>
    </w:rPr>
  </w:style>
  <w:style w:type="character" w:customStyle="1" w:styleId="PlohyChar">
    <w:name w:val="Přílohy Char"/>
    <w:basedOn w:val="TloneslovanChar"/>
    <w:link w:val="Plohy"/>
    <w:rsid w:val="00B37533"/>
    <w:rPr>
      <w:rFonts w:ascii="Arial" w:hAnsi="Arial" w:cs="Arial"/>
    </w:rPr>
  </w:style>
  <w:style w:type="character" w:styleId="Siln">
    <w:name w:val="Strong"/>
    <w:basedOn w:val="TloslovanChar"/>
    <w:uiPriority w:val="22"/>
    <w:qFormat/>
    <w:rsid w:val="00357F72"/>
    <w:rPr>
      <w:rFonts w:ascii="Arial" w:hAnsi="Arial" w:cs="Arial"/>
      <w:b/>
      <w:bCs/>
    </w:rPr>
  </w:style>
  <w:style w:type="paragraph" w:customStyle="1" w:styleId="Nzevdokumentu">
    <w:name w:val="Název dokumentu"/>
    <w:basedOn w:val="Normln"/>
    <w:link w:val="NzevdokumentuChar"/>
    <w:qFormat/>
    <w:rsid w:val="00357F72"/>
    <w:pPr>
      <w:spacing w:before="4000" w:after="480"/>
      <w:jc w:val="center"/>
    </w:pPr>
    <w:rPr>
      <w:b/>
      <w:bCs/>
      <w:sz w:val="32"/>
      <w:szCs w:val="32"/>
    </w:rPr>
  </w:style>
  <w:style w:type="paragraph" w:customStyle="1" w:styleId="Nzevveejnzakzky">
    <w:name w:val="Název veřejné zakázky"/>
    <w:basedOn w:val="Normln"/>
    <w:link w:val="NzevveejnzakzkyChar"/>
    <w:qFormat/>
    <w:rsid w:val="00A61E27"/>
    <w:pPr>
      <w:spacing w:before="480" w:after="4800"/>
      <w:jc w:val="center"/>
    </w:pPr>
    <w:rPr>
      <w:b/>
      <w:bCs/>
      <w:smallCaps/>
      <w:sz w:val="32"/>
      <w:szCs w:val="32"/>
    </w:rPr>
  </w:style>
  <w:style w:type="character" w:customStyle="1" w:styleId="NzevdokumentuChar">
    <w:name w:val="Název dokumentu Char"/>
    <w:basedOn w:val="Standardnpsmoodstavce"/>
    <w:link w:val="Nzevdokumentu"/>
    <w:rsid w:val="00357F72"/>
    <w:rPr>
      <w:rFonts w:ascii="Arial" w:hAnsi="Arial" w:cs="Arial"/>
      <w:b/>
      <w:bCs/>
      <w:sz w:val="32"/>
      <w:szCs w:val="32"/>
    </w:rPr>
  </w:style>
  <w:style w:type="paragraph" w:customStyle="1" w:styleId="Zkladnpopis">
    <w:name w:val="Základní popis"/>
    <w:basedOn w:val="Normln"/>
    <w:link w:val="ZkladnpopisChar"/>
    <w:qFormat/>
    <w:rsid w:val="00437142"/>
    <w:pPr>
      <w:spacing w:before="240"/>
      <w:jc w:val="both"/>
    </w:pPr>
  </w:style>
  <w:style w:type="character" w:customStyle="1" w:styleId="NzevveejnzakzkyChar">
    <w:name w:val="Název veřejné zakázky Char"/>
    <w:basedOn w:val="Standardnpsmoodstavce"/>
    <w:link w:val="Nzevveejnzakzky"/>
    <w:rsid w:val="00A61E27"/>
    <w:rPr>
      <w:rFonts w:ascii="Arial" w:hAnsi="Arial" w:cs="Arial"/>
      <w:b/>
      <w:bCs/>
      <w:smallCaps/>
      <w:sz w:val="32"/>
      <w:szCs w:val="32"/>
    </w:rPr>
  </w:style>
  <w:style w:type="paragraph" w:styleId="Obsah2">
    <w:name w:val="toc 2"/>
    <w:basedOn w:val="Normln"/>
    <w:next w:val="Normln"/>
    <w:autoRedefine/>
    <w:uiPriority w:val="39"/>
    <w:unhideWhenUsed/>
    <w:rsid w:val="00437142"/>
    <w:pPr>
      <w:spacing w:before="60" w:after="60"/>
      <w:ind w:left="567"/>
    </w:pPr>
  </w:style>
  <w:style w:type="character" w:customStyle="1" w:styleId="ZkladnpopisChar">
    <w:name w:val="Základní popis Char"/>
    <w:basedOn w:val="Standardnpsmoodstavce"/>
    <w:link w:val="Zkladnpopis"/>
    <w:rsid w:val="00437142"/>
    <w:rPr>
      <w:rFonts w:ascii="Arial" w:hAnsi="Arial" w:cs="Arial"/>
    </w:rPr>
  </w:style>
  <w:style w:type="paragraph" w:styleId="Obsah1">
    <w:name w:val="toc 1"/>
    <w:basedOn w:val="Normln"/>
    <w:next w:val="Normln"/>
    <w:autoRedefine/>
    <w:uiPriority w:val="39"/>
    <w:unhideWhenUsed/>
    <w:rsid w:val="00B9678B"/>
    <w:pPr>
      <w:spacing w:before="60" w:after="60"/>
      <w:ind w:right="567"/>
    </w:pPr>
  </w:style>
  <w:style w:type="character" w:styleId="Hypertextovodkaz">
    <w:name w:val="Hyperlink"/>
    <w:basedOn w:val="Standardnpsmoodstavce"/>
    <w:uiPriority w:val="99"/>
    <w:unhideWhenUsed/>
    <w:rsid w:val="00B40775"/>
    <w:rPr>
      <w:color w:val="0563C1" w:themeColor="hyperlink"/>
      <w:u w:val="single"/>
    </w:rPr>
  </w:style>
  <w:style w:type="table" w:styleId="Mkatabulky">
    <w:name w:val="Table Grid"/>
    <w:basedOn w:val="Normlntabulka"/>
    <w:uiPriority w:val="59"/>
    <w:rsid w:val="00B967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dpisobsahu">
    <w:name w:val="TOC Heading"/>
    <w:basedOn w:val="Nadpis1"/>
    <w:next w:val="Normln"/>
    <w:uiPriority w:val="39"/>
    <w:unhideWhenUsed/>
    <w:qFormat/>
    <w:rsid w:val="00B9678B"/>
    <w:pPr>
      <w:numPr>
        <w:numId w:val="0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after="0" w:line="259" w:lineRule="auto"/>
      <w:outlineLvl w:val="9"/>
    </w:pPr>
    <w:rPr>
      <w:rFonts w:asciiTheme="majorHAnsi" w:hAnsiTheme="majorHAnsi" w:cstheme="majorBidi"/>
      <w:b w:val="0"/>
      <w:bCs w:val="0"/>
      <w:caps w:val="0"/>
      <w:color w:val="2F5496" w:themeColor="accent1" w:themeShade="BF"/>
      <w:sz w:val="32"/>
      <w:szCs w:val="32"/>
      <w:lang w:eastAsia="cs-CZ"/>
    </w:rPr>
  </w:style>
  <w:style w:type="paragraph" w:customStyle="1" w:styleId="Obsah">
    <w:name w:val="Obsah"/>
    <w:basedOn w:val="Nzevdokumentu"/>
    <w:link w:val="ObsahChar"/>
    <w:qFormat/>
    <w:rsid w:val="00024F36"/>
    <w:p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pacing w:before="240" w:after="240"/>
      <w:jc w:val="left"/>
    </w:pPr>
    <w:rPr>
      <w:color w:val="808080" w:themeColor="background1" w:themeShade="80"/>
      <w:sz w:val="28"/>
      <w:szCs w:val="28"/>
    </w:rPr>
  </w:style>
  <w:style w:type="paragraph" w:styleId="Normlnweb">
    <w:name w:val="Normal (Web)"/>
    <w:basedOn w:val="Normln"/>
    <w:uiPriority w:val="99"/>
    <w:semiHidden/>
    <w:unhideWhenUsed/>
    <w:rsid w:val="004371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bsahChar">
    <w:name w:val="Obsah Char"/>
    <w:basedOn w:val="NzevdokumentuChar"/>
    <w:link w:val="Obsah"/>
    <w:rsid w:val="00024F36"/>
    <w:rPr>
      <w:rFonts w:ascii="Arial" w:hAnsi="Arial" w:cs="Arial"/>
      <w:b/>
      <w:bCs/>
      <w:color w:val="808080" w:themeColor="background1" w:themeShade="80"/>
      <w:sz w:val="28"/>
      <w:szCs w:val="28"/>
    </w:rPr>
  </w:style>
  <w:style w:type="paragraph" w:customStyle="1" w:styleId="Odrky">
    <w:name w:val="Odrážky"/>
    <w:basedOn w:val="Psmena"/>
    <w:link w:val="OdrkyChar"/>
    <w:qFormat/>
    <w:rsid w:val="00AF2F6F"/>
    <w:pPr>
      <w:numPr>
        <w:ilvl w:val="4"/>
      </w:numPr>
    </w:pPr>
  </w:style>
  <w:style w:type="character" w:styleId="Zstupntext">
    <w:name w:val="Placeholder Text"/>
    <w:basedOn w:val="Standardnpsmoodstavce"/>
    <w:uiPriority w:val="99"/>
    <w:semiHidden/>
    <w:rsid w:val="00FD3438"/>
    <w:rPr>
      <w:color w:val="808080"/>
    </w:rPr>
  </w:style>
  <w:style w:type="character" w:customStyle="1" w:styleId="OdrkyChar">
    <w:name w:val="Odrážky Char"/>
    <w:basedOn w:val="PsmenaChar"/>
    <w:link w:val="Odrky"/>
    <w:rsid w:val="00AF2F6F"/>
    <w:rPr>
      <w:rFonts w:ascii="Arial" w:hAnsi="Arial" w:cs="Arial"/>
    </w:rPr>
  </w:style>
  <w:style w:type="paragraph" w:customStyle="1" w:styleId="ZhlavsnzvemVZ">
    <w:name w:val="Záhlaví s názvem VZ"/>
    <w:basedOn w:val="Zhlav"/>
    <w:link w:val="ZhlavsnzvemVZChar"/>
    <w:qFormat/>
    <w:rsid w:val="00D44314"/>
    <w:rPr>
      <w:sz w:val="18"/>
      <w:szCs w:val="18"/>
    </w:rPr>
  </w:style>
  <w:style w:type="paragraph" w:customStyle="1" w:styleId="Zpatslastrnek">
    <w:name w:val="Zápatí čísla stránek"/>
    <w:basedOn w:val="Zpat"/>
    <w:link w:val="ZpatslastrnekChar"/>
    <w:qFormat/>
    <w:rsid w:val="00D44314"/>
    <w:pPr>
      <w:jc w:val="right"/>
    </w:pPr>
    <w:rPr>
      <w:sz w:val="18"/>
      <w:szCs w:val="18"/>
    </w:rPr>
  </w:style>
  <w:style w:type="character" w:customStyle="1" w:styleId="ZhlavsnzvemVZChar">
    <w:name w:val="Záhlaví s názvem VZ Char"/>
    <w:basedOn w:val="ZhlavChar"/>
    <w:link w:val="ZhlavsnzvemVZ"/>
    <w:rsid w:val="00D44314"/>
    <w:rPr>
      <w:rFonts w:ascii="Arial" w:hAnsi="Arial" w:cs="Arial"/>
      <w:sz w:val="18"/>
      <w:szCs w:val="18"/>
    </w:rPr>
  </w:style>
  <w:style w:type="character" w:customStyle="1" w:styleId="ZpatslastrnekChar">
    <w:name w:val="Zápatí čísla stránek Char"/>
    <w:basedOn w:val="ZpatChar"/>
    <w:link w:val="Zpatslastrnek"/>
    <w:rsid w:val="00D44314"/>
    <w:rPr>
      <w:rFonts w:ascii="Arial" w:hAnsi="Arial" w:cs="Arial"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11725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11725"/>
    <w:rPr>
      <w:rFonts w:ascii="Segoe UI" w:hAnsi="Segoe UI" w:cs="Segoe UI"/>
      <w:sz w:val="18"/>
      <w:szCs w:val="18"/>
    </w:rPr>
  </w:style>
  <w:style w:type="paragraph" w:customStyle="1" w:styleId="Nzevsmlouvyodlo">
    <w:name w:val="Název smlouvy o dílo"/>
    <w:basedOn w:val="Obsah"/>
    <w:link w:val="NzevsmlouvyodloChar"/>
    <w:qFormat/>
    <w:rsid w:val="00E11725"/>
    <w:pPr>
      <w:jc w:val="center"/>
    </w:pPr>
  </w:style>
  <w:style w:type="paragraph" w:styleId="Odstavecseseznamem">
    <w:name w:val="List Paragraph"/>
    <w:basedOn w:val="Normln"/>
    <w:link w:val="OdstavecseseznamemChar"/>
    <w:uiPriority w:val="34"/>
    <w:qFormat/>
    <w:rsid w:val="00E11725"/>
    <w:pPr>
      <w:keepNext/>
      <w:numPr>
        <w:numId w:val="2"/>
      </w:numPr>
      <w:spacing w:before="0" w:after="0" w:line="240" w:lineRule="auto"/>
      <w:ind w:hanging="720"/>
      <w:contextualSpacing/>
    </w:pPr>
    <w:rPr>
      <w:rFonts w:asciiTheme="minorHAnsi" w:hAnsiTheme="minorHAnsi"/>
      <w:color w:val="000000"/>
    </w:rPr>
  </w:style>
  <w:style w:type="character" w:customStyle="1" w:styleId="NzevsmlouvyodloChar">
    <w:name w:val="Název smlouvy o dílo Char"/>
    <w:basedOn w:val="ObsahChar"/>
    <w:link w:val="Nzevsmlouvyodlo"/>
    <w:rsid w:val="00E11725"/>
    <w:rPr>
      <w:rFonts w:ascii="Arial" w:hAnsi="Arial" w:cs="Arial"/>
      <w:b/>
      <w:bCs/>
      <w:color w:val="808080" w:themeColor="background1" w:themeShade="80"/>
      <w:sz w:val="28"/>
      <w:szCs w:val="28"/>
    </w:rPr>
  </w:style>
  <w:style w:type="character" w:customStyle="1" w:styleId="ObyejnChar">
    <w:name w:val="Obyčejný Char"/>
    <w:basedOn w:val="Standardnpsmoodstavce"/>
    <w:link w:val="Obyejn"/>
    <w:semiHidden/>
    <w:locked/>
    <w:rsid w:val="00E11725"/>
    <w:rPr>
      <w:rFonts w:ascii="Arial" w:eastAsia="Times New Roman" w:hAnsi="Arial" w:cs="Arial"/>
      <w:color w:val="1F497D"/>
      <w:sz w:val="24"/>
      <w:szCs w:val="24"/>
      <w:lang w:eastAsia="cs-CZ"/>
    </w:rPr>
  </w:style>
  <w:style w:type="paragraph" w:customStyle="1" w:styleId="Obyejn">
    <w:name w:val="Obyčejný"/>
    <w:basedOn w:val="Normln"/>
    <w:link w:val="ObyejnChar"/>
    <w:semiHidden/>
    <w:qFormat/>
    <w:rsid w:val="00E11725"/>
    <w:pPr>
      <w:spacing w:before="0" w:after="0" w:line="240" w:lineRule="auto"/>
    </w:pPr>
    <w:rPr>
      <w:rFonts w:eastAsia="Times New Roman"/>
      <w:color w:val="1F497D"/>
      <w:sz w:val="24"/>
      <w:szCs w:val="24"/>
      <w:lang w:eastAsia="cs-CZ"/>
    </w:rPr>
  </w:style>
  <w:style w:type="character" w:customStyle="1" w:styleId="VycentrovanChar">
    <w:name w:val="Vycentrovaný Char"/>
    <w:basedOn w:val="ObyejnChar"/>
    <w:link w:val="Vycentrovan"/>
    <w:semiHidden/>
    <w:locked/>
    <w:rsid w:val="00E11725"/>
    <w:rPr>
      <w:rFonts w:ascii="Arial" w:eastAsia="Times New Roman" w:hAnsi="Arial" w:cs="Arial"/>
      <w:color w:val="1F497D"/>
      <w:sz w:val="24"/>
      <w:szCs w:val="24"/>
      <w:lang w:eastAsia="cs-CZ"/>
    </w:rPr>
  </w:style>
  <w:style w:type="paragraph" w:customStyle="1" w:styleId="Vycentrovan">
    <w:name w:val="Vycentrovaný"/>
    <w:basedOn w:val="Obyejn"/>
    <w:link w:val="VycentrovanChar"/>
    <w:semiHidden/>
    <w:qFormat/>
    <w:rsid w:val="00E11725"/>
    <w:pPr>
      <w:jc w:val="center"/>
    </w:pPr>
  </w:style>
  <w:style w:type="paragraph" w:customStyle="1" w:styleId="Tabulka">
    <w:name w:val="Tabulka"/>
    <w:basedOn w:val="Obyejn"/>
    <w:link w:val="TabulkaChar"/>
    <w:qFormat/>
    <w:rsid w:val="00E11725"/>
    <w:rPr>
      <w:color w:val="auto"/>
      <w:sz w:val="22"/>
      <w:szCs w:val="22"/>
      <w:lang w:eastAsia="en-US"/>
    </w:rPr>
  </w:style>
  <w:style w:type="paragraph" w:customStyle="1" w:styleId="selnseznam">
    <w:name w:val="Číselný seznam"/>
    <w:basedOn w:val="Normln"/>
    <w:link w:val="selnseznamChar"/>
    <w:qFormat/>
    <w:rsid w:val="00E12D7E"/>
    <w:pPr>
      <w:ind w:left="1418" w:hanging="425"/>
    </w:pPr>
  </w:style>
  <w:style w:type="character" w:customStyle="1" w:styleId="TabulkaChar">
    <w:name w:val="Tabulka Char"/>
    <w:basedOn w:val="ObyejnChar"/>
    <w:link w:val="Tabulka"/>
    <w:rsid w:val="00E11725"/>
    <w:rPr>
      <w:rFonts w:ascii="Arial" w:eastAsia="Times New Roman" w:hAnsi="Arial" w:cs="Arial"/>
      <w:color w:val="1F497D"/>
      <w:sz w:val="24"/>
      <w:szCs w:val="24"/>
      <w:lang w:eastAsia="cs-CZ"/>
    </w:rPr>
  </w:style>
  <w:style w:type="paragraph" w:customStyle="1" w:styleId="Styl2">
    <w:name w:val="Styl2"/>
    <w:basedOn w:val="Bezmezer"/>
    <w:uiPriority w:val="99"/>
    <w:qFormat/>
    <w:rsid w:val="00E12D7E"/>
    <w:pPr>
      <w:tabs>
        <w:tab w:val="num" w:pos="360"/>
      </w:tabs>
      <w:spacing w:before="120" w:after="120" w:line="276" w:lineRule="auto"/>
      <w:ind w:left="709" w:hanging="709"/>
      <w:jc w:val="both"/>
    </w:pPr>
    <w:rPr>
      <w:rFonts w:asciiTheme="minorHAnsi" w:eastAsia="Calibri" w:hAnsiTheme="minorHAnsi"/>
      <w:lang w:eastAsia="cs-CZ"/>
    </w:rPr>
  </w:style>
  <w:style w:type="character" w:customStyle="1" w:styleId="selnseznamChar">
    <w:name w:val="Číselný seznam Char"/>
    <w:basedOn w:val="Standardnpsmoodstavce"/>
    <w:link w:val="selnseznam"/>
    <w:rsid w:val="00E12D7E"/>
    <w:rPr>
      <w:rFonts w:ascii="Arial" w:hAnsi="Arial" w:cs="Arial"/>
    </w:rPr>
  </w:style>
  <w:style w:type="character" w:customStyle="1" w:styleId="rovezanadpisChar">
    <w:name w:val="Úroveň za nadpis Char"/>
    <w:basedOn w:val="Standardnpsmoodstavce"/>
    <w:link w:val="rovezanadpis"/>
    <w:locked/>
    <w:rsid w:val="00E12D7E"/>
    <w:rPr>
      <w:rFonts w:ascii="Arial" w:eastAsia="Times New Roman" w:hAnsi="Arial" w:cs="Arial"/>
      <w:color w:val="000000" w:themeColor="text1"/>
      <w:lang w:eastAsia="cs-CZ"/>
    </w:rPr>
  </w:style>
  <w:style w:type="paragraph" w:customStyle="1" w:styleId="rovezanadpis">
    <w:name w:val="Úroveň za nadpis"/>
    <w:basedOn w:val="Normln"/>
    <w:link w:val="rovezanadpisChar"/>
    <w:qFormat/>
    <w:rsid w:val="00E12D7E"/>
    <w:pPr>
      <w:tabs>
        <w:tab w:val="left" w:pos="709"/>
      </w:tabs>
      <w:spacing w:before="60" w:after="60"/>
      <w:ind w:left="709" w:hanging="709"/>
      <w:jc w:val="both"/>
    </w:pPr>
    <w:rPr>
      <w:rFonts w:eastAsia="Times New Roman"/>
      <w:color w:val="000000" w:themeColor="text1"/>
      <w:lang w:eastAsia="cs-CZ"/>
    </w:rPr>
  </w:style>
  <w:style w:type="character" w:customStyle="1" w:styleId="apple-converted-space">
    <w:name w:val="apple-converted-space"/>
    <w:basedOn w:val="Standardnpsmoodstavce"/>
    <w:rsid w:val="00E12D7E"/>
  </w:style>
  <w:style w:type="paragraph" w:styleId="Bezmezer">
    <w:name w:val="No Spacing"/>
    <w:uiPriority w:val="1"/>
    <w:rsid w:val="00E12D7E"/>
    <w:pPr>
      <w:spacing w:after="0" w:line="240" w:lineRule="auto"/>
    </w:pPr>
    <w:rPr>
      <w:rFonts w:ascii="Arial" w:hAnsi="Arial" w:cs="Arial"/>
    </w:rPr>
  </w:style>
  <w:style w:type="character" w:styleId="Odkaznakoment">
    <w:name w:val="annotation reference"/>
    <w:basedOn w:val="Standardnpsmoodstavce"/>
    <w:uiPriority w:val="99"/>
    <w:semiHidden/>
    <w:unhideWhenUsed/>
    <w:rsid w:val="005A58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A580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A5802"/>
    <w:rPr>
      <w:rFonts w:ascii="Arial" w:hAnsi="Arial" w:cs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A580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A5802"/>
    <w:rPr>
      <w:rFonts w:ascii="Arial" w:hAnsi="Arial" w:cs="Arial"/>
      <w:b/>
      <w:bCs/>
      <w:sz w:val="20"/>
      <w:szCs w:val="20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D61864"/>
    <w:rPr>
      <w:color w:val="605E5C"/>
      <w:shd w:val="clear" w:color="auto" w:fill="E1DFDD"/>
    </w:rPr>
  </w:style>
  <w:style w:type="paragraph" w:styleId="Zkladntextodsazen">
    <w:name w:val="Body Text Indent"/>
    <w:basedOn w:val="Normln"/>
    <w:link w:val="ZkladntextodsazenChar"/>
    <w:rsid w:val="003A0E39"/>
    <w:pPr>
      <w:spacing w:before="0" w:after="0" w:line="240" w:lineRule="auto"/>
      <w:jc w:val="both"/>
    </w:pPr>
    <w:rPr>
      <w:rFonts w:ascii="Times New Roman" w:eastAsia="Times New Roman" w:hAnsi="Times New Roman" w:cs="Times New Roman"/>
      <w:snapToGrid w:val="0"/>
      <w:sz w:val="20"/>
      <w:szCs w:val="20"/>
      <w:lang w:eastAsia="x-none"/>
    </w:rPr>
  </w:style>
  <w:style w:type="character" w:customStyle="1" w:styleId="ZkladntextodsazenChar">
    <w:name w:val="Základní text odsazený Char"/>
    <w:basedOn w:val="Standardnpsmoodstavce"/>
    <w:link w:val="Zkladntextodsazen"/>
    <w:rsid w:val="003A0E39"/>
    <w:rPr>
      <w:rFonts w:ascii="Times New Roman" w:eastAsia="Times New Roman" w:hAnsi="Times New Roman" w:cs="Times New Roman"/>
      <w:snapToGrid w:val="0"/>
      <w:sz w:val="20"/>
      <w:szCs w:val="20"/>
      <w:lang w:eastAsia="x-none"/>
    </w:rPr>
  </w:style>
  <w:style w:type="paragraph" w:styleId="Zkladntext2">
    <w:name w:val="Body Text 2"/>
    <w:basedOn w:val="Normln"/>
    <w:link w:val="Zkladntext2Char"/>
    <w:rsid w:val="003A0E39"/>
    <w:pPr>
      <w:spacing w:before="0" w:line="48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x-none"/>
    </w:rPr>
  </w:style>
  <w:style w:type="character" w:customStyle="1" w:styleId="Zkladntext2Char">
    <w:name w:val="Základní text 2 Char"/>
    <w:basedOn w:val="Standardnpsmoodstavce"/>
    <w:link w:val="Zkladntext2"/>
    <w:rsid w:val="003A0E39"/>
    <w:rPr>
      <w:rFonts w:ascii="Times New Roman" w:eastAsia="Times New Roman" w:hAnsi="Times New Roman" w:cs="Times New Roman"/>
      <w:snapToGrid w:val="0"/>
      <w:sz w:val="24"/>
      <w:szCs w:val="20"/>
      <w:lang w:eastAsia="x-none"/>
    </w:rPr>
  </w:style>
  <w:style w:type="paragraph" w:customStyle="1" w:styleId="BodyText21">
    <w:name w:val="Body Text 21"/>
    <w:basedOn w:val="Normln"/>
    <w:rsid w:val="00DE2BC6"/>
    <w:pPr>
      <w:widowControl w:val="0"/>
      <w:spacing w:before="0" w:after="0" w:line="240" w:lineRule="auto"/>
      <w:jc w:val="both"/>
    </w:pPr>
    <w:rPr>
      <w:rFonts w:ascii="Times New Roman" w:eastAsia="Times New Roman" w:hAnsi="Times New Roman" w:cs="Times New Roman"/>
      <w:snapToGrid w:val="0"/>
      <w:szCs w:val="20"/>
      <w:lang w:eastAsia="cs-CZ"/>
    </w:rPr>
  </w:style>
  <w:style w:type="paragraph" w:customStyle="1" w:styleId="Odstavec">
    <w:name w:val="Odstavec"/>
    <w:basedOn w:val="Normln"/>
    <w:qFormat/>
    <w:rsid w:val="00DE2BC6"/>
    <w:pPr>
      <w:widowControl w:val="0"/>
      <w:tabs>
        <w:tab w:val="left" w:pos="792"/>
      </w:tabs>
      <w:suppressAutoHyphens/>
      <w:spacing w:before="0" w:line="240" w:lineRule="auto"/>
      <w:ind w:left="794" w:hanging="794"/>
      <w:jc w:val="both"/>
    </w:pPr>
    <w:rPr>
      <w:rFonts w:ascii="Times New Roman" w:eastAsia="Arial Unicode MS" w:hAnsi="Times New Roman" w:cs="Times New Roman"/>
      <w:kern w:val="1"/>
      <w:sz w:val="20"/>
      <w:szCs w:val="24"/>
      <w:lang w:eastAsia="hi-IN" w:bidi="hi-IN"/>
    </w:rPr>
  </w:style>
  <w:style w:type="character" w:customStyle="1" w:styleId="OdstavecseseznamemChar">
    <w:name w:val="Odstavec se seznamem Char"/>
    <w:link w:val="Odstavecseseznamem"/>
    <w:uiPriority w:val="34"/>
    <w:locked/>
    <w:rsid w:val="00DE7667"/>
    <w:rPr>
      <w:rFonts w:cs="Arial"/>
      <w:color w:val="000000"/>
    </w:rPr>
  </w:style>
  <w:style w:type="paragraph" w:customStyle="1" w:styleId="Zkladntextodsazen1">
    <w:name w:val="Základní text odsazený1"/>
    <w:basedOn w:val="Normln"/>
    <w:rsid w:val="002F1A3D"/>
    <w:pPr>
      <w:spacing w:before="0" w:line="240" w:lineRule="auto"/>
      <w:ind w:left="283"/>
    </w:pPr>
    <w:rPr>
      <w:rFonts w:ascii="Times New Roman" w:eastAsia="Times New Roman" w:hAnsi="Times New Roman" w:cs="Times New Roman"/>
      <w:noProof/>
      <w:sz w:val="24"/>
      <w:szCs w:val="20"/>
      <w:lang w:val="en-US"/>
    </w:rPr>
  </w:style>
  <w:style w:type="paragraph" w:styleId="Revize">
    <w:name w:val="Revision"/>
    <w:hidden/>
    <w:uiPriority w:val="99"/>
    <w:semiHidden/>
    <w:rsid w:val="008B1CA1"/>
    <w:pPr>
      <w:spacing w:after="0" w:line="240" w:lineRule="auto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51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9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3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205086">
          <w:marLeft w:val="6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79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425409">
          <w:marLeft w:val="6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2025">
          <w:marLeft w:val="6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969674">
              <w:marLeft w:val="38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542029">
              <w:marLeft w:val="38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69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691404">
          <w:marLeft w:val="6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09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9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4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3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2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307BFF165E3F402E85FD50E18E05FB1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89C656B-9D89-489E-8E7E-4E04F55DC2A3}"/>
      </w:docPartPr>
      <w:docPartBody>
        <w:p w:rsidR="008B1DEE" w:rsidRDefault="00C90BC7">
          <w:pPr>
            <w:pStyle w:val="307BFF165E3F402E85FD50E18E05FB12"/>
          </w:pPr>
          <w:r>
            <w:t>Doplnit n</w:t>
          </w:r>
          <w:r>
            <w:rPr>
              <w:rStyle w:val="Zstupntext"/>
            </w:rPr>
            <w:t>ázev VZ</w:t>
          </w:r>
        </w:p>
      </w:docPartBody>
    </w:docPart>
    <w:docPart>
      <w:docPartPr>
        <w:name w:val="22AB65DE75E447628DBF1B293E2BAD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B6E95DF-CFD9-416B-87CF-EFA833501124}"/>
      </w:docPartPr>
      <w:docPartBody>
        <w:p w:rsidR="006D26A1" w:rsidRDefault="00606D79" w:rsidP="00606D79">
          <w:pPr>
            <w:pStyle w:val="22AB65DE75E447628DBF1B293E2BAD1D"/>
          </w:pPr>
          <w:r w:rsidRPr="00E80F72">
            <w:rPr>
              <w:rStyle w:val="Zstupntext"/>
              <w:highlight w:val="yellow"/>
            </w:rPr>
            <w:t>Klikněte nebo klepněte sem a zadejte text.</w:t>
          </w:r>
        </w:p>
      </w:docPartBody>
    </w:docPart>
    <w:docPart>
      <w:docPartPr>
        <w:name w:val="99FBF91F8AB7428592E304D764720C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E00B12C-8EBA-4BA9-9FB8-1BE3A4DC5A14}"/>
      </w:docPartPr>
      <w:docPartBody>
        <w:p w:rsidR="006D26A1" w:rsidRDefault="00606D79" w:rsidP="00606D79">
          <w:pPr>
            <w:pStyle w:val="99FBF91F8AB7428592E304D764720C37"/>
          </w:pPr>
          <w:r w:rsidRPr="00E80F72">
            <w:rPr>
              <w:rStyle w:val="Zstupntext"/>
              <w:highlight w:val="yellow"/>
            </w:rPr>
            <w:t>Klikněte nebo klepněte sem a zadejte text.</w:t>
          </w:r>
        </w:p>
      </w:docPartBody>
    </w:docPart>
    <w:docPart>
      <w:docPartPr>
        <w:name w:val="259846351EE94CA796F8FA03090F7FA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39B18EE-8A0D-4172-828C-0710B86F14AB}"/>
      </w:docPartPr>
      <w:docPartBody>
        <w:p w:rsidR="006D26A1" w:rsidRDefault="00606D79" w:rsidP="00606D79">
          <w:pPr>
            <w:pStyle w:val="259846351EE94CA796F8FA03090F7FAF"/>
          </w:pPr>
          <w:r w:rsidRPr="00E80F72">
            <w:rPr>
              <w:rStyle w:val="Zstupntext"/>
              <w:highlight w:val="yellow"/>
            </w:rPr>
            <w:t>Klikněte nebo klepněte sem a zadejte text.</w:t>
          </w:r>
        </w:p>
      </w:docPartBody>
    </w:docPart>
    <w:docPart>
      <w:docPartPr>
        <w:name w:val="E6B42831898D47DFBFE9F2F3BA35C5A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4B235E-FECE-4358-8362-26F6564A54D3}"/>
      </w:docPartPr>
      <w:docPartBody>
        <w:p w:rsidR="006D26A1" w:rsidRDefault="00606D79" w:rsidP="00606D79">
          <w:pPr>
            <w:pStyle w:val="E6B42831898D47DFBFE9F2F3BA35C5A4"/>
          </w:pPr>
          <w:r w:rsidRPr="00E80F72">
            <w:rPr>
              <w:rStyle w:val="Zstupntext"/>
              <w:highlight w:val="yellow"/>
            </w:rPr>
            <w:t>Klikněte nebo klepněte sem a zadejte text.</w:t>
          </w:r>
        </w:p>
      </w:docPartBody>
    </w:docPart>
    <w:docPart>
      <w:docPartPr>
        <w:name w:val="77EE929079354248B5F32F2B6A31B38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D86ACC-0940-4C56-8435-36AA3EB25202}"/>
      </w:docPartPr>
      <w:docPartBody>
        <w:p w:rsidR="006D26A1" w:rsidRDefault="00606D79" w:rsidP="00606D79">
          <w:pPr>
            <w:pStyle w:val="77EE929079354248B5F32F2B6A31B387"/>
          </w:pPr>
          <w:r w:rsidRPr="00E80F72">
            <w:rPr>
              <w:rStyle w:val="Zstupntext"/>
              <w:highlight w:val="yellow"/>
            </w:rPr>
            <w:t>Klikněte nebo klepněte sem a zadejte text.</w:t>
          </w:r>
        </w:p>
      </w:docPartBody>
    </w:docPart>
    <w:docPart>
      <w:docPartPr>
        <w:name w:val="2F9EF8F6C33041DF9F859687E5ECF3D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0EA4630-CFA7-4E3B-A881-B90AD843419D}"/>
      </w:docPartPr>
      <w:docPartBody>
        <w:p w:rsidR="006D26A1" w:rsidRDefault="00606D79" w:rsidP="00606D79">
          <w:pPr>
            <w:pStyle w:val="2F9EF8F6C33041DF9F859687E5ECF3D1"/>
          </w:pPr>
          <w:r w:rsidRPr="00E80F72">
            <w:rPr>
              <w:rStyle w:val="Zstupntext"/>
              <w:highlight w:val="yellow"/>
            </w:rPr>
            <w:t>Klikněte nebo klepněte sem a zadejte text.</w:t>
          </w:r>
        </w:p>
      </w:docPartBody>
    </w:docPart>
    <w:docPart>
      <w:docPartPr>
        <w:name w:val="4157458F4FA943F0994E01A73D52210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0C91104-60B5-4119-951A-7E032A313F17}"/>
      </w:docPartPr>
      <w:docPartBody>
        <w:p w:rsidR="006D26A1" w:rsidRDefault="00606D79" w:rsidP="00606D79">
          <w:pPr>
            <w:pStyle w:val="4157458F4FA943F0994E01A73D522107"/>
          </w:pPr>
          <w:r w:rsidRPr="00E80F72">
            <w:rPr>
              <w:rStyle w:val="Zstupntext"/>
              <w:highlight w:val="yellow"/>
            </w:rPr>
            <w:t>Klikněte nebo klepněte sem a zadejte text.</w:t>
          </w:r>
        </w:p>
      </w:docPartBody>
    </w:docPart>
    <w:docPart>
      <w:docPartPr>
        <w:name w:val="47437DCC877448FB8BA0653F4FDD9EB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CEB4D9D-4506-45B1-94E2-31EF989E8A13}"/>
      </w:docPartPr>
      <w:docPartBody>
        <w:p w:rsidR="006D26A1" w:rsidRDefault="00606D79" w:rsidP="00606D79">
          <w:pPr>
            <w:pStyle w:val="47437DCC877448FB8BA0653F4FDD9EB3"/>
          </w:pPr>
          <w:r w:rsidRPr="00E80F72">
            <w:rPr>
              <w:rStyle w:val="Zstupntext"/>
              <w:highlight w:val="yellow"/>
            </w:rPr>
            <w:t>Klikněte nebo klepněte sem a zadejte text.</w:t>
          </w:r>
        </w:p>
      </w:docPartBody>
    </w:docPart>
    <w:docPart>
      <w:docPartPr>
        <w:name w:val="73E7DC750EB7411FA49A8F537E6AD9F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6F65C19-589F-462E-8B79-34205741AB44}"/>
      </w:docPartPr>
      <w:docPartBody>
        <w:p w:rsidR="006D26A1" w:rsidRDefault="00606D79" w:rsidP="00606D79">
          <w:pPr>
            <w:pStyle w:val="73E7DC750EB7411FA49A8F537E6AD9FA"/>
          </w:pPr>
          <w:r w:rsidRPr="00E80F72">
            <w:rPr>
              <w:rStyle w:val="Zstupntext"/>
              <w:highlight w:val="yellow"/>
            </w:rPr>
            <w:t>Klikněte nebo klepněte sem a zadejte text.</w:t>
          </w:r>
        </w:p>
      </w:docPartBody>
    </w:docPart>
    <w:docPart>
      <w:docPartPr>
        <w:name w:val="603311FBDF794FC78BDD66A9601D467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E8592E5-9E03-482A-A589-B4BDA83A24F9}"/>
      </w:docPartPr>
      <w:docPartBody>
        <w:p w:rsidR="006D26A1" w:rsidRDefault="00606D79" w:rsidP="00606D79">
          <w:pPr>
            <w:pStyle w:val="603311FBDF794FC78BDD66A9601D4675"/>
          </w:pPr>
          <w:r w:rsidRPr="00E80F72">
            <w:rPr>
              <w:rStyle w:val="Zstupntext"/>
              <w:highlight w:val="yellow"/>
            </w:rPr>
            <w:t>Klikněte nebo klepněte sem a zadejte text.</w:t>
          </w:r>
        </w:p>
      </w:docPartBody>
    </w:docPart>
    <w:docPart>
      <w:docPartPr>
        <w:name w:val="E3C15AD23B5E450FA91EA57F705049B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8F07435-B2DE-4CD2-955C-57B93A5190F4}"/>
      </w:docPartPr>
      <w:docPartBody>
        <w:p w:rsidR="006D26A1" w:rsidRDefault="00606D79" w:rsidP="00606D79">
          <w:pPr>
            <w:pStyle w:val="E3C15AD23B5E450FA91EA57F705049B6"/>
          </w:pPr>
          <w:r w:rsidRPr="00E80F72">
            <w:rPr>
              <w:rStyle w:val="Zstupntext"/>
              <w:highlight w:val="yellow"/>
            </w:rPr>
            <w:t>Klikněte nebo klepněte sem a zadejte text.</w:t>
          </w:r>
        </w:p>
      </w:docPartBody>
    </w:docPart>
    <w:docPart>
      <w:docPartPr>
        <w:name w:val="8C9CEA263480404AA485C20459874BE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B940A59-4662-4CC4-8E22-7319D19AC86E}"/>
      </w:docPartPr>
      <w:docPartBody>
        <w:p w:rsidR="006D26A1" w:rsidRDefault="00606D79" w:rsidP="00606D79">
          <w:pPr>
            <w:pStyle w:val="8C9CEA263480404AA485C20459874BE1"/>
          </w:pPr>
          <w:r w:rsidRPr="00E80F72">
            <w:rPr>
              <w:rStyle w:val="Zstupntext"/>
              <w:highlight w:val="yellow"/>
            </w:rPr>
            <w:t>Klikněte nebo klepněte sem a zadejte text.</w:t>
          </w:r>
        </w:p>
      </w:docPartBody>
    </w:docPart>
    <w:docPart>
      <w:docPartPr>
        <w:name w:val="EF7AE101685841BFB2E03CEBB0AE8A8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F278E25-4FFC-4FD6-9BA8-FE4F4E601EA4}"/>
      </w:docPartPr>
      <w:docPartBody>
        <w:p w:rsidR="006D26A1" w:rsidRDefault="00606D79" w:rsidP="00606D79">
          <w:pPr>
            <w:pStyle w:val="EF7AE101685841BFB2E03CEBB0AE8A82"/>
          </w:pPr>
          <w:r w:rsidRPr="00957F8C">
            <w:rPr>
              <w:rStyle w:val="Zstupntext"/>
              <w:sz w:val="20"/>
              <w:szCs w:val="20"/>
              <w:highlight w:val="yellow"/>
            </w:rPr>
            <w:t>Doplnit název VZ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BC7"/>
    <w:rsid w:val="0001144B"/>
    <w:rsid w:val="00110656"/>
    <w:rsid w:val="001B70DE"/>
    <w:rsid w:val="002F65FF"/>
    <w:rsid w:val="0047059C"/>
    <w:rsid w:val="00547DFC"/>
    <w:rsid w:val="00596551"/>
    <w:rsid w:val="005E5335"/>
    <w:rsid w:val="00606D79"/>
    <w:rsid w:val="00682A53"/>
    <w:rsid w:val="006C3D3B"/>
    <w:rsid w:val="006D26A1"/>
    <w:rsid w:val="007B3C40"/>
    <w:rsid w:val="008B1DEE"/>
    <w:rsid w:val="0091673A"/>
    <w:rsid w:val="00986E68"/>
    <w:rsid w:val="00A2012F"/>
    <w:rsid w:val="00A903C1"/>
    <w:rsid w:val="00AE75A7"/>
    <w:rsid w:val="00B23D9E"/>
    <w:rsid w:val="00C90BC7"/>
    <w:rsid w:val="00EE6B53"/>
    <w:rsid w:val="00F27CA7"/>
    <w:rsid w:val="00F803A5"/>
    <w:rsid w:val="00F97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606D79"/>
  </w:style>
  <w:style w:type="paragraph" w:customStyle="1" w:styleId="307BFF165E3F402E85FD50E18E05FB12">
    <w:name w:val="307BFF165E3F402E85FD50E18E05FB12"/>
  </w:style>
  <w:style w:type="paragraph" w:customStyle="1" w:styleId="22AB65DE75E447628DBF1B293E2BAD1D">
    <w:name w:val="22AB65DE75E447628DBF1B293E2BAD1D"/>
    <w:rsid w:val="00606D79"/>
  </w:style>
  <w:style w:type="paragraph" w:customStyle="1" w:styleId="99FBF91F8AB7428592E304D764720C37">
    <w:name w:val="99FBF91F8AB7428592E304D764720C37"/>
    <w:rsid w:val="00606D79"/>
  </w:style>
  <w:style w:type="paragraph" w:customStyle="1" w:styleId="259846351EE94CA796F8FA03090F7FAF">
    <w:name w:val="259846351EE94CA796F8FA03090F7FAF"/>
    <w:rsid w:val="00606D79"/>
  </w:style>
  <w:style w:type="paragraph" w:customStyle="1" w:styleId="E6B42831898D47DFBFE9F2F3BA35C5A4">
    <w:name w:val="E6B42831898D47DFBFE9F2F3BA35C5A4"/>
    <w:rsid w:val="00606D79"/>
  </w:style>
  <w:style w:type="paragraph" w:customStyle="1" w:styleId="77EE929079354248B5F32F2B6A31B387">
    <w:name w:val="77EE929079354248B5F32F2B6A31B387"/>
    <w:rsid w:val="00606D79"/>
  </w:style>
  <w:style w:type="paragraph" w:customStyle="1" w:styleId="2F9EF8F6C33041DF9F859687E5ECF3D1">
    <w:name w:val="2F9EF8F6C33041DF9F859687E5ECF3D1"/>
    <w:rsid w:val="00606D79"/>
  </w:style>
  <w:style w:type="paragraph" w:customStyle="1" w:styleId="4157458F4FA943F0994E01A73D522107">
    <w:name w:val="4157458F4FA943F0994E01A73D522107"/>
    <w:rsid w:val="00606D79"/>
  </w:style>
  <w:style w:type="paragraph" w:customStyle="1" w:styleId="47437DCC877448FB8BA0653F4FDD9EB3">
    <w:name w:val="47437DCC877448FB8BA0653F4FDD9EB3"/>
    <w:rsid w:val="00606D79"/>
  </w:style>
  <w:style w:type="paragraph" w:customStyle="1" w:styleId="73E7DC750EB7411FA49A8F537E6AD9FA">
    <w:name w:val="73E7DC750EB7411FA49A8F537E6AD9FA"/>
    <w:rsid w:val="00606D79"/>
  </w:style>
  <w:style w:type="paragraph" w:customStyle="1" w:styleId="603311FBDF794FC78BDD66A9601D4675">
    <w:name w:val="603311FBDF794FC78BDD66A9601D4675"/>
    <w:rsid w:val="00606D79"/>
  </w:style>
  <w:style w:type="paragraph" w:customStyle="1" w:styleId="E3C15AD23B5E450FA91EA57F705049B6">
    <w:name w:val="E3C15AD23B5E450FA91EA57F705049B6"/>
    <w:rsid w:val="00606D79"/>
  </w:style>
  <w:style w:type="paragraph" w:customStyle="1" w:styleId="8C9CEA263480404AA485C20459874BE1">
    <w:name w:val="8C9CEA263480404AA485C20459874BE1"/>
    <w:rsid w:val="00606D79"/>
  </w:style>
  <w:style w:type="paragraph" w:customStyle="1" w:styleId="EF7AE101685841BFB2E03CEBB0AE8A82">
    <w:name w:val="EF7AE101685841BFB2E03CEBB0AE8A82"/>
    <w:rsid w:val="00606D7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E0E6C1DFF0934469D5A6560A301ADD2" ma:contentTypeVersion="" ma:contentTypeDescription="Vytvoří nový dokument" ma:contentTypeScope="" ma:versionID="b840876b3e7f3938f245fcbbb7f766cb">
  <xsd:schema xmlns:xsd="http://www.w3.org/2001/XMLSchema" xmlns:xs="http://www.w3.org/2001/XMLSchema" xmlns:p="http://schemas.microsoft.com/office/2006/metadata/properties" xmlns:ns2="5fc77151-bfee-43ca-81bd-5718d9ecebb7" targetNamespace="http://schemas.microsoft.com/office/2006/metadata/properties" ma:root="true" ma:fieldsID="efb6dcbc39b6e111146b280cdaa3a250" ns2:_="">
    <xsd:import namespace="5fc77151-bfee-43ca-81bd-5718d9ecebb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c77151-bfee-43ca-81bd-5718d9ecebb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874015-5514-475D-A6AB-129E6A69FAD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647AAE9-EDE1-482E-B50A-06BBE3CF4C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4AD83E1-CA4F-4C95-81B9-3D49E40D74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c77151-bfee-43ca-81bd-5718d9eceb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D09D731-5851-4637-A3CE-9932E2A302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1946</Words>
  <Characters>11483</Characters>
  <Application>Microsoft Office Word</Application>
  <DocSecurity>0</DocSecurity>
  <Lines>95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 Matějková</dc:creator>
  <cp:keywords/>
  <dc:description/>
  <cp:lastModifiedBy>Administrator</cp:lastModifiedBy>
  <cp:revision>2</cp:revision>
  <cp:lastPrinted>2021-12-21T18:01:00Z</cp:lastPrinted>
  <dcterms:created xsi:type="dcterms:W3CDTF">2025-11-18T07:14:00Z</dcterms:created>
  <dcterms:modified xsi:type="dcterms:W3CDTF">2025-11-18T07:14:00Z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0x0101005E0E6C1DFF0934469D5A6560A301ADD2</vt:lpwstr>
  </property>
</Properties>
</file>