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B34B" w14:textId="77777777" w:rsidR="00077719" w:rsidRPr="00154B97" w:rsidRDefault="00DE3611" w:rsidP="00E27C20">
      <w:pPr>
        <w:pStyle w:val="Smlouva"/>
        <w:rPr>
          <w:color w:val="000000"/>
          <w:sz w:val="40"/>
          <w:szCs w:val="40"/>
        </w:rPr>
      </w:pPr>
      <w:bookmarkStart w:id="0" w:name="OLE_LINK1"/>
      <w:r w:rsidRPr="00154B97">
        <w:rPr>
          <w:color w:val="000000"/>
          <w:sz w:val="40"/>
          <w:szCs w:val="40"/>
        </w:rPr>
        <w:t xml:space="preserve">Příkazní smlouva </w:t>
      </w:r>
    </w:p>
    <w:p w14:paraId="4C931DC9" w14:textId="77777777" w:rsidR="00E27C20" w:rsidRPr="00154B97" w:rsidRDefault="00DE3611" w:rsidP="00E27C20">
      <w:pPr>
        <w:pStyle w:val="Smlouva"/>
        <w:rPr>
          <w:color w:val="000000"/>
          <w:sz w:val="24"/>
          <w:szCs w:val="24"/>
        </w:rPr>
      </w:pPr>
      <w:r w:rsidRPr="00154B97">
        <w:rPr>
          <w:color w:val="000000"/>
          <w:sz w:val="24"/>
          <w:szCs w:val="24"/>
        </w:rPr>
        <w:t>uzavřená dle ustanovení § 2430 a násl. zákona č. 89/2012 Sb., občanský zákoník, v platném znění</w:t>
      </w:r>
      <w:r w:rsidR="00134739" w:rsidRPr="00154B97">
        <w:rPr>
          <w:color w:val="000000"/>
          <w:sz w:val="24"/>
          <w:szCs w:val="24"/>
        </w:rPr>
        <w:t xml:space="preserve"> (dále jen Smlouva)</w:t>
      </w:r>
    </w:p>
    <w:bookmarkEnd w:id="0"/>
    <w:p w14:paraId="42EA842E" w14:textId="77777777" w:rsidR="00D06ABA" w:rsidRDefault="00D06ABA" w:rsidP="00E27C20">
      <w:pPr>
        <w:pStyle w:val="StyllnekPed30b"/>
        <w:numPr>
          <w:ilvl w:val="0"/>
          <w:numId w:val="0"/>
        </w:numPr>
        <w:spacing w:line="240" w:lineRule="atLeast"/>
        <w:jc w:val="both"/>
        <w:outlineLvl w:val="0"/>
        <w:rPr>
          <w:color w:val="auto"/>
          <w:sz w:val="22"/>
          <w:szCs w:val="22"/>
        </w:rPr>
      </w:pPr>
    </w:p>
    <w:p w14:paraId="39DDC296" w14:textId="77777777" w:rsidR="00D06ABA" w:rsidRDefault="00D06ABA" w:rsidP="00E27C20">
      <w:pPr>
        <w:pStyle w:val="StyllnekPed30b"/>
        <w:numPr>
          <w:ilvl w:val="0"/>
          <w:numId w:val="0"/>
        </w:numPr>
        <w:spacing w:line="240" w:lineRule="atLeast"/>
        <w:jc w:val="both"/>
        <w:outlineLvl w:val="0"/>
        <w:rPr>
          <w:color w:val="auto"/>
          <w:sz w:val="22"/>
          <w:szCs w:val="22"/>
        </w:rPr>
      </w:pPr>
    </w:p>
    <w:p w14:paraId="0B7EC139" w14:textId="77777777" w:rsidR="00D06ABA" w:rsidRDefault="00D06ABA" w:rsidP="00E27C20">
      <w:pPr>
        <w:pStyle w:val="StyllnekPed30b"/>
        <w:numPr>
          <w:ilvl w:val="0"/>
          <w:numId w:val="0"/>
        </w:numPr>
        <w:spacing w:line="240" w:lineRule="atLeast"/>
        <w:jc w:val="both"/>
        <w:outlineLvl w:val="0"/>
        <w:rPr>
          <w:color w:val="auto"/>
          <w:sz w:val="22"/>
          <w:szCs w:val="22"/>
        </w:rPr>
      </w:pPr>
    </w:p>
    <w:p w14:paraId="18C75B2F" w14:textId="77777777" w:rsidR="00E27C20" w:rsidRPr="00D06ABA" w:rsidRDefault="00E27C20" w:rsidP="00E27C20">
      <w:pPr>
        <w:pStyle w:val="StyllnekPed30b"/>
        <w:numPr>
          <w:ilvl w:val="0"/>
          <w:numId w:val="0"/>
        </w:numPr>
        <w:spacing w:line="240" w:lineRule="atLeast"/>
        <w:jc w:val="both"/>
        <w:outlineLvl w:val="0"/>
        <w:rPr>
          <w:color w:val="auto"/>
          <w:sz w:val="22"/>
          <w:szCs w:val="22"/>
        </w:rPr>
      </w:pPr>
      <w:r w:rsidRPr="00D06ABA">
        <w:rPr>
          <w:color w:val="auto"/>
          <w:sz w:val="22"/>
          <w:szCs w:val="22"/>
        </w:rPr>
        <w:t xml:space="preserve">Preambule:  </w:t>
      </w:r>
    </w:p>
    <w:p w14:paraId="3301EBBF" w14:textId="77777777" w:rsidR="00D06ABA" w:rsidRPr="00154B97" w:rsidRDefault="00651309" w:rsidP="00D06ABA">
      <w:pPr>
        <w:pStyle w:val="StyllnekPed30b"/>
        <w:numPr>
          <w:ilvl w:val="0"/>
          <w:numId w:val="0"/>
        </w:numPr>
        <w:spacing w:line="240" w:lineRule="atLeast"/>
        <w:rPr>
          <w:color w:val="000000"/>
          <w:sz w:val="22"/>
          <w:szCs w:val="22"/>
        </w:rPr>
      </w:pPr>
      <w:r w:rsidRPr="00154B97">
        <w:rPr>
          <w:color w:val="000000"/>
          <w:sz w:val="22"/>
          <w:szCs w:val="22"/>
        </w:rPr>
        <w:t xml:space="preserve">Touto smlouvou se příkazník zavazuje, že obstará pro příkazce výkon funkce technického dozoru </w:t>
      </w:r>
      <w:r w:rsidR="009B1C5E" w:rsidRPr="00154B97">
        <w:rPr>
          <w:color w:val="000000"/>
          <w:sz w:val="22"/>
          <w:szCs w:val="22"/>
        </w:rPr>
        <w:t xml:space="preserve">v průběhu </w:t>
      </w:r>
      <w:r w:rsidR="0057630A" w:rsidRPr="00154B97">
        <w:rPr>
          <w:color w:val="000000"/>
          <w:sz w:val="22"/>
          <w:szCs w:val="22"/>
        </w:rPr>
        <w:t xml:space="preserve">realizace stavby </w:t>
      </w:r>
      <w:r w:rsidR="009B1C5E" w:rsidRPr="00154B97">
        <w:rPr>
          <w:color w:val="000000"/>
          <w:sz w:val="22"/>
          <w:szCs w:val="22"/>
        </w:rPr>
        <w:t>a po dokončení stavby</w:t>
      </w:r>
    </w:p>
    <w:p w14:paraId="6BBDD7C6" w14:textId="4E0C3286" w:rsidR="007F0476" w:rsidRPr="00B34C37" w:rsidRDefault="00702C4D" w:rsidP="00B34C37">
      <w:pPr>
        <w:pStyle w:val="StyllnekPed30b"/>
        <w:numPr>
          <w:ilvl w:val="0"/>
          <w:numId w:val="0"/>
        </w:numPr>
        <w:spacing w:line="240" w:lineRule="atLeast"/>
        <w:rPr>
          <w:color w:val="000000"/>
          <w:sz w:val="32"/>
        </w:rPr>
      </w:pPr>
      <w:r w:rsidRPr="00D413CE">
        <w:rPr>
          <w:color w:val="000000"/>
          <w:sz w:val="32"/>
          <w:szCs w:val="32"/>
        </w:rPr>
        <w:t>Revitalizace bývalého kláštera paulánů</w:t>
      </w:r>
      <w:r w:rsidRPr="00B34C37">
        <w:rPr>
          <w:color w:val="000000"/>
          <w:sz w:val="32"/>
        </w:rPr>
        <w:t xml:space="preserve"> v</w:t>
      </w:r>
      <w:r w:rsidRPr="00D413CE">
        <w:rPr>
          <w:color w:val="000000"/>
          <w:sz w:val="32"/>
          <w:szCs w:val="32"/>
        </w:rPr>
        <w:t> </w:t>
      </w:r>
      <w:r w:rsidRPr="00B34C37">
        <w:rPr>
          <w:color w:val="000000"/>
          <w:sz w:val="32"/>
        </w:rPr>
        <w:t>Nové Pace</w:t>
      </w:r>
      <w:r w:rsidRPr="00D413CE">
        <w:rPr>
          <w:color w:val="000000"/>
          <w:sz w:val="32"/>
          <w:szCs w:val="32"/>
        </w:rPr>
        <w:t xml:space="preserve"> – 2. etapa</w:t>
      </w:r>
    </w:p>
    <w:p w14:paraId="6D0BBB84" w14:textId="77777777" w:rsidR="00D06ABA" w:rsidRPr="00154B97" w:rsidRDefault="00134739" w:rsidP="007F0476">
      <w:pPr>
        <w:pStyle w:val="StyllnekPed30b"/>
        <w:numPr>
          <w:ilvl w:val="0"/>
          <w:numId w:val="0"/>
        </w:numPr>
        <w:spacing w:before="0" w:line="240" w:lineRule="atLeast"/>
        <w:rPr>
          <w:color w:val="000000"/>
          <w:szCs w:val="28"/>
        </w:rPr>
      </w:pPr>
      <w:r w:rsidRPr="00154B97">
        <w:rPr>
          <w:color w:val="000000"/>
          <w:szCs w:val="28"/>
        </w:rPr>
        <w:t>(dále jen Stavba)</w:t>
      </w:r>
    </w:p>
    <w:p w14:paraId="7625A911" w14:textId="77777777" w:rsidR="00E27C20" w:rsidRPr="00D06ABA" w:rsidRDefault="00D06ABA" w:rsidP="00D06ABA">
      <w:pPr>
        <w:pStyle w:val="StyllnekPed30b"/>
        <w:numPr>
          <w:ilvl w:val="0"/>
          <w:numId w:val="0"/>
        </w:numPr>
        <w:spacing w:line="240" w:lineRule="atLeast"/>
        <w:rPr>
          <w:color w:val="auto"/>
          <w:sz w:val="22"/>
          <w:szCs w:val="22"/>
        </w:rPr>
      </w:pPr>
      <w:r>
        <w:rPr>
          <w:color w:val="auto"/>
          <w:szCs w:val="28"/>
        </w:rPr>
        <w:br w:type="page"/>
      </w:r>
      <w:r w:rsidR="00FB4D99" w:rsidRPr="00D06ABA">
        <w:rPr>
          <w:color w:val="auto"/>
          <w:sz w:val="22"/>
          <w:szCs w:val="22"/>
        </w:rPr>
        <w:lastRenderedPageBreak/>
        <w:t>Smluvní strany</w:t>
      </w:r>
    </w:p>
    <w:p w14:paraId="1DD3E398" w14:textId="77777777" w:rsidR="00FB4D99" w:rsidRPr="00D06ABA" w:rsidRDefault="00FB4D99" w:rsidP="00FB4D99">
      <w:pPr>
        <w:ind w:left="142" w:hanging="142"/>
        <w:rPr>
          <w:b/>
          <w:bCs/>
          <w:sz w:val="22"/>
          <w:szCs w:val="22"/>
        </w:rPr>
      </w:pPr>
    </w:p>
    <w:p w14:paraId="64CEFFC7" w14:textId="77777777" w:rsidR="00FB4D99" w:rsidRPr="00D06ABA" w:rsidRDefault="00FB4D99" w:rsidP="00FB4D99">
      <w:pPr>
        <w:ind w:left="142" w:hanging="142"/>
        <w:rPr>
          <w:b/>
          <w:bCs/>
          <w:sz w:val="22"/>
          <w:szCs w:val="22"/>
        </w:rPr>
      </w:pPr>
      <w:r w:rsidRPr="00D06ABA">
        <w:rPr>
          <w:b/>
          <w:bCs/>
          <w:sz w:val="22"/>
          <w:szCs w:val="22"/>
        </w:rPr>
        <w:t>Město Nová Paka</w:t>
      </w:r>
    </w:p>
    <w:p w14:paraId="74377305" w14:textId="77777777" w:rsidR="00FB4D99" w:rsidRPr="00D06ABA" w:rsidRDefault="00FB4D99" w:rsidP="00B34C37">
      <w:pPr>
        <w:ind w:left="142" w:hanging="142"/>
        <w:rPr>
          <w:b/>
          <w:bCs/>
          <w:sz w:val="22"/>
          <w:szCs w:val="22"/>
        </w:rPr>
      </w:pPr>
      <w:r w:rsidRPr="00D06ABA">
        <w:rPr>
          <w:sz w:val="22"/>
          <w:szCs w:val="22"/>
        </w:rPr>
        <w:t xml:space="preserve">se sídlem: </w:t>
      </w:r>
      <w:r w:rsidR="00CA50C0">
        <w:rPr>
          <w:sz w:val="22"/>
          <w:szCs w:val="22"/>
        </w:rPr>
        <w:tab/>
      </w:r>
      <w:r w:rsidR="00CA50C0">
        <w:rPr>
          <w:sz w:val="22"/>
          <w:szCs w:val="22"/>
        </w:rPr>
        <w:tab/>
      </w:r>
      <w:r w:rsidR="00CA50C0">
        <w:rPr>
          <w:sz w:val="22"/>
          <w:szCs w:val="22"/>
        </w:rPr>
        <w:tab/>
      </w:r>
      <w:r w:rsidR="00CA50C0">
        <w:rPr>
          <w:sz w:val="22"/>
          <w:szCs w:val="22"/>
        </w:rPr>
        <w:tab/>
      </w:r>
      <w:r w:rsidRPr="00D06ABA">
        <w:rPr>
          <w:b/>
          <w:bCs/>
          <w:sz w:val="22"/>
          <w:szCs w:val="22"/>
        </w:rPr>
        <w:t>Dukelské náměstí 39, 509 24 Nová Paka</w:t>
      </w:r>
    </w:p>
    <w:p w14:paraId="0E447F14" w14:textId="77777777" w:rsidR="00FB4D99" w:rsidRPr="00D06ABA" w:rsidRDefault="00FB4D99" w:rsidP="00FB4D99">
      <w:pPr>
        <w:tabs>
          <w:tab w:val="left" w:pos="2127"/>
        </w:tabs>
        <w:rPr>
          <w:b/>
          <w:sz w:val="22"/>
          <w:szCs w:val="22"/>
        </w:rPr>
      </w:pPr>
      <w:r w:rsidRPr="00D06ABA">
        <w:rPr>
          <w:sz w:val="22"/>
          <w:szCs w:val="22"/>
        </w:rPr>
        <w:t>IČ:</w:t>
      </w:r>
      <w:r w:rsidRPr="00D06ABA">
        <w:rPr>
          <w:b/>
          <w:sz w:val="22"/>
          <w:szCs w:val="22"/>
        </w:rPr>
        <w:t xml:space="preserve"> </w:t>
      </w:r>
      <w:r w:rsidR="00CA50C0">
        <w:rPr>
          <w:b/>
          <w:sz w:val="22"/>
          <w:szCs w:val="22"/>
        </w:rPr>
        <w:tab/>
      </w:r>
      <w:r w:rsidR="00CA50C0">
        <w:rPr>
          <w:b/>
          <w:sz w:val="22"/>
          <w:szCs w:val="22"/>
        </w:rPr>
        <w:tab/>
      </w:r>
      <w:r w:rsidR="00CA50C0">
        <w:rPr>
          <w:b/>
          <w:sz w:val="22"/>
          <w:szCs w:val="22"/>
        </w:rPr>
        <w:tab/>
      </w:r>
      <w:r w:rsidRPr="00D06ABA">
        <w:rPr>
          <w:b/>
          <w:sz w:val="22"/>
          <w:szCs w:val="22"/>
        </w:rPr>
        <w:t>00271888</w:t>
      </w:r>
    </w:p>
    <w:p w14:paraId="74CBEA45" w14:textId="77777777" w:rsidR="00FB4D99" w:rsidRPr="00D06ABA" w:rsidRDefault="00FB4D99" w:rsidP="00FB4D99">
      <w:pPr>
        <w:jc w:val="both"/>
        <w:rPr>
          <w:b/>
          <w:sz w:val="22"/>
          <w:szCs w:val="22"/>
          <w:lang w:eastAsia="en-US"/>
        </w:rPr>
      </w:pPr>
      <w:r w:rsidRPr="00D06ABA">
        <w:rPr>
          <w:sz w:val="22"/>
          <w:szCs w:val="22"/>
        </w:rPr>
        <w:t xml:space="preserve">zastoupeno: </w:t>
      </w:r>
      <w:r w:rsidR="00CA50C0">
        <w:rPr>
          <w:sz w:val="22"/>
          <w:szCs w:val="22"/>
        </w:rPr>
        <w:tab/>
      </w:r>
      <w:r w:rsidR="00CA50C0">
        <w:rPr>
          <w:sz w:val="22"/>
          <w:szCs w:val="22"/>
        </w:rPr>
        <w:tab/>
      </w:r>
      <w:r w:rsidR="00CA50C0">
        <w:rPr>
          <w:sz w:val="22"/>
          <w:szCs w:val="22"/>
        </w:rPr>
        <w:tab/>
      </w:r>
      <w:r w:rsidR="00CA50C0">
        <w:rPr>
          <w:sz w:val="22"/>
          <w:szCs w:val="22"/>
        </w:rPr>
        <w:tab/>
      </w:r>
      <w:r w:rsidR="004E2C05">
        <w:rPr>
          <w:b/>
          <w:sz w:val="22"/>
          <w:szCs w:val="22"/>
        </w:rPr>
        <w:t xml:space="preserve">Pavlem </w:t>
      </w:r>
      <w:proofErr w:type="spellStart"/>
      <w:r w:rsidR="004E2C05">
        <w:rPr>
          <w:b/>
          <w:sz w:val="22"/>
          <w:szCs w:val="22"/>
        </w:rPr>
        <w:t>Bouchnerem</w:t>
      </w:r>
      <w:proofErr w:type="spellEnd"/>
      <w:r w:rsidRPr="00D06ABA">
        <w:rPr>
          <w:b/>
          <w:sz w:val="22"/>
          <w:szCs w:val="22"/>
        </w:rPr>
        <w:t>, starostou města</w:t>
      </w:r>
    </w:p>
    <w:p w14:paraId="4DE74842" w14:textId="77777777" w:rsidR="00FB4D99" w:rsidRPr="00D06ABA" w:rsidRDefault="00FB4D99" w:rsidP="00FB4D99">
      <w:pPr>
        <w:jc w:val="both"/>
        <w:rPr>
          <w:b/>
          <w:sz w:val="22"/>
          <w:szCs w:val="22"/>
          <w:lang w:eastAsia="en-US"/>
        </w:rPr>
      </w:pPr>
      <w:r w:rsidRPr="00D06ABA">
        <w:rPr>
          <w:sz w:val="22"/>
          <w:szCs w:val="22"/>
          <w:lang w:eastAsia="en-US"/>
        </w:rPr>
        <w:t>osoba oprávněná jednat za příkazce:</w:t>
      </w:r>
      <w:r w:rsidRPr="00D06ABA">
        <w:rPr>
          <w:b/>
          <w:sz w:val="22"/>
          <w:szCs w:val="22"/>
          <w:lang w:eastAsia="en-US"/>
        </w:rPr>
        <w:t xml:space="preserve"> </w:t>
      </w:r>
      <w:r w:rsidR="00CA50C0">
        <w:rPr>
          <w:b/>
          <w:sz w:val="22"/>
          <w:szCs w:val="22"/>
          <w:lang w:eastAsia="en-US"/>
        </w:rPr>
        <w:tab/>
      </w:r>
      <w:r w:rsidR="004E2C05">
        <w:rPr>
          <w:b/>
          <w:sz w:val="22"/>
          <w:szCs w:val="22"/>
          <w:lang w:eastAsia="en-US"/>
        </w:rPr>
        <w:t>Pavel Bouchner</w:t>
      </w:r>
      <w:r w:rsidRPr="00D06ABA">
        <w:rPr>
          <w:b/>
          <w:sz w:val="22"/>
          <w:szCs w:val="22"/>
          <w:lang w:eastAsia="en-US"/>
        </w:rPr>
        <w:t xml:space="preserve">, starosta města </w:t>
      </w:r>
    </w:p>
    <w:p w14:paraId="3CCBFB19" w14:textId="77777777" w:rsidR="00FB4D99" w:rsidRPr="00D06ABA" w:rsidRDefault="00FB4D99" w:rsidP="00FB4D99">
      <w:pPr>
        <w:tabs>
          <w:tab w:val="left" w:pos="2835"/>
        </w:tabs>
        <w:rPr>
          <w:sz w:val="22"/>
          <w:szCs w:val="22"/>
        </w:rPr>
      </w:pPr>
      <w:r w:rsidRPr="00D06ABA">
        <w:rPr>
          <w:sz w:val="22"/>
          <w:szCs w:val="22"/>
        </w:rPr>
        <w:t xml:space="preserve">bankovní spojení: </w:t>
      </w:r>
      <w:r w:rsidR="00CA50C0">
        <w:rPr>
          <w:sz w:val="22"/>
          <w:szCs w:val="22"/>
        </w:rPr>
        <w:tab/>
      </w:r>
      <w:r w:rsidR="00CA50C0">
        <w:rPr>
          <w:sz w:val="22"/>
          <w:szCs w:val="22"/>
        </w:rPr>
        <w:tab/>
      </w:r>
      <w:r w:rsidR="00CA50C0">
        <w:rPr>
          <w:sz w:val="22"/>
          <w:szCs w:val="22"/>
        </w:rPr>
        <w:tab/>
      </w:r>
      <w:r w:rsidRPr="00D06ABA">
        <w:rPr>
          <w:b/>
          <w:sz w:val="22"/>
          <w:szCs w:val="22"/>
        </w:rPr>
        <w:t>Česká spořitelna, a.s.</w:t>
      </w:r>
    </w:p>
    <w:p w14:paraId="786CAFDE" w14:textId="77777777" w:rsidR="00FB4D99" w:rsidRPr="00D06ABA" w:rsidRDefault="00FB4D99" w:rsidP="00FB4D99">
      <w:pPr>
        <w:tabs>
          <w:tab w:val="left" w:pos="2835"/>
        </w:tabs>
        <w:rPr>
          <w:sz w:val="22"/>
          <w:szCs w:val="22"/>
        </w:rPr>
      </w:pPr>
      <w:r w:rsidRPr="00D06ABA">
        <w:rPr>
          <w:sz w:val="22"/>
          <w:szCs w:val="22"/>
        </w:rPr>
        <w:t xml:space="preserve">číslo účtu: </w:t>
      </w:r>
      <w:r w:rsidR="00CA50C0">
        <w:rPr>
          <w:sz w:val="22"/>
          <w:szCs w:val="22"/>
        </w:rPr>
        <w:tab/>
      </w:r>
      <w:r w:rsidR="00CA50C0">
        <w:rPr>
          <w:sz w:val="22"/>
          <w:szCs w:val="22"/>
        </w:rPr>
        <w:tab/>
      </w:r>
      <w:r w:rsidR="00CA50C0">
        <w:rPr>
          <w:sz w:val="22"/>
          <w:szCs w:val="22"/>
        </w:rPr>
        <w:tab/>
      </w:r>
      <w:r w:rsidRPr="00D06ABA">
        <w:rPr>
          <w:b/>
          <w:sz w:val="22"/>
          <w:szCs w:val="22"/>
        </w:rPr>
        <w:t>1160158389/0800</w:t>
      </w:r>
    </w:p>
    <w:p w14:paraId="7CA3C3EB" w14:textId="77777777" w:rsidR="00FB4D99" w:rsidRPr="00D06ABA" w:rsidRDefault="00FB4D99" w:rsidP="00FB4D99">
      <w:pPr>
        <w:tabs>
          <w:tab w:val="left" w:pos="1701"/>
        </w:tabs>
        <w:jc w:val="both"/>
        <w:rPr>
          <w:color w:val="000000"/>
          <w:sz w:val="22"/>
          <w:szCs w:val="22"/>
        </w:rPr>
      </w:pPr>
      <w:r w:rsidRPr="00D06ABA">
        <w:rPr>
          <w:color w:val="000000"/>
          <w:sz w:val="22"/>
          <w:szCs w:val="22"/>
        </w:rPr>
        <w:t>Osoby oprávněné za příkazce jednat ve věcech:</w:t>
      </w:r>
    </w:p>
    <w:p w14:paraId="319FFA58" w14:textId="77777777" w:rsidR="00FB4D99" w:rsidRPr="00D06ABA" w:rsidRDefault="00FB4D99" w:rsidP="00FB4D99">
      <w:pPr>
        <w:tabs>
          <w:tab w:val="left" w:pos="284"/>
        </w:tabs>
        <w:jc w:val="both"/>
        <w:rPr>
          <w:color w:val="000000"/>
          <w:sz w:val="22"/>
          <w:szCs w:val="22"/>
        </w:rPr>
      </w:pPr>
      <w:proofErr w:type="gramStart"/>
      <w:r w:rsidRPr="00D06ABA">
        <w:rPr>
          <w:color w:val="000000"/>
          <w:sz w:val="22"/>
          <w:szCs w:val="22"/>
        </w:rPr>
        <w:t xml:space="preserve">smluvních:   </w:t>
      </w:r>
      <w:proofErr w:type="gramEnd"/>
      <w:r w:rsidRPr="00D06ABA">
        <w:rPr>
          <w:color w:val="000000"/>
          <w:sz w:val="22"/>
          <w:szCs w:val="22"/>
        </w:rPr>
        <w:t xml:space="preserve">                           </w:t>
      </w:r>
      <w:r w:rsidR="00CA50C0">
        <w:rPr>
          <w:color w:val="000000"/>
          <w:sz w:val="22"/>
          <w:szCs w:val="22"/>
        </w:rPr>
        <w:tab/>
      </w:r>
      <w:r w:rsidR="00CA50C0">
        <w:rPr>
          <w:color w:val="000000"/>
          <w:sz w:val="22"/>
          <w:szCs w:val="22"/>
        </w:rPr>
        <w:tab/>
      </w:r>
      <w:r w:rsidR="004E2C05">
        <w:rPr>
          <w:b/>
          <w:color w:val="000000"/>
          <w:sz w:val="22"/>
          <w:szCs w:val="22"/>
        </w:rPr>
        <w:t>Pavel Bouchner</w:t>
      </w:r>
      <w:r w:rsidRPr="00CA50C0">
        <w:rPr>
          <w:b/>
          <w:color w:val="000000"/>
          <w:sz w:val="22"/>
          <w:szCs w:val="22"/>
        </w:rPr>
        <w:t>, starosta města</w:t>
      </w:r>
    </w:p>
    <w:p w14:paraId="6153D211" w14:textId="3854384A" w:rsidR="00FB4D99" w:rsidRPr="00CA50C0" w:rsidRDefault="00FB4D99" w:rsidP="00FB4D99">
      <w:pPr>
        <w:tabs>
          <w:tab w:val="left" w:pos="2835"/>
        </w:tabs>
        <w:rPr>
          <w:b/>
          <w:sz w:val="22"/>
          <w:szCs w:val="22"/>
        </w:rPr>
      </w:pPr>
      <w:r w:rsidRPr="00D06ABA">
        <w:rPr>
          <w:sz w:val="22"/>
          <w:szCs w:val="22"/>
        </w:rPr>
        <w:t>kontaktní spojení:</w:t>
      </w:r>
      <w:r w:rsidRPr="00D06ABA">
        <w:rPr>
          <w:sz w:val="22"/>
          <w:szCs w:val="22"/>
        </w:rPr>
        <w:tab/>
        <w:t xml:space="preserve">tel.: </w:t>
      </w:r>
      <w:r w:rsidR="00CA50C0">
        <w:rPr>
          <w:sz w:val="22"/>
          <w:szCs w:val="22"/>
        </w:rPr>
        <w:tab/>
      </w:r>
      <w:r w:rsidRPr="00CA50C0">
        <w:rPr>
          <w:b/>
          <w:sz w:val="22"/>
          <w:szCs w:val="22"/>
        </w:rPr>
        <w:t>+</w:t>
      </w:r>
      <w:proofErr w:type="spellStart"/>
      <w:r w:rsidR="00015150">
        <w:rPr>
          <w:b/>
          <w:sz w:val="22"/>
          <w:szCs w:val="22"/>
        </w:rPr>
        <w:t>xxxxx</w:t>
      </w:r>
      <w:proofErr w:type="spellEnd"/>
      <w:r w:rsidR="00CA50C0" w:rsidRPr="00CA50C0">
        <w:rPr>
          <w:b/>
          <w:sz w:val="22"/>
          <w:szCs w:val="22"/>
        </w:rPr>
        <w:t xml:space="preserve"> </w:t>
      </w:r>
    </w:p>
    <w:p w14:paraId="67AEB6AE" w14:textId="3491AA17" w:rsidR="00FB4D99" w:rsidRPr="00D06ABA" w:rsidRDefault="00FB4D99" w:rsidP="00FB4D99">
      <w:pPr>
        <w:tabs>
          <w:tab w:val="left" w:pos="2835"/>
        </w:tabs>
        <w:rPr>
          <w:sz w:val="22"/>
          <w:szCs w:val="22"/>
        </w:rPr>
      </w:pPr>
      <w:r w:rsidRPr="00D06ABA">
        <w:rPr>
          <w:sz w:val="22"/>
          <w:szCs w:val="22"/>
        </w:rPr>
        <w:tab/>
        <w:t xml:space="preserve">fax: </w:t>
      </w:r>
      <w:r w:rsidR="00CA50C0">
        <w:rPr>
          <w:sz w:val="22"/>
          <w:szCs w:val="22"/>
        </w:rPr>
        <w:tab/>
      </w:r>
      <w:r w:rsidRPr="00CA50C0">
        <w:rPr>
          <w:b/>
          <w:sz w:val="22"/>
          <w:szCs w:val="22"/>
        </w:rPr>
        <w:t>+</w:t>
      </w:r>
      <w:proofErr w:type="spellStart"/>
      <w:r w:rsidR="00015150">
        <w:rPr>
          <w:b/>
          <w:sz w:val="22"/>
          <w:szCs w:val="22"/>
        </w:rPr>
        <w:t>xxxxx</w:t>
      </w:r>
      <w:proofErr w:type="spellEnd"/>
    </w:p>
    <w:p w14:paraId="34A32F9E" w14:textId="552E227D" w:rsidR="00FB4D99" w:rsidRPr="00D06ABA" w:rsidRDefault="00FB4D99" w:rsidP="00FB4D99">
      <w:pPr>
        <w:tabs>
          <w:tab w:val="left" w:pos="2835"/>
        </w:tabs>
        <w:rPr>
          <w:sz w:val="22"/>
          <w:szCs w:val="22"/>
        </w:rPr>
      </w:pPr>
      <w:r w:rsidRPr="00D06ABA">
        <w:rPr>
          <w:sz w:val="22"/>
          <w:szCs w:val="22"/>
        </w:rPr>
        <w:tab/>
        <w:t xml:space="preserve">e-mail: </w:t>
      </w:r>
      <w:r w:rsidR="00CA50C0">
        <w:rPr>
          <w:sz w:val="22"/>
          <w:szCs w:val="22"/>
        </w:rPr>
        <w:tab/>
      </w:r>
      <w:proofErr w:type="spellStart"/>
      <w:r w:rsidR="00015150">
        <w:rPr>
          <w:b/>
          <w:sz w:val="22"/>
          <w:szCs w:val="22"/>
        </w:rPr>
        <w:t>xxxxxx</w:t>
      </w:r>
      <w:proofErr w:type="spellEnd"/>
    </w:p>
    <w:p w14:paraId="73668448" w14:textId="77777777" w:rsidR="00FB4D99" w:rsidRDefault="00FB4D99" w:rsidP="00FB4D99">
      <w:pPr>
        <w:tabs>
          <w:tab w:val="left" w:pos="2835"/>
        </w:tabs>
        <w:rPr>
          <w:i/>
          <w:sz w:val="22"/>
          <w:szCs w:val="22"/>
        </w:rPr>
      </w:pPr>
    </w:p>
    <w:p w14:paraId="3EEDADBA" w14:textId="77777777" w:rsidR="00D06ABA" w:rsidRPr="00D06ABA" w:rsidRDefault="00D06ABA" w:rsidP="00FB4D99">
      <w:pPr>
        <w:tabs>
          <w:tab w:val="left" w:pos="2835"/>
        </w:tabs>
        <w:rPr>
          <w:i/>
          <w:sz w:val="22"/>
          <w:szCs w:val="22"/>
        </w:rPr>
      </w:pPr>
    </w:p>
    <w:p w14:paraId="3F2E7DE1" w14:textId="77777777" w:rsidR="00FB4D99" w:rsidRPr="00D06ABA" w:rsidRDefault="00FB4D99" w:rsidP="00FB4D99">
      <w:pPr>
        <w:tabs>
          <w:tab w:val="left" w:pos="2835"/>
        </w:tabs>
        <w:rPr>
          <w:sz w:val="22"/>
          <w:szCs w:val="22"/>
        </w:rPr>
      </w:pPr>
      <w:r w:rsidRPr="00D06ABA">
        <w:rPr>
          <w:i/>
          <w:sz w:val="22"/>
          <w:szCs w:val="22"/>
        </w:rPr>
        <w:t xml:space="preserve">(dále </w:t>
      </w:r>
      <w:r w:rsidRPr="00D06ABA">
        <w:rPr>
          <w:bCs/>
          <w:i/>
          <w:sz w:val="22"/>
          <w:szCs w:val="22"/>
        </w:rPr>
        <w:t xml:space="preserve">jen </w:t>
      </w:r>
      <w:r w:rsidRPr="00D06ABA">
        <w:rPr>
          <w:b/>
          <w:sz w:val="22"/>
          <w:szCs w:val="22"/>
        </w:rPr>
        <w:t>„</w:t>
      </w:r>
      <w:r w:rsidRPr="00D06ABA">
        <w:rPr>
          <w:b/>
          <w:i/>
          <w:sz w:val="22"/>
          <w:szCs w:val="22"/>
        </w:rPr>
        <w:t>příkazce“</w:t>
      </w:r>
      <w:r w:rsidRPr="00D06ABA">
        <w:rPr>
          <w:i/>
          <w:sz w:val="22"/>
          <w:szCs w:val="22"/>
        </w:rPr>
        <w:t xml:space="preserve">)              </w:t>
      </w:r>
      <w:r w:rsidRPr="00D06ABA">
        <w:rPr>
          <w:sz w:val="22"/>
          <w:szCs w:val="22"/>
        </w:rPr>
        <w:t xml:space="preserve">  </w:t>
      </w:r>
    </w:p>
    <w:p w14:paraId="759FFB40" w14:textId="77777777" w:rsidR="00FB4D99" w:rsidRDefault="00FB4D99" w:rsidP="004B47B1">
      <w:pPr>
        <w:ind w:left="708"/>
        <w:rPr>
          <w:sz w:val="22"/>
          <w:szCs w:val="22"/>
        </w:rPr>
      </w:pPr>
    </w:p>
    <w:p w14:paraId="1576B047" w14:textId="77777777" w:rsidR="00D06ABA" w:rsidRDefault="00D06ABA" w:rsidP="004B47B1">
      <w:pPr>
        <w:ind w:left="708"/>
        <w:rPr>
          <w:sz w:val="22"/>
          <w:szCs w:val="22"/>
        </w:rPr>
      </w:pPr>
    </w:p>
    <w:p w14:paraId="0555482C" w14:textId="77777777" w:rsidR="00D06ABA" w:rsidRPr="00D06ABA" w:rsidRDefault="00D06ABA" w:rsidP="004B47B1">
      <w:pPr>
        <w:ind w:left="708"/>
        <w:rPr>
          <w:sz w:val="22"/>
          <w:szCs w:val="22"/>
        </w:rPr>
      </w:pPr>
    </w:p>
    <w:p w14:paraId="33BE7230" w14:textId="77777777" w:rsidR="00FB4D99" w:rsidRPr="00D06ABA" w:rsidRDefault="00FB4D99" w:rsidP="004B47B1">
      <w:pPr>
        <w:ind w:left="708"/>
        <w:rPr>
          <w:snapToGrid w:val="0"/>
          <w:sz w:val="22"/>
          <w:szCs w:val="22"/>
        </w:rPr>
      </w:pPr>
    </w:p>
    <w:p w14:paraId="76C49343" w14:textId="77777777" w:rsidR="00E160F6" w:rsidRPr="00CE0C40" w:rsidRDefault="00E160F6" w:rsidP="00E160F6">
      <w:pPr>
        <w:tabs>
          <w:tab w:val="left" w:pos="1701"/>
        </w:tabs>
        <w:jc w:val="both"/>
        <w:rPr>
          <w:b/>
        </w:rPr>
      </w:pPr>
      <w:r w:rsidRPr="00CE0C40">
        <w:rPr>
          <w:b/>
        </w:rPr>
        <w:t>Ing. Pavel Šimek</w:t>
      </w:r>
    </w:p>
    <w:p w14:paraId="6E525BA9" w14:textId="77777777" w:rsidR="00E160F6" w:rsidRPr="00CE0C40" w:rsidRDefault="00E160F6" w:rsidP="00E160F6">
      <w:pPr>
        <w:tabs>
          <w:tab w:val="left" w:pos="1701"/>
          <w:tab w:val="left" w:pos="3544"/>
        </w:tabs>
        <w:jc w:val="both"/>
        <w:rPr>
          <w:b/>
          <w:sz w:val="22"/>
          <w:szCs w:val="22"/>
        </w:rPr>
      </w:pPr>
      <w:r w:rsidRPr="00D06ABA">
        <w:rPr>
          <w:sz w:val="22"/>
          <w:szCs w:val="22"/>
        </w:rPr>
        <w:t>se sídlem:</w:t>
      </w:r>
      <w:r w:rsidRPr="00D06A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E0C40">
        <w:rPr>
          <w:b/>
          <w:sz w:val="22"/>
          <w:szCs w:val="22"/>
        </w:rPr>
        <w:tab/>
        <w:t>Horní Brusnice 293, 544 74 Horní Brusnice</w:t>
      </w:r>
    </w:p>
    <w:p w14:paraId="68935901" w14:textId="77777777" w:rsidR="00E160F6" w:rsidRPr="00CE0C40" w:rsidRDefault="00E160F6" w:rsidP="00E160F6">
      <w:pPr>
        <w:tabs>
          <w:tab w:val="left" w:pos="1701"/>
        </w:tabs>
        <w:jc w:val="both"/>
        <w:rPr>
          <w:b/>
          <w:sz w:val="22"/>
          <w:szCs w:val="22"/>
        </w:rPr>
      </w:pPr>
      <w:r w:rsidRPr="00CE0C40">
        <w:rPr>
          <w:sz w:val="22"/>
          <w:szCs w:val="22"/>
        </w:rPr>
        <w:t xml:space="preserve">IČ: </w:t>
      </w:r>
      <w:r w:rsidRPr="00CE0C40">
        <w:rPr>
          <w:sz w:val="22"/>
          <w:szCs w:val="22"/>
        </w:rPr>
        <w:tab/>
      </w:r>
      <w:r w:rsidRPr="00CE0C40">
        <w:rPr>
          <w:sz w:val="22"/>
          <w:szCs w:val="22"/>
        </w:rPr>
        <w:tab/>
      </w:r>
      <w:r w:rsidRPr="00CE0C40">
        <w:rPr>
          <w:sz w:val="22"/>
          <w:szCs w:val="22"/>
        </w:rPr>
        <w:tab/>
      </w:r>
      <w:r w:rsidRPr="00CE0C40">
        <w:rPr>
          <w:sz w:val="22"/>
          <w:szCs w:val="22"/>
        </w:rPr>
        <w:tab/>
      </w:r>
      <w:r w:rsidRPr="00CE0C40">
        <w:rPr>
          <w:b/>
          <w:sz w:val="22"/>
          <w:szCs w:val="22"/>
        </w:rPr>
        <w:t>02836068</w:t>
      </w:r>
    </w:p>
    <w:p w14:paraId="77CA69E1" w14:textId="77777777" w:rsidR="00E160F6" w:rsidRPr="00CE0C40" w:rsidRDefault="00E160F6" w:rsidP="00E160F6">
      <w:pPr>
        <w:tabs>
          <w:tab w:val="left" w:pos="1701"/>
        </w:tabs>
        <w:jc w:val="both"/>
        <w:rPr>
          <w:b/>
          <w:sz w:val="22"/>
          <w:szCs w:val="22"/>
        </w:rPr>
      </w:pPr>
      <w:r w:rsidRPr="00CE0C40">
        <w:rPr>
          <w:sz w:val="22"/>
          <w:szCs w:val="22"/>
        </w:rPr>
        <w:t>bankovní spojení:</w:t>
      </w:r>
      <w:r w:rsidRPr="00CE0C40">
        <w:rPr>
          <w:b/>
          <w:sz w:val="22"/>
          <w:szCs w:val="22"/>
        </w:rPr>
        <w:t xml:space="preserve"> </w:t>
      </w:r>
      <w:r w:rsidRPr="00CE0C40">
        <w:rPr>
          <w:b/>
          <w:sz w:val="22"/>
          <w:szCs w:val="22"/>
        </w:rPr>
        <w:tab/>
      </w:r>
      <w:r w:rsidRPr="00CE0C40">
        <w:rPr>
          <w:b/>
          <w:sz w:val="22"/>
          <w:szCs w:val="22"/>
        </w:rPr>
        <w:tab/>
      </w:r>
      <w:r w:rsidRPr="00CE0C40">
        <w:rPr>
          <w:b/>
          <w:sz w:val="22"/>
          <w:szCs w:val="22"/>
        </w:rPr>
        <w:tab/>
      </w:r>
      <w:r w:rsidRPr="00CE0C40">
        <w:rPr>
          <w:b/>
          <w:sz w:val="22"/>
          <w:szCs w:val="22"/>
        </w:rPr>
        <w:tab/>
      </w:r>
      <w:r w:rsidRPr="00D558D6">
        <w:rPr>
          <w:b/>
          <w:sz w:val="22"/>
          <w:szCs w:val="22"/>
        </w:rPr>
        <w:t>Komerční banka, a.s.</w:t>
      </w:r>
    </w:p>
    <w:p w14:paraId="2B4CD9DF" w14:textId="2313E55D" w:rsidR="00E160F6" w:rsidRPr="00CE0C40" w:rsidRDefault="00E160F6" w:rsidP="00E160F6">
      <w:pPr>
        <w:tabs>
          <w:tab w:val="left" w:pos="1701"/>
        </w:tabs>
        <w:jc w:val="both"/>
        <w:rPr>
          <w:b/>
          <w:sz w:val="22"/>
          <w:szCs w:val="22"/>
        </w:rPr>
      </w:pPr>
      <w:r w:rsidRPr="00CE0C40">
        <w:rPr>
          <w:sz w:val="22"/>
          <w:szCs w:val="22"/>
        </w:rPr>
        <w:t xml:space="preserve">číslo účtu: </w:t>
      </w:r>
      <w:r w:rsidRPr="00CE0C40">
        <w:rPr>
          <w:sz w:val="22"/>
          <w:szCs w:val="22"/>
        </w:rPr>
        <w:tab/>
      </w:r>
      <w:r w:rsidRPr="00CE0C40">
        <w:rPr>
          <w:sz w:val="22"/>
          <w:szCs w:val="22"/>
        </w:rPr>
        <w:tab/>
      </w:r>
      <w:r w:rsidRPr="00CE0C40">
        <w:rPr>
          <w:sz w:val="22"/>
          <w:szCs w:val="22"/>
        </w:rPr>
        <w:tab/>
      </w:r>
      <w:r w:rsidRPr="00CE0C40">
        <w:rPr>
          <w:sz w:val="22"/>
          <w:szCs w:val="22"/>
        </w:rPr>
        <w:tab/>
      </w:r>
      <w:r w:rsidR="00015150">
        <w:rPr>
          <w:b/>
          <w:sz w:val="22"/>
          <w:szCs w:val="22"/>
        </w:rPr>
        <w:t>xxxxx</w:t>
      </w:r>
    </w:p>
    <w:p w14:paraId="3E4F00AD" w14:textId="578F28D3" w:rsidR="00E160F6" w:rsidRPr="00CE0C40" w:rsidRDefault="00E160F6" w:rsidP="00E160F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kontaktní spojení</w:t>
      </w:r>
      <w:r w:rsidRPr="00CE0C40">
        <w:rPr>
          <w:color w:val="000000"/>
          <w:sz w:val="22"/>
          <w:szCs w:val="22"/>
        </w:rPr>
        <w:t>:</w:t>
      </w:r>
      <w:r w:rsidRPr="00CE0C40">
        <w:rPr>
          <w:color w:val="000000"/>
          <w:sz w:val="22"/>
          <w:szCs w:val="22"/>
        </w:rPr>
        <w:tab/>
      </w:r>
      <w:r w:rsidRPr="00CE0C40">
        <w:rPr>
          <w:color w:val="000000"/>
          <w:sz w:val="22"/>
          <w:szCs w:val="22"/>
        </w:rPr>
        <w:tab/>
        <w:t>tel.:</w:t>
      </w:r>
      <w:r w:rsidRPr="00CE0C40">
        <w:rPr>
          <w:color w:val="000000"/>
          <w:sz w:val="22"/>
          <w:szCs w:val="22"/>
        </w:rPr>
        <w:tab/>
      </w:r>
      <w:proofErr w:type="spellStart"/>
      <w:r w:rsidR="00015150">
        <w:rPr>
          <w:b/>
          <w:color w:val="000000"/>
          <w:sz w:val="22"/>
          <w:szCs w:val="22"/>
        </w:rPr>
        <w:t>xxxxx</w:t>
      </w:r>
      <w:proofErr w:type="spellEnd"/>
    </w:p>
    <w:p w14:paraId="77D9BD51" w14:textId="19CFE4F4" w:rsidR="00E160F6" w:rsidRPr="00CE0C40" w:rsidRDefault="00E160F6" w:rsidP="00E160F6">
      <w:pPr>
        <w:tabs>
          <w:tab w:val="left" w:pos="1701"/>
        </w:tabs>
        <w:jc w:val="both"/>
        <w:rPr>
          <w:color w:val="000000"/>
          <w:sz w:val="22"/>
          <w:szCs w:val="22"/>
        </w:rPr>
      </w:pPr>
      <w:r w:rsidRPr="00CE0C40">
        <w:rPr>
          <w:color w:val="000000"/>
          <w:sz w:val="22"/>
          <w:szCs w:val="22"/>
        </w:rPr>
        <w:tab/>
      </w:r>
      <w:r w:rsidRPr="00CE0C40">
        <w:rPr>
          <w:color w:val="000000"/>
          <w:sz w:val="22"/>
          <w:szCs w:val="22"/>
        </w:rPr>
        <w:tab/>
      </w:r>
      <w:r w:rsidRPr="00CE0C40">
        <w:rPr>
          <w:color w:val="000000"/>
          <w:sz w:val="22"/>
          <w:szCs w:val="22"/>
        </w:rPr>
        <w:tab/>
        <w:t xml:space="preserve">e-mail: </w:t>
      </w:r>
      <w:r w:rsidRPr="00CE0C40">
        <w:rPr>
          <w:color w:val="000000"/>
          <w:sz w:val="22"/>
          <w:szCs w:val="22"/>
        </w:rPr>
        <w:tab/>
      </w:r>
      <w:proofErr w:type="spellStart"/>
      <w:r w:rsidR="00015150">
        <w:rPr>
          <w:b/>
          <w:sz w:val="22"/>
          <w:szCs w:val="22"/>
        </w:rPr>
        <w:t>xxxxx</w:t>
      </w:r>
      <w:proofErr w:type="spellEnd"/>
    </w:p>
    <w:p w14:paraId="3B870806" w14:textId="77777777" w:rsidR="00FB4D99" w:rsidRDefault="00FB4D99" w:rsidP="00FB4D99">
      <w:pPr>
        <w:rPr>
          <w:i/>
          <w:sz w:val="22"/>
          <w:szCs w:val="22"/>
        </w:rPr>
      </w:pPr>
    </w:p>
    <w:p w14:paraId="464BA120" w14:textId="77777777" w:rsidR="00D06ABA" w:rsidRPr="00D06ABA" w:rsidRDefault="00D06ABA" w:rsidP="00FB4D99">
      <w:pPr>
        <w:rPr>
          <w:i/>
          <w:sz w:val="22"/>
          <w:szCs w:val="22"/>
        </w:rPr>
      </w:pPr>
    </w:p>
    <w:p w14:paraId="5E712562" w14:textId="77777777" w:rsidR="00FB4D99" w:rsidRPr="00D06ABA" w:rsidRDefault="00FB4D99" w:rsidP="00FB4D99">
      <w:pPr>
        <w:rPr>
          <w:i/>
          <w:sz w:val="22"/>
          <w:szCs w:val="22"/>
        </w:rPr>
      </w:pPr>
      <w:r w:rsidRPr="00D06ABA">
        <w:rPr>
          <w:i/>
          <w:sz w:val="22"/>
          <w:szCs w:val="22"/>
        </w:rPr>
        <w:t xml:space="preserve">(dále jen </w:t>
      </w:r>
      <w:r w:rsidRPr="00D06ABA">
        <w:rPr>
          <w:b/>
          <w:bCs/>
          <w:i/>
          <w:sz w:val="22"/>
          <w:szCs w:val="22"/>
        </w:rPr>
        <w:t>„příkazník”</w:t>
      </w:r>
      <w:r w:rsidRPr="00D06ABA">
        <w:rPr>
          <w:i/>
          <w:sz w:val="22"/>
          <w:szCs w:val="22"/>
        </w:rPr>
        <w:t>)</w:t>
      </w:r>
    </w:p>
    <w:p w14:paraId="35B41BDC" w14:textId="77777777" w:rsidR="001F7785" w:rsidRDefault="00FB4D99" w:rsidP="00FB4D99">
      <w:pPr>
        <w:jc w:val="center"/>
        <w:rPr>
          <w:b/>
          <w:bCs/>
          <w:sz w:val="22"/>
          <w:szCs w:val="22"/>
        </w:rPr>
      </w:pPr>
      <w:r w:rsidRPr="00D06ABA">
        <w:rPr>
          <w:b/>
          <w:bCs/>
          <w:sz w:val="22"/>
          <w:szCs w:val="22"/>
        </w:rPr>
        <w:t>na straně druhé</w:t>
      </w:r>
    </w:p>
    <w:p w14:paraId="599D990B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0E0517D6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7470223D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0CDE7287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4CDC5BF7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3CC0F20A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51124545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44F84786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03DCC942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482199D4" w14:textId="77777777" w:rsidR="00483751" w:rsidRDefault="00483751" w:rsidP="00FB4D99">
      <w:pPr>
        <w:jc w:val="center"/>
        <w:rPr>
          <w:b/>
          <w:bCs/>
          <w:sz w:val="22"/>
          <w:szCs w:val="22"/>
        </w:rPr>
      </w:pPr>
    </w:p>
    <w:p w14:paraId="4C174457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2FCAE30C" w14:textId="77777777" w:rsidR="00E160F6" w:rsidRDefault="00E160F6" w:rsidP="00FB4D99">
      <w:pPr>
        <w:jc w:val="center"/>
        <w:rPr>
          <w:b/>
          <w:bCs/>
          <w:sz w:val="22"/>
          <w:szCs w:val="22"/>
        </w:rPr>
      </w:pPr>
    </w:p>
    <w:p w14:paraId="444DB47B" w14:textId="77777777" w:rsidR="00E160F6" w:rsidRDefault="00E160F6" w:rsidP="00FB4D99">
      <w:pPr>
        <w:jc w:val="center"/>
        <w:rPr>
          <w:b/>
          <w:bCs/>
          <w:sz w:val="22"/>
          <w:szCs w:val="22"/>
        </w:rPr>
      </w:pPr>
    </w:p>
    <w:p w14:paraId="2C5E8A8F" w14:textId="77777777" w:rsidR="006F4D31" w:rsidRDefault="006F4D31" w:rsidP="00FB4D99">
      <w:pPr>
        <w:jc w:val="center"/>
        <w:rPr>
          <w:b/>
          <w:bCs/>
          <w:sz w:val="22"/>
          <w:szCs w:val="22"/>
        </w:rPr>
      </w:pPr>
    </w:p>
    <w:p w14:paraId="667E920E" w14:textId="77777777" w:rsidR="00E160F6" w:rsidRDefault="00E160F6" w:rsidP="00FB4D99">
      <w:pPr>
        <w:jc w:val="center"/>
        <w:rPr>
          <w:b/>
          <w:bCs/>
          <w:sz w:val="22"/>
          <w:szCs w:val="22"/>
        </w:rPr>
      </w:pPr>
    </w:p>
    <w:p w14:paraId="034FC3C5" w14:textId="77777777" w:rsidR="00E160F6" w:rsidRDefault="00E160F6" w:rsidP="00FB4D99">
      <w:pPr>
        <w:jc w:val="center"/>
        <w:rPr>
          <w:b/>
          <w:bCs/>
          <w:sz w:val="22"/>
          <w:szCs w:val="22"/>
        </w:rPr>
      </w:pPr>
    </w:p>
    <w:p w14:paraId="37D40346" w14:textId="77777777" w:rsidR="00E160F6" w:rsidRDefault="00E160F6" w:rsidP="00FB4D99">
      <w:pPr>
        <w:jc w:val="center"/>
        <w:rPr>
          <w:b/>
          <w:bCs/>
          <w:sz w:val="22"/>
          <w:szCs w:val="22"/>
        </w:rPr>
      </w:pPr>
    </w:p>
    <w:p w14:paraId="33A58DC8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713CF2C4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p w14:paraId="4A3A437C" w14:textId="77777777" w:rsidR="001C40EA" w:rsidRDefault="001C40EA" w:rsidP="00FB4D99">
      <w:pPr>
        <w:jc w:val="center"/>
        <w:rPr>
          <w:b/>
          <w:bCs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1B2B" w:rsidRPr="00D06ABA" w14:paraId="6AA74A2A" w14:textId="77777777" w:rsidTr="00E27C20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383BD6AC" w14:textId="77777777" w:rsidR="00606112" w:rsidRPr="00D06ABA" w:rsidRDefault="001F7785" w:rsidP="00606112">
            <w:pPr>
              <w:numPr>
                <w:ilvl w:val="0"/>
                <w:numId w:val="1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br w:type="page"/>
            </w:r>
            <w:r w:rsidR="00D06ABA">
              <w:rPr>
                <w:b/>
                <w:bCs/>
                <w:sz w:val="22"/>
                <w:szCs w:val="22"/>
              </w:rPr>
              <w:br w:type="page"/>
            </w:r>
            <w:r w:rsidR="00E27C20" w:rsidRPr="00D06ABA">
              <w:rPr>
                <w:b/>
                <w:caps/>
                <w:sz w:val="22"/>
                <w:szCs w:val="22"/>
              </w:rPr>
              <w:t>rozsah výkonu funkce technického dozoru</w:t>
            </w:r>
            <w:r w:rsidR="00A95636" w:rsidRPr="00D06ABA">
              <w:rPr>
                <w:b/>
                <w:caps/>
                <w:sz w:val="22"/>
                <w:szCs w:val="22"/>
              </w:rPr>
              <w:t xml:space="preserve"> </w:t>
            </w:r>
          </w:p>
        </w:tc>
      </w:tr>
    </w:tbl>
    <w:p w14:paraId="2ED52A9D" w14:textId="77777777" w:rsidR="003B1B2B" w:rsidRPr="00D06ABA" w:rsidRDefault="003B1B2B">
      <w:pPr>
        <w:pStyle w:val="Textkomente"/>
        <w:rPr>
          <w:sz w:val="22"/>
          <w:szCs w:val="22"/>
        </w:rPr>
      </w:pPr>
    </w:p>
    <w:p w14:paraId="42D09E74" w14:textId="77777777" w:rsidR="003B1B2B" w:rsidRPr="00154B97" w:rsidRDefault="00C11CE8" w:rsidP="00E54E2E">
      <w:pPr>
        <w:numPr>
          <w:ilvl w:val="1"/>
          <w:numId w:val="1"/>
        </w:numPr>
        <w:tabs>
          <w:tab w:val="clear" w:pos="1428"/>
          <w:tab w:val="num" w:pos="540"/>
        </w:tabs>
        <w:ind w:left="540" w:hanging="540"/>
        <w:jc w:val="both"/>
        <w:rPr>
          <w:color w:val="000000"/>
          <w:sz w:val="22"/>
          <w:szCs w:val="22"/>
          <w:u w:val="single"/>
        </w:rPr>
      </w:pPr>
      <w:r w:rsidRPr="00154B97">
        <w:rPr>
          <w:color w:val="000000"/>
          <w:sz w:val="22"/>
          <w:szCs w:val="22"/>
          <w:u w:val="single"/>
        </w:rPr>
        <w:t xml:space="preserve">Funkce </w:t>
      </w:r>
      <w:r w:rsidR="00DE3611" w:rsidRPr="00154B97">
        <w:rPr>
          <w:color w:val="000000"/>
          <w:sz w:val="22"/>
          <w:szCs w:val="22"/>
          <w:u w:val="single"/>
        </w:rPr>
        <w:t>Příkazníka</w:t>
      </w:r>
      <w:r w:rsidRPr="00154B97">
        <w:rPr>
          <w:color w:val="000000"/>
          <w:sz w:val="22"/>
          <w:szCs w:val="22"/>
          <w:u w:val="single"/>
        </w:rPr>
        <w:t xml:space="preserve"> </w:t>
      </w:r>
      <w:r w:rsidR="0097560C" w:rsidRPr="00154B97">
        <w:rPr>
          <w:color w:val="000000"/>
          <w:sz w:val="22"/>
          <w:szCs w:val="22"/>
          <w:u w:val="single"/>
        </w:rPr>
        <w:t xml:space="preserve"> </w:t>
      </w:r>
    </w:p>
    <w:p w14:paraId="585BA4AD" w14:textId="77777777" w:rsidR="003B1B2B" w:rsidRPr="00154B97" w:rsidRDefault="00C11CE8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Výkonem funkce </w:t>
      </w:r>
      <w:r w:rsidR="00DE3611" w:rsidRPr="00154B97">
        <w:rPr>
          <w:snapToGrid w:val="0"/>
          <w:color w:val="000000"/>
          <w:sz w:val="22"/>
          <w:szCs w:val="22"/>
        </w:rPr>
        <w:t>Příkazníka</w:t>
      </w:r>
      <w:r w:rsidRPr="00154B97">
        <w:rPr>
          <w:snapToGrid w:val="0"/>
          <w:color w:val="000000"/>
          <w:sz w:val="22"/>
          <w:szCs w:val="22"/>
        </w:rPr>
        <w:t xml:space="preserve"> </w:t>
      </w:r>
      <w:r w:rsidR="003B1B2B" w:rsidRPr="00154B97">
        <w:rPr>
          <w:snapToGrid w:val="0"/>
          <w:color w:val="000000"/>
          <w:sz w:val="22"/>
          <w:szCs w:val="22"/>
        </w:rPr>
        <w:t xml:space="preserve">je provedení činností a služeb souvisejících s výkonem investorsko-inženýrských činností při zhotovení </w:t>
      </w:r>
      <w:r w:rsidR="00134739" w:rsidRPr="00154B97">
        <w:rPr>
          <w:snapToGrid w:val="0"/>
          <w:color w:val="000000"/>
          <w:sz w:val="22"/>
          <w:szCs w:val="22"/>
        </w:rPr>
        <w:t>S</w:t>
      </w:r>
      <w:r w:rsidR="003B1B2B" w:rsidRPr="00154B97">
        <w:rPr>
          <w:snapToGrid w:val="0"/>
          <w:color w:val="000000"/>
          <w:sz w:val="22"/>
          <w:szCs w:val="22"/>
        </w:rPr>
        <w:t xml:space="preserve">tavby a vyhodnocení </w:t>
      </w:r>
      <w:r w:rsidR="00134739" w:rsidRPr="00154B97">
        <w:rPr>
          <w:snapToGrid w:val="0"/>
          <w:color w:val="000000"/>
          <w:sz w:val="22"/>
          <w:szCs w:val="22"/>
        </w:rPr>
        <w:t>S</w:t>
      </w:r>
      <w:r w:rsidR="003B1B2B" w:rsidRPr="00154B97">
        <w:rPr>
          <w:snapToGrid w:val="0"/>
          <w:color w:val="000000"/>
          <w:sz w:val="22"/>
          <w:szCs w:val="22"/>
        </w:rPr>
        <w:t>tavby</w:t>
      </w:r>
      <w:r w:rsidR="0097560C" w:rsidRPr="00154B97">
        <w:rPr>
          <w:snapToGrid w:val="0"/>
          <w:color w:val="000000"/>
          <w:sz w:val="22"/>
          <w:szCs w:val="22"/>
        </w:rPr>
        <w:t>.</w:t>
      </w:r>
      <w:r w:rsidR="003B1B2B" w:rsidRPr="00154B97">
        <w:rPr>
          <w:snapToGrid w:val="0"/>
          <w:color w:val="000000"/>
          <w:sz w:val="22"/>
          <w:szCs w:val="22"/>
        </w:rPr>
        <w:t xml:space="preserve"> Investorsko-inženýrskou činností se rozumí zabezpečení všech prací a služeb spojených s kontrolou a koordinací prov</w:t>
      </w:r>
      <w:r w:rsidR="0097560C" w:rsidRPr="00154B97">
        <w:rPr>
          <w:snapToGrid w:val="0"/>
          <w:color w:val="000000"/>
          <w:sz w:val="22"/>
          <w:szCs w:val="22"/>
        </w:rPr>
        <w:t>ádění</w:t>
      </w:r>
      <w:r w:rsidR="003B1B2B" w:rsidRPr="00154B97">
        <w:rPr>
          <w:snapToGrid w:val="0"/>
          <w:color w:val="000000"/>
          <w:sz w:val="22"/>
          <w:szCs w:val="22"/>
        </w:rPr>
        <w:t xml:space="preserve"> </w:t>
      </w:r>
      <w:r w:rsidR="00134739" w:rsidRPr="00154B97">
        <w:rPr>
          <w:snapToGrid w:val="0"/>
          <w:color w:val="000000"/>
          <w:sz w:val="22"/>
          <w:szCs w:val="22"/>
        </w:rPr>
        <w:t>S</w:t>
      </w:r>
      <w:r w:rsidR="003B1B2B" w:rsidRPr="00154B97">
        <w:rPr>
          <w:snapToGrid w:val="0"/>
          <w:color w:val="000000"/>
          <w:sz w:val="22"/>
          <w:szCs w:val="22"/>
        </w:rPr>
        <w:t>tavby, její</w:t>
      </w:r>
      <w:r w:rsidR="00134739" w:rsidRPr="00154B97">
        <w:rPr>
          <w:snapToGrid w:val="0"/>
          <w:color w:val="000000"/>
          <w:sz w:val="22"/>
          <w:szCs w:val="22"/>
        </w:rPr>
        <w:t>m</w:t>
      </w:r>
      <w:r w:rsidR="003B1B2B" w:rsidRPr="00154B97">
        <w:rPr>
          <w:snapToGrid w:val="0"/>
          <w:color w:val="000000"/>
          <w:sz w:val="22"/>
          <w:szCs w:val="22"/>
        </w:rPr>
        <w:t xml:space="preserve"> vyhodnocení</w:t>
      </w:r>
      <w:r w:rsidR="00134739" w:rsidRPr="00154B97">
        <w:rPr>
          <w:snapToGrid w:val="0"/>
          <w:color w:val="000000"/>
          <w:sz w:val="22"/>
          <w:szCs w:val="22"/>
        </w:rPr>
        <w:t>m</w:t>
      </w:r>
      <w:r w:rsidR="003B1B2B" w:rsidRPr="00154B97">
        <w:rPr>
          <w:snapToGrid w:val="0"/>
          <w:color w:val="000000"/>
          <w:sz w:val="22"/>
          <w:szCs w:val="22"/>
        </w:rPr>
        <w:t xml:space="preserve"> a její kolaudac</w:t>
      </w:r>
      <w:r w:rsidR="00134739" w:rsidRPr="00154B97">
        <w:rPr>
          <w:snapToGrid w:val="0"/>
          <w:color w:val="000000"/>
          <w:sz w:val="22"/>
          <w:szCs w:val="22"/>
        </w:rPr>
        <w:t>í (dále jen Technický dozor).</w:t>
      </w:r>
    </w:p>
    <w:p w14:paraId="4EC96733" w14:textId="77777777" w:rsidR="003B1B2B" w:rsidRPr="00154B97" w:rsidRDefault="003B1B2B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Investorsko-inženýrská činnost je rozčleněna do </w:t>
      </w:r>
      <w:r w:rsidR="00134739" w:rsidRPr="00154B97">
        <w:rPr>
          <w:snapToGrid w:val="0"/>
          <w:color w:val="000000"/>
          <w:sz w:val="22"/>
          <w:szCs w:val="22"/>
        </w:rPr>
        <w:t xml:space="preserve">dvou </w:t>
      </w:r>
      <w:r w:rsidRPr="00154B97">
        <w:rPr>
          <w:snapToGrid w:val="0"/>
          <w:color w:val="000000"/>
          <w:sz w:val="22"/>
          <w:szCs w:val="22"/>
        </w:rPr>
        <w:t>samostatných fáz</w:t>
      </w:r>
      <w:r w:rsidR="00C11CE8" w:rsidRPr="00154B97">
        <w:rPr>
          <w:snapToGrid w:val="0"/>
          <w:color w:val="000000"/>
          <w:sz w:val="22"/>
          <w:szCs w:val="22"/>
        </w:rPr>
        <w:t>í</w:t>
      </w:r>
      <w:r w:rsidR="00C11CE8" w:rsidRPr="00154B97">
        <w:rPr>
          <w:color w:val="000000"/>
          <w:sz w:val="22"/>
          <w:szCs w:val="22"/>
        </w:rPr>
        <w:t>:</w:t>
      </w:r>
    </w:p>
    <w:p w14:paraId="1F88EE04" w14:textId="77777777" w:rsidR="003B1B2B" w:rsidRPr="00154B97" w:rsidRDefault="003B1B2B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Investorsko-inženýrská činnost v průběhu provádění </w:t>
      </w:r>
      <w:r w:rsidR="00134739" w:rsidRPr="00154B97">
        <w:rPr>
          <w:snapToGrid w:val="0"/>
          <w:color w:val="000000"/>
          <w:sz w:val="22"/>
          <w:szCs w:val="22"/>
        </w:rPr>
        <w:t>S</w:t>
      </w:r>
      <w:r w:rsidRPr="00154B97">
        <w:rPr>
          <w:snapToGrid w:val="0"/>
          <w:color w:val="000000"/>
          <w:sz w:val="22"/>
          <w:szCs w:val="22"/>
        </w:rPr>
        <w:t>tavby</w:t>
      </w:r>
    </w:p>
    <w:p w14:paraId="631FC4CD" w14:textId="77777777" w:rsidR="003B1B2B" w:rsidRPr="00154B97" w:rsidRDefault="003B1B2B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Investorsko-inženýrská činnost po dokončení </w:t>
      </w:r>
      <w:r w:rsidR="00134739" w:rsidRPr="00154B97">
        <w:rPr>
          <w:snapToGrid w:val="0"/>
          <w:color w:val="000000"/>
          <w:sz w:val="22"/>
          <w:szCs w:val="22"/>
        </w:rPr>
        <w:t>S</w:t>
      </w:r>
      <w:r w:rsidRPr="00154B97">
        <w:rPr>
          <w:snapToGrid w:val="0"/>
          <w:color w:val="000000"/>
          <w:sz w:val="22"/>
          <w:szCs w:val="22"/>
        </w:rPr>
        <w:t>tavby</w:t>
      </w:r>
    </w:p>
    <w:p w14:paraId="54CDD2E6" w14:textId="77777777" w:rsidR="0097560C" w:rsidRPr="00154B97" w:rsidRDefault="0097560C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Specifikace </w:t>
      </w:r>
      <w:r w:rsidR="00134739" w:rsidRPr="00154B97">
        <w:rPr>
          <w:snapToGrid w:val="0"/>
          <w:color w:val="000000"/>
          <w:sz w:val="22"/>
          <w:szCs w:val="22"/>
        </w:rPr>
        <w:t>S</w:t>
      </w:r>
      <w:r w:rsidRPr="00154B97">
        <w:rPr>
          <w:snapToGrid w:val="0"/>
          <w:color w:val="000000"/>
          <w:sz w:val="22"/>
          <w:szCs w:val="22"/>
        </w:rPr>
        <w:t>tavby, jíž se výkon Technického dozoru týká</w:t>
      </w:r>
      <w:r w:rsidR="00922ED7" w:rsidRPr="00154B97">
        <w:rPr>
          <w:snapToGrid w:val="0"/>
          <w:color w:val="000000"/>
          <w:sz w:val="22"/>
          <w:szCs w:val="22"/>
        </w:rPr>
        <w:t>,</w:t>
      </w:r>
      <w:r w:rsidRPr="00154B97">
        <w:rPr>
          <w:snapToGrid w:val="0"/>
          <w:color w:val="000000"/>
          <w:sz w:val="22"/>
          <w:szCs w:val="22"/>
        </w:rPr>
        <w:t xml:space="preserve"> je definována Smlouvou.</w:t>
      </w:r>
    </w:p>
    <w:p w14:paraId="3AB3CF52" w14:textId="77777777" w:rsidR="005F7529" w:rsidRPr="00D06ABA" w:rsidRDefault="005F7529" w:rsidP="005F7529">
      <w:pPr>
        <w:tabs>
          <w:tab w:val="left" w:pos="900"/>
        </w:tabs>
        <w:ind w:left="180"/>
        <w:jc w:val="both"/>
        <w:rPr>
          <w:snapToGrid w:val="0"/>
          <w:sz w:val="22"/>
          <w:szCs w:val="22"/>
        </w:rPr>
      </w:pPr>
    </w:p>
    <w:p w14:paraId="72AD9BDF" w14:textId="77777777" w:rsidR="005F7529" w:rsidRPr="00154B97" w:rsidRDefault="005F7529" w:rsidP="009D459C">
      <w:pPr>
        <w:numPr>
          <w:ilvl w:val="1"/>
          <w:numId w:val="1"/>
        </w:numPr>
        <w:tabs>
          <w:tab w:val="clear" w:pos="1428"/>
          <w:tab w:val="num" w:pos="540"/>
          <w:tab w:val="num" w:pos="4057"/>
        </w:tabs>
        <w:ind w:left="540" w:hanging="540"/>
        <w:jc w:val="both"/>
        <w:rPr>
          <w:color w:val="000000"/>
          <w:sz w:val="22"/>
          <w:szCs w:val="22"/>
          <w:u w:val="single"/>
        </w:rPr>
      </w:pPr>
      <w:proofErr w:type="spellStart"/>
      <w:proofErr w:type="gramStart"/>
      <w:r w:rsidRPr="00154B97">
        <w:rPr>
          <w:color w:val="000000"/>
          <w:sz w:val="22"/>
          <w:szCs w:val="22"/>
          <w:u w:val="single"/>
        </w:rPr>
        <w:t>Investorsko</w:t>
      </w:r>
      <w:proofErr w:type="spellEnd"/>
      <w:r w:rsidRPr="00154B97">
        <w:rPr>
          <w:color w:val="000000"/>
          <w:sz w:val="22"/>
          <w:szCs w:val="22"/>
          <w:u w:val="single"/>
        </w:rPr>
        <w:t xml:space="preserve"> - inženýrská</w:t>
      </w:r>
      <w:proofErr w:type="gramEnd"/>
      <w:r w:rsidRPr="00154B97">
        <w:rPr>
          <w:color w:val="000000"/>
          <w:sz w:val="22"/>
          <w:szCs w:val="22"/>
          <w:u w:val="single"/>
        </w:rPr>
        <w:t xml:space="preserve"> činnost v průběhu provádění stavby </w:t>
      </w:r>
    </w:p>
    <w:p w14:paraId="09419F3E" w14:textId="77777777" w:rsidR="005F7529" w:rsidRPr="00154B97" w:rsidRDefault="005F7529" w:rsidP="009D459C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color w:val="000000"/>
          <w:sz w:val="22"/>
          <w:szCs w:val="22"/>
        </w:rPr>
      </w:pPr>
      <w:proofErr w:type="spellStart"/>
      <w:proofErr w:type="gramStart"/>
      <w:r w:rsidRPr="00154B97">
        <w:rPr>
          <w:snapToGrid w:val="0"/>
          <w:color w:val="000000"/>
          <w:sz w:val="22"/>
          <w:szCs w:val="22"/>
        </w:rPr>
        <w:t>Investorsko</w:t>
      </w:r>
      <w:proofErr w:type="spellEnd"/>
      <w:r w:rsidRPr="00154B97">
        <w:rPr>
          <w:snapToGrid w:val="0"/>
          <w:color w:val="000000"/>
          <w:sz w:val="22"/>
          <w:szCs w:val="22"/>
        </w:rPr>
        <w:t xml:space="preserve"> - inženýrskou</w:t>
      </w:r>
      <w:proofErr w:type="gramEnd"/>
      <w:r w:rsidRPr="00154B97">
        <w:rPr>
          <w:snapToGrid w:val="0"/>
          <w:color w:val="000000"/>
          <w:sz w:val="22"/>
          <w:szCs w:val="22"/>
        </w:rPr>
        <w:t xml:space="preserve"> činností v průběhu </w:t>
      </w:r>
      <w:r w:rsidR="009D459C" w:rsidRPr="00154B97">
        <w:rPr>
          <w:snapToGrid w:val="0"/>
          <w:color w:val="000000"/>
          <w:sz w:val="22"/>
          <w:szCs w:val="22"/>
        </w:rPr>
        <w:t xml:space="preserve">provádění </w:t>
      </w:r>
      <w:r w:rsidR="00134739" w:rsidRPr="00154B97">
        <w:rPr>
          <w:snapToGrid w:val="0"/>
          <w:color w:val="000000"/>
          <w:sz w:val="22"/>
          <w:szCs w:val="22"/>
        </w:rPr>
        <w:t>S</w:t>
      </w:r>
      <w:r w:rsidR="009D459C" w:rsidRPr="00154B97">
        <w:rPr>
          <w:snapToGrid w:val="0"/>
          <w:color w:val="000000"/>
          <w:sz w:val="22"/>
          <w:szCs w:val="22"/>
        </w:rPr>
        <w:t>tavby se r</w:t>
      </w:r>
      <w:r w:rsidRPr="00154B97">
        <w:rPr>
          <w:snapToGrid w:val="0"/>
          <w:color w:val="000000"/>
          <w:sz w:val="22"/>
          <w:szCs w:val="22"/>
        </w:rPr>
        <w:t>ozumí</w:t>
      </w:r>
      <w:r w:rsidR="009D459C" w:rsidRPr="00154B97">
        <w:rPr>
          <w:snapToGrid w:val="0"/>
          <w:color w:val="000000"/>
          <w:sz w:val="22"/>
          <w:szCs w:val="22"/>
        </w:rPr>
        <w:t>:</w:t>
      </w:r>
    </w:p>
    <w:p w14:paraId="3586D049" w14:textId="77777777" w:rsidR="005F7529" w:rsidRPr="00154B97" w:rsidRDefault="005F752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zabezpečení, organizace a účast na veškerých jednáních s dotčenými orgány a</w:t>
      </w:r>
      <w:r w:rsidR="001F7785" w:rsidRPr="00154B97">
        <w:rPr>
          <w:snapToGrid w:val="0"/>
          <w:color w:val="000000"/>
          <w:sz w:val="22"/>
          <w:szCs w:val="22"/>
        </w:rPr>
        <w:t> </w:t>
      </w:r>
      <w:r w:rsidRPr="00154B97">
        <w:rPr>
          <w:snapToGrid w:val="0"/>
          <w:color w:val="000000"/>
          <w:sz w:val="22"/>
          <w:szCs w:val="22"/>
        </w:rPr>
        <w:t xml:space="preserve">organizacemi, která souvisí s prováděním </w:t>
      </w:r>
      <w:r w:rsidR="00134739" w:rsidRPr="00154B97">
        <w:rPr>
          <w:snapToGrid w:val="0"/>
          <w:color w:val="000000"/>
          <w:sz w:val="22"/>
          <w:szCs w:val="22"/>
        </w:rPr>
        <w:t>S</w:t>
      </w:r>
      <w:r w:rsidRPr="00154B97">
        <w:rPr>
          <w:snapToGrid w:val="0"/>
          <w:color w:val="000000"/>
          <w:sz w:val="22"/>
          <w:szCs w:val="22"/>
        </w:rPr>
        <w:t>tavby;</w:t>
      </w:r>
    </w:p>
    <w:p w14:paraId="0FF1544B" w14:textId="77777777" w:rsidR="005F7529" w:rsidRPr="00154B97" w:rsidRDefault="005F752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péče o doplňování </w:t>
      </w:r>
      <w:r w:rsidR="00134739" w:rsidRPr="00154B97">
        <w:rPr>
          <w:snapToGrid w:val="0"/>
          <w:color w:val="000000"/>
          <w:sz w:val="22"/>
          <w:szCs w:val="22"/>
        </w:rPr>
        <w:t>p</w:t>
      </w:r>
      <w:r w:rsidRPr="00154B97">
        <w:rPr>
          <w:snapToGrid w:val="0"/>
          <w:color w:val="000000"/>
          <w:sz w:val="22"/>
          <w:szCs w:val="22"/>
        </w:rPr>
        <w:t xml:space="preserve">rojektové dokumentace, podle které se stavba provádí, koordinace požadavků </w:t>
      </w:r>
      <w:r w:rsidR="00134739" w:rsidRPr="00154B97">
        <w:rPr>
          <w:snapToGrid w:val="0"/>
          <w:color w:val="000000"/>
          <w:sz w:val="22"/>
          <w:szCs w:val="22"/>
        </w:rPr>
        <w:t>a</w:t>
      </w:r>
      <w:r w:rsidRPr="00154B97">
        <w:rPr>
          <w:snapToGrid w:val="0"/>
          <w:color w:val="000000"/>
          <w:sz w:val="22"/>
          <w:szCs w:val="22"/>
        </w:rPr>
        <w:t xml:space="preserve">utorského dozoru a požadavků </w:t>
      </w:r>
      <w:r w:rsidR="00134739" w:rsidRPr="00154B97">
        <w:rPr>
          <w:snapToGrid w:val="0"/>
          <w:color w:val="000000"/>
          <w:sz w:val="22"/>
          <w:szCs w:val="22"/>
        </w:rPr>
        <w:t>z</w:t>
      </w:r>
      <w:r w:rsidRPr="00154B97">
        <w:rPr>
          <w:snapToGrid w:val="0"/>
          <w:color w:val="000000"/>
          <w:sz w:val="22"/>
          <w:szCs w:val="22"/>
        </w:rPr>
        <w:t>hotovitele</w:t>
      </w:r>
      <w:r w:rsidR="004B47B1" w:rsidRPr="00154B97">
        <w:rPr>
          <w:snapToGrid w:val="0"/>
          <w:color w:val="000000"/>
          <w:sz w:val="22"/>
          <w:szCs w:val="22"/>
        </w:rPr>
        <w:t xml:space="preserve"> stavby</w:t>
      </w:r>
      <w:r w:rsidRPr="00154B97">
        <w:rPr>
          <w:snapToGrid w:val="0"/>
          <w:color w:val="000000"/>
          <w:sz w:val="22"/>
          <w:szCs w:val="22"/>
        </w:rPr>
        <w:t>;</w:t>
      </w:r>
    </w:p>
    <w:p w14:paraId="383B7792" w14:textId="77777777" w:rsidR="005F7529" w:rsidRPr="00154B97" w:rsidRDefault="005F752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kontrola </w:t>
      </w:r>
      <w:r w:rsidR="00134739" w:rsidRPr="00154B97">
        <w:rPr>
          <w:snapToGrid w:val="0"/>
          <w:color w:val="000000"/>
          <w:sz w:val="22"/>
          <w:szCs w:val="22"/>
        </w:rPr>
        <w:t>z</w:t>
      </w:r>
      <w:r w:rsidRPr="00154B97">
        <w:rPr>
          <w:snapToGrid w:val="0"/>
          <w:color w:val="000000"/>
          <w:sz w:val="22"/>
          <w:szCs w:val="22"/>
        </w:rPr>
        <w:t xml:space="preserve">hotovitele </w:t>
      </w:r>
      <w:r w:rsidR="004B47B1" w:rsidRPr="00154B97">
        <w:rPr>
          <w:snapToGrid w:val="0"/>
          <w:color w:val="000000"/>
          <w:sz w:val="22"/>
          <w:szCs w:val="22"/>
        </w:rPr>
        <w:t xml:space="preserve">stavby </w:t>
      </w:r>
      <w:r w:rsidRPr="00154B97">
        <w:rPr>
          <w:snapToGrid w:val="0"/>
          <w:color w:val="000000"/>
          <w:sz w:val="22"/>
          <w:szCs w:val="22"/>
        </w:rPr>
        <w:t xml:space="preserve">při dodržování podmínek </w:t>
      </w:r>
      <w:r w:rsidR="00134739" w:rsidRPr="00154B97">
        <w:rPr>
          <w:snapToGrid w:val="0"/>
          <w:color w:val="000000"/>
          <w:sz w:val="22"/>
          <w:szCs w:val="22"/>
        </w:rPr>
        <w:t>s</w:t>
      </w:r>
      <w:r w:rsidRPr="00154B97">
        <w:rPr>
          <w:snapToGrid w:val="0"/>
          <w:color w:val="000000"/>
          <w:sz w:val="22"/>
          <w:szCs w:val="22"/>
        </w:rPr>
        <w:t>tavebního povolení po celou dobu provádění stavby;</w:t>
      </w:r>
    </w:p>
    <w:p w14:paraId="5C66E9F7" w14:textId="77777777" w:rsidR="005F7529" w:rsidRPr="00D06ABA" w:rsidRDefault="005F752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cenová a věcná kontrola provedených prací a zjišťovacích protokolů porovnáním s odsouhlaseným položkovým rozpočtem;</w:t>
      </w:r>
      <w:r w:rsidR="002E6A39">
        <w:rPr>
          <w:snapToGrid w:val="0"/>
          <w:sz w:val="22"/>
          <w:szCs w:val="22"/>
        </w:rPr>
        <w:t xml:space="preserve"> </w:t>
      </w:r>
    </w:p>
    <w:p w14:paraId="732A7EF8" w14:textId="77777777" w:rsidR="005F7529" w:rsidRPr="00D06ABA" w:rsidRDefault="005F752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kontrola podkladů </w:t>
      </w:r>
      <w:r w:rsidR="00134739" w:rsidRPr="00154B97">
        <w:rPr>
          <w:snapToGrid w:val="0"/>
          <w:color w:val="000000"/>
          <w:sz w:val="22"/>
          <w:szCs w:val="22"/>
        </w:rPr>
        <w:t>z</w:t>
      </w:r>
      <w:r w:rsidRPr="00154B97">
        <w:rPr>
          <w:snapToGrid w:val="0"/>
          <w:color w:val="000000"/>
          <w:sz w:val="22"/>
          <w:szCs w:val="22"/>
        </w:rPr>
        <w:t>hotovitele</w:t>
      </w:r>
      <w:r w:rsidRPr="00D06ABA">
        <w:rPr>
          <w:snapToGrid w:val="0"/>
          <w:sz w:val="22"/>
          <w:szCs w:val="22"/>
        </w:rPr>
        <w:t xml:space="preserve"> </w:t>
      </w:r>
      <w:r w:rsidR="004B47B1" w:rsidRPr="00D06ABA">
        <w:rPr>
          <w:snapToGrid w:val="0"/>
          <w:sz w:val="22"/>
          <w:szCs w:val="22"/>
        </w:rPr>
        <w:t xml:space="preserve">stavby </w:t>
      </w:r>
      <w:r w:rsidRPr="00D06ABA">
        <w:rPr>
          <w:snapToGrid w:val="0"/>
          <w:sz w:val="22"/>
          <w:szCs w:val="22"/>
        </w:rPr>
        <w:t>pro fakturování z hlediska věcné náplně podle skutečně provedených prací, kontrola dodržení podmínek fakturace dle uzavřené smlouvy s potvrzením správnosti svým podpisem;</w:t>
      </w:r>
    </w:p>
    <w:p w14:paraId="4055F2EB" w14:textId="77777777" w:rsidR="005F7529" w:rsidRPr="00D06ABA" w:rsidRDefault="005F752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kontrola souladu provedených a fakturovaných prací s položkovými rozpočty jednotlivých stavebních objektů nebo provozních souborů a s celkovým rozpočtem stavby;</w:t>
      </w:r>
    </w:p>
    <w:p w14:paraId="3C5500E8" w14:textId="77777777" w:rsidR="005F7529" w:rsidRPr="00154B97" w:rsidRDefault="005F752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D06ABA">
        <w:rPr>
          <w:snapToGrid w:val="0"/>
          <w:sz w:val="22"/>
          <w:szCs w:val="22"/>
        </w:rPr>
        <w:t>vedení potřebné evidence o čerpání rozpočtu (ve finanční i věcné skladbě) a</w:t>
      </w:r>
      <w:r w:rsidR="001F7785">
        <w:rPr>
          <w:snapToGrid w:val="0"/>
          <w:sz w:val="22"/>
          <w:szCs w:val="22"/>
        </w:rPr>
        <w:t> </w:t>
      </w:r>
      <w:r w:rsidRPr="00D06ABA">
        <w:rPr>
          <w:snapToGrid w:val="0"/>
          <w:sz w:val="22"/>
          <w:szCs w:val="22"/>
        </w:rPr>
        <w:t>v</w:t>
      </w:r>
      <w:r w:rsidR="001F7785">
        <w:rPr>
          <w:snapToGrid w:val="0"/>
          <w:sz w:val="22"/>
          <w:szCs w:val="22"/>
        </w:rPr>
        <w:t> </w:t>
      </w:r>
      <w:r w:rsidRPr="00D06ABA">
        <w:rPr>
          <w:snapToGrid w:val="0"/>
          <w:sz w:val="22"/>
          <w:szCs w:val="22"/>
        </w:rPr>
        <w:t xml:space="preserve">souvislosti s tím vypracování návrhů na zpracování doplňků </w:t>
      </w:r>
      <w:r w:rsidRPr="00154B97">
        <w:rPr>
          <w:snapToGrid w:val="0"/>
          <w:color w:val="000000"/>
          <w:sz w:val="22"/>
          <w:szCs w:val="22"/>
        </w:rPr>
        <w:t xml:space="preserve">rozpočtu </w:t>
      </w:r>
      <w:r w:rsidR="00134739" w:rsidRPr="00154B97">
        <w:rPr>
          <w:snapToGrid w:val="0"/>
          <w:color w:val="000000"/>
          <w:sz w:val="22"/>
          <w:szCs w:val="22"/>
        </w:rPr>
        <w:t>z</w:t>
      </w:r>
      <w:r w:rsidRPr="00154B97">
        <w:rPr>
          <w:snapToGrid w:val="0"/>
          <w:color w:val="000000"/>
          <w:sz w:val="22"/>
          <w:szCs w:val="22"/>
        </w:rPr>
        <w:t xml:space="preserve">hotovitelem, jejich předkládání se svým vyjádřením </w:t>
      </w:r>
      <w:r w:rsidR="004B47B1" w:rsidRPr="00154B97">
        <w:rPr>
          <w:snapToGrid w:val="0"/>
          <w:color w:val="000000"/>
          <w:sz w:val="22"/>
          <w:szCs w:val="22"/>
        </w:rPr>
        <w:t>Příkazci,</w:t>
      </w:r>
    </w:p>
    <w:p w14:paraId="24108E76" w14:textId="77777777" w:rsidR="005F7529" w:rsidRPr="00904A4D" w:rsidRDefault="005F752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904A4D">
        <w:rPr>
          <w:snapToGrid w:val="0"/>
          <w:sz w:val="22"/>
          <w:szCs w:val="22"/>
        </w:rPr>
        <w:t xml:space="preserve">kontrola dodržování všech podmínek a termínů smlouvy na zhotovení stavby a předkládání návrhů na </w:t>
      </w:r>
      <w:r w:rsidR="00323A0E" w:rsidRPr="00904A4D">
        <w:rPr>
          <w:snapToGrid w:val="0"/>
          <w:sz w:val="22"/>
          <w:szCs w:val="22"/>
        </w:rPr>
        <w:t>odstranění nedostatků</w:t>
      </w:r>
      <w:r w:rsidRPr="00904A4D">
        <w:rPr>
          <w:snapToGrid w:val="0"/>
          <w:sz w:val="22"/>
          <w:szCs w:val="22"/>
        </w:rPr>
        <w:t>;</w:t>
      </w:r>
    </w:p>
    <w:p w14:paraId="2A3617F7" w14:textId="77777777" w:rsidR="005F7529" w:rsidRPr="00D06ABA" w:rsidRDefault="005F752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zabezpeč</w:t>
      </w:r>
      <w:r w:rsidR="009D459C" w:rsidRPr="00D06ABA">
        <w:rPr>
          <w:snapToGrid w:val="0"/>
          <w:sz w:val="22"/>
          <w:szCs w:val="22"/>
        </w:rPr>
        <w:t>ení</w:t>
      </w:r>
      <w:r w:rsidRPr="00D06ABA">
        <w:rPr>
          <w:snapToGrid w:val="0"/>
          <w:sz w:val="22"/>
          <w:szCs w:val="22"/>
        </w:rPr>
        <w:t xml:space="preserve"> plnění podmínek vyplývajících </w:t>
      </w:r>
      <w:r w:rsidR="004B47B1" w:rsidRPr="00D06ABA">
        <w:rPr>
          <w:snapToGrid w:val="0"/>
          <w:sz w:val="22"/>
          <w:szCs w:val="22"/>
        </w:rPr>
        <w:t>Příkazci</w:t>
      </w:r>
      <w:r w:rsidRPr="00D06ABA">
        <w:rPr>
          <w:snapToGrid w:val="0"/>
          <w:sz w:val="22"/>
          <w:szCs w:val="22"/>
        </w:rPr>
        <w:t xml:space="preserve"> ze smlouvy na zhotovení stavby </w:t>
      </w:r>
      <w:r w:rsidRPr="00154B97">
        <w:rPr>
          <w:snapToGrid w:val="0"/>
          <w:color w:val="000000"/>
          <w:sz w:val="22"/>
          <w:szCs w:val="22"/>
        </w:rPr>
        <w:t xml:space="preserve">se </w:t>
      </w:r>
      <w:r w:rsidR="002E6A39" w:rsidRPr="00154B97">
        <w:rPr>
          <w:snapToGrid w:val="0"/>
          <w:color w:val="000000"/>
          <w:sz w:val="22"/>
          <w:szCs w:val="22"/>
        </w:rPr>
        <w:t>z</w:t>
      </w:r>
      <w:r w:rsidRPr="00154B97">
        <w:rPr>
          <w:snapToGrid w:val="0"/>
          <w:color w:val="000000"/>
          <w:sz w:val="22"/>
          <w:szCs w:val="22"/>
        </w:rPr>
        <w:t>hotovitelem</w:t>
      </w:r>
      <w:r w:rsidRPr="00D06ABA">
        <w:rPr>
          <w:snapToGrid w:val="0"/>
          <w:sz w:val="22"/>
          <w:szCs w:val="22"/>
        </w:rPr>
        <w:t xml:space="preserve"> stavby;</w:t>
      </w:r>
      <w:r w:rsidR="002E6A39">
        <w:rPr>
          <w:snapToGrid w:val="0"/>
          <w:sz w:val="22"/>
          <w:szCs w:val="22"/>
        </w:rPr>
        <w:t xml:space="preserve"> </w:t>
      </w:r>
    </w:p>
    <w:p w14:paraId="78422310" w14:textId="77777777" w:rsidR="00262CE2" w:rsidRPr="00154B97" w:rsidRDefault="005F752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ve spolupráci se </w:t>
      </w:r>
      <w:r w:rsidR="002E6A39" w:rsidRPr="00154B97">
        <w:rPr>
          <w:snapToGrid w:val="0"/>
          <w:color w:val="000000"/>
          <w:sz w:val="22"/>
          <w:szCs w:val="22"/>
        </w:rPr>
        <w:t>z</w:t>
      </w:r>
      <w:r w:rsidRPr="00154B97">
        <w:rPr>
          <w:snapToGrid w:val="0"/>
          <w:color w:val="000000"/>
          <w:sz w:val="22"/>
          <w:szCs w:val="22"/>
        </w:rPr>
        <w:t>hotovitelem stavby zajištění svolání kontrolních dnů a řízení jejich průběhu, zabezpečení pořízení zápisu z </w:t>
      </w:r>
      <w:r w:rsidR="002E6A39" w:rsidRPr="00154B97">
        <w:rPr>
          <w:snapToGrid w:val="0"/>
          <w:color w:val="000000"/>
          <w:sz w:val="22"/>
          <w:szCs w:val="22"/>
        </w:rPr>
        <w:t>k</w:t>
      </w:r>
      <w:r w:rsidRPr="00154B97">
        <w:rPr>
          <w:snapToGrid w:val="0"/>
          <w:color w:val="000000"/>
          <w:sz w:val="22"/>
          <w:szCs w:val="22"/>
        </w:rPr>
        <w:t>ontrolních dnů a jejich archivace;</w:t>
      </w:r>
    </w:p>
    <w:p w14:paraId="1C480FD4" w14:textId="77777777" w:rsidR="005F7529" w:rsidRPr="00154B97" w:rsidRDefault="00262CE2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p</w:t>
      </w:r>
      <w:r w:rsidR="005F7529" w:rsidRPr="00154B97">
        <w:rPr>
          <w:snapToGrid w:val="0"/>
          <w:color w:val="000000"/>
          <w:sz w:val="22"/>
          <w:szCs w:val="22"/>
        </w:rPr>
        <w:t xml:space="preserve">rojednání případných změn a doplňků </w:t>
      </w:r>
      <w:r w:rsidR="002E6A39" w:rsidRPr="00154B97">
        <w:rPr>
          <w:snapToGrid w:val="0"/>
          <w:color w:val="000000"/>
          <w:sz w:val="22"/>
          <w:szCs w:val="22"/>
        </w:rPr>
        <w:t>p</w:t>
      </w:r>
      <w:r w:rsidR="005F7529" w:rsidRPr="00154B97">
        <w:rPr>
          <w:snapToGrid w:val="0"/>
          <w:color w:val="000000"/>
          <w:sz w:val="22"/>
          <w:szCs w:val="22"/>
        </w:rPr>
        <w:t xml:space="preserve">rojektové dokumentace, zabezpečení vyjádření </w:t>
      </w:r>
      <w:r w:rsidR="002E6A39" w:rsidRPr="00154B97">
        <w:rPr>
          <w:snapToGrid w:val="0"/>
          <w:color w:val="000000"/>
          <w:sz w:val="22"/>
          <w:szCs w:val="22"/>
        </w:rPr>
        <w:t>a</w:t>
      </w:r>
      <w:r w:rsidR="005F7529" w:rsidRPr="00154B97">
        <w:rPr>
          <w:snapToGrid w:val="0"/>
          <w:color w:val="000000"/>
          <w:sz w:val="22"/>
          <w:szCs w:val="22"/>
        </w:rPr>
        <w:t>utorského dozoru a jejich archivace;</w:t>
      </w:r>
    </w:p>
    <w:p w14:paraId="13940AF7" w14:textId="77777777" w:rsidR="005F7529" w:rsidRPr="00D06ABA" w:rsidRDefault="00262CE2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předkládání</w:t>
      </w:r>
      <w:r w:rsidR="005F7529" w:rsidRPr="00D06ABA">
        <w:rPr>
          <w:snapToGrid w:val="0"/>
          <w:sz w:val="22"/>
          <w:szCs w:val="22"/>
        </w:rPr>
        <w:t xml:space="preserve"> vlastních návrhů směřujících k zhospodárnění budoucího provozu a </w:t>
      </w:r>
      <w:r w:rsidRPr="00D06ABA">
        <w:rPr>
          <w:snapToGrid w:val="0"/>
          <w:sz w:val="22"/>
          <w:szCs w:val="22"/>
        </w:rPr>
        <w:t xml:space="preserve">ke </w:t>
      </w:r>
      <w:r w:rsidR="005F7529" w:rsidRPr="00D06ABA">
        <w:rPr>
          <w:snapToGrid w:val="0"/>
          <w:sz w:val="22"/>
          <w:szCs w:val="22"/>
        </w:rPr>
        <w:t xml:space="preserve">snížení ceny </w:t>
      </w:r>
      <w:r w:rsidRPr="00D06ABA">
        <w:rPr>
          <w:snapToGrid w:val="0"/>
          <w:sz w:val="22"/>
          <w:szCs w:val="22"/>
        </w:rPr>
        <w:t>zhotovované stavby</w:t>
      </w:r>
      <w:r w:rsidR="005F7529" w:rsidRPr="00D06ABA">
        <w:rPr>
          <w:snapToGrid w:val="0"/>
          <w:sz w:val="22"/>
          <w:szCs w:val="22"/>
        </w:rPr>
        <w:t>;</w:t>
      </w:r>
    </w:p>
    <w:p w14:paraId="31755C21" w14:textId="77777777" w:rsidR="005F7529" w:rsidRPr="00D06ABA" w:rsidRDefault="00262CE2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t</w:t>
      </w:r>
      <w:r w:rsidR="005F7529" w:rsidRPr="00D06ABA">
        <w:rPr>
          <w:snapToGrid w:val="0"/>
          <w:sz w:val="22"/>
          <w:szCs w:val="22"/>
        </w:rPr>
        <w:t>echnick</w:t>
      </w:r>
      <w:r w:rsidRPr="00D06ABA">
        <w:rPr>
          <w:snapToGrid w:val="0"/>
          <w:sz w:val="22"/>
          <w:szCs w:val="22"/>
        </w:rPr>
        <w:t>á</w:t>
      </w:r>
      <w:r w:rsidR="005F7529" w:rsidRPr="00D06ABA">
        <w:rPr>
          <w:snapToGrid w:val="0"/>
          <w:sz w:val="22"/>
          <w:szCs w:val="22"/>
        </w:rPr>
        <w:t xml:space="preserve"> kontrol</w:t>
      </w:r>
      <w:r w:rsidRPr="00D06ABA">
        <w:rPr>
          <w:snapToGrid w:val="0"/>
          <w:sz w:val="22"/>
          <w:szCs w:val="22"/>
        </w:rPr>
        <w:t>a</w:t>
      </w:r>
      <w:r w:rsidR="005F7529" w:rsidRPr="00D06ABA">
        <w:rPr>
          <w:snapToGrid w:val="0"/>
          <w:sz w:val="22"/>
          <w:szCs w:val="22"/>
        </w:rPr>
        <w:t xml:space="preserve"> </w:t>
      </w:r>
      <w:r w:rsidRPr="00D06ABA">
        <w:rPr>
          <w:snapToGrid w:val="0"/>
          <w:sz w:val="22"/>
          <w:szCs w:val="22"/>
        </w:rPr>
        <w:t xml:space="preserve">prováděných </w:t>
      </w:r>
      <w:r w:rsidR="005F7529" w:rsidRPr="00D06ABA">
        <w:rPr>
          <w:snapToGrid w:val="0"/>
          <w:sz w:val="22"/>
          <w:szCs w:val="22"/>
        </w:rPr>
        <w:t>prací, technologických postupů a dodávek</w:t>
      </w:r>
      <w:r w:rsidRPr="00D06ABA">
        <w:rPr>
          <w:snapToGrid w:val="0"/>
          <w:sz w:val="22"/>
          <w:szCs w:val="22"/>
        </w:rPr>
        <w:t xml:space="preserve"> materiálů, strojů nebo zařízení</w:t>
      </w:r>
      <w:r w:rsidR="005F7529" w:rsidRPr="00D06ABA">
        <w:rPr>
          <w:snapToGrid w:val="0"/>
          <w:sz w:val="22"/>
          <w:szCs w:val="22"/>
        </w:rPr>
        <w:t>, zejména soulad jejich provedení s technickými normami a ostatními předpisy vztahujícími se ke kvalitě stavebních prací;</w:t>
      </w:r>
    </w:p>
    <w:p w14:paraId="7E5C32E1" w14:textId="77777777" w:rsidR="005F7529" w:rsidRPr="00D06ABA" w:rsidRDefault="00262CE2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t</w:t>
      </w:r>
      <w:r w:rsidR="005F7529" w:rsidRPr="00D06ABA">
        <w:rPr>
          <w:snapToGrid w:val="0"/>
          <w:sz w:val="22"/>
          <w:szCs w:val="22"/>
        </w:rPr>
        <w:t>echnick</w:t>
      </w:r>
      <w:r w:rsidRPr="00D06ABA">
        <w:rPr>
          <w:snapToGrid w:val="0"/>
          <w:sz w:val="22"/>
          <w:szCs w:val="22"/>
        </w:rPr>
        <w:t>á</w:t>
      </w:r>
      <w:r w:rsidR="005F7529" w:rsidRPr="00D06ABA">
        <w:rPr>
          <w:snapToGrid w:val="0"/>
          <w:sz w:val="22"/>
          <w:szCs w:val="22"/>
        </w:rPr>
        <w:t xml:space="preserve"> a věcn</w:t>
      </w:r>
      <w:r w:rsidRPr="00D06ABA">
        <w:rPr>
          <w:snapToGrid w:val="0"/>
          <w:sz w:val="22"/>
          <w:szCs w:val="22"/>
        </w:rPr>
        <w:t>á</w:t>
      </w:r>
      <w:r w:rsidR="005F7529" w:rsidRPr="00D06ABA">
        <w:rPr>
          <w:snapToGrid w:val="0"/>
          <w:sz w:val="22"/>
          <w:szCs w:val="22"/>
        </w:rPr>
        <w:t xml:space="preserve"> kontrola prací a dodávek, které budou v dalším postupu prací zakryty nebo znepřístupněny;</w:t>
      </w:r>
    </w:p>
    <w:p w14:paraId="3218DA39" w14:textId="77777777" w:rsidR="005F7529" w:rsidRPr="00154B97" w:rsidRDefault="002E6A3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bookmarkStart w:id="1" w:name="_Hlk503716880"/>
      <w:r w:rsidRPr="00154B97">
        <w:rPr>
          <w:snapToGrid w:val="0"/>
          <w:color w:val="000000"/>
          <w:sz w:val="22"/>
          <w:szCs w:val="22"/>
        </w:rPr>
        <w:t xml:space="preserve">ve spolupráci s koordinátorem BOZP </w:t>
      </w:r>
      <w:bookmarkEnd w:id="1"/>
      <w:r w:rsidR="00262CE2" w:rsidRPr="00154B97">
        <w:rPr>
          <w:snapToGrid w:val="0"/>
          <w:color w:val="000000"/>
          <w:sz w:val="22"/>
          <w:szCs w:val="22"/>
        </w:rPr>
        <w:t>k</w:t>
      </w:r>
      <w:r w:rsidR="005F7529" w:rsidRPr="00154B97">
        <w:rPr>
          <w:snapToGrid w:val="0"/>
          <w:color w:val="000000"/>
          <w:sz w:val="22"/>
          <w:szCs w:val="22"/>
        </w:rPr>
        <w:t>ontrol</w:t>
      </w:r>
      <w:r w:rsidR="00262CE2" w:rsidRPr="00154B97">
        <w:rPr>
          <w:snapToGrid w:val="0"/>
          <w:color w:val="000000"/>
          <w:sz w:val="22"/>
          <w:szCs w:val="22"/>
        </w:rPr>
        <w:t>a</w:t>
      </w:r>
      <w:r w:rsidR="005F7529" w:rsidRPr="00154B97">
        <w:rPr>
          <w:snapToGrid w:val="0"/>
          <w:color w:val="000000"/>
          <w:sz w:val="22"/>
          <w:szCs w:val="22"/>
        </w:rPr>
        <w:t xml:space="preserve"> dodržování bezpečnosti práce;</w:t>
      </w:r>
    </w:p>
    <w:p w14:paraId="7E78998A" w14:textId="77777777" w:rsidR="005F7529" w:rsidRPr="00154B97" w:rsidRDefault="002E6A3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ve spolupráci s koordinátorem BOZP </w:t>
      </w:r>
      <w:r w:rsidR="00262CE2" w:rsidRPr="00154B97">
        <w:rPr>
          <w:snapToGrid w:val="0"/>
          <w:color w:val="000000"/>
          <w:sz w:val="22"/>
          <w:szCs w:val="22"/>
        </w:rPr>
        <w:t>k</w:t>
      </w:r>
      <w:r w:rsidR="005F7529" w:rsidRPr="00154B97">
        <w:rPr>
          <w:snapToGrid w:val="0"/>
          <w:color w:val="000000"/>
          <w:sz w:val="22"/>
          <w:szCs w:val="22"/>
        </w:rPr>
        <w:t>ontrol</w:t>
      </w:r>
      <w:r w:rsidR="00262CE2" w:rsidRPr="00154B97">
        <w:rPr>
          <w:snapToGrid w:val="0"/>
          <w:color w:val="000000"/>
          <w:sz w:val="22"/>
          <w:szCs w:val="22"/>
        </w:rPr>
        <w:t>a</w:t>
      </w:r>
      <w:r w:rsidR="005F7529" w:rsidRPr="00154B97">
        <w:rPr>
          <w:snapToGrid w:val="0"/>
          <w:color w:val="000000"/>
          <w:sz w:val="22"/>
          <w:szCs w:val="22"/>
        </w:rPr>
        <w:t xml:space="preserve"> dodržování zásad ochrany životního prostředí;</w:t>
      </w:r>
    </w:p>
    <w:p w14:paraId="73A7455B" w14:textId="77777777" w:rsidR="005F7529" w:rsidRPr="00154B97" w:rsidRDefault="00262CE2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p</w:t>
      </w:r>
      <w:r w:rsidR="005F7529" w:rsidRPr="00154B97">
        <w:rPr>
          <w:snapToGrid w:val="0"/>
          <w:color w:val="000000"/>
          <w:sz w:val="22"/>
          <w:szCs w:val="22"/>
        </w:rPr>
        <w:t xml:space="preserve">rojednání návrhů </w:t>
      </w:r>
      <w:r w:rsidR="002E6A39" w:rsidRPr="00154B97">
        <w:rPr>
          <w:snapToGrid w:val="0"/>
          <w:color w:val="000000"/>
          <w:sz w:val="22"/>
          <w:szCs w:val="22"/>
        </w:rPr>
        <w:t>z</w:t>
      </w:r>
      <w:r w:rsidR="005F7529" w:rsidRPr="00154B97">
        <w:rPr>
          <w:snapToGrid w:val="0"/>
          <w:color w:val="000000"/>
          <w:sz w:val="22"/>
          <w:szCs w:val="22"/>
        </w:rPr>
        <w:t xml:space="preserve">hotovitele stavby na záměny materiálů, zabezpečení stanoviska </w:t>
      </w:r>
      <w:r w:rsidR="002E6A39" w:rsidRPr="00154B97">
        <w:rPr>
          <w:snapToGrid w:val="0"/>
          <w:color w:val="000000"/>
          <w:sz w:val="22"/>
          <w:szCs w:val="22"/>
        </w:rPr>
        <w:t>a</w:t>
      </w:r>
      <w:r w:rsidR="005F7529" w:rsidRPr="00154B97">
        <w:rPr>
          <w:snapToGrid w:val="0"/>
          <w:color w:val="000000"/>
          <w:sz w:val="22"/>
          <w:szCs w:val="22"/>
        </w:rPr>
        <w:t xml:space="preserve">utorského dozoru a předkládání návrhů na </w:t>
      </w:r>
      <w:r w:rsidRPr="00154B97">
        <w:rPr>
          <w:snapToGrid w:val="0"/>
          <w:color w:val="000000"/>
          <w:sz w:val="22"/>
          <w:szCs w:val="22"/>
        </w:rPr>
        <w:t xml:space="preserve">konečné </w:t>
      </w:r>
      <w:r w:rsidR="005F7529" w:rsidRPr="00154B97">
        <w:rPr>
          <w:snapToGrid w:val="0"/>
          <w:color w:val="000000"/>
          <w:sz w:val="22"/>
          <w:szCs w:val="22"/>
        </w:rPr>
        <w:t xml:space="preserve">rozhodnutí </w:t>
      </w:r>
      <w:r w:rsidR="004B47B1" w:rsidRPr="00154B97">
        <w:rPr>
          <w:snapToGrid w:val="0"/>
          <w:color w:val="000000"/>
          <w:sz w:val="22"/>
          <w:szCs w:val="22"/>
        </w:rPr>
        <w:t>Příkazci,</w:t>
      </w:r>
    </w:p>
    <w:p w14:paraId="731CA892" w14:textId="77777777" w:rsidR="002150F5" w:rsidRPr="00154B97" w:rsidRDefault="00262CE2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lastRenderedPageBreak/>
        <w:t>k</w:t>
      </w:r>
      <w:r w:rsidR="005F7529" w:rsidRPr="00154B97">
        <w:rPr>
          <w:snapToGrid w:val="0"/>
          <w:color w:val="000000"/>
          <w:sz w:val="22"/>
          <w:szCs w:val="22"/>
        </w:rPr>
        <w:t>ontrol</w:t>
      </w:r>
      <w:r w:rsidRPr="00154B97">
        <w:rPr>
          <w:snapToGrid w:val="0"/>
          <w:color w:val="000000"/>
          <w:sz w:val="22"/>
          <w:szCs w:val="22"/>
        </w:rPr>
        <w:t>a</w:t>
      </w:r>
      <w:r w:rsidR="005F7529" w:rsidRPr="00154B97">
        <w:rPr>
          <w:snapToGrid w:val="0"/>
          <w:color w:val="000000"/>
          <w:sz w:val="22"/>
          <w:szCs w:val="22"/>
        </w:rPr>
        <w:t xml:space="preserve"> </w:t>
      </w:r>
      <w:r w:rsidR="002E6A39" w:rsidRPr="00154B97">
        <w:rPr>
          <w:snapToGrid w:val="0"/>
          <w:color w:val="000000"/>
          <w:sz w:val="22"/>
          <w:szCs w:val="22"/>
        </w:rPr>
        <w:t>z</w:t>
      </w:r>
      <w:r w:rsidR="005F7529" w:rsidRPr="00154B97">
        <w:rPr>
          <w:snapToGrid w:val="0"/>
          <w:color w:val="000000"/>
          <w:sz w:val="22"/>
          <w:szCs w:val="22"/>
        </w:rPr>
        <w:t>hotovitele stavby při provádění předepsaných zkoušek materiálů, konstrukcí a prací, kontrola dokladů prokazujících kvalitu prací včetně archivace všech protokolů, revizních zpráv a zápisů z toho vyplývajících;</w:t>
      </w:r>
    </w:p>
    <w:p w14:paraId="2D7BD443" w14:textId="77777777" w:rsidR="005F7529" w:rsidRPr="00154B97" w:rsidRDefault="002150F5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p</w:t>
      </w:r>
      <w:r w:rsidR="005F7529" w:rsidRPr="00154B97">
        <w:rPr>
          <w:snapToGrid w:val="0"/>
          <w:color w:val="000000"/>
          <w:sz w:val="22"/>
          <w:szCs w:val="22"/>
        </w:rPr>
        <w:t>ravideln</w:t>
      </w:r>
      <w:r w:rsidRPr="00154B97">
        <w:rPr>
          <w:snapToGrid w:val="0"/>
          <w:color w:val="000000"/>
          <w:sz w:val="22"/>
          <w:szCs w:val="22"/>
        </w:rPr>
        <w:t>á</w:t>
      </w:r>
      <w:r w:rsidR="005F7529" w:rsidRPr="00154B97">
        <w:rPr>
          <w:snapToGrid w:val="0"/>
          <w:color w:val="000000"/>
          <w:sz w:val="22"/>
          <w:szCs w:val="22"/>
        </w:rPr>
        <w:t xml:space="preserve"> kontrol</w:t>
      </w:r>
      <w:r w:rsidRPr="00154B97">
        <w:rPr>
          <w:snapToGrid w:val="0"/>
          <w:color w:val="000000"/>
          <w:sz w:val="22"/>
          <w:szCs w:val="22"/>
        </w:rPr>
        <w:t>a</w:t>
      </w:r>
      <w:r w:rsidR="005F7529" w:rsidRPr="00154B97">
        <w:rPr>
          <w:snapToGrid w:val="0"/>
          <w:color w:val="000000"/>
          <w:sz w:val="22"/>
          <w:szCs w:val="22"/>
        </w:rPr>
        <w:t xml:space="preserve"> vedení stavebníh</w:t>
      </w:r>
      <w:r w:rsidRPr="00154B97">
        <w:rPr>
          <w:snapToGrid w:val="0"/>
          <w:color w:val="000000"/>
          <w:sz w:val="22"/>
          <w:szCs w:val="22"/>
        </w:rPr>
        <w:t xml:space="preserve">o </w:t>
      </w:r>
      <w:r w:rsidR="005F7529" w:rsidRPr="00154B97">
        <w:rPr>
          <w:snapToGrid w:val="0"/>
          <w:color w:val="000000"/>
          <w:sz w:val="22"/>
          <w:szCs w:val="22"/>
        </w:rPr>
        <w:t>deník</w:t>
      </w:r>
      <w:r w:rsidRPr="00154B97">
        <w:rPr>
          <w:snapToGrid w:val="0"/>
          <w:color w:val="000000"/>
          <w:sz w:val="22"/>
          <w:szCs w:val="22"/>
        </w:rPr>
        <w:t>u</w:t>
      </w:r>
      <w:r w:rsidR="005F7529" w:rsidRPr="00154B97">
        <w:rPr>
          <w:snapToGrid w:val="0"/>
          <w:color w:val="000000"/>
          <w:sz w:val="22"/>
          <w:szCs w:val="22"/>
        </w:rPr>
        <w:t>, pravidelné zápisy s vyjádřením zejména ke kvalitě prováděných prací a v případě nedodržení podmínek výstavby stanovení požadavků na n</w:t>
      </w:r>
      <w:r w:rsidR="005F7529" w:rsidRPr="0071030A">
        <w:rPr>
          <w:snapToGrid w:val="0"/>
          <w:color w:val="000000"/>
          <w:sz w:val="22"/>
          <w:szCs w:val="22"/>
        </w:rPr>
        <w:t>ápravu</w:t>
      </w:r>
      <w:r w:rsidR="005F7529" w:rsidRPr="00154B97">
        <w:rPr>
          <w:snapToGrid w:val="0"/>
          <w:color w:val="000000"/>
          <w:sz w:val="22"/>
          <w:szCs w:val="22"/>
        </w:rPr>
        <w:t xml:space="preserve"> (formou zápisu ve stavebním deníku);</w:t>
      </w:r>
    </w:p>
    <w:p w14:paraId="028AE57C" w14:textId="77777777" w:rsidR="005F7529" w:rsidRPr="00D06ABA" w:rsidRDefault="002150F5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71030A">
        <w:rPr>
          <w:snapToGrid w:val="0"/>
          <w:color w:val="000000"/>
          <w:sz w:val="22"/>
          <w:szCs w:val="22"/>
        </w:rPr>
        <w:t>k</w:t>
      </w:r>
      <w:r w:rsidR="005F7529" w:rsidRPr="0071030A">
        <w:rPr>
          <w:snapToGrid w:val="0"/>
          <w:color w:val="000000"/>
          <w:sz w:val="22"/>
          <w:szCs w:val="22"/>
        </w:rPr>
        <w:t>ontrol</w:t>
      </w:r>
      <w:r w:rsidRPr="0071030A">
        <w:rPr>
          <w:snapToGrid w:val="0"/>
          <w:color w:val="000000"/>
          <w:sz w:val="22"/>
          <w:szCs w:val="22"/>
        </w:rPr>
        <w:t>a</w:t>
      </w:r>
      <w:r w:rsidR="005F7529" w:rsidRPr="0071030A">
        <w:rPr>
          <w:snapToGrid w:val="0"/>
          <w:color w:val="000000"/>
          <w:sz w:val="22"/>
          <w:szCs w:val="22"/>
        </w:rPr>
        <w:t xml:space="preserve"> časového průběhu provádění stavby, dodržování termínů stanove</w:t>
      </w:r>
      <w:r w:rsidR="005F7529" w:rsidRPr="00154B97">
        <w:rPr>
          <w:snapToGrid w:val="0"/>
          <w:color w:val="000000"/>
          <w:sz w:val="22"/>
          <w:szCs w:val="22"/>
        </w:rPr>
        <w:t xml:space="preserve">ných ve smlouvě o dílo se </w:t>
      </w:r>
      <w:r w:rsidR="002E6A39" w:rsidRPr="00154B97">
        <w:rPr>
          <w:snapToGrid w:val="0"/>
          <w:color w:val="000000"/>
          <w:sz w:val="22"/>
          <w:szCs w:val="22"/>
        </w:rPr>
        <w:t>z</w:t>
      </w:r>
      <w:r w:rsidR="005F7529" w:rsidRPr="00154B97">
        <w:rPr>
          <w:snapToGrid w:val="0"/>
          <w:color w:val="000000"/>
          <w:sz w:val="22"/>
          <w:szCs w:val="22"/>
        </w:rPr>
        <w:t>hotovitelem stavby, případně stanoveného časo</w:t>
      </w:r>
      <w:r w:rsidR="005F7529" w:rsidRPr="00D06ABA">
        <w:rPr>
          <w:snapToGrid w:val="0"/>
          <w:sz w:val="22"/>
          <w:szCs w:val="22"/>
        </w:rPr>
        <w:t xml:space="preserve">vého a finančního harmonogramu prováděných prací. V případě ohrožení dodržení termínů okamžité vyrozumění </w:t>
      </w:r>
      <w:r w:rsidR="004B47B1" w:rsidRPr="00D06ABA">
        <w:rPr>
          <w:snapToGrid w:val="0"/>
          <w:sz w:val="22"/>
          <w:szCs w:val="22"/>
        </w:rPr>
        <w:t>Příkazce</w:t>
      </w:r>
      <w:r w:rsidR="005F7529" w:rsidRPr="00D06ABA">
        <w:rPr>
          <w:snapToGrid w:val="0"/>
          <w:sz w:val="22"/>
          <w:szCs w:val="22"/>
        </w:rPr>
        <w:t xml:space="preserve"> včetně předložení návrhu na</w:t>
      </w:r>
      <w:r w:rsidR="001F7785">
        <w:rPr>
          <w:snapToGrid w:val="0"/>
          <w:sz w:val="22"/>
          <w:szCs w:val="22"/>
        </w:rPr>
        <w:t> </w:t>
      </w:r>
      <w:r w:rsidR="005F7529" w:rsidRPr="00D06ABA">
        <w:rPr>
          <w:snapToGrid w:val="0"/>
          <w:sz w:val="22"/>
          <w:szCs w:val="22"/>
        </w:rPr>
        <w:t>řešení;</w:t>
      </w:r>
    </w:p>
    <w:p w14:paraId="2592830A" w14:textId="77777777" w:rsidR="005F7529" w:rsidRPr="00154B97" w:rsidRDefault="002E6A39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ve spolupráci s koordinátorem BOZP </w:t>
      </w:r>
      <w:r w:rsidR="002150F5" w:rsidRPr="00154B97">
        <w:rPr>
          <w:snapToGrid w:val="0"/>
          <w:color w:val="000000"/>
          <w:sz w:val="22"/>
          <w:szCs w:val="22"/>
        </w:rPr>
        <w:t>k</w:t>
      </w:r>
      <w:r w:rsidR="005F7529" w:rsidRPr="00154B97">
        <w:rPr>
          <w:snapToGrid w:val="0"/>
          <w:color w:val="000000"/>
          <w:sz w:val="22"/>
          <w:szCs w:val="22"/>
        </w:rPr>
        <w:t>ontrolu řádného uskladnění materiálů na stavbě a pořádku na staveništi;</w:t>
      </w:r>
    </w:p>
    <w:p w14:paraId="00B9EAEF" w14:textId="77777777" w:rsidR="005F7529" w:rsidRPr="00D06ABA" w:rsidRDefault="002150F5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</w:t>
      </w:r>
      <w:r w:rsidR="005F7529" w:rsidRPr="00D06ABA">
        <w:rPr>
          <w:snapToGrid w:val="0"/>
          <w:sz w:val="22"/>
          <w:szCs w:val="22"/>
        </w:rPr>
        <w:t>říprav</w:t>
      </w:r>
      <w:r w:rsidRPr="00D06ABA">
        <w:rPr>
          <w:snapToGrid w:val="0"/>
          <w:sz w:val="22"/>
          <w:szCs w:val="22"/>
        </w:rPr>
        <w:t>a</w:t>
      </w:r>
      <w:r w:rsidR="005F7529" w:rsidRPr="00D06ABA">
        <w:rPr>
          <w:snapToGrid w:val="0"/>
          <w:sz w:val="22"/>
          <w:szCs w:val="22"/>
        </w:rPr>
        <w:t xml:space="preserve"> a zpracování podkladů pro závěrečné vyhodnocení díla;</w:t>
      </w:r>
    </w:p>
    <w:p w14:paraId="77768433" w14:textId="77777777" w:rsidR="005F7529" w:rsidRPr="00154B97" w:rsidRDefault="002150F5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D06ABA">
        <w:rPr>
          <w:snapToGrid w:val="0"/>
          <w:sz w:val="22"/>
          <w:szCs w:val="22"/>
        </w:rPr>
        <w:t>p</w:t>
      </w:r>
      <w:r w:rsidR="005F7529" w:rsidRPr="00D06ABA">
        <w:rPr>
          <w:snapToGrid w:val="0"/>
          <w:sz w:val="22"/>
          <w:szCs w:val="22"/>
        </w:rPr>
        <w:t>řevzetí podkladů pro předání a převzetí stavby, kontrolu všech dokladů vy</w:t>
      </w:r>
      <w:r w:rsidR="005F7529" w:rsidRPr="00154B97">
        <w:rPr>
          <w:snapToGrid w:val="0"/>
          <w:color w:val="000000"/>
          <w:sz w:val="22"/>
          <w:szCs w:val="22"/>
        </w:rPr>
        <w:t xml:space="preserve">žadovaných Smlouvou po </w:t>
      </w:r>
      <w:r w:rsidR="002E6A39" w:rsidRPr="00154B97">
        <w:rPr>
          <w:snapToGrid w:val="0"/>
          <w:color w:val="000000"/>
          <w:sz w:val="22"/>
          <w:szCs w:val="22"/>
        </w:rPr>
        <w:t>z</w:t>
      </w:r>
      <w:r w:rsidR="005F7529" w:rsidRPr="00154B97">
        <w:rPr>
          <w:snapToGrid w:val="0"/>
          <w:color w:val="000000"/>
          <w:sz w:val="22"/>
          <w:szCs w:val="22"/>
        </w:rPr>
        <w:t xml:space="preserve">hotoviteli </w:t>
      </w:r>
      <w:r w:rsidRPr="00154B97">
        <w:rPr>
          <w:snapToGrid w:val="0"/>
          <w:color w:val="000000"/>
          <w:sz w:val="22"/>
          <w:szCs w:val="22"/>
        </w:rPr>
        <w:t xml:space="preserve">stavby </w:t>
      </w:r>
      <w:r w:rsidR="005F7529" w:rsidRPr="00154B97">
        <w:rPr>
          <w:snapToGrid w:val="0"/>
          <w:color w:val="000000"/>
          <w:sz w:val="22"/>
          <w:szCs w:val="22"/>
        </w:rPr>
        <w:t>pro předání a převzetí stavby;</w:t>
      </w:r>
    </w:p>
    <w:p w14:paraId="18BA8D45" w14:textId="77777777" w:rsidR="005F7529" w:rsidRPr="00D06ABA" w:rsidRDefault="002150F5" w:rsidP="005853B0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o</w:t>
      </w:r>
      <w:r w:rsidR="005F7529" w:rsidRPr="00D06ABA">
        <w:rPr>
          <w:snapToGrid w:val="0"/>
          <w:sz w:val="22"/>
          <w:szCs w:val="22"/>
        </w:rPr>
        <w:t>rganizační příprav</w:t>
      </w:r>
      <w:r w:rsidRPr="00D06ABA">
        <w:rPr>
          <w:snapToGrid w:val="0"/>
          <w:sz w:val="22"/>
          <w:szCs w:val="22"/>
        </w:rPr>
        <w:t>a</w:t>
      </w:r>
      <w:r w:rsidR="005F7529" w:rsidRPr="00D06ABA">
        <w:rPr>
          <w:snapToGrid w:val="0"/>
          <w:sz w:val="22"/>
          <w:szCs w:val="22"/>
        </w:rPr>
        <w:t xml:space="preserve"> předání a převzetí stavby, účast na předání a převzetí stavby včetně pořízení protokolu o předání a převzetí stavby, vymezení všech vad a nedodělků včetně stanovení ter</w:t>
      </w:r>
      <w:r w:rsidRPr="00D06ABA">
        <w:rPr>
          <w:snapToGrid w:val="0"/>
          <w:sz w:val="22"/>
          <w:szCs w:val="22"/>
        </w:rPr>
        <w:t>mínu jejich odstranění;</w:t>
      </w:r>
    </w:p>
    <w:p w14:paraId="3742E983" w14:textId="77777777" w:rsidR="00666F8A" w:rsidRPr="00D06ABA" w:rsidRDefault="00666F8A">
      <w:pPr>
        <w:jc w:val="both"/>
        <w:rPr>
          <w:sz w:val="22"/>
          <w:szCs w:val="22"/>
        </w:rPr>
      </w:pPr>
    </w:p>
    <w:p w14:paraId="1D051365" w14:textId="77777777" w:rsidR="002150F5" w:rsidRPr="0071030A" w:rsidRDefault="002150F5" w:rsidP="00E54E2E">
      <w:pPr>
        <w:numPr>
          <w:ilvl w:val="1"/>
          <w:numId w:val="1"/>
        </w:numPr>
        <w:tabs>
          <w:tab w:val="clear" w:pos="1428"/>
          <w:tab w:val="num" w:pos="540"/>
        </w:tabs>
        <w:ind w:left="540" w:hanging="540"/>
        <w:jc w:val="both"/>
        <w:rPr>
          <w:sz w:val="22"/>
          <w:szCs w:val="22"/>
          <w:u w:val="single"/>
        </w:rPr>
      </w:pPr>
      <w:proofErr w:type="spellStart"/>
      <w:proofErr w:type="gramStart"/>
      <w:r w:rsidRPr="0071030A">
        <w:rPr>
          <w:sz w:val="22"/>
          <w:szCs w:val="22"/>
          <w:u w:val="single"/>
        </w:rPr>
        <w:t>Investorsko</w:t>
      </w:r>
      <w:proofErr w:type="spellEnd"/>
      <w:r w:rsidRPr="0071030A">
        <w:rPr>
          <w:sz w:val="22"/>
          <w:szCs w:val="22"/>
          <w:u w:val="single"/>
        </w:rPr>
        <w:t xml:space="preserve"> - inženýrská</w:t>
      </w:r>
      <w:proofErr w:type="gramEnd"/>
      <w:r w:rsidRPr="0071030A">
        <w:rPr>
          <w:sz w:val="22"/>
          <w:szCs w:val="22"/>
          <w:u w:val="single"/>
        </w:rPr>
        <w:t xml:space="preserve"> činnost po dokončení stavby </w:t>
      </w:r>
    </w:p>
    <w:p w14:paraId="66C5C422" w14:textId="77777777" w:rsidR="002150F5" w:rsidRPr="00D06ABA" w:rsidRDefault="002150F5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sz w:val="22"/>
          <w:szCs w:val="22"/>
        </w:rPr>
      </w:pPr>
      <w:proofErr w:type="spellStart"/>
      <w:proofErr w:type="gramStart"/>
      <w:r w:rsidRPr="00D06ABA">
        <w:rPr>
          <w:snapToGrid w:val="0"/>
          <w:sz w:val="22"/>
          <w:szCs w:val="22"/>
        </w:rPr>
        <w:t>Investorsko</w:t>
      </w:r>
      <w:proofErr w:type="spellEnd"/>
      <w:r w:rsidRPr="00D06ABA">
        <w:rPr>
          <w:snapToGrid w:val="0"/>
          <w:sz w:val="22"/>
          <w:szCs w:val="22"/>
        </w:rPr>
        <w:t xml:space="preserve"> - inženýrskou</w:t>
      </w:r>
      <w:proofErr w:type="gramEnd"/>
      <w:r w:rsidRPr="00D06ABA">
        <w:rPr>
          <w:snapToGrid w:val="0"/>
          <w:sz w:val="22"/>
          <w:szCs w:val="22"/>
        </w:rPr>
        <w:t xml:space="preserve"> činností po dokončení stavby se rozumí</w:t>
      </w:r>
    </w:p>
    <w:p w14:paraId="4C024044" w14:textId="77777777" w:rsidR="002150F5" w:rsidRPr="00154B97" w:rsidRDefault="002150F5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D06ABA">
        <w:rPr>
          <w:snapToGrid w:val="0"/>
          <w:sz w:val="22"/>
          <w:szCs w:val="22"/>
        </w:rPr>
        <w:t>kontrola odstraňování vad a nedodělků zjištěných při předání a převzetí stav</w:t>
      </w:r>
      <w:r w:rsidRPr="00154B97">
        <w:rPr>
          <w:snapToGrid w:val="0"/>
          <w:color w:val="000000"/>
          <w:sz w:val="22"/>
          <w:szCs w:val="22"/>
        </w:rPr>
        <w:t xml:space="preserve">by </w:t>
      </w:r>
      <w:r w:rsidR="002E6A39" w:rsidRPr="00154B97">
        <w:rPr>
          <w:snapToGrid w:val="0"/>
          <w:color w:val="000000"/>
          <w:sz w:val="22"/>
          <w:szCs w:val="22"/>
        </w:rPr>
        <w:t>z</w:t>
      </w:r>
      <w:r w:rsidRPr="00154B97">
        <w:rPr>
          <w:snapToGrid w:val="0"/>
          <w:color w:val="000000"/>
          <w:sz w:val="22"/>
          <w:szCs w:val="22"/>
        </w:rPr>
        <w:t>hotovitelem stavby;</w:t>
      </w:r>
    </w:p>
    <w:p w14:paraId="0D684A78" w14:textId="77777777" w:rsidR="002150F5" w:rsidRPr="00154B97" w:rsidRDefault="002150F5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příprava a zabezpečení podkladů pro kolaudační řízení;</w:t>
      </w:r>
    </w:p>
    <w:p w14:paraId="74FDA84B" w14:textId="77777777" w:rsidR="002150F5" w:rsidRPr="00154B97" w:rsidRDefault="002150F5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účast na kolaudačním řízení;</w:t>
      </w:r>
    </w:p>
    <w:p w14:paraId="422E491F" w14:textId="77777777" w:rsidR="002150F5" w:rsidRPr="00154B97" w:rsidRDefault="002150F5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zabezpečení splnění požadavků vyplývajících z kolaudačního souhlasu a zabezpečení případného odstranění zjištění kolaudačních závad;</w:t>
      </w:r>
    </w:p>
    <w:p w14:paraId="04B7F81E" w14:textId="77777777" w:rsidR="002150F5" w:rsidRPr="00D06ABA" w:rsidRDefault="002150F5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kontrola vyklizení staveniště Zhotovitelem stavby;</w:t>
      </w:r>
    </w:p>
    <w:p w14:paraId="20B63FD0" w14:textId="77777777" w:rsidR="007025A6" w:rsidRPr="002E6A39" w:rsidRDefault="007025A6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2E6A39">
        <w:rPr>
          <w:snapToGrid w:val="0"/>
          <w:sz w:val="22"/>
          <w:szCs w:val="22"/>
        </w:rPr>
        <w:t xml:space="preserve">kontrola splnění podmínek zákona č. </w:t>
      </w:r>
      <w:r w:rsidR="00823248" w:rsidRPr="002E6A39">
        <w:rPr>
          <w:snapToGrid w:val="0"/>
          <w:sz w:val="22"/>
          <w:szCs w:val="22"/>
        </w:rPr>
        <w:t>134</w:t>
      </w:r>
      <w:r w:rsidRPr="002E6A39">
        <w:rPr>
          <w:snapToGrid w:val="0"/>
          <w:sz w:val="22"/>
          <w:szCs w:val="22"/>
        </w:rPr>
        <w:t>/</w:t>
      </w:r>
      <w:r w:rsidR="00823248" w:rsidRPr="002E6A39">
        <w:rPr>
          <w:snapToGrid w:val="0"/>
          <w:sz w:val="22"/>
          <w:szCs w:val="22"/>
        </w:rPr>
        <w:t xml:space="preserve">2016 </w:t>
      </w:r>
      <w:r w:rsidRPr="002E6A39">
        <w:rPr>
          <w:snapToGrid w:val="0"/>
          <w:sz w:val="22"/>
          <w:szCs w:val="22"/>
        </w:rPr>
        <w:t xml:space="preserve">Sb., o </w:t>
      </w:r>
      <w:r w:rsidR="00823248" w:rsidRPr="002E6A39">
        <w:rPr>
          <w:snapToGrid w:val="0"/>
          <w:sz w:val="22"/>
          <w:szCs w:val="22"/>
        </w:rPr>
        <w:t xml:space="preserve">zadávání </w:t>
      </w:r>
      <w:r w:rsidRPr="002E6A39">
        <w:rPr>
          <w:snapToGrid w:val="0"/>
          <w:sz w:val="22"/>
          <w:szCs w:val="22"/>
        </w:rPr>
        <w:t>veřejných zakáz</w:t>
      </w:r>
      <w:r w:rsidR="00823248" w:rsidRPr="002E6A39">
        <w:rPr>
          <w:snapToGrid w:val="0"/>
          <w:sz w:val="22"/>
          <w:szCs w:val="22"/>
        </w:rPr>
        <w:t>ek</w:t>
      </w:r>
      <w:r w:rsidRPr="002E6A39">
        <w:rPr>
          <w:snapToGrid w:val="0"/>
          <w:sz w:val="22"/>
          <w:szCs w:val="22"/>
        </w:rPr>
        <w:t xml:space="preserve"> Zhotovitelem stavby </w:t>
      </w:r>
    </w:p>
    <w:p w14:paraId="0ABAC8C9" w14:textId="77777777" w:rsidR="002150F5" w:rsidRPr="00D06ABA" w:rsidRDefault="002150F5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kontrola a odsouhlasení správnosti dokumentace skutečného provedení stavby a zabezpečení jejího případného doplnění a její předání </w:t>
      </w:r>
      <w:r w:rsidR="001720C4">
        <w:rPr>
          <w:snapToGrid w:val="0"/>
          <w:sz w:val="22"/>
          <w:szCs w:val="22"/>
        </w:rPr>
        <w:t>Příkazci</w:t>
      </w:r>
      <w:r w:rsidRPr="001720C4">
        <w:rPr>
          <w:snapToGrid w:val="0"/>
          <w:sz w:val="22"/>
          <w:szCs w:val="22"/>
        </w:rPr>
        <w:t>;</w:t>
      </w:r>
    </w:p>
    <w:p w14:paraId="3AB57FAA" w14:textId="77777777" w:rsidR="002150F5" w:rsidRPr="001720C4" w:rsidRDefault="002150F5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kontrola a převzetí všech dokladů geodetického zaměření a jejich </w:t>
      </w:r>
      <w:r w:rsidRPr="001720C4">
        <w:rPr>
          <w:snapToGrid w:val="0"/>
          <w:sz w:val="22"/>
          <w:szCs w:val="22"/>
        </w:rPr>
        <w:t xml:space="preserve">předání </w:t>
      </w:r>
      <w:r w:rsidR="001720C4">
        <w:rPr>
          <w:snapToGrid w:val="0"/>
          <w:sz w:val="22"/>
          <w:szCs w:val="22"/>
        </w:rPr>
        <w:t>Příkazci</w:t>
      </w:r>
      <w:r w:rsidRPr="001720C4">
        <w:rPr>
          <w:snapToGrid w:val="0"/>
          <w:sz w:val="22"/>
          <w:szCs w:val="22"/>
        </w:rPr>
        <w:t>;</w:t>
      </w:r>
    </w:p>
    <w:p w14:paraId="5FEF82E2" w14:textId="77777777" w:rsidR="002150F5" w:rsidRPr="003B0E4E" w:rsidRDefault="002E6A39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color w:val="000000"/>
          <w:sz w:val="22"/>
          <w:szCs w:val="22"/>
        </w:rPr>
      </w:pPr>
      <w:r w:rsidRPr="003B0E4E">
        <w:rPr>
          <w:snapToGrid w:val="0"/>
          <w:color w:val="000000"/>
          <w:sz w:val="22"/>
          <w:szCs w:val="22"/>
        </w:rPr>
        <w:t>z</w:t>
      </w:r>
      <w:r w:rsidR="002150F5" w:rsidRPr="003B0E4E">
        <w:rPr>
          <w:snapToGrid w:val="0"/>
          <w:color w:val="000000"/>
          <w:sz w:val="22"/>
          <w:szCs w:val="22"/>
        </w:rPr>
        <w:t>pracování závěrečné zprávy a vyhodnocení stavby;</w:t>
      </w:r>
    </w:p>
    <w:p w14:paraId="027D080C" w14:textId="77777777" w:rsidR="00C11CE8" w:rsidRPr="00D06ABA" w:rsidRDefault="00C11CE8" w:rsidP="00C11CE8">
      <w:pPr>
        <w:tabs>
          <w:tab w:val="left" w:pos="1800"/>
        </w:tabs>
        <w:ind w:left="900"/>
        <w:jc w:val="both"/>
        <w:rPr>
          <w:snapToGrid w:val="0"/>
          <w:sz w:val="22"/>
          <w:szCs w:val="22"/>
        </w:rPr>
      </w:pPr>
    </w:p>
    <w:p w14:paraId="11AA7613" w14:textId="77777777" w:rsidR="002150F5" w:rsidRPr="00D06ABA" w:rsidRDefault="002150F5" w:rsidP="00606112">
      <w:pPr>
        <w:jc w:val="both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1B2B" w:rsidRPr="00D06ABA" w14:paraId="0235C021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538075D8" w14:textId="77777777" w:rsidR="003B1B2B" w:rsidRPr="00D06ABA" w:rsidRDefault="003B1B2B" w:rsidP="00606112">
            <w:pPr>
              <w:numPr>
                <w:ilvl w:val="0"/>
                <w:numId w:val="1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t xml:space="preserve">Termíny </w:t>
            </w:r>
            <w:r w:rsidR="00A95636" w:rsidRPr="00D06ABA">
              <w:rPr>
                <w:b/>
                <w:caps/>
                <w:sz w:val="22"/>
                <w:szCs w:val="22"/>
              </w:rPr>
              <w:t xml:space="preserve">a lhůty </w:t>
            </w:r>
            <w:r w:rsidRPr="00D06ABA">
              <w:rPr>
                <w:b/>
                <w:caps/>
                <w:sz w:val="22"/>
                <w:szCs w:val="22"/>
              </w:rPr>
              <w:t>plnění</w:t>
            </w:r>
          </w:p>
        </w:tc>
      </w:tr>
    </w:tbl>
    <w:p w14:paraId="6318719A" w14:textId="77777777" w:rsidR="003B1B2B" w:rsidRPr="00D06ABA" w:rsidRDefault="003B1B2B" w:rsidP="00606112">
      <w:pPr>
        <w:jc w:val="both"/>
        <w:rPr>
          <w:sz w:val="22"/>
          <w:szCs w:val="22"/>
        </w:rPr>
      </w:pPr>
    </w:p>
    <w:p w14:paraId="3BCB02F4" w14:textId="77777777" w:rsidR="003B1B2B" w:rsidRPr="00D06ABA" w:rsidRDefault="003B1B2B" w:rsidP="00E54E2E">
      <w:pPr>
        <w:numPr>
          <w:ilvl w:val="1"/>
          <w:numId w:val="1"/>
        </w:numPr>
        <w:tabs>
          <w:tab w:val="clear" w:pos="1428"/>
          <w:tab w:val="num" w:pos="540"/>
        </w:tabs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Termín zahájení</w:t>
      </w:r>
      <w:r w:rsidR="00C11CE8" w:rsidRPr="00D06ABA">
        <w:rPr>
          <w:sz w:val="22"/>
          <w:szCs w:val="22"/>
          <w:u w:val="single"/>
        </w:rPr>
        <w:t xml:space="preserve"> služeb</w:t>
      </w:r>
    </w:p>
    <w:p w14:paraId="763D2B98" w14:textId="77777777" w:rsidR="003B1B2B" w:rsidRPr="00D06ABA" w:rsidRDefault="00DE3611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Příkazník</w:t>
      </w:r>
      <w:r w:rsidR="00A95636" w:rsidRPr="00D06ABA">
        <w:rPr>
          <w:snapToGrid w:val="0"/>
          <w:sz w:val="22"/>
          <w:szCs w:val="22"/>
        </w:rPr>
        <w:t xml:space="preserve"> </w:t>
      </w:r>
      <w:r w:rsidR="003B1B2B" w:rsidRPr="00D06ABA">
        <w:rPr>
          <w:snapToGrid w:val="0"/>
          <w:sz w:val="22"/>
          <w:szCs w:val="22"/>
        </w:rPr>
        <w:t>je povinen zahájit</w:t>
      </w:r>
      <w:r w:rsidR="00943DC3" w:rsidRPr="00D06ABA">
        <w:rPr>
          <w:snapToGrid w:val="0"/>
          <w:sz w:val="22"/>
          <w:szCs w:val="22"/>
        </w:rPr>
        <w:t xml:space="preserve"> výkon</w:t>
      </w:r>
      <w:r w:rsidR="003B1B2B" w:rsidRPr="00D06ABA">
        <w:rPr>
          <w:snapToGrid w:val="0"/>
          <w:sz w:val="22"/>
          <w:szCs w:val="22"/>
        </w:rPr>
        <w:t xml:space="preserve"> </w:t>
      </w:r>
      <w:r w:rsidR="00C11CE8" w:rsidRPr="00D06ABA">
        <w:rPr>
          <w:snapToGrid w:val="0"/>
          <w:sz w:val="22"/>
          <w:szCs w:val="22"/>
        </w:rPr>
        <w:t>služ</w:t>
      </w:r>
      <w:r w:rsidR="00943DC3" w:rsidRPr="00D06ABA">
        <w:rPr>
          <w:snapToGrid w:val="0"/>
          <w:sz w:val="22"/>
          <w:szCs w:val="22"/>
        </w:rPr>
        <w:t>e</w:t>
      </w:r>
      <w:r w:rsidR="00C11CE8" w:rsidRPr="00D06ABA">
        <w:rPr>
          <w:snapToGrid w:val="0"/>
          <w:sz w:val="22"/>
          <w:szCs w:val="22"/>
        </w:rPr>
        <w:t>b a činnost</w:t>
      </w:r>
      <w:r w:rsidR="00943DC3" w:rsidRPr="00D06ABA">
        <w:rPr>
          <w:snapToGrid w:val="0"/>
          <w:sz w:val="22"/>
          <w:szCs w:val="22"/>
        </w:rPr>
        <w:t xml:space="preserve">í dle této smlouvy </w:t>
      </w:r>
      <w:r w:rsidR="003B1B2B" w:rsidRPr="00D06ABA">
        <w:rPr>
          <w:snapToGrid w:val="0"/>
          <w:sz w:val="22"/>
          <w:szCs w:val="22"/>
        </w:rPr>
        <w:t>ihned po oboustranném podpisu Smlouvy</w:t>
      </w:r>
      <w:r w:rsidR="00A95636" w:rsidRPr="00D06ABA">
        <w:rPr>
          <w:snapToGrid w:val="0"/>
          <w:sz w:val="22"/>
          <w:szCs w:val="22"/>
        </w:rPr>
        <w:t>.</w:t>
      </w:r>
    </w:p>
    <w:p w14:paraId="23BE6812" w14:textId="77777777" w:rsidR="00A95636" w:rsidRPr="00991070" w:rsidRDefault="00A95636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Zahájením se rozumí seznámení se se všemi dostupnými podklady vztahujícími se </w:t>
      </w:r>
      <w:r w:rsidRPr="00991070">
        <w:rPr>
          <w:snapToGrid w:val="0"/>
          <w:sz w:val="22"/>
          <w:szCs w:val="22"/>
        </w:rPr>
        <w:t>k</w:t>
      </w:r>
      <w:r w:rsidR="001F7785" w:rsidRPr="00991070">
        <w:rPr>
          <w:snapToGrid w:val="0"/>
          <w:sz w:val="22"/>
          <w:szCs w:val="22"/>
        </w:rPr>
        <w:t> </w:t>
      </w:r>
      <w:r w:rsidRPr="00991070">
        <w:rPr>
          <w:snapToGrid w:val="0"/>
          <w:sz w:val="22"/>
          <w:szCs w:val="22"/>
        </w:rPr>
        <w:t>zhotovované stavbě.</w:t>
      </w:r>
    </w:p>
    <w:p w14:paraId="5AAB4C22" w14:textId="77777777" w:rsidR="00F6710D" w:rsidRPr="00991070" w:rsidRDefault="00F6710D" w:rsidP="00666F8A">
      <w:pPr>
        <w:jc w:val="both"/>
        <w:rPr>
          <w:sz w:val="22"/>
          <w:szCs w:val="22"/>
        </w:rPr>
      </w:pPr>
    </w:p>
    <w:p w14:paraId="7894AD22" w14:textId="77777777" w:rsidR="003B1B2B" w:rsidRPr="00991070" w:rsidRDefault="003B1B2B" w:rsidP="00E54E2E">
      <w:pPr>
        <w:numPr>
          <w:ilvl w:val="1"/>
          <w:numId w:val="1"/>
        </w:numPr>
        <w:tabs>
          <w:tab w:val="clear" w:pos="1428"/>
          <w:tab w:val="num" w:pos="540"/>
        </w:tabs>
        <w:ind w:left="540" w:hanging="540"/>
        <w:jc w:val="both"/>
        <w:rPr>
          <w:sz w:val="22"/>
          <w:szCs w:val="22"/>
          <w:u w:val="single"/>
        </w:rPr>
      </w:pPr>
      <w:r w:rsidRPr="00991070">
        <w:rPr>
          <w:sz w:val="22"/>
          <w:szCs w:val="22"/>
          <w:u w:val="single"/>
        </w:rPr>
        <w:t xml:space="preserve">Termín ukončení </w:t>
      </w:r>
      <w:r w:rsidR="00C11CE8" w:rsidRPr="00991070">
        <w:rPr>
          <w:sz w:val="22"/>
          <w:szCs w:val="22"/>
          <w:u w:val="single"/>
        </w:rPr>
        <w:t>služeb</w:t>
      </w:r>
      <w:r w:rsidR="002E6A39" w:rsidRPr="00991070">
        <w:rPr>
          <w:sz w:val="22"/>
          <w:szCs w:val="22"/>
          <w:u w:val="single"/>
        </w:rPr>
        <w:t xml:space="preserve"> </w:t>
      </w:r>
    </w:p>
    <w:p w14:paraId="7AC2EA0F" w14:textId="77777777" w:rsidR="003B1B2B" w:rsidRPr="00991070" w:rsidRDefault="00C11CE8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sz w:val="22"/>
          <w:szCs w:val="22"/>
        </w:rPr>
      </w:pPr>
      <w:r w:rsidRPr="00991070">
        <w:rPr>
          <w:snapToGrid w:val="0"/>
          <w:sz w:val="22"/>
          <w:szCs w:val="22"/>
        </w:rPr>
        <w:t>Za Termín ukončení služeb se považuje den</w:t>
      </w:r>
      <w:r w:rsidR="003B1B2B" w:rsidRPr="00991070">
        <w:rPr>
          <w:snapToGrid w:val="0"/>
          <w:sz w:val="22"/>
          <w:szCs w:val="22"/>
        </w:rPr>
        <w:t xml:space="preserve"> předání závěrečného vyhodnocení stavby</w:t>
      </w:r>
      <w:r w:rsidRPr="00991070">
        <w:rPr>
          <w:snapToGrid w:val="0"/>
          <w:sz w:val="22"/>
          <w:szCs w:val="22"/>
        </w:rPr>
        <w:t xml:space="preserve"> </w:t>
      </w:r>
      <w:r w:rsidR="00007CF7" w:rsidRPr="00991070">
        <w:rPr>
          <w:snapToGrid w:val="0"/>
          <w:sz w:val="22"/>
          <w:szCs w:val="22"/>
        </w:rPr>
        <w:t>Příkazci</w:t>
      </w:r>
      <w:r w:rsidR="003B1B2B" w:rsidRPr="00991070">
        <w:rPr>
          <w:snapToGrid w:val="0"/>
          <w:sz w:val="22"/>
          <w:szCs w:val="22"/>
        </w:rPr>
        <w:t>, popřípadě d</w:t>
      </w:r>
      <w:r w:rsidRPr="00991070">
        <w:rPr>
          <w:snapToGrid w:val="0"/>
          <w:sz w:val="22"/>
          <w:szCs w:val="22"/>
        </w:rPr>
        <w:t>e</w:t>
      </w:r>
      <w:r w:rsidR="003B1B2B" w:rsidRPr="00991070">
        <w:rPr>
          <w:snapToGrid w:val="0"/>
          <w:sz w:val="22"/>
          <w:szCs w:val="22"/>
        </w:rPr>
        <w:t>n nabytí právní moci kolaudačního rozhodnutí. Rozhodný je termín, který nastane později.</w:t>
      </w:r>
    </w:p>
    <w:p w14:paraId="229A3344" w14:textId="77777777" w:rsidR="003B1B2B" w:rsidRPr="00991070" w:rsidRDefault="003B1B2B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sz w:val="22"/>
          <w:szCs w:val="22"/>
        </w:rPr>
      </w:pPr>
      <w:r w:rsidRPr="00991070">
        <w:rPr>
          <w:snapToGrid w:val="0"/>
          <w:sz w:val="22"/>
          <w:szCs w:val="22"/>
        </w:rPr>
        <w:t xml:space="preserve">Jednotlivé fáze výkonu </w:t>
      </w:r>
      <w:r w:rsidR="00FB4D99" w:rsidRPr="00991070">
        <w:rPr>
          <w:snapToGrid w:val="0"/>
          <w:sz w:val="22"/>
          <w:szCs w:val="22"/>
        </w:rPr>
        <w:t>činností Příkazníka</w:t>
      </w:r>
      <w:r w:rsidR="00A95636" w:rsidRPr="00991070">
        <w:rPr>
          <w:snapToGrid w:val="0"/>
          <w:sz w:val="22"/>
          <w:szCs w:val="22"/>
        </w:rPr>
        <w:t xml:space="preserve"> </w:t>
      </w:r>
      <w:r w:rsidRPr="00991070">
        <w:rPr>
          <w:snapToGrid w:val="0"/>
          <w:sz w:val="22"/>
          <w:szCs w:val="22"/>
        </w:rPr>
        <w:t xml:space="preserve">jsou dokončeny: </w:t>
      </w:r>
    </w:p>
    <w:p w14:paraId="10AD8E40" w14:textId="77777777" w:rsidR="003B1B2B" w:rsidRPr="00D06ABA" w:rsidRDefault="003B1B2B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991070">
        <w:rPr>
          <w:snapToGrid w:val="0"/>
          <w:sz w:val="22"/>
          <w:szCs w:val="22"/>
        </w:rPr>
        <w:t>Investorsko-inženýrská činnost v průběhu provádění stavby končí dnem pod</w:t>
      </w:r>
      <w:r w:rsidRPr="00D06ABA">
        <w:rPr>
          <w:snapToGrid w:val="0"/>
          <w:sz w:val="22"/>
          <w:szCs w:val="22"/>
        </w:rPr>
        <w:t xml:space="preserve">pisu předávacího protokolu mezi </w:t>
      </w:r>
      <w:r w:rsidR="00FB4D99" w:rsidRPr="00D06ABA">
        <w:rPr>
          <w:snapToGrid w:val="0"/>
          <w:sz w:val="22"/>
          <w:szCs w:val="22"/>
        </w:rPr>
        <w:t xml:space="preserve">Příkazcem </w:t>
      </w:r>
      <w:r w:rsidRPr="00154B97">
        <w:rPr>
          <w:snapToGrid w:val="0"/>
          <w:color w:val="000000"/>
          <w:sz w:val="22"/>
          <w:szCs w:val="22"/>
        </w:rPr>
        <w:t xml:space="preserve">a </w:t>
      </w:r>
      <w:r w:rsidR="008C061B" w:rsidRPr="00154B97">
        <w:rPr>
          <w:snapToGrid w:val="0"/>
          <w:color w:val="000000"/>
          <w:sz w:val="22"/>
          <w:szCs w:val="22"/>
        </w:rPr>
        <w:t>z</w:t>
      </w:r>
      <w:r w:rsidRPr="00D06ABA">
        <w:rPr>
          <w:snapToGrid w:val="0"/>
          <w:sz w:val="22"/>
          <w:szCs w:val="22"/>
        </w:rPr>
        <w:t>hotovitelem stavby</w:t>
      </w:r>
      <w:r w:rsidR="00A95636" w:rsidRPr="00D06ABA">
        <w:rPr>
          <w:snapToGrid w:val="0"/>
          <w:sz w:val="22"/>
          <w:szCs w:val="22"/>
        </w:rPr>
        <w:t>;</w:t>
      </w:r>
    </w:p>
    <w:p w14:paraId="6D36D8DB" w14:textId="77777777" w:rsidR="003B1B2B" w:rsidRPr="00D06ABA" w:rsidRDefault="003B1B2B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lastRenderedPageBreak/>
        <w:t xml:space="preserve">Investorsko-inženýrská činnost po dokončení stavby končí dnem předání závěrečného vyhodnocení stavby </w:t>
      </w:r>
      <w:r w:rsidR="00FB4D99" w:rsidRPr="00D06ABA">
        <w:rPr>
          <w:snapToGrid w:val="0"/>
          <w:sz w:val="22"/>
          <w:szCs w:val="22"/>
        </w:rPr>
        <w:t>Příkazci</w:t>
      </w:r>
      <w:r w:rsidR="00C11CE8" w:rsidRPr="00D06ABA">
        <w:rPr>
          <w:snapToGrid w:val="0"/>
          <w:sz w:val="22"/>
          <w:szCs w:val="22"/>
        </w:rPr>
        <w:t xml:space="preserve"> a všem dotčeným orgánům a organizacím</w:t>
      </w:r>
      <w:r w:rsidRPr="00D06ABA">
        <w:rPr>
          <w:snapToGrid w:val="0"/>
          <w:sz w:val="22"/>
          <w:szCs w:val="22"/>
        </w:rPr>
        <w:t xml:space="preserve">, popřípadě dnem nabytí právní moci kolaudačního </w:t>
      </w:r>
      <w:r w:rsidR="007025A6" w:rsidRPr="00D06ABA">
        <w:rPr>
          <w:snapToGrid w:val="0"/>
          <w:sz w:val="22"/>
          <w:szCs w:val="22"/>
        </w:rPr>
        <w:t>souhlasu</w:t>
      </w:r>
      <w:r w:rsidRPr="00D06ABA">
        <w:rPr>
          <w:snapToGrid w:val="0"/>
          <w:sz w:val="22"/>
          <w:szCs w:val="22"/>
        </w:rPr>
        <w:t>. Rozhodný je termín, který nastane později.</w:t>
      </w:r>
    </w:p>
    <w:p w14:paraId="6C2A3ED2" w14:textId="77777777" w:rsidR="003B1B2B" w:rsidRPr="00D06ABA" w:rsidRDefault="003B1B2B" w:rsidP="00D37AD5">
      <w:pPr>
        <w:jc w:val="both"/>
        <w:rPr>
          <w:sz w:val="22"/>
          <w:szCs w:val="22"/>
        </w:rPr>
      </w:pPr>
    </w:p>
    <w:p w14:paraId="2BB8E278" w14:textId="77777777" w:rsidR="003B1B2B" w:rsidRPr="00D06ABA" w:rsidRDefault="003B1B2B" w:rsidP="00E54E2E">
      <w:pPr>
        <w:numPr>
          <w:ilvl w:val="1"/>
          <w:numId w:val="1"/>
        </w:numPr>
        <w:tabs>
          <w:tab w:val="clear" w:pos="1428"/>
          <w:tab w:val="num" w:pos="540"/>
        </w:tabs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 xml:space="preserve">Výjimka v prodlení povinností </w:t>
      </w:r>
      <w:r w:rsidR="00FB4D99" w:rsidRPr="00D06ABA">
        <w:rPr>
          <w:sz w:val="22"/>
          <w:szCs w:val="22"/>
          <w:u w:val="single"/>
        </w:rPr>
        <w:t>Příkazníka</w:t>
      </w:r>
    </w:p>
    <w:p w14:paraId="6ED4E9E3" w14:textId="77777777" w:rsidR="003B1B2B" w:rsidRPr="00D06ABA" w:rsidRDefault="00FB4D99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Příkazník</w:t>
      </w:r>
      <w:r w:rsidR="00A95636" w:rsidRPr="00D06ABA">
        <w:rPr>
          <w:snapToGrid w:val="0"/>
          <w:sz w:val="22"/>
          <w:szCs w:val="22"/>
        </w:rPr>
        <w:t xml:space="preserve"> </w:t>
      </w:r>
      <w:r w:rsidR="003B1B2B" w:rsidRPr="00D06ABA">
        <w:rPr>
          <w:snapToGrid w:val="0"/>
          <w:sz w:val="22"/>
          <w:szCs w:val="22"/>
        </w:rPr>
        <w:t xml:space="preserve">není v prodlení s plněním svých povinností, pokud </w:t>
      </w:r>
      <w:r w:rsidR="00A95636" w:rsidRPr="00D06ABA">
        <w:rPr>
          <w:snapToGrid w:val="0"/>
          <w:sz w:val="22"/>
          <w:szCs w:val="22"/>
        </w:rPr>
        <w:t xml:space="preserve">je </w:t>
      </w:r>
      <w:r w:rsidR="003B1B2B" w:rsidRPr="00D06ABA">
        <w:rPr>
          <w:snapToGrid w:val="0"/>
          <w:sz w:val="22"/>
          <w:szCs w:val="22"/>
        </w:rPr>
        <w:t>toto prodlení vyvoláno rozhodnutím příslušného orgánu státní správy (např. zdržení při vydání stavebního povolení, rozhodnutí Úřadu pro ochranu hospodářské soutěže při zadání zakázky apod.) a</w:t>
      </w:r>
      <w:r w:rsidR="00C07AF0">
        <w:rPr>
          <w:snapToGrid w:val="0"/>
          <w:sz w:val="22"/>
          <w:szCs w:val="22"/>
        </w:rPr>
        <w:t> </w:t>
      </w:r>
      <w:r w:rsidR="003B1B2B" w:rsidRPr="00D06ABA">
        <w:rPr>
          <w:snapToGrid w:val="0"/>
          <w:sz w:val="22"/>
          <w:szCs w:val="22"/>
        </w:rPr>
        <w:t xml:space="preserve">toto zdržení není způsobeno z důvodů na straně </w:t>
      </w:r>
      <w:r w:rsidRPr="00D06ABA">
        <w:rPr>
          <w:snapToGrid w:val="0"/>
          <w:sz w:val="22"/>
          <w:szCs w:val="22"/>
        </w:rPr>
        <w:t>Příkazníka</w:t>
      </w:r>
      <w:r w:rsidR="003B1B2B" w:rsidRPr="00D06ABA">
        <w:rPr>
          <w:snapToGrid w:val="0"/>
          <w:sz w:val="22"/>
          <w:szCs w:val="22"/>
        </w:rPr>
        <w:t xml:space="preserve">, nebo pokud je splnění závislé na včasném spolupůsobení </w:t>
      </w:r>
      <w:r w:rsidRPr="00D06ABA">
        <w:rPr>
          <w:snapToGrid w:val="0"/>
          <w:sz w:val="22"/>
          <w:szCs w:val="22"/>
        </w:rPr>
        <w:t>Příkazce</w:t>
      </w:r>
      <w:r w:rsidR="003B1B2B" w:rsidRPr="00D06ABA">
        <w:rPr>
          <w:snapToGrid w:val="0"/>
          <w:sz w:val="22"/>
          <w:szCs w:val="22"/>
        </w:rPr>
        <w:t xml:space="preserve"> a ten je se svým spolupůsobením v prodlení (např. nepodepsal příslušnou smlouvu, nevydal příslušné rozhodnutí apod.)</w:t>
      </w:r>
      <w:r w:rsidR="0031524B">
        <w:rPr>
          <w:snapToGrid w:val="0"/>
          <w:sz w:val="22"/>
          <w:szCs w:val="22"/>
        </w:rPr>
        <w:t>.</w:t>
      </w:r>
    </w:p>
    <w:p w14:paraId="791D9090" w14:textId="77777777" w:rsidR="003B1B2B" w:rsidRPr="00D06ABA" w:rsidRDefault="003B1B2B">
      <w:pPr>
        <w:ind w:left="708"/>
        <w:jc w:val="both"/>
        <w:rPr>
          <w:sz w:val="22"/>
          <w:szCs w:val="22"/>
        </w:rPr>
      </w:pPr>
    </w:p>
    <w:p w14:paraId="7E3FE21D" w14:textId="77777777" w:rsidR="003B1B2B" w:rsidRPr="00D06ABA" w:rsidRDefault="003B1B2B" w:rsidP="00E54E2E">
      <w:pPr>
        <w:numPr>
          <w:ilvl w:val="1"/>
          <w:numId w:val="1"/>
        </w:numPr>
        <w:tabs>
          <w:tab w:val="clear" w:pos="1428"/>
          <w:tab w:val="num" w:pos="540"/>
        </w:tabs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Lhůta pro předložení materiálů k financování a změnám stavby</w:t>
      </w:r>
    </w:p>
    <w:p w14:paraId="73D271D6" w14:textId="77777777" w:rsidR="003B1B2B" w:rsidRPr="00D06ABA" w:rsidRDefault="003B1B2B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Pokud v průběhu stavby nastanou změny</w:t>
      </w:r>
      <w:r w:rsidR="00FA460D" w:rsidRPr="00D06ABA">
        <w:rPr>
          <w:snapToGrid w:val="0"/>
          <w:sz w:val="22"/>
          <w:szCs w:val="22"/>
        </w:rPr>
        <w:t>,</w:t>
      </w:r>
      <w:r w:rsidRPr="00D06ABA">
        <w:rPr>
          <w:snapToGrid w:val="0"/>
          <w:sz w:val="22"/>
          <w:szCs w:val="22"/>
        </w:rPr>
        <w:t xml:space="preserve"> z nichž v</w:t>
      </w:r>
      <w:r w:rsidR="00FA460D" w:rsidRPr="00D06ABA">
        <w:rPr>
          <w:snapToGrid w:val="0"/>
          <w:sz w:val="22"/>
          <w:szCs w:val="22"/>
        </w:rPr>
        <w:t>yplynou požadavky na zpracování</w:t>
      </w:r>
      <w:r w:rsidRPr="00D06ABA">
        <w:rPr>
          <w:snapToGrid w:val="0"/>
          <w:sz w:val="22"/>
          <w:szCs w:val="22"/>
        </w:rPr>
        <w:t xml:space="preserve"> dodat</w:t>
      </w:r>
      <w:r w:rsidR="00FA460D" w:rsidRPr="00D06ABA">
        <w:rPr>
          <w:snapToGrid w:val="0"/>
          <w:sz w:val="22"/>
          <w:szCs w:val="22"/>
        </w:rPr>
        <w:t xml:space="preserve">ečných písemných materiálů pro </w:t>
      </w:r>
      <w:r w:rsidRPr="00D06ABA">
        <w:rPr>
          <w:snapToGrid w:val="0"/>
          <w:sz w:val="22"/>
          <w:szCs w:val="22"/>
        </w:rPr>
        <w:t>financování nebo změnu stavby</w:t>
      </w:r>
      <w:r w:rsidR="00991070">
        <w:rPr>
          <w:snapToGrid w:val="0"/>
          <w:sz w:val="22"/>
          <w:szCs w:val="22"/>
        </w:rPr>
        <w:t>,</w:t>
      </w:r>
      <w:r w:rsidRPr="00D06ABA">
        <w:rPr>
          <w:snapToGrid w:val="0"/>
          <w:sz w:val="22"/>
          <w:szCs w:val="22"/>
        </w:rPr>
        <w:t xml:space="preserve"> </w:t>
      </w:r>
      <w:r w:rsidRPr="003B0E4E">
        <w:rPr>
          <w:snapToGrid w:val="0"/>
          <w:color w:val="000000"/>
          <w:sz w:val="22"/>
          <w:szCs w:val="22"/>
        </w:rPr>
        <w:t xml:space="preserve">předloží </w:t>
      </w:r>
      <w:r w:rsidR="008C061B" w:rsidRPr="003B0E4E">
        <w:rPr>
          <w:snapToGrid w:val="0"/>
          <w:color w:val="000000"/>
          <w:sz w:val="22"/>
          <w:szCs w:val="22"/>
        </w:rPr>
        <w:t xml:space="preserve">Příkazník </w:t>
      </w:r>
      <w:r w:rsidRPr="003B0E4E">
        <w:rPr>
          <w:snapToGrid w:val="0"/>
          <w:color w:val="000000"/>
          <w:sz w:val="22"/>
          <w:szCs w:val="22"/>
        </w:rPr>
        <w:t xml:space="preserve">tyto materiály </w:t>
      </w:r>
      <w:r w:rsidR="00FB4D99" w:rsidRPr="003B0E4E">
        <w:rPr>
          <w:snapToGrid w:val="0"/>
          <w:color w:val="000000"/>
          <w:sz w:val="22"/>
          <w:szCs w:val="22"/>
        </w:rPr>
        <w:t xml:space="preserve">Příkazci </w:t>
      </w:r>
      <w:r w:rsidRPr="003B0E4E">
        <w:rPr>
          <w:snapToGrid w:val="0"/>
          <w:color w:val="000000"/>
          <w:sz w:val="22"/>
          <w:szCs w:val="22"/>
        </w:rPr>
        <w:t>ve</w:t>
      </w:r>
      <w:r w:rsidR="00FA460D" w:rsidRPr="003B0E4E">
        <w:rPr>
          <w:snapToGrid w:val="0"/>
          <w:color w:val="000000"/>
          <w:sz w:val="22"/>
          <w:szCs w:val="22"/>
        </w:rPr>
        <w:t xml:space="preserve"> lhůtě nejpozději do </w:t>
      </w:r>
      <w:r w:rsidR="00A95636" w:rsidRPr="003B0E4E">
        <w:rPr>
          <w:snapToGrid w:val="0"/>
          <w:color w:val="000000"/>
          <w:sz w:val="22"/>
          <w:szCs w:val="22"/>
        </w:rPr>
        <w:t>15</w:t>
      </w:r>
      <w:r w:rsidR="00FA460D" w:rsidRPr="003B0E4E">
        <w:rPr>
          <w:snapToGrid w:val="0"/>
          <w:color w:val="000000"/>
          <w:sz w:val="22"/>
          <w:szCs w:val="22"/>
        </w:rPr>
        <w:t xml:space="preserve"> </w:t>
      </w:r>
      <w:r w:rsidRPr="003B0E4E">
        <w:rPr>
          <w:snapToGrid w:val="0"/>
          <w:color w:val="000000"/>
          <w:sz w:val="22"/>
          <w:szCs w:val="22"/>
        </w:rPr>
        <w:t xml:space="preserve">dnů od </w:t>
      </w:r>
      <w:r w:rsidR="00007CF7" w:rsidRPr="003B0E4E">
        <w:rPr>
          <w:snapToGrid w:val="0"/>
          <w:color w:val="000000"/>
          <w:sz w:val="22"/>
          <w:szCs w:val="22"/>
        </w:rPr>
        <w:t>převzetí</w:t>
      </w:r>
      <w:r w:rsidR="00740862" w:rsidRPr="003B0E4E">
        <w:rPr>
          <w:snapToGrid w:val="0"/>
          <w:color w:val="000000"/>
          <w:sz w:val="22"/>
          <w:szCs w:val="22"/>
        </w:rPr>
        <w:t>.</w:t>
      </w:r>
      <w:r w:rsidR="00FA236F" w:rsidRPr="003B0E4E">
        <w:rPr>
          <w:snapToGrid w:val="0"/>
          <w:color w:val="000000"/>
          <w:sz w:val="22"/>
          <w:szCs w:val="22"/>
        </w:rPr>
        <w:t xml:space="preserve"> </w:t>
      </w:r>
      <w:r w:rsidRPr="003B0E4E">
        <w:rPr>
          <w:snapToGrid w:val="0"/>
          <w:color w:val="000000"/>
          <w:sz w:val="22"/>
          <w:szCs w:val="22"/>
        </w:rPr>
        <w:t>Tato lh</w:t>
      </w:r>
      <w:r w:rsidRPr="00D06ABA">
        <w:rPr>
          <w:snapToGrid w:val="0"/>
          <w:sz w:val="22"/>
          <w:szCs w:val="22"/>
        </w:rPr>
        <w:t xml:space="preserve">ůta </w:t>
      </w:r>
      <w:r w:rsidR="00EB695A" w:rsidRPr="00D06ABA">
        <w:rPr>
          <w:snapToGrid w:val="0"/>
          <w:sz w:val="22"/>
          <w:szCs w:val="22"/>
        </w:rPr>
        <w:t xml:space="preserve">je splněna </w:t>
      </w:r>
      <w:r w:rsidRPr="00D06ABA">
        <w:rPr>
          <w:snapToGrid w:val="0"/>
          <w:sz w:val="22"/>
          <w:szCs w:val="22"/>
        </w:rPr>
        <w:t>dnem odevzdání čistopisu požadovaných materiálů.</w:t>
      </w:r>
      <w:r w:rsidR="008C061B">
        <w:rPr>
          <w:snapToGrid w:val="0"/>
          <w:sz w:val="22"/>
          <w:szCs w:val="22"/>
        </w:rPr>
        <w:t xml:space="preserve"> </w:t>
      </w:r>
    </w:p>
    <w:p w14:paraId="6B660FF5" w14:textId="77777777" w:rsidR="00D37AD5" w:rsidRPr="00D06ABA" w:rsidRDefault="00D37AD5" w:rsidP="00D37AD5">
      <w:pPr>
        <w:jc w:val="both"/>
        <w:rPr>
          <w:sz w:val="22"/>
          <w:szCs w:val="22"/>
        </w:rPr>
      </w:pPr>
    </w:p>
    <w:p w14:paraId="457F1587" w14:textId="77777777" w:rsidR="003B1B2B" w:rsidRPr="00D06ABA" w:rsidRDefault="003B1B2B">
      <w:pPr>
        <w:jc w:val="both"/>
        <w:rPr>
          <w:snapToGrid w:val="0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1B2B" w:rsidRPr="00D06ABA" w14:paraId="6B798788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3769A8B2" w14:textId="77777777" w:rsidR="003B1B2B" w:rsidRPr="00D06ABA" w:rsidRDefault="00FB4D99" w:rsidP="00797AF6">
            <w:pPr>
              <w:numPr>
                <w:ilvl w:val="0"/>
                <w:numId w:val="1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t>odměna</w:t>
            </w:r>
            <w:r w:rsidR="003B1B2B" w:rsidRPr="00D06ABA">
              <w:rPr>
                <w:b/>
                <w:caps/>
                <w:sz w:val="22"/>
                <w:szCs w:val="22"/>
              </w:rPr>
              <w:t xml:space="preserve"> za výkon </w:t>
            </w:r>
            <w:r w:rsidR="00A95636" w:rsidRPr="00D06ABA">
              <w:rPr>
                <w:b/>
                <w:caps/>
                <w:sz w:val="22"/>
                <w:szCs w:val="22"/>
              </w:rPr>
              <w:t xml:space="preserve">funkce </w:t>
            </w:r>
            <w:r w:rsidRPr="00D06ABA">
              <w:rPr>
                <w:b/>
                <w:caps/>
                <w:sz w:val="22"/>
                <w:szCs w:val="22"/>
              </w:rPr>
              <w:t>příkazníka</w:t>
            </w:r>
            <w:r w:rsidR="003B1B2B" w:rsidRPr="00D06ABA">
              <w:rPr>
                <w:b/>
                <w:caps/>
                <w:sz w:val="22"/>
                <w:szCs w:val="22"/>
              </w:rPr>
              <w:t xml:space="preserve"> a podmínky pro změnu sjednané </w:t>
            </w:r>
            <w:r w:rsidR="00797AF6" w:rsidRPr="00D06ABA">
              <w:rPr>
                <w:b/>
                <w:caps/>
                <w:sz w:val="22"/>
                <w:szCs w:val="22"/>
              </w:rPr>
              <w:t>odměny</w:t>
            </w:r>
          </w:p>
        </w:tc>
      </w:tr>
    </w:tbl>
    <w:p w14:paraId="30516890" w14:textId="77777777" w:rsidR="001149FD" w:rsidRPr="00D06ABA" w:rsidRDefault="001149FD">
      <w:pPr>
        <w:ind w:left="1056"/>
        <w:jc w:val="both"/>
        <w:rPr>
          <w:snapToGrid w:val="0"/>
          <w:sz w:val="22"/>
          <w:szCs w:val="22"/>
        </w:rPr>
      </w:pPr>
    </w:p>
    <w:p w14:paraId="3E253567" w14:textId="77777777" w:rsidR="00A95636" w:rsidRPr="00D06ABA" w:rsidRDefault="00A95636" w:rsidP="00E54E2E">
      <w:pPr>
        <w:numPr>
          <w:ilvl w:val="1"/>
          <w:numId w:val="1"/>
        </w:numPr>
        <w:tabs>
          <w:tab w:val="clear" w:pos="1428"/>
          <w:tab w:val="num" w:pos="540"/>
        </w:tabs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 xml:space="preserve">Výše sjednané </w:t>
      </w:r>
      <w:r w:rsidR="00FB4D99" w:rsidRPr="00D06ABA">
        <w:rPr>
          <w:sz w:val="22"/>
          <w:szCs w:val="22"/>
          <w:u w:val="single"/>
        </w:rPr>
        <w:t>odměny</w:t>
      </w:r>
    </w:p>
    <w:p w14:paraId="347E8922" w14:textId="77777777" w:rsidR="00A95636" w:rsidRPr="00154B97" w:rsidRDefault="005A5458" w:rsidP="005A5458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Z</w:t>
      </w:r>
      <w:r w:rsidR="00A95636" w:rsidRPr="00154B97">
        <w:rPr>
          <w:snapToGrid w:val="0"/>
          <w:color w:val="000000"/>
          <w:sz w:val="22"/>
          <w:szCs w:val="22"/>
        </w:rPr>
        <w:t xml:space="preserve">a výkon </w:t>
      </w:r>
      <w:r w:rsidR="00FB4D99" w:rsidRPr="00154B97">
        <w:rPr>
          <w:snapToGrid w:val="0"/>
          <w:color w:val="000000"/>
          <w:sz w:val="22"/>
          <w:szCs w:val="22"/>
        </w:rPr>
        <w:t xml:space="preserve">činnosti </w:t>
      </w:r>
      <w:r w:rsidR="00D64392" w:rsidRPr="00154B97">
        <w:rPr>
          <w:snapToGrid w:val="0"/>
          <w:color w:val="000000"/>
          <w:sz w:val="22"/>
          <w:szCs w:val="22"/>
        </w:rPr>
        <w:t>P</w:t>
      </w:r>
      <w:r w:rsidR="00FB4D99" w:rsidRPr="00154B97">
        <w:rPr>
          <w:snapToGrid w:val="0"/>
          <w:color w:val="000000"/>
          <w:sz w:val="22"/>
          <w:szCs w:val="22"/>
        </w:rPr>
        <w:t>říkazníka</w:t>
      </w:r>
      <w:r w:rsidR="00A95636" w:rsidRPr="00154B97">
        <w:rPr>
          <w:snapToGrid w:val="0"/>
          <w:color w:val="000000"/>
          <w:sz w:val="22"/>
          <w:szCs w:val="22"/>
        </w:rPr>
        <w:t xml:space="preserve"> </w:t>
      </w:r>
      <w:r w:rsidRPr="00154B97">
        <w:rPr>
          <w:snapToGrid w:val="0"/>
          <w:color w:val="000000"/>
          <w:sz w:val="22"/>
          <w:szCs w:val="22"/>
        </w:rPr>
        <w:t>se</w:t>
      </w:r>
      <w:r w:rsidR="00A95636" w:rsidRPr="00154B97">
        <w:rPr>
          <w:snapToGrid w:val="0"/>
          <w:color w:val="000000"/>
          <w:sz w:val="22"/>
          <w:szCs w:val="22"/>
        </w:rPr>
        <w:t xml:space="preserve"> </w:t>
      </w:r>
      <w:r w:rsidR="00FB4D99" w:rsidRPr="00154B97">
        <w:rPr>
          <w:snapToGrid w:val="0"/>
          <w:color w:val="000000"/>
          <w:sz w:val="22"/>
          <w:szCs w:val="22"/>
        </w:rPr>
        <w:t>touto Smlouvou</w:t>
      </w:r>
      <w:r w:rsidR="00A80E0C" w:rsidRPr="00154B97">
        <w:rPr>
          <w:snapToGrid w:val="0"/>
          <w:color w:val="000000"/>
          <w:sz w:val="22"/>
          <w:szCs w:val="22"/>
        </w:rPr>
        <w:t xml:space="preserve"> </w:t>
      </w:r>
      <w:r w:rsidRPr="00154B97">
        <w:rPr>
          <w:snapToGrid w:val="0"/>
          <w:color w:val="000000"/>
          <w:sz w:val="22"/>
          <w:szCs w:val="22"/>
        </w:rPr>
        <w:t>ujednává odměna:</w:t>
      </w:r>
    </w:p>
    <w:p w14:paraId="755FB996" w14:textId="77777777" w:rsidR="00F54DEA" w:rsidRPr="00D06ABA" w:rsidRDefault="00F54DEA" w:rsidP="00F54DEA">
      <w:pPr>
        <w:tabs>
          <w:tab w:val="num" w:pos="1260"/>
        </w:tabs>
        <w:jc w:val="both"/>
        <w:rPr>
          <w:snapToGrid w:val="0"/>
          <w:sz w:val="22"/>
          <w:szCs w:val="22"/>
        </w:rPr>
      </w:pPr>
    </w:p>
    <w:p w14:paraId="745FA055" w14:textId="4ACDE74D" w:rsidR="00F54DEA" w:rsidRPr="005C2F5E" w:rsidRDefault="00D33BAB" w:rsidP="00F54DEA">
      <w:pPr>
        <w:tabs>
          <w:tab w:val="num" w:pos="1260"/>
        </w:tabs>
        <w:jc w:val="both"/>
        <w:rPr>
          <w:snapToGrid w:val="0"/>
          <w:color w:val="000000"/>
          <w:sz w:val="22"/>
          <w:szCs w:val="22"/>
        </w:rPr>
      </w:pPr>
      <w:r w:rsidRPr="005C2F5E">
        <w:rPr>
          <w:snapToGrid w:val="0"/>
          <w:color w:val="000000"/>
          <w:sz w:val="22"/>
          <w:szCs w:val="22"/>
        </w:rPr>
        <w:tab/>
      </w:r>
      <w:r w:rsidR="00F54DEA" w:rsidRPr="005C2F5E">
        <w:rPr>
          <w:snapToGrid w:val="0"/>
          <w:color w:val="000000"/>
          <w:sz w:val="22"/>
          <w:szCs w:val="22"/>
        </w:rPr>
        <w:t>Odměn</w:t>
      </w:r>
      <w:r w:rsidR="00797AF6" w:rsidRPr="005C2F5E">
        <w:rPr>
          <w:snapToGrid w:val="0"/>
          <w:color w:val="000000"/>
          <w:sz w:val="22"/>
          <w:szCs w:val="22"/>
        </w:rPr>
        <w:t>a</w:t>
      </w:r>
      <w:r w:rsidR="00F54DEA" w:rsidRPr="005C2F5E">
        <w:rPr>
          <w:snapToGrid w:val="0"/>
          <w:color w:val="000000"/>
          <w:sz w:val="22"/>
          <w:szCs w:val="22"/>
        </w:rPr>
        <w:t xml:space="preserve"> </w:t>
      </w:r>
      <w:r w:rsidR="005A5458" w:rsidRPr="005C2F5E">
        <w:rPr>
          <w:snapToGrid w:val="0"/>
          <w:color w:val="000000"/>
          <w:sz w:val="22"/>
          <w:szCs w:val="22"/>
        </w:rPr>
        <w:t xml:space="preserve">celkem </w:t>
      </w:r>
      <w:r w:rsidR="00F54DEA" w:rsidRPr="005C2F5E">
        <w:rPr>
          <w:snapToGrid w:val="0"/>
          <w:color w:val="000000"/>
          <w:sz w:val="22"/>
          <w:szCs w:val="22"/>
        </w:rPr>
        <w:t>činí:</w:t>
      </w:r>
      <w:r w:rsidR="00F54DEA" w:rsidRPr="005C2F5E">
        <w:rPr>
          <w:snapToGrid w:val="0"/>
          <w:color w:val="000000"/>
          <w:sz w:val="22"/>
          <w:szCs w:val="22"/>
        </w:rPr>
        <w:tab/>
      </w:r>
      <w:r w:rsidR="00F54DEA" w:rsidRPr="005C2F5E">
        <w:rPr>
          <w:snapToGrid w:val="0"/>
          <w:color w:val="000000"/>
          <w:sz w:val="22"/>
          <w:szCs w:val="22"/>
        </w:rPr>
        <w:tab/>
      </w:r>
      <w:r w:rsidR="00F54DEA" w:rsidRPr="005C2F5E">
        <w:rPr>
          <w:snapToGrid w:val="0"/>
          <w:color w:val="000000"/>
          <w:sz w:val="22"/>
          <w:szCs w:val="22"/>
        </w:rPr>
        <w:tab/>
      </w:r>
      <w:r w:rsidR="00255924">
        <w:rPr>
          <w:snapToGrid w:val="0"/>
          <w:color w:val="000000"/>
          <w:sz w:val="22"/>
          <w:szCs w:val="22"/>
        </w:rPr>
        <w:tab/>
      </w:r>
      <w:r w:rsidR="00531EFF" w:rsidRPr="00531EFF">
        <w:rPr>
          <w:b/>
          <w:bCs/>
        </w:rPr>
        <w:t>271 250</w:t>
      </w:r>
      <w:r w:rsidR="005F2E6D" w:rsidRPr="00531EFF">
        <w:rPr>
          <w:b/>
          <w:bCs/>
          <w:snapToGrid w:val="0"/>
          <w:color w:val="000000"/>
          <w:sz w:val="22"/>
          <w:szCs w:val="22"/>
        </w:rPr>
        <w:t>,</w:t>
      </w:r>
      <w:r w:rsidR="001C40EA" w:rsidRPr="00531EFF">
        <w:rPr>
          <w:b/>
          <w:bCs/>
          <w:snapToGrid w:val="0"/>
          <w:color w:val="000000"/>
          <w:sz w:val="22"/>
          <w:szCs w:val="22"/>
        </w:rPr>
        <w:t xml:space="preserve">- </w:t>
      </w:r>
      <w:r w:rsidR="00F54DEA" w:rsidRPr="00531EFF">
        <w:rPr>
          <w:b/>
          <w:bCs/>
          <w:snapToGrid w:val="0"/>
          <w:color w:val="000000"/>
          <w:sz w:val="22"/>
          <w:szCs w:val="22"/>
        </w:rPr>
        <w:t>Kč</w:t>
      </w:r>
      <w:r w:rsidR="001C40EA" w:rsidRPr="005C2F5E">
        <w:rPr>
          <w:b/>
          <w:snapToGrid w:val="0"/>
          <w:color w:val="000000"/>
          <w:sz w:val="22"/>
          <w:szCs w:val="22"/>
        </w:rPr>
        <w:t xml:space="preserve"> </w:t>
      </w:r>
    </w:p>
    <w:p w14:paraId="1396CC00" w14:textId="77777777" w:rsidR="00F54DEA" w:rsidRPr="00D06ABA" w:rsidRDefault="00F54DEA" w:rsidP="00F54DEA">
      <w:pPr>
        <w:tabs>
          <w:tab w:val="num" w:pos="1855"/>
        </w:tabs>
        <w:jc w:val="both"/>
        <w:rPr>
          <w:snapToGrid w:val="0"/>
          <w:sz w:val="22"/>
          <w:szCs w:val="22"/>
        </w:rPr>
      </w:pPr>
    </w:p>
    <w:p w14:paraId="1B1CDDDD" w14:textId="77777777" w:rsidR="003079E4" w:rsidRPr="005C2F5E" w:rsidRDefault="00FB4D99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color w:val="000000"/>
          <w:sz w:val="22"/>
          <w:szCs w:val="22"/>
        </w:rPr>
      </w:pPr>
      <w:r w:rsidRPr="005C2F5E">
        <w:rPr>
          <w:snapToGrid w:val="0"/>
          <w:color w:val="000000"/>
          <w:sz w:val="22"/>
          <w:szCs w:val="22"/>
        </w:rPr>
        <w:t>Odměna</w:t>
      </w:r>
      <w:r w:rsidR="003079E4" w:rsidRPr="005C2F5E">
        <w:rPr>
          <w:snapToGrid w:val="0"/>
          <w:color w:val="000000"/>
          <w:sz w:val="22"/>
          <w:szCs w:val="22"/>
        </w:rPr>
        <w:t xml:space="preserve"> za každou fázi výkonu </w:t>
      </w:r>
      <w:r w:rsidRPr="005C2F5E">
        <w:rPr>
          <w:snapToGrid w:val="0"/>
          <w:color w:val="000000"/>
          <w:sz w:val="22"/>
          <w:szCs w:val="22"/>
        </w:rPr>
        <w:t xml:space="preserve">činnosti Příkazníka </w:t>
      </w:r>
      <w:r w:rsidR="005A5458" w:rsidRPr="005C2F5E">
        <w:rPr>
          <w:snapToGrid w:val="0"/>
          <w:color w:val="000000"/>
          <w:sz w:val="22"/>
          <w:szCs w:val="22"/>
        </w:rPr>
        <w:t>činí:</w:t>
      </w:r>
    </w:p>
    <w:p w14:paraId="3D783429" w14:textId="77777777" w:rsidR="00587DF1" w:rsidRDefault="00740862" w:rsidP="00740862">
      <w:pPr>
        <w:numPr>
          <w:ilvl w:val="3"/>
          <w:numId w:val="1"/>
        </w:numPr>
        <w:ind w:left="2410" w:hanging="1134"/>
        <w:jc w:val="both"/>
        <w:rPr>
          <w:snapToGrid w:val="0"/>
          <w:sz w:val="22"/>
          <w:szCs w:val="22"/>
        </w:rPr>
      </w:pPr>
      <w:r w:rsidRPr="00787F38">
        <w:rPr>
          <w:snapToGrid w:val="0"/>
          <w:sz w:val="22"/>
          <w:szCs w:val="22"/>
        </w:rPr>
        <w:t>Odměna za činnost v průběhu provádění stavby činí:</w:t>
      </w:r>
      <w:r w:rsidR="001C40EA">
        <w:rPr>
          <w:snapToGrid w:val="0"/>
          <w:sz w:val="22"/>
          <w:szCs w:val="22"/>
        </w:rPr>
        <w:tab/>
      </w:r>
      <w:r w:rsidR="00823248">
        <w:rPr>
          <w:snapToGrid w:val="0"/>
          <w:sz w:val="22"/>
          <w:szCs w:val="22"/>
        </w:rPr>
        <w:t> </w:t>
      </w:r>
    </w:p>
    <w:p w14:paraId="4775F0AC" w14:textId="2A9BCB7A" w:rsidR="00D33BAB" w:rsidRPr="00531EFF" w:rsidRDefault="00531EFF" w:rsidP="00C56D72">
      <w:pPr>
        <w:ind w:left="5246" w:firstLine="426"/>
        <w:jc w:val="both"/>
        <w:rPr>
          <w:b/>
          <w:bCs/>
          <w:snapToGrid w:val="0"/>
          <w:color w:val="000000"/>
          <w:sz w:val="22"/>
          <w:szCs w:val="22"/>
        </w:rPr>
      </w:pPr>
      <w:r w:rsidRPr="00531EFF">
        <w:rPr>
          <w:b/>
          <w:bCs/>
        </w:rPr>
        <w:t>15 500</w:t>
      </w:r>
      <w:r w:rsidR="00587DF1" w:rsidRPr="00531EFF">
        <w:rPr>
          <w:b/>
          <w:bCs/>
          <w:snapToGrid w:val="0"/>
          <w:color w:val="000000"/>
          <w:sz w:val="22"/>
          <w:szCs w:val="22"/>
        </w:rPr>
        <w:t>,- Kč/kalendářní měsíc</w:t>
      </w:r>
      <w:r w:rsidR="001C40EA" w:rsidRPr="00531EFF">
        <w:rPr>
          <w:b/>
          <w:bCs/>
          <w:snapToGrid w:val="0"/>
          <w:color w:val="000000"/>
          <w:sz w:val="22"/>
          <w:szCs w:val="22"/>
        </w:rPr>
        <w:t xml:space="preserve"> </w:t>
      </w:r>
    </w:p>
    <w:p w14:paraId="129EBFEB" w14:textId="77777777" w:rsidR="00740862" w:rsidRPr="005C2F5E" w:rsidRDefault="001C40EA" w:rsidP="00C56D72">
      <w:pPr>
        <w:ind w:left="5246" w:firstLine="426"/>
        <w:jc w:val="both"/>
        <w:rPr>
          <w:snapToGrid w:val="0"/>
          <w:color w:val="000000"/>
          <w:sz w:val="22"/>
          <w:szCs w:val="22"/>
        </w:rPr>
      </w:pPr>
      <w:r w:rsidRPr="005C2F5E">
        <w:rPr>
          <w:snapToGrid w:val="0"/>
          <w:color w:val="000000"/>
          <w:sz w:val="22"/>
          <w:szCs w:val="22"/>
        </w:rPr>
        <w:t xml:space="preserve"> </w:t>
      </w:r>
    </w:p>
    <w:p w14:paraId="6F354E25" w14:textId="77777777" w:rsidR="00D33BAB" w:rsidRPr="005C2F5E" w:rsidRDefault="00740862" w:rsidP="00740862">
      <w:pPr>
        <w:numPr>
          <w:ilvl w:val="3"/>
          <w:numId w:val="1"/>
        </w:numPr>
        <w:ind w:left="2410" w:hanging="1134"/>
        <w:jc w:val="both"/>
        <w:rPr>
          <w:snapToGrid w:val="0"/>
          <w:color w:val="000000"/>
          <w:sz w:val="22"/>
          <w:szCs w:val="22"/>
        </w:rPr>
      </w:pPr>
      <w:r w:rsidRPr="005C2F5E">
        <w:rPr>
          <w:snapToGrid w:val="0"/>
          <w:color w:val="000000"/>
          <w:sz w:val="22"/>
          <w:szCs w:val="22"/>
        </w:rPr>
        <w:t>Odměna za činnost po dokončení stavby činí:</w:t>
      </w:r>
      <w:r w:rsidR="001C40EA" w:rsidRPr="005C2F5E">
        <w:rPr>
          <w:snapToGrid w:val="0"/>
          <w:color w:val="000000"/>
          <w:sz w:val="22"/>
          <w:szCs w:val="22"/>
        </w:rPr>
        <w:t xml:space="preserve"> </w:t>
      </w:r>
      <w:r w:rsidR="001C40EA" w:rsidRPr="005C2F5E">
        <w:rPr>
          <w:snapToGrid w:val="0"/>
          <w:color w:val="000000"/>
          <w:sz w:val="22"/>
          <w:szCs w:val="22"/>
        </w:rPr>
        <w:tab/>
      </w:r>
    </w:p>
    <w:p w14:paraId="6B03CEFC" w14:textId="7FFF11D3" w:rsidR="00587DF1" w:rsidRPr="00531EFF" w:rsidRDefault="00D33BAB" w:rsidP="00D33BAB">
      <w:pPr>
        <w:ind w:left="2410"/>
        <w:jc w:val="both"/>
        <w:rPr>
          <w:b/>
          <w:bCs/>
          <w:snapToGrid w:val="0"/>
          <w:color w:val="000000"/>
          <w:sz w:val="22"/>
          <w:szCs w:val="22"/>
        </w:rPr>
      </w:pPr>
      <w:r w:rsidRPr="005C2F5E">
        <w:rPr>
          <w:snapToGrid w:val="0"/>
          <w:color w:val="000000"/>
          <w:sz w:val="22"/>
          <w:szCs w:val="22"/>
        </w:rPr>
        <w:tab/>
      </w:r>
      <w:r w:rsidRPr="005C2F5E">
        <w:rPr>
          <w:snapToGrid w:val="0"/>
          <w:color w:val="000000"/>
          <w:sz w:val="22"/>
          <w:szCs w:val="22"/>
        </w:rPr>
        <w:tab/>
      </w:r>
      <w:r w:rsidRPr="005C2F5E">
        <w:rPr>
          <w:snapToGrid w:val="0"/>
          <w:color w:val="000000"/>
          <w:sz w:val="22"/>
          <w:szCs w:val="22"/>
        </w:rPr>
        <w:tab/>
      </w:r>
      <w:r w:rsidRPr="005C2F5E">
        <w:rPr>
          <w:snapToGrid w:val="0"/>
          <w:color w:val="000000"/>
          <w:sz w:val="22"/>
          <w:szCs w:val="22"/>
        </w:rPr>
        <w:tab/>
      </w:r>
      <w:r w:rsidR="00255924">
        <w:rPr>
          <w:snapToGrid w:val="0"/>
          <w:color w:val="000000"/>
          <w:sz w:val="22"/>
          <w:szCs w:val="22"/>
        </w:rPr>
        <w:tab/>
      </w:r>
      <w:r w:rsidR="00531EFF" w:rsidRPr="00531EFF">
        <w:rPr>
          <w:b/>
          <w:bCs/>
        </w:rPr>
        <w:t>15 500</w:t>
      </w:r>
      <w:r w:rsidR="00587DF1" w:rsidRPr="00531EFF">
        <w:rPr>
          <w:b/>
          <w:bCs/>
          <w:snapToGrid w:val="0"/>
          <w:color w:val="000000"/>
          <w:sz w:val="22"/>
          <w:szCs w:val="22"/>
        </w:rPr>
        <w:t>,- Kč</w:t>
      </w:r>
    </w:p>
    <w:p w14:paraId="0C2888F8" w14:textId="77777777" w:rsidR="00D33BAB" w:rsidRDefault="00D33BAB" w:rsidP="00D33BAB">
      <w:pPr>
        <w:ind w:left="5672"/>
        <w:jc w:val="both"/>
        <w:rPr>
          <w:snapToGrid w:val="0"/>
          <w:sz w:val="22"/>
          <w:szCs w:val="22"/>
        </w:rPr>
      </w:pPr>
    </w:p>
    <w:p w14:paraId="0A1B4978" w14:textId="77777777" w:rsidR="003B1B2B" w:rsidRPr="00D06ABA" w:rsidRDefault="000A26E9" w:rsidP="00E54E2E">
      <w:pPr>
        <w:numPr>
          <w:ilvl w:val="2"/>
          <w:numId w:val="1"/>
        </w:numPr>
        <w:tabs>
          <w:tab w:val="num" w:pos="1260"/>
        </w:tabs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Sjednaná</w:t>
      </w:r>
      <w:r w:rsidR="003B1B2B" w:rsidRPr="00D06ABA">
        <w:rPr>
          <w:snapToGrid w:val="0"/>
          <w:sz w:val="22"/>
          <w:szCs w:val="22"/>
        </w:rPr>
        <w:t xml:space="preserve"> </w:t>
      </w:r>
      <w:r w:rsidR="00FB4D99" w:rsidRPr="00D06ABA">
        <w:rPr>
          <w:snapToGrid w:val="0"/>
          <w:sz w:val="22"/>
          <w:szCs w:val="22"/>
        </w:rPr>
        <w:t>odměna</w:t>
      </w:r>
      <w:r w:rsidR="003B1B2B" w:rsidRPr="00D06ABA">
        <w:rPr>
          <w:snapToGrid w:val="0"/>
          <w:sz w:val="22"/>
          <w:szCs w:val="22"/>
        </w:rPr>
        <w:t xml:space="preserve"> obsahuje veškeré náklady a zisk nezbytné k řádnému výkonu jeho funkce. </w:t>
      </w:r>
      <w:r w:rsidR="00FB4D99" w:rsidRPr="00D06ABA">
        <w:rPr>
          <w:snapToGrid w:val="0"/>
          <w:sz w:val="22"/>
          <w:szCs w:val="22"/>
        </w:rPr>
        <w:t>Odměna</w:t>
      </w:r>
      <w:r w:rsidR="003B1B2B" w:rsidRPr="00D06ABA">
        <w:rPr>
          <w:snapToGrid w:val="0"/>
          <w:sz w:val="22"/>
          <w:szCs w:val="22"/>
        </w:rPr>
        <w:t xml:space="preserve"> obsahuje mimo vlastní výkon Investorsko-inženýrské činnosti i náklady na:</w:t>
      </w:r>
    </w:p>
    <w:p w14:paraId="53DE3CFC" w14:textId="77777777" w:rsidR="003B1B2B" w:rsidRPr="00D06ABA" w:rsidRDefault="003B1B2B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studium a zajišťování potřebných podkladů </w:t>
      </w:r>
    </w:p>
    <w:p w14:paraId="0FD678D3" w14:textId="77777777" w:rsidR="003B1B2B" w:rsidRDefault="003B1B2B" w:rsidP="006D5C73">
      <w:pPr>
        <w:numPr>
          <w:ilvl w:val="3"/>
          <w:numId w:val="1"/>
        </w:numPr>
        <w:tabs>
          <w:tab w:val="num" w:pos="2160"/>
        </w:tabs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cestovné, stravné</w:t>
      </w:r>
    </w:p>
    <w:p w14:paraId="31E5F1FF" w14:textId="77777777" w:rsidR="005F2E6D" w:rsidRPr="005C2F5E" w:rsidRDefault="005F2E6D" w:rsidP="00120984">
      <w:pPr>
        <w:numPr>
          <w:ilvl w:val="2"/>
          <w:numId w:val="18"/>
        </w:numPr>
        <w:ind w:left="1230"/>
        <w:jc w:val="both"/>
        <w:rPr>
          <w:snapToGrid w:val="0"/>
          <w:color w:val="000000"/>
          <w:sz w:val="22"/>
          <w:szCs w:val="22"/>
        </w:rPr>
      </w:pPr>
      <w:r w:rsidRPr="005C2F5E">
        <w:rPr>
          <w:snapToGrid w:val="0"/>
          <w:color w:val="000000"/>
          <w:sz w:val="22"/>
          <w:szCs w:val="22"/>
        </w:rPr>
        <w:t>Sjednaná odměna neobsahuje náklady za konzultační, kontrolní a poradenskou činnost expertů a poradců</w:t>
      </w:r>
      <w:r w:rsidR="00D33BAB" w:rsidRPr="005C2F5E">
        <w:rPr>
          <w:snapToGrid w:val="0"/>
          <w:color w:val="000000"/>
          <w:sz w:val="22"/>
          <w:szCs w:val="22"/>
        </w:rPr>
        <w:t xml:space="preserve"> (statik, geolog, </w:t>
      </w:r>
      <w:proofErr w:type="gramStart"/>
      <w:r w:rsidR="00D33BAB" w:rsidRPr="005C2F5E">
        <w:rPr>
          <w:snapToGrid w:val="0"/>
          <w:color w:val="000000"/>
          <w:sz w:val="22"/>
          <w:szCs w:val="22"/>
        </w:rPr>
        <w:t>hydrogeolog,</w:t>
      </w:r>
      <w:proofErr w:type="gramEnd"/>
      <w:r w:rsidR="00D33BAB" w:rsidRPr="005C2F5E">
        <w:rPr>
          <w:snapToGrid w:val="0"/>
          <w:color w:val="000000"/>
          <w:sz w:val="22"/>
          <w:szCs w:val="22"/>
        </w:rPr>
        <w:t xml:space="preserve"> apod.)</w:t>
      </w:r>
      <w:r w:rsidRPr="005C2F5E">
        <w:rPr>
          <w:snapToGrid w:val="0"/>
          <w:color w:val="000000"/>
          <w:sz w:val="22"/>
          <w:szCs w:val="22"/>
        </w:rPr>
        <w:t>. Tyto náklady budou přeúčtovány dle skutečnosti.</w:t>
      </w:r>
    </w:p>
    <w:p w14:paraId="5D819814" w14:textId="77777777" w:rsidR="003B1B2B" w:rsidRDefault="00FB4D99" w:rsidP="00120984">
      <w:pPr>
        <w:numPr>
          <w:ilvl w:val="2"/>
          <w:numId w:val="18"/>
        </w:numPr>
        <w:ind w:left="123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Sjednaná odměn</w:t>
      </w:r>
      <w:r w:rsidR="003B1B2B" w:rsidRPr="00D06ABA">
        <w:rPr>
          <w:snapToGrid w:val="0"/>
          <w:sz w:val="22"/>
          <w:szCs w:val="22"/>
        </w:rPr>
        <w:t xml:space="preserve">a neobsahuje správní poplatky, kolky ani jiné obdobné úhrady, které vynaloží </w:t>
      </w:r>
      <w:r w:rsidRPr="00D06ABA">
        <w:rPr>
          <w:snapToGrid w:val="0"/>
          <w:sz w:val="22"/>
          <w:szCs w:val="22"/>
        </w:rPr>
        <w:t>příkazník za Příkazce</w:t>
      </w:r>
      <w:r w:rsidR="003B1B2B" w:rsidRPr="00D06ABA">
        <w:rPr>
          <w:snapToGrid w:val="0"/>
          <w:sz w:val="22"/>
          <w:szCs w:val="22"/>
        </w:rPr>
        <w:t xml:space="preserve"> v souvislosti s výkonem jeho funkce. Tyto náklady budou vyúčtovány samostatně na základě předložených dokladů, přičemž každá platba jednotlivě přesahující 500,- Kč musí být předem odsouhlasena </w:t>
      </w:r>
      <w:r w:rsidR="00F54DEA" w:rsidRPr="00D06ABA">
        <w:rPr>
          <w:snapToGrid w:val="0"/>
          <w:sz w:val="22"/>
          <w:szCs w:val="22"/>
        </w:rPr>
        <w:t>Příkazcem</w:t>
      </w:r>
      <w:r w:rsidR="003B1B2B" w:rsidRPr="00D06ABA">
        <w:rPr>
          <w:snapToGrid w:val="0"/>
          <w:sz w:val="22"/>
          <w:szCs w:val="22"/>
        </w:rPr>
        <w:t xml:space="preserve">, jinak má </w:t>
      </w:r>
      <w:r w:rsidR="00F54DEA" w:rsidRPr="00D06ABA">
        <w:rPr>
          <w:snapToGrid w:val="0"/>
          <w:sz w:val="22"/>
          <w:szCs w:val="22"/>
        </w:rPr>
        <w:t>Příkazce</w:t>
      </w:r>
      <w:r w:rsidR="003B1B2B" w:rsidRPr="00D06ABA">
        <w:rPr>
          <w:snapToGrid w:val="0"/>
          <w:sz w:val="22"/>
          <w:szCs w:val="22"/>
        </w:rPr>
        <w:t xml:space="preserve"> právo odmítnout její úhradu.</w:t>
      </w:r>
    </w:p>
    <w:p w14:paraId="1C5615D8" w14:textId="77777777" w:rsidR="00525AAE" w:rsidRPr="00D06ABA" w:rsidRDefault="00525AAE" w:rsidP="00525AAE">
      <w:pPr>
        <w:ind w:left="1230"/>
        <w:jc w:val="both"/>
        <w:rPr>
          <w:snapToGrid w:val="0"/>
          <w:sz w:val="22"/>
          <w:szCs w:val="22"/>
        </w:rPr>
      </w:pPr>
    </w:p>
    <w:p w14:paraId="4FB42C4E" w14:textId="77777777" w:rsidR="003B1B2B" w:rsidRDefault="003B1B2B" w:rsidP="007E7EA1">
      <w:pPr>
        <w:numPr>
          <w:ilvl w:val="1"/>
          <w:numId w:val="18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 xml:space="preserve">Podmínky pro změnu </w:t>
      </w:r>
      <w:r w:rsidR="00F54DEA" w:rsidRPr="00D06ABA">
        <w:rPr>
          <w:sz w:val="22"/>
          <w:szCs w:val="22"/>
          <w:u w:val="single"/>
        </w:rPr>
        <w:t>odměny</w:t>
      </w:r>
    </w:p>
    <w:p w14:paraId="4E147B89" w14:textId="77777777" w:rsidR="00D33BAB" w:rsidRPr="00D33BAB" w:rsidRDefault="00D33BAB" w:rsidP="00D33BAB">
      <w:pPr>
        <w:numPr>
          <w:ilvl w:val="2"/>
          <w:numId w:val="21"/>
        </w:numPr>
        <w:ind w:left="1276"/>
        <w:jc w:val="both"/>
        <w:rPr>
          <w:sz w:val="22"/>
          <w:szCs w:val="22"/>
          <w:u w:val="single"/>
        </w:rPr>
      </w:pPr>
      <w:r w:rsidRPr="00D06ABA">
        <w:rPr>
          <w:snapToGrid w:val="0"/>
          <w:sz w:val="22"/>
          <w:szCs w:val="22"/>
        </w:rPr>
        <w:t>Sjednaná odměna je nejvýše přípustnou a může být změněna pouze za níže uvedených podmínek</w:t>
      </w:r>
      <w:r>
        <w:rPr>
          <w:snapToGrid w:val="0"/>
          <w:sz w:val="22"/>
          <w:szCs w:val="22"/>
        </w:rPr>
        <w:t>.</w:t>
      </w:r>
    </w:p>
    <w:p w14:paraId="02D41063" w14:textId="77777777" w:rsidR="00D33BAB" w:rsidRPr="00880C90" w:rsidRDefault="00D33BAB" w:rsidP="00D33BAB">
      <w:pPr>
        <w:numPr>
          <w:ilvl w:val="2"/>
          <w:numId w:val="21"/>
        </w:numPr>
        <w:ind w:left="1276"/>
        <w:jc w:val="both"/>
        <w:rPr>
          <w:sz w:val="22"/>
          <w:szCs w:val="22"/>
          <w:u w:val="single"/>
        </w:rPr>
      </w:pPr>
      <w:r w:rsidRPr="00D06ABA">
        <w:rPr>
          <w:snapToGrid w:val="0"/>
          <w:sz w:val="22"/>
          <w:szCs w:val="22"/>
        </w:rPr>
        <w:t>Změna sjednané odměny je možná pouze</w:t>
      </w:r>
    </w:p>
    <w:p w14:paraId="1C8562BC" w14:textId="77777777" w:rsidR="00880C90" w:rsidRPr="00880C90" w:rsidRDefault="00880C90" w:rsidP="00992536">
      <w:pPr>
        <w:numPr>
          <w:ilvl w:val="3"/>
          <w:numId w:val="21"/>
        </w:numPr>
        <w:ind w:left="1985"/>
        <w:jc w:val="both"/>
        <w:rPr>
          <w:sz w:val="22"/>
          <w:szCs w:val="22"/>
          <w:u w:val="single"/>
        </w:rPr>
      </w:pPr>
      <w:r w:rsidRPr="00992536">
        <w:rPr>
          <w:sz w:val="22"/>
          <w:szCs w:val="22"/>
        </w:rPr>
        <w:lastRenderedPageBreak/>
        <w:t xml:space="preserve">pokud </w:t>
      </w:r>
      <w:r w:rsidRPr="00992536">
        <w:rPr>
          <w:snapToGrid w:val="0"/>
          <w:color w:val="000000"/>
          <w:sz w:val="22"/>
          <w:szCs w:val="22"/>
        </w:rPr>
        <w:t>po</w:t>
      </w:r>
      <w:r w:rsidRPr="00154B97">
        <w:rPr>
          <w:snapToGrid w:val="0"/>
          <w:color w:val="000000"/>
          <w:sz w:val="22"/>
          <w:szCs w:val="22"/>
        </w:rPr>
        <w:t xml:space="preserve"> podpisu smlouvy a před termínem dokončení dojde ke změnám sazeb DPH</w:t>
      </w:r>
      <w:r w:rsidR="00992536">
        <w:rPr>
          <w:snapToGrid w:val="0"/>
          <w:color w:val="000000"/>
          <w:sz w:val="22"/>
          <w:szCs w:val="22"/>
        </w:rPr>
        <w:t>;</w:t>
      </w:r>
    </w:p>
    <w:p w14:paraId="442985B0" w14:textId="77777777" w:rsidR="00880C90" w:rsidRPr="00992536" w:rsidRDefault="00880C90" w:rsidP="00992536">
      <w:pPr>
        <w:numPr>
          <w:ilvl w:val="3"/>
          <w:numId w:val="21"/>
        </w:numPr>
        <w:ind w:left="1985"/>
        <w:jc w:val="both"/>
        <w:rPr>
          <w:sz w:val="22"/>
          <w:szCs w:val="22"/>
          <w:u w:val="single"/>
        </w:rPr>
      </w:pPr>
      <w:r>
        <w:rPr>
          <w:snapToGrid w:val="0"/>
          <w:color w:val="000000"/>
          <w:sz w:val="22"/>
          <w:szCs w:val="22"/>
        </w:rPr>
        <w:t xml:space="preserve">pokud </w:t>
      </w:r>
      <w:r w:rsidRPr="00154B97">
        <w:rPr>
          <w:snapToGrid w:val="0"/>
          <w:color w:val="000000"/>
          <w:sz w:val="22"/>
          <w:szCs w:val="22"/>
        </w:rPr>
        <w:t>z důvodů, které neleží na straně Příkazníka, ani nejsou následkem jeho nesprávného výkonu funkce, dojde k prodloužení lhůty provádění stavby proti lhůtě sjednané mezi Příkazcem a zhotovitelem stavby</w:t>
      </w:r>
      <w:r w:rsidR="00992536">
        <w:rPr>
          <w:snapToGrid w:val="0"/>
          <w:color w:val="000000"/>
          <w:sz w:val="22"/>
          <w:szCs w:val="22"/>
        </w:rPr>
        <w:t>;</w:t>
      </w:r>
    </w:p>
    <w:p w14:paraId="07FA950C" w14:textId="77777777" w:rsidR="00992536" w:rsidRPr="00D06ABA" w:rsidRDefault="00992536" w:rsidP="00992536">
      <w:pPr>
        <w:numPr>
          <w:ilvl w:val="3"/>
          <w:numId w:val="21"/>
        </w:numPr>
        <w:ind w:left="1985"/>
        <w:jc w:val="both"/>
        <w:rPr>
          <w:sz w:val="22"/>
          <w:szCs w:val="22"/>
          <w:u w:val="single"/>
        </w:rPr>
      </w:pPr>
      <w:r w:rsidRPr="00D06ABA">
        <w:rPr>
          <w:snapToGrid w:val="0"/>
          <w:sz w:val="22"/>
          <w:szCs w:val="22"/>
        </w:rPr>
        <w:t>Příkazníkovi vzniká právo na zvýšení sjednané ceny teprve v případě, že změna bude odsouhlasena Příkazcem</w:t>
      </w:r>
      <w:r>
        <w:rPr>
          <w:snapToGrid w:val="0"/>
          <w:sz w:val="22"/>
          <w:szCs w:val="22"/>
        </w:rPr>
        <w:t>.</w:t>
      </w:r>
    </w:p>
    <w:p w14:paraId="33349440" w14:textId="77777777" w:rsidR="00C11CE8" w:rsidRPr="00D06ABA" w:rsidRDefault="00C11CE8">
      <w:pPr>
        <w:jc w:val="both"/>
        <w:rPr>
          <w:b/>
          <w:bCs/>
          <w:sz w:val="22"/>
          <w:szCs w:val="22"/>
        </w:rPr>
      </w:pPr>
    </w:p>
    <w:p w14:paraId="03281925" w14:textId="77777777" w:rsidR="001149FD" w:rsidRPr="00D06ABA" w:rsidRDefault="001149FD">
      <w:pPr>
        <w:jc w:val="both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1B2B" w:rsidRPr="00D06ABA" w14:paraId="6228EDB7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34595544" w14:textId="77777777" w:rsidR="003B1B2B" w:rsidRPr="00D06ABA" w:rsidRDefault="003B1B2B" w:rsidP="001064EB">
            <w:pPr>
              <w:numPr>
                <w:ilvl w:val="0"/>
                <w:numId w:val="19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t>platební podmínky</w:t>
            </w:r>
          </w:p>
        </w:tc>
      </w:tr>
    </w:tbl>
    <w:p w14:paraId="5734786B" w14:textId="77777777" w:rsidR="003B1B2B" w:rsidRPr="00D06ABA" w:rsidRDefault="003B1B2B">
      <w:pPr>
        <w:ind w:left="360"/>
        <w:jc w:val="both"/>
        <w:rPr>
          <w:b/>
          <w:bCs/>
          <w:sz w:val="22"/>
          <w:szCs w:val="22"/>
        </w:rPr>
      </w:pPr>
    </w:p>
    <w:p w14:paraId="12FC9324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Zálohy</w:t>
      </w:r>
    </w:p>
    <w:p w14:paraId="7EA57FA0" w14:textId="77777777" w:rsidR="003B1B2B" w:rsidRPr="00D06ABA" w:rsidRDefault="00F54DEA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Příkazce neposkytuje zálohy.</w:t>
      </w:r>
    </w:p>
    <w:p w14:paraId="2E1E1C21" w14:textId="77777777" w:rsidR="003B1B2B" w:rsidRPr="00D06ABA" w:rsidRDefault="003B1B2B">
      <w:pPr>
        <w:ind w:left="1056"/>
        <w:jc w:val="both"/>
        <w:rPr>
          <w:sz w:val="22"/>
          <w:szCs w:val="22"/>
        </w:rPr>
      </w:pPr>
    </w:p>
    <w:p w14:paraId="5429F355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Postup plateb</w:t>
      </w:r>
    </w:p>
    <w:p w14:paraId="6868D972" w14:textId="77777777" w:rsidR="006C1D8A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Každá </w:t>
      </w:r>
      <w:r w:rsidR="003079E4" w:rsidRPr="00D06ABA">
        <w:rPr>
          <w:snapToGrid w:val="0"/>
          <w:sz w:val="22"/>
          <w:szCs w:val="22"/>
        </w:rPr>
        <w:t>fáze</w:t>
      </w:r>
      <w:r w:rsidR="00F54DEA" w:rsidRPr="00D06ABA">
        <w:rPr>
          <w:snapToGrid w:val="0"/>
          <w:sz w:val="22"/>
          <w:szCs w:val="22"/>
        </w:rPr>
        <w:t xml:space="preserve"> činnosti</w:t>
      </w:r>
      <w:r w:rsidR="003079E4" w:rsidRPr="00D06ABA">
        <w:rPr>
          <w:snapToGrid w:val="0"/>
          <w:sz w:val="22"/>
          <w:szCs w:val="22"/>
        </w:rPr>
        <w:t xml:space="preserve"> </w:t>
      </w:r>
      <w:r w:rsidRPr="00D06ABA">
        <w:rPr>
          <w:snapToGrid w:val="0"/>
          <w:sz w:val="22"/>
          <w:szCs w:val="22"/>
        </w:rPr>
        <w:t>bude hrazena samostatně</w:t>
      </w:r>
      <w:r w:rsidR="006C1D8A" w:rsidRPr="00D06ABA">
        <w:rPr>
          <w:snapToGrid w:val="0"/>
          <w:sz w:val="22"/>
          <w:szCs w:val="22"/>
        </w:rPr>
        <w:t>.</w:t>
      </w:r>
    </w:p>
    <w:p w14:paraId="196AD4E4" w14:textId="77777777" w:rsidR="003B1B2B" w:rsidRPr="00154B97" w:rsidRDefault="00F54DEA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D06ABA">
        <w:rPr>
          <w:snapToGrid w:val="0"/>
          <w:sz w:val="22"/>
          <w:szCs w:val="22"/>
        </w:rPr>
        <w:t>Odměn</w:t>
      </w:r>
      <w:r w:rsidR="003B1B2B" w:rsidRPr="00D06ABA">
        <w:rPr>
          <w:snapToGrid w:val="0"/>
          <w:sz w:val="22"/>
          <w:szCs w:val="22"/>
        </w:rPr>
        <w:t xml:space="preserve">a za výkon Investorsko-inženýrské činnosti v průběhu provádění stavby bude hrazena průběžně na základě daňových dokladů (dále jen faktur) vystavených </w:t>
      </w:r>
      <w:r w:rsidRPr="00D06ABA">
        <w:rPr>
          <w:snapToGrid w:val="0"/>
          <w:sz w:val="22"/>
          <w:szCs w:val="22"/>
        </w:rPr>
        <w:t>Příkazníkem</w:t>
      </w:r>
      <w:r w:rsidR="003B1B2B" w:rsidRPr="00D06ABA">
        <w:rPr>
          <w:snapToGrid w:val="0"/>
          <w:sz w:val="22"/>
          <w:szCs w:val="22"/>
        </w:rPr>
        <w:t xml:space="preserve"> 1x měsíčně, ve výši alikvotního podílu ceny této části a počtu měsíců tvořících lhů</w:t>
      </w:r>
      <w:r w:rsidR="003B1B2B" w:rsidRPr="00154B97">
        <w:rPr>
          <w:snapToGrid w:val="0"/>
          <w:color w:val="000000"/>
          <w:sz w:val="22"/>
          <w:szCs w:val="22"/>
        </w:rPr>
        <w:t xml:space="preserve">tu výstavby sjednanou ve smlouvě o dílo mezi </w:t>
      </w:r>
      <w:r w:rsidR="008C061B" w:rsidRPr="00154B97">
        <w:rPr>
          <w:snapToGrid w:val="0"/>
          <w:color w:val="000000"/>
          <w:sz w:val="22"/>
          <w:szCs w:val="22"/>
        </w:rPr>
        <w:t>z</w:t>
      </w:r>
      <w:r w:rsidR="003B1B2B" w:rsidRPr="00154B97">
        <w:rPr>
          <w:snapToGrid w:val="0"/>
          <w:color w:val="000000"/>
          <w:sz w:val="22"/>
          <w:szCs w:val="22"/>
        </w:rPr>
        <w:t xml:space="preserve">hotovitelem stavby a </w:t>
      </w:r>
      <w:r w:rsidRPr="00154B97">
        <w:rPr>
          <w:snapToGrid w:val="0"/>
          <w:color w:val="000000"/>
          <w:sz w:val="22"/>
          <w:szCs w:val="22"/>
        </w:rPr>
        <w:t>Příkazcem</w:t>
      </w:r>
      <w:r w:rsidR="003B1B2B" w:rsidRPr="00154B97">
        <w:rPr>
          <w:snapToGrid w:val="0"/>
          <w:color w:val="000000"/>
          <w:sz w:val="22"/>
          <w:szCs w:val="22"/>
        </w:rPr>
        <w:t>.</w:t>
      </w:r>
    </w:p>
    <w:p w14:paraId="3275E693" w14:textId="77777777" w:rsidR="003B1B2B" w:rsidRPr="00D06ABA" w:rsidRDefault="00F54DEA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Odměna</w:t>
      </w:r>
      <w:r w:rsidR="003B1B2B" w:rsidRPr="00D06ABA">
        <w:rPr>
          <w:snapToGrid w:val="0"/>
          <w:sz w:val="22"/>
          <w:szCs w:val="22"/>
        </w:rPr>
        <w:t xml:space="preserve"> za výkon Investorsko-inženýrské činnosti po dokončení stavby bude uhrazena </w:t>
      </w:r>
      <w:r w:rsidR="006C1D8A" w:rsidRPr="00D06ABA">
        <w:rPr>
          <w:snapToGrid w:val="0"/>
          <w:sz w:val="22"/>
          <w:szCs w:val="22"/>
        </w:rPr>
        <w:t xml:space="preserve">jednorázově </w:t>
      </w:r>
      <w:r w:rsidR="003B1B2B" w:rsidRPr="00D06ABA">
        <w:rPr>
          <w:snapToGrid w:val="0"/>
          <w:sz w:val="22"/>
          <w:szCs w:val="22"/>
        </w:rPr>
        <w:t xml:space="preserve">po nabytí právní moci kolaudačního </w:t>
      </w:r>
      <w:r w:rsidR="004026CE" w:rsidRPr="00D06ABA">
        <w:rPr>
          <w:snapToGrid w:val="0"/>
          <w:sz w:val="22"/>
          <w:szCs w:val="22"/>
        </w:rPr>
        <w:t>souhlasu</w:t>
      </w:r>
      <w:r w:rsidR="003B1B2B" w:rsidRPr="00D06ABA">
        <w:rPr>
          <w:snapToGrid w:val="0"/>
          <w:sz w:val="22"/>
          <w:szCs w:val="22"/>
        </w:rPr>
        <w:t xml:space="preserve"> nebo po odevzdání závěrečného vyhodnocení stavby </w:t>
      </w:r>
      <w:r w:rsidRPr="00D06ABA">
        <w:rPr>
          <w:snapToGrid w:val="0"/>
          <w:sz w:val="22"/>
          <w:szCs w:val="22"/>
        </w:rPr>
        <w:t>Příkazci</w:t>
      </w:r>
      <w:r w:rsidR="003B1B2B" w:rsidRPr="00D06ABA">
        <w:rPr>
          <w:snapToGrid w:val="0"/>
          <w:sz w:val="22"/>
          <w:szCs w:val="22"/>
        </w:rPr>
        <w:t>. Rozhodný je termín, který nastane později.</w:t>
      </w:r>
    </w:p>
    <w:p w14:paraId="701B74A2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Dojde-li ke zvýšení sjednané ceny z důvodů prodloužení doby provádění stavby, pak zvýšená část ceny vyplývající z popsaných skutečností bude uhrazena jednorázově po</w:t>
      </w:r>
      <w:r w:rsidR="00C07AF0">
        <w:rPr>
          <w:snapToGrid w:val="0"/>
          <w:sz w:val="22"/>
          <w:szCs w:val="22"/>
        </w:rPr>
        <w:t> </w:t>
      </w:r>
      <w:r w:rsidRPr="00D06ABA">
        <w:rPr>
          <w:snapToGrid w:val="0"/>
          <w:sz w:val="22"/>
          <w:szCs w:val="22"/>
        </w:rPr>
        <w:t xml:space="preserve">dokončení stavby (po jejím předání a převzetí mezi </w:t>
      </w:r>
      <w:r w:rsidR="00F54DEA" w:rsidRPr="00D06ABA">
        <w:rPr>
          <w:snapToGrid w:val="0"/>
          <w:sz w:val="22"/>
          <w:szCs w:val="22"/>
        </w:rPr>
        <w:t>Příkazcem</w:t>
      </w:r>
      <w:r w:rsidRPr="00D06ABA">
        <w:rPr>
          <w:snapToGrid w:val="0"/>
          <w:sz w:val="22"/>
          <w:szCs w:val="22"/>
        </w:rPr>
        <w:t xml:space="preserve"> a zhotovitelem stavby)</w:t>
      </w:r>
      <w:r w:rsidR="00401A60" w:rsidRPr="00D06ABA">
        <w:rPr>
          <w:snapToGrid w:val="0"/>
          <w:sz w:val="22"/>
          <w:szCs w:val="22"/>
        </w:rPr>
        <w:t>.</w:t>
      </w:r>
    </w:p>
    <w:p w14:paraId="685665E2" w14:textId="77777777" w:rsidR="001149FD" w:rsidRPr="00D06ABA" w:rsidRDefault="001149FD">
      <w:pPr>
        <w:ind w:left="1056"/>
        <w:jc w:val="both"/>
        <w:rPr>
          <w:sz w:val="22"/>
          <w:szCs w:val="22"/>
        </w:rPr>
      </w:pPr>
    </w:p>
    <w:p w14:paraId="558F72D5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Lhůty splatnosti</w:t>
      </w:r>
    </w:p>
    <w:p w14:paraId="7B352626" w14:textId="77777777" w:rsidR="003B1B2B" w:rsidRPr="00D06ABA" w:rsidRDefault="00BD086E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Příkazce</w:t>
      </w:r>
      <w:r w:rsidR="003B1B2B" w:rsidRPr="00D06ABA">
        <w:rPr>
          <w:snapToGrid w:val="0"/>
          <w:sz w:val="22"/>
          <w:szCs w:val="22"/>
        </w:rPr>
        <w:t xml:space="preserve"> je povinen uhradit fakturu </w:t>
      </w:r>
      <w:r w:rsidR="00FA236F" w:rsidRPr="00D06ABA">
        <w:rPr>
          <w:snapToGrid w:val="0"/>
          <w:sz w:val="22"/>
          <w:szCs w:val="22"/>
        </w:rPr>
        <w:t>n</w:t>
      </w:r>
      <w:r w:rsidR="003B1B2B" w:rsidRPr="00D06ABA">
        <w:rPr>
          <w:snapToGrid w:val="0"/>
          <w:sz w:val="22"/>
          <w:szCs w:val="22"/>
        </w:rPr>
        <w:t xml:space="preserve">ejpozději do 30 dnů ode dne následujícího po dni doručení faktury. </w:t>
      </w:r>
    </w:p>
    <w:p w14:paraId="410578AA" w14:textId="77777777" w:rsidR="003B1B2B" w:rsidRPr="00D06ABA" w:rsidRDefault="00BD086E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Příkazce </w:t>
      </w:r>
      <w:r w:rsidR="003B1B2B" w:rsidRPr="00D06ABA">
        <w:rPr>
          <w:snapToGrid w:val="0"/>
          <w:sz w:val="22"/>
          <w:szCs w:val="22"/>
        </w:rPr>
        <w:t>není v</w:t>
      </w:r>
      <w:r w:rsidR="004026CE" w:rsidRPr="00D06ABA">
        <w:rPr>
          <w:snapToGrid w:val="0"/>
          <w:sz w:val="22"/>
          <w:szCs w:val="22"/>
        </w:rPr>
        <w:t> </w:t>
      </w:r>
      <w:r w:rsidR="003B1B2B" w:rsidRPr="00D06ABA">
        <w:rPr>
          <w:snapToGrid w:val="0"/>
          <w:sz w:val="22"/>
          <w:szCs w:val="22"/>
        </w:rPr>
        <w:t>prodlení</w:t>
      </w:r>
      <w:r w:rsidR="004026CE" w:rsidRPr="00D06ABA">
        <w:rPr>
          <w:snapToGrid w:val="0"/>
          <w:sz w:val="22"/>
          <w:szCs w:val="22"/>
        </w:rPr>
        <w:t>,</w:t>
      </w:r>
      <w:r w:rsidR="003B1B2B" w:rsidRPr="00D06ABA">
        <w:rPr>
          <w:snapToGrid w:val="0"/>
          <w:sz w:val="22"/>
          <w:szCs w:val="22"/>
        </w:rPr>
        <w:t xml:space="preserve"> uhradí-li fakturu do 30 dnů ode dne následujícího po dni doručení faktury, ale po termínu, který je na faktuře uveden jako den splatnosti.</w:t>
      </w:r>
    </w:p>
    <w:p w14:paraId="09F2EB27" w14:textId="6A6CE4A9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Za doručení faktury se považuje den </w:t>
      </w:r>
      <w:r w:rsidR="00FD7711">
        <w:rPr>
          <w:snapToGrid w:val="0"/>
          <w:sz w:val="22"/>
          <w:szCs w:val="22"/>
        </w:rPr>
        <w:t xml:space="preserve">přijetí </w:t>
      </w:r>
      <w:r w:rsidRPr="00D06ABA">
        <w:rPr>
          <w:snapToGrid w:val="0"/>
          <w:sz w:val="22"/>
          <w:szCs w:val="22"/>
        </w:rPr>
        <w:t>faktury</w:t>
      </w:r>
      <w:r w:rsidR="00FD7711">
        <w:rPr>
          <w:snapToGrid w:val="0"/>
          <w:sz w:val="22"/>
          <w:szCs w:val="22"/>
        </w:rPr>
        <w:t xml:space="preserve"> do emailové schránky příkazce: </w:t>
      </w:r>
      <w:hyperlink r:id="rId6" w:history="1">
        <w:r w:rsidR="00FD7711" w:rsidRPr="00FD7711">
          <w:rPr>
            <w:snapToGrid w:val="0"/>
            <w:sz w:val="22"/>
            <w:szCs w:val="22"/>
          </w:rPr>
          <w:t>e-podatelna@munovapaka.cz</w:t>
        </w:r>
      </w:hyperlink>
      <w:r w:rsidR="00FD7711">
        <w:rPr>
          <w:snapToGrid w:val="0"/>
          <w:sz w:val="22"/>
          <w:szCs w:val="22"/>
        </w:rPr>
        <w:t>.</w:t>
      </w:r>
      <w:r w:rsidRPr="00D06ABA">
        <w:rPr>
          <w:snapToGrid w:val="0"/>
          <w:sz w:val="22"/>
          <w:szCs w:val="22"/>
        </w:rPr>
        <w:t xml:space="preserve"> </w:t>
      </w:r>
      <w:r w:rsidR="00BD086E" w:rsidRPr="00D06ABA">
        <w:rPr>
          <w:snapToGrid w:val="0"/>
          <w:sz w:val="22"/>
          <w:szCs w:val="22"/>
        </w:rPr>
        <w:t>Příkazník</w:t>
      </w:r>
      <w:r w:rsidRPr="00D06ABA">
        <w:rPr>
          <w:snapToGrid w:val="0"/>
          <w:sz w:val="22"/>
          <w:szCs w:val="22"/>
        </w:rPr>
        <w:t xml:space="preserve"> je povinen vystavit a předat fakturu tak, aby byla </w:t>
      </w:r>
      <w:r w:rsidR="00BD086E" w:rsidRPr="00D06ABA">
        <w:rPr>
          <w:snapToGrid w:val="0"/>
          <w:sz w:val="22"/>
          <w:szCs w:val="22"/>
        </w:rPr>
        <w:t>Příkazci</w:t>
      </w:r>
      <w:r w:rsidRPr="00D06ABA">
        <w:rPr>
          <w:snapToGrid w:val="0"/>
          <w:sz w:val="22"/>
          <w:szCs w:val="22"/>
        </w:rPr>
        <w:t xml:space="preserve"> doručena nejpozději </w:t>
      </w:r>
      <w:r w:rsidR="000A26E9" w:rsidRPr="00D06ABA">
        <w:rPr>
          <w:snapToGrid w:val="0"/>
          <w:sz w:val="22"/>
          <w:szCs w:val="22"/>
        </w:rPr>
        <w:t>10.</w:t>
      </w:r>
      <w:r w:rsidRPr="00D06ABA">
        <w:rPr>
          <w:snapToGrid w:val="0"/>
          <w:sz w:val="22"/>
          <w:szCs w:val="22"/>
        </w:rPr>
        <w:t xml:space="preserve"> pracovní den následujícího měsíce.</w:t>
      </w:r>
    </w:p>
    <w:p w14:paraId="4733DF08" w14:textId="77777777" w:rsidR="003B1B2B" w:rsidRPr="00D06ABA" w:rsidRDefault="003B1B2B">
      <w:pPr>
        <w:ind w:left="708"/>
        <w:jc w:val="both"/>
        <w:rPr>
          <w:sz w:val="22"/>
          <w:szCs w:val="22"/>
        </w:rPr>
      </w:pPr>
    </w:p>
    <w:p w14:paraId="2C0001A9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Náležitosti daňových dokladů (faktur)</w:t>
      </w:r>
    </w:p>
    <w:p w14:paraId="174C7C60" w14:textId="77777777" w:rsidR="006C1D8A" w:rsidRPr="00D06ABA" w:rsidRDefault="006C1D8A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Faktura musí mít náležitosti daňového dokladu podle zákona o DPH.</w:t>
      </w:r>
    </w:p>
    <w:p w14:paraId="6C4C2964" w14:textId="77777777" w:rsidR="003B1B2B" w:rsidRPr="00D06ABA" w:rsidRDefault="003B1B2B">
      <w:pPr>
        <w:pStyle w:val="Zkladntext"/>
        <w:spacing w:line="240" w:lineRule="atLeast"/>
        <w:ind w:left="1800"/>
        <w:jc w:val="both"/>
        <w:rPr>
          <w:sz w:val="22"/>
          <w:szCs w:val="22"/>
        </w:rPr>
      </w:pPr>
    </w:p>
    <w:p w14:paraId="40DCDC36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Termín splnění povinnosti zaplatit</w:t>
      </w:r>
    </w:p>
    <w:p w14:paraId="73F8D942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Peněžitý závazek (dluh)</w:t>
      </w:r>
      <w:r w:rsidR="00BD086E" w:rsidRPr="00D06ABA">
        <w:rPr>
          <w:snapToGrid w:val="0"/>
          <w:sz w:val="22"/>
          <w:szCs w:val="22"/>
        </w:rPr>
        <w:t xml:space="preserve"> Příkazce</w:t>
      </w:r>
      <w:r w:rsidRPr="00D06ABA">
        <w:rPr>
          <w:snapToGrid w:val="0"/>
          <w:sz w:val="22"/>
          <w:szCs w:val="22"/>
        </w:rPr>
        <w:t xml:space="preserve"> se považuje za splněný v den, kdy</w:t>
      </w:r>
      <w:r w:rsidR="009A4156" w:rsidRPr="00D06ABA">
        <w:rPr>
          <w:snapToGrid w:val="0"/>
          <w:sz w:val="22"/>
          <w:szCs w:val="22"/>
        </w:rPr>
        <w:t xml:space="preserve"> byl </w:t>
      </w:r>
      <w:r w:rsidR="009A4156" w:rsidRPr="00D06ABA">
        <w:rPr>
          <w:sz w:val="22"/>
          <w:szCs w:val="22"/>
        </w:rPr>
        <w:t>odepsán z účtu</w:t>
      </w:r>
      <w:r w:rsidRPr="00D06ABA">
        <w:rPr>
          <w:snapToGrid w:val="0"/>
          <w:sz w:val="22"/>
          <w:szCs w:val="22"/>
        </w:rPr>
        <w:t xml:space="preserve"> </w:t>
      </w:r>
      <w:r w:rsidR="009A4156" w:rsidRPr="00D06ABA">
        <w:rPr>
          <w:snapToGrid w:val="0"/>
          <w:sz w:val="22"/>
          <w:szCs w:val="22"/>
        </w:rPr>
        <w:t>Příkazce ve prospěch účtu Příkazníka.</w:t>
      </w:r>
    </w:p>
    <w:p w14:paraId="2CB3AA6B" w14:textId="77777777" w:rsidR="00303C8A" w:rsidRPr="00D06ABA" w:rsidRDefault="00303C8A">
      <w:pPr>
        <w:ind w:left="708"/>
        <w:jc w:val="both"/>
        <w:rPr>
          <w:sz w:val="22"/>
          <w:szCs w:val="22"/>
        </w:rPr>
      </w:pPr>
    </w:p>
    <w:p w14:paraId="039DA504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Sporné platby</w:t>
      </w:r>
    </w:p>
    <w:p w14:paraId="51D02B45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Nebude-li </w:t>
      </w:r>
      <w:r w:rsidR="006C1D8A" w:rsidRPr="00D06ABA">
        <w:rPr>
          <w:snapToGrid w:val="0"/>
          <w:sz w:val="22"/>
          <w:szCs w:val="22"/>
        </w:rPr>
        <w:t xml:space="preserve">daňový </w:t>
      </w:r>
      <w:r w:rsidRPr="00D06ABA">
        <w:rPr>
          <w:snapToGrid w:val="0"/>
          <w:sz w:val="22"/>
          <w:szCs w:val="22"/>
        </w:rPr>
        <w:t xml:space="preserve">doklad obsahovat všechny údaje a náležitosti podle platných právních předpisů a smluvních ujednání, nebo budou-li údaje uvedeny chybně, je </w:t>
      </w:r>
      <w:r w:rsidR="00BD086E" w:rsidRPr="00D06ABA">
        <w:rPr>
          <w:snapToGrid w:val="0"/>
          <w:sz w:val="22"/>
          <w:szCs w:val="22"/>
        </w:rPr>
        <w:t>Příkazce</w:t>
      </w:r>
      <w:r w:rsidRPr="00D06ABA">
        <w:rPr>
          <w:snapToGrid w:val="0"/>
          <w:sz w:val="22"/>
          <w:szCs w:val="22"/>
        </w:rPr>
        <w:t xml:space="preserve"> oprávněn doklad vrátit </w:t>
      </w:r>
      <w:r w:rsidR="00BD086E" w:rsidRPr="00D06ABA">
        <w:rPr>
          <w:snapToGrid w:val="0"/>
          <w:sz w:val="22"/>
          <w:szCs w:val="22"/>
        </w:rPr>
        <w:t>Příkazníkovi</w:t>
      </w:r>
      <w:r w:rsidRPr="00D06ABA">
        <w:rPr>
          <w:snapToGrid w:val="0"/>
          <w:sz w:val="22"/>
          <w:szCs w:val="22"/>
        </w:rPr>
        <w:t xml:space="preserve"> bez zaplacení. </w:t>
      </w:r>
      <w:r w:rsidR="00BD086E" w:rsidRPr="00D06ABA">
        <w:rPr>
          <w:snapToGrid w:val="0"/>
          <w:sz w:val="22"/>
          <w:szCs w:val="22"/>
        </w:rPr>
        <w:t>Příkazník</w:t>
      </w:r>
      <w:r w:rsidR="005A0C77" w:rsidRPr="00D06ABA">
        <w:rPr>
          <w:snapToGrid w:val="0"/>
          <w:sz w:val="22"/>
          <w:szCs w:val="22"/>
        </w:rPr>
        <w:t xml:space="preserve"> </w:t>
      </w:r>
      <w:r w:rsidRPr="00D06ABA">
        <w:rPr>
          <w:snapToGrid w:val="0"/>
          <w:sz w:val="22"/>
          <w:szCs w:val="22"/>
        </w:rPr>
        <w:t xml:space="preserve">je povinen podle povahy nesprávnosti doklad opravit nebo nově vyhotovit. V tomto případě je běh původní lhůty splatnosti přetržen a </w:t>
      </w:r>
      <w:r w:rsidR="00F30BA4" w:rsidRPr="00D06ABA">
        <w:rPr>
          <w:snapToGrid w:val="0"/>
          <w:sz w:val="22"/>
          <w:szCs w:val="22"/>
        </w:rPr>
        <w:t>nov</w:t>
      </w:r>
      <w:r w:rsidR="00F30BA4">
        <w:rPr>
          <w:snapToGrid w:val="0"/>
          <w:sz w:val="22"/>
          <w:szCs w:val="22"/>
        </w:rPr>
        <w:t>á</w:t>
      </w:r>
      <w:r w:rsidR="00F30BA4" w:rsidRPr="00D06ABA">
        <w:rPr>
          <w:snapToGrid w:val="0"/>
          <w:sz w:val="22"/>
          <w:szCs w:val="22"/>
        </w:rPr>
        <w:t xml:space="preserve"> lhůt</w:t>
      </w:r>
      <w:r w:rsidR="00F30BA4">
        <w:rPr>
          <w:snapToGrid w:val="0"/>
          <w:sz w:val="22"/>
          <w:szCs w:val="22"/>
        </w:rPr>
        <w:t>a</w:t>
      </w:r>
      <w:r w:rsidR="00F30BA4" w:rsidRPr="00D06ABA">
        <w:rPr>
          <w:snapToGrid w:val="0"/>
          <w:sz w:val="22"/>
          <w:szCs w:val="22"/>
        </w:rPr>
        <w:t xml:space="preserve"> </w:t>
      </w:r>
      <w:r w:rsidRPr="00D06ABA">
        <w:rPr>
          <w:snapToGrid w:val="0"/>
          <w:sz w:val="22"/>
          <w:szCs w:val="22"/>
        </w:rPr>
        <w:t xml:space="preserve">začíná běžet doručením řádně opraveného nebo nově vyhotoveného dokladu </w:t>
      </w:r>
      <w:r w:rsidR="00BD086E" w:rsidRPr="00D06ABA">
        <w:rPr>
          <w:snapToGrid w:val="0"/>
          <w:sz w:val="22"/>
          <w:szCs w:val="22"/>
        </w:rPr>
        <w:t>Příkazci.</w:t>
      </w:r>
    </w:p>
    <w:p w14:paraId="3A18E556" w14:textId="77777777" w:rsidR="003B1B2B" w:rsidRPr="00D06ABA" w:rsidRDefault="003B1B2B">
      <w:pPr>
        <w:jc w:val="both"/>
        <w:rPr>
          <w:sz w:val="22"/>
          <w:szCs w:val="22"/>
        </w:rPr>
      </w:pPr>
    </w:p>
    <w:p w14:paraId="6822E3F7" w14:textId="77777777" w:rsidR="006C1D8A" w:rsidRPr="00D06ABA" w:rsidRDefault="006C1D8A">
      <w:pPr>
        <w:jc w:val="both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1B2B" w:rsidRPr="00D06ABA" w14:paraId="4690251F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1D905EC3" w14:textId="77777777" w:rsidR="003B1B2B" w:rsidRPr="00D06ABA" w:rsidRDefault="00DD59B6" w:rsidP="007E7EA1">
            <w:pPr>
              <w:numPr>
                <w:ilvl w:val="0"/>
                <w:numId w:val="19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lastRenderedPageBreak/>
              <w:t>smluvní pokuty</w:t>
            </w:r>
          </w:p>
        </w:tc>
      </w:tr>
    </w:tbl>
    <w:p w14:paraId="22ECFEA4" w14:textId="77777777" w:rsidR="003B1B2B" w:rsidRPr="00D06ABA" w:rsidRDefault="003B1B2B">
      <w:pPr>
        <w:ind w:left="708"/>
        <w:jc w:val="both"/>
        <w:rPr>
          <w:sz w:val="22"/>
          <w:szCs w:val="22"/>
        </w:rPr>
      </w:pPr>
    </w:p>
    <w:p w14:paraId="78F18E06" w14:textId="77777777" w:rsidR="003B1B2B" w:rsidRPr="00D06ABA" w:rsidRDefault="003B1B2B" w:rsidP="007E7EA1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S</w:t>
      </w:r>
      <w:r w:rsidR="00DD59B6" w:rsidRPr="00D06ABA">
        <w:rPr>
          <w:sz w:val="22"/>
          <w:szCs w:val="22"/>
          <w:u w:val="single"/>
        </w:rPr>
        <w:t xml:space="preserve">mluvní pokuta </w:t>
      </w:r>
      <w:r w:rsidRPr="00D06ABA">
        <w:rPr>
          <w:sz w:val="22"/>
          <w:szCs w:val="22"/>
          <w:u w:val="single"/>
        </w:rPr>
        <w:t>za ne</w:t>
      </w:r>
      <w:r w:rsidR="00DD59B6" w:rsidRPr="00D06ABA">
        <w:rPr>
          <w:sz w:val="22"/>
          <w:szCs w:val="22"/>
          <w:u w:val="single"/>
        </w:rPr>
        <w:t>s</w:t>
      </w:r>
      <w:r w:rsidRPr="00D06ABA">
        <w:rPr>
          <w:sz w:val="22"/>
          <w:szCs w:val="22"/>
          <w:u w:val="single"/>
        </w:rPr>
        <w:t xml:space="preserve">plnění </w:t>
      </w:r>
      <w:r w:rsidR="00DD59B6" w:rsidRPr="00D06ABA">
        <w:rPr>
          <w:sz w:val="22"/>
          <w:szCs w:val="22"/>
          <w:u w:val="single"/>
        </w:rPr>
        <w:t xml:space="preserve">povinnosti včas </w:t>
      </w:r>
    </w:p>
    <w:p w14:paraId="65E28213" w14:textId="77777777" w:rsidR="003B1B2B" w:rsidRPr="00154B97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Pokud se </w:t>
      </w:r>
      <w:r w:rsidR="00477866" w:rsidRPr="00154B97">
        <w:rPr>
          <w:snapToGrid w:val="0"/>
          <w:color w:val="000000"/>
          <w:sz w:val="22"/>
          <w:szCs w:val="22"/>
        </w:rPr>
        <w:t>Příkazník</w:t>
      </w:r>
      <w:r w:rsidRPr="00154B97">
        <w:rPr>
          <w:snapToGrid w:val="0"/>
          <w:color w:val="000000"/>
          <w:sz w:val="22"/>
          <w:szCs w:val="22"/>
        </w:rPr>
        <w:t xml:space="preserve"> </w:t>
      </w:r>
      <w:r w:rsidR="005A0C77" w:rsidRPr="005C2F5E">
        <w:rPr>
          <w:snapToGrid w:val="0"/>
          <w:color w:val="000000"/>
          <w:sz w:val="22"/>
          <w:szCs w:val="22"/>
        </w:rPr>
        <w:t xml:space="preserve">nezúčastní </w:t>
      </w:r>
      <w:r w:rsidRPr="005C2F5E">
        <w:rPr>
          <w:snapToGrid w:val="0"/>
          <w:color w:val="000000"/>
          <w:sz w:val="22"/>
          <w:szCs w:val="22"/>
        </w:rPr>
        <w:t xml:space="preserve">předání a převzetí stavby mezi </w:t>
      </w:r>
      <w:r w:rsidR="00477866" w:rsidRPr="005C2F5E">
        <w:rPr>
          <w:snapToGrid w:val="0"/>
          <w:color w:val="000000"/>
          <w:sz w:val="22"/>
          <w:szCs w:val="22"/>
        </w:rPr>
        <w:t>Příkazcem</w:t>
      </w:r>
      <w:r w:rsidRPr="005C2F5E">
        <w:rPr>
          <w:snapToGrid w:val="0"/>
          <w:color w:val="000000"/>
          <w:sz w:val="22"/>
          <w:szCs w:val="22"/>
        </w:rPr>
        <w:t xml:space="preserve"> a </w:t>
      </w:r>
      <w:r w:rsidR="008C061B" w:rsidRPr="005C2F5E">
        <w:rPr>
          <w:snapToGrid w:val="0"/>
          <w:color w:val="000000"/>
          <w:sz w:val="22"/>
          <w:szCs w:val="22"/>
        </w:rPr>
        <w:t>z</w:t>
      </w:r>
      <w:r w:rsidRPr="005C2F5E">
        <w:rPr>
          <w:snapToGrid w:val="0"/>
          <w:color w:val="000000"/>
          <w:sz w:val="22"/>
          <w:szCs w:val="22"/>
        </w:rPr>
        <w:t xml:space="preserve">hotovitelem </w:t>
      </w:r>
      <w:r w:rsidR="005A0C77" w:rsidRPr="005C2F5E">
        <w:rPr>
          <w:snapToGrid w:val="0"/>
          <w:color w:val="000000"/>
          <w:sz w:val="22"/>
          <w:szCs w:val="22"/>
        </w:rPr>
        <w:t>stavby</w:t>
      </w:r>
      <w:r w:rsidR="003F09F0" w:rsidRPr="005C2F5E">
        <w:rPr>
          <w:snapToGrid w:val="0"/>
          <w:color w:val="000000"/>
          <w:sz w:val="22"/>
          <w:szCs w:val="22"/>
        </w:rPr>
        <w:t>,</w:t>
      </w:r>
      <w:r w:rsidR="005A0C77" w:rsidRPr="005C2F5E">
        <w:rPr>
          <w:snapToGrid w:val="0"/>
          <w:color w:val="000000"/>
          <w:sz w:val="22"/>
          <w:szCs w:val="22"/>
        </w:rPr>
        <w:t xml:space="preserve"> nebo se</w:t>
      </w:r>
      <w:r w:rsidR="005F2E6D" w:rsidRPr="005C2F5E">
        <w:rPr>
          <w:snapToGrid w:val="0"/>
          <w:color w:val="000000"/>
          <w:sz w:val="22"/>
          <w:szCs w:val="22"/>
        </w:rPr>
        <w:t xml:space="preserve"> bez omluvy</w:t>
      </w:r>
      <w:r w:rsidR="005F2E6D">
        <w:rPr>
          <w:snapToGrid w:val="0"/>
          <w:color w:val="000000"/>
          <w:sz w:val="22"/>
          <w:szCs w:val="22"/>
        </w:rPr>
        <w:t xml:space="preserve"> </w:t>
      </w:r>
      <w:r w:rsidR="005A0C77" w:rsidRPr="00154B97">
        <w:rPr>
          <w:snapToGrid w:val="0"/>
          <w:color w:val="000000"/>
          <w:sz w:val="22"/>
          <w:szCs w:val="22"/>
        </w:rPr>
        <w:t xml:space="preserve">nezúčastní </w:t>
      </w:r>
      <w:r w:rsidRPr="00154B97">
        <w:rPr>
          <w:snapToGrid w:val="0"/>
          <w:color w:val="000000"/>
          <w:sz w:val="22"/>
          <w:szCs w:val="22"/>
        </w:rPr>
        <w:t>kolaudační</w:t>
      </w:r>
      <w:r w:rsidR="005A0C77" w:rsidRPr="00154B97">
        <w:rPr>
          <w:snapToGrid w:val="0"/>
          <w:color w:val="000000"/>
          <w:sz w:val="22"/>
          <w:szCs w:val="22"/>
        </w:rPr>
        <w:t>ho</w:t>
      </w:r>
      <w:r w:rsidRPr="00154B97">
        <w:rPr>
          <w:snapToGrid w:val="0"/>
          <w:color w:val="000000"/>
          <w:sz w:val="22"/>
          <w:szCs w:val="22"/>
        </w:rPr>
        <w:t xml:space="preserve"> jednání</w:t>
      </w:r>
      <w:r w:rsidR="005A0C77" w:rsidRPr="00154B97">
        <w:rPr>
          <w:snapToGrid w:val="0"/>
          <w:color w:val="000000"/>
          <w:sz w:val="22"/>
          <w:szCs w:val="22"/>
        </w:rPr>
        <w:t xml:space="preserve">, </w:t>
      </w:r>
      <w:r w:rsidRPr="00154B97">
        <w:rPr>
          <w:snapToGrid w:val="0"/>
          <w:color w:val="000000"/>
          <w:sz w:val="22"/>
          <w:szCs w:val="22"/>
        </w:rPr>
        <w:t xml:space="preserve">je povinen zaplatit </w:t>
      </w:r>
      <w:r w:rsidR="00477866" w:rsidRPr="00154B97">
        <w:rPr>
          <w:snapToGrid w:val="0"/>
          <w:color w:val="000000"/>
          <w:sz w:val="22"/>
          <w:szCs w:val="22"/>
        </w:rPr>
        <w:t xml:space="preserve">Příkazci </w:t>
      </w:r>
      <w:r w:rsidR="004126CF" w:rsidRPr="00154B97">
        <w:rPr>
          <w:snapToGrid w:val="0"/>
          <w:color w:val="000000"/>
          <w:sz w:val="22"/>
          <w:szCs w:val="22"/>
        </w:rPr>
        <w:t xml:space="preserve">smluvní pokutu ve výši </w:t>
      </w:r>
      <w:proofErr w:type="gramStart"/>
      <w:r w:rsidR="00477866" w:rsidRPr="00154B97">
        <w:rPr>
          <w:snapToGrid w:val="0"/>
          <w:color w:val="000000"/>
          <w:sz w:val="22"/>
          <w:szCs w:val="22"/>
        </w:rPr>
        <w:t>1</w:t>
      </w:r>
      <w:r w:rsidR="004126CF" w:rsidRPr="00154B97">
        <w:rPr>
          <w:snapToGrid w:val="0"/>
          <w:color w:val="000000"/>
          <w:sz w:val="22"/>
          <w:szCs w:val="22"/>
        </w:rPr>
        <w:t>0</w:t>
      </w:r>
      <w:r w:rsidRPr="00154B97">
        <w:rPr>
          <w:snapToGrid w:val="0"/>
          <w:color w:val="000000"/>
          <w:sz w:val="22"/>
          <w:szCs w:val="22"/>
        </w:rPr>
        <w:t>.000,-</w:t>
      </w:r>
      <w:proofErr w:type="gramEnd"/>
      <w:r w:rsidRPr="00154B97">
        <w:rPr>
          <w:snapToGrid w:val="0"/>
          <w:color w:val="000000"/>
          <w:sz w:val="22"/>
          <w:szCs w:val="22"/>
        </w:rPr>
        <w:t xml:space="preserve"> Kč za každou </w:t>
      </w:r>
      <w:r w:rsidR="005A0C77" w:rsidRPr="00154B97">
        <w:rPr>
          <w:snapToGrid w:val="0"/>
          <w:color w:val="000000"/>
          <w:sz w:val="22"/>
          <w:szCs w:val="22"/>
        </w:rPr>
        <w:t xml:space="preserve">takovou </w:t>
      </w:r>
      <w:r w:rsidRPr="00154B97">
        <w:rPr>
          <w:snapToGrid w:val="0"/>
          <w:color w:val="000000"/>
          <w:sz w:val="22"/>
          <w:szCs w:val="22"/>
        </w:rPr>
        <w:t>neúčast.</w:t>
      </w:r>
    </w:p>
    <w:p w14:paraId="3DA50385" w14:textId="77777777" w:rsidR="003B1B2B" w:rsidRPr="00154B97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Pokud se </w:t>
      </w:r>
      <w:r w:rsidR="00477866" w:rsidRPr="00154B97">
        <w:rPr>
          <w:snapToGrid w:val="0"/>
          <w:color w:val="000000"/>
          <w:sz w:val="22"/>
          <w:szCs w:val="22"/>
        </w:rPr>
        <w:t>Příkazník</w:t>
      </w:r>
      <w:r w:rsidRPr="00154B97">
        <w:rPr>
          <w:snapToGrid w:val="0"/>
          <w:color w:val="000000"/>
          <w:sz w:val="22"/>
          <w:szCs w:val="22"/>
        </w:rPr>
        <w:t xml:space="preserve"> bez řádné </w:t>
      </w:r>
      <w:r w:rsidR="005A0C77" w:rsidRPr="00154B97">
        <w:rPr>
          <w:snapToGrid w:val="0"/>
          <w:color w:val="000000"/>
          <w:sz w:val="22"/>
          <w:szCs w:val="22"/>
        </w:rPr>
        <w:t xml:space="preserve">předchozí </w:t>
      </w:r>
      <w:r w:rsidRPr="00154B97">
        <w:rPr>
          <w:snapToGrid w:val="0"/>
          <w:color w:val="000000"/>
          <w:sz w:val="22"/>
          <w:szCs w:val="22"/>
        </w:rPr>
        <w:t>písemné omluvy nezúčastní kontrolního dne stavby</w:t>
      </w:r>
      <w:r w:rsidR="00477866" w:rsidRPr="00154B97">
        <w:rPr>
          <w:snapToGrid w:val="0"/>
          <w:color w:val="000000"/>
          <w:sz w:val="22"/>
          <w:szCs w:val="22"/>
        </w:rPr>
        <w:t>,</w:t>
      </w:r>
      <w:r w:rsidRPr="00154B97">
        <w:rPr>
          <w:snapToGrid w:val="0"/>
          <w:color w:val="000000"/>
          <w:sz w:val="22"/>
          <w:szCs w:val="22"/>
        </w:rPr>
        <w:t xml:space="preserve"> </w:t>
      </w:r>
      <w:r w:rsidR="004126CF" w:rsidRPr="00154B97">
        <w:rPr>
          <w:snapToGrid w:val="0"/>
          <w:color w:val="000000"/>
          <w:sz w:val="22"/>
          <w:szCs w:val="22"/>
        </w:rPr>
        <w:t>j</w:t>
      </w:r>
      <w:r w:rsidRPr="00154B97">
        <w:rPr>
          <w:snapToGrid w:val="0"/>
          <w:color w:val="000000"/>
          <w:sz w:val="22"/>
          <w:szCs w:val="22"/>
        </w:rPr>
        <w:t xml:space="preserve">e povinen zaplatit </w:t>
      </w:r>
      <w:r w:rsidR="00477866" w:rsidRPr="00154B97">
        <w:rPr>
          <w:snapToGrid w:val="0"/>
          <w:color w:val="000000"/>
          <w:sz w:val="22"/>
          <w:szCs w:val="22"/>
        </w:rPr>
        <w:t xml:space="preserve">Příkazci </w:t>
      </w:r>
      <w:r w:rsidR="004126CF" w:rsidRPr="00154B97">
        <w:rPr>
          <w:snapToGrid w:val="0"/>
          <w:color w:val="000000"/>
          <w:sz w:val="22"/>
          <w:szCs w:val="22"/>
        </w:rPr>
        <w:t xml:space="preserve">smluvní pokutu ve výši </w:t>
      </w:r>
      <w:proofErr w:type="gramStart"/>
      <w:r w:rsidR="005A0C77" w:rsidRPr="00154B97">
        <w:rPr>
          <w:snapToGrid w:val="0"/>
          <w:color w:val="000000"/>
          <w:sz w:val="22"/>
          <w:szCs w:val="22"/>
        </w:rPr>
        <w:t>5</w:t>
      </w:r>
      <w:r w:rsidRPr="00154B97">
        <w:rPr>
          <w:snapToGrid w:val="0"/>
          <w:color w:val="000000"/>
          <w:sz w:val="22"/>
          <w:szCs w:val="22"/>
        </w:rPr>
        <w:t>.000,-</w:t>
      </w:r>
      <w:proofErr w:type="gramEnd"/>
      <w:r w:rsidRPr="00154B97">
        <w:rPr>
          <w:snapToGrid w:val="0"/>
          <w:color w:val="000000"/>
          <w:sz w:val="22"/>
          <w:szCs w:val="22"/>
        </w:rPr>
        <w:t xml:space="preserve"> Kč za každou neúčast.</w:t>
      </w:r>
    </w:p>
    <w:p w14:paraId="7E84DF60" w14:textId="77777777" w:rsidR="005A0C77" w:rsidRPr="008808A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V případě, že </w:t>
      </w:r>
      <w:r w:rsidR="00477866" w:rsidRPr="00154B97">
        <w:rPr>
          <w:snapToGrid w:val="0"/>
          <w:color w:val="000000"/>
          <w:sz w:val="22"/>
          <w:szCs w:val="22"/>
        </w:rPr>
        <w:t>Příkazník</w:t>
      </w:r>
      <w:r w:rsidR="005A0C77" w:rsidRPr="00154B97">
        <w:rPr>
          <w:snapToGrid w:val="0"/>
          <w:color w:val="000000"/>
          <w:sz w:val="22"/>
          <w:szCs w:val="22"/>
        </w:rPr>
        <w:t xml:space="preserve"> </w:t>
      </w:r>
      <w:r w:rsidRPr="00154B97">
        <w:rPr>
          <w:snapToGrid w:val="0"/>
          <w:color w:val="000000"/>
          <w:sz w:val="22"/>
          <w:szCs w:val="22"/>
        </w:rPr>
        <w:t xml:space="preserve">nedodrží jakýkoliv termín </w:t>
      </w:r>
      <w:r w:rsidR="00323A0E" w:rsidRPr="00154B97">
        <w:rPr>
          <w:snapToGrid w:val="0"/>
          <w:color w:val="000000"/>
          <w:sz w:val="22"/>
          <w:szCs w:val="22"/>
        </w:rPr>
        <w:t xml:space="preserve">při plnění svých povinností </w:t>
      </w:r>
      <w:r w:rsidRPr="00154B97">
        <w:rPr>
          <w:snapToGrid w:val="0"/>
          <w:color w:val="000000"/>
          <w:sz w:val="22"/>
          <w:szCs w:val="22"/>
        </w:rPr>
        <w:t xml:space="preserve">sjednaný v průběhu realizace stavby, je povinen zaplatit </w:t>
      </w:r>
      <w:r w:rsidR="00477866" w:rsidRPr="00154B97">
        <w:rPr>
          <w:snapToGrid w:val="0"/>
          <w:color w:val="000000"/>
          <w:sz w:val="22"/>
          <w:szCs w:val="22"/>
        </w:rPr>
        <w:t>Příkazci</w:t>
      </w:r>
      <w:r w:rsidR="009E2FC9" w:rsidRPr="00154B97">
        <w:rPr>
          <w:snapToGrid w:val="0"/>
          <w:color w:val="000000"/>
          <w:sz w:val="22"/>
          <w:szCs w:val="22"/>
        </w:rPr>
        <w:t xml:space="preserve"> smluvní </w:t>
      </w:r>
      <w:r w:rsidR="00187F9E" w:rsidRPr="00154B97">
        <w:rPr>
          <w:snapToGrid w:val="0"/>
          <w:color w:val="000000"/>
          <w:sz w:val="22"/>
          <w:szCs w:val="22"/>
        </w:rPr>
        <w:t xml:space="preserve">pokutu ve výši </w:t>
      </w:r>
      <w:proofErr w:type="gramStart"/>
      <w:r w:rsidR="00187F9E" w:rsidRPr="00154B97">
        <w:rPr>
          <w:snapToGrid w:val="0"/>
          <w:color w:val="000000"/>
          <w:sz w:val="22"/>
          <w:szCs w:val="22"/>
        </w:rPr>
        <w:t>3</w:t>
      </w:r>
      <w:r w:rsidR="004126CF" w:rsidRPr="00154B97">
        <w:rPr>
          <w:snapToGrid w:val="0"/>
          <w:color w:val="000000"/>
          <w:sz w:val="22"/>
          <w:szCs w:val="22"/>
        </w:rPr>
        <w:t>.000</w:t>
      </w:r>
      <w:r w:rsidRPr="00154B97">
        <w:rPr>
          <w:snapToGrid w:val="0"/>
          <w:color w:val="000000"/>
          <w:sz w:val="22"/>
          <w:szCs w:val="22"/>
        </w:rPr>
        <w:t>,-</w:t>
      </w:r>
      <w:proofErr w:type="gramEnd"/>
      <w:r w:rsidRPr="00154B97">
        <w:rPr>
          <w:snapToGrid w:val="0"/>
          <w:color w:val="000000"/>
          <w:sz w:val="22"/>
          <w:szCs w:val="22"/>
        </w:rPr>
        <w:t xml:space="preserve"> Kč </w:t>
      </w:r>
      <w:r w:rsidRPr="008808AA">
        <w:rPr>
          <w:snapToGrid w:val="0"/>
          <w:color w:val="000000"/>
          <w:sz w:val="22"/>
          <w:szCs w:val="22"/>
        </w:rPr>
        <w:t>za každý nesplněný dohodnutý termín a každý den prodlení.</w:t>
      </w:r>
      <w:r w:rsidR="005A0C77" w:rsidRPr="008808AA">
        <w:rPr>
          <w:snapToGrid w:val="0"/>
          <w:color w:val="000000"/>
          <w:sz w:val="22"/>
          <w:szCs w:val="22"/>
        </w:rPr>
        <w:t xml:space="preserve"> </w:t>
      </w:r>
    </w:p>
    <w:p w14:paraId="4A7A72D1" w14:textId="77777777" w:rsidR="00E873D0" w:rsidRPr="008808AA" w:rsidRDefault="006362BB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8808AA">
        <w:rPr>
          <w:snapToGrid w:val="0"/>
          <w:color w:val="000000"/>
          <w:sz w:val="22"/>
          <w:szCs w:val="22"/>
        </w:rPr>
        <w:t xml:space="preserve">V případě, že </w:t>
      </w:r>
      <w:r w:rsidR="00477866" w:rsidRPr="008808AA">
        <w:rPr>
          <w:snapToGrid w:val="0"/>
          <w:color w:val="000000"/>
          <w:sz w:val="22"/>
          <w:szCs w:val="22"/>
        </w:rPr>
        <w:t>Příkazník</w:t>
      </w:r>
      <w:r w:rsidR="005A0C77" w:rsidRPr="008808AA">
        <w:rPr>
          <w:snapToGrid w:val="0"/>
          <w:color w:val="000000"/>
          <w:sz w:val="22"/>
          <w:szCs w:val="22"/>
        </w:rPr>
        <w:t xml:space="preserve"> </w:t>
      </w:r>
      <w:r w:rsidRPr="008808AA">
        <w:rPr>
          <w:snapToGrid w:val="0"/>
          <w:color w:val="000000"/>
          <w:sz w:val="22"/>
          <w:szCs w:val="22"/>
        </w:rPr>
        <w:t>nepředá</w:t>
      </w:r>
      <w:r w:rsidR="00B23B0F" w:rsidRPr="008808AA">
        <w:rPr>
          <w:snapToGrid w:val="0"/>
          <w:color w:val="000000"/>
          <w:sz w:val="22"/>
          <w:szCs w:val="22"/>
        </w:rPr>
        <w:t xml:space="preserve"> </w:t>
      </w:r>
      <w:r w:rsidR="00477866" w:rsidRPr="008808AA">
        <w:rPr>
          <w:snapToGrid w:val="0"/>
          <w:color w:val="000000"/>
          <w:sz w:val="22"/>
          <w:szCs w:val="22"/>
        </w:rPr>
        <w:t>Příkazci</w:t>
      </w:r>
      <w:r w:rsidR="005A0C77" w:rsidRPr="008808AA">
        <w:rPr>
          <w:snapToGrid w:val="0"/>
          <w:color w:val="000000"/>
          <w:sz w:val="22"/>
          <w:szCs w:val="22"/>
        </w:rPr>
        <w:t xml:space="preserve"> z</w:t>
      </w:r>
      <w:r w:rsidR="00B23B0F" w:rsidRPr="008808AA">
        <w:rPr>
          <w:snapToGrid w:val="0"/>
          <w:color w:val="000000"/>
          <w:sz w:val="22"/>
          <w:szCs w:val="22"/>
        </w:rPr>
        <w:t xml:space="preserve">ávěrečnou zprávu </w:t>
      </w:r>
      <w:r w:rsidR="005A0C77" w:rsidRPr="008808AA">
        <w:rPr>
          <w:snapToGrid w:val="0"/>
          <w:color w:val="000000"/>
          <w:sz w:val="22"/>
          <w:szCs w:val="22"/>
        </w:rPr>
        <w:t xml:space="preserve">o provedení stavby </w:t>
      </w:r>
      <w:r w:rsidR="00B23B0F" w:rsidRPr="008808AA">
        <w:rPr>
          <w:snapToGrid w:val="0"/>
          <w:color w:val="000000"/>
          <w:sz w:val="22"/>
          <w:szCs w:val="22"/>
        </w:rPr>
        <w:t xml:space="preserve">nejpozději do </w:t>
      </w:r>
      <w:r w:rsidR="00DD59B6" w:rsidRPr="008808AA">
        <w:rPr>
          <w:snapToGrid w:val="0"/>
          <w:color w:val="000000"/>
          <w:sz w:val="22"/>
          <w:szCs w:val="22"/>
        </w:rPr>
        <w:t>3</w:t>
      </w:r>
      <w:r w:rsidR="005A0C77" w:rsidRPr="008808AA">
        <w:rPr>
          <w:snapToGrid w:val="0"/>
          <w:color w:val="000000"/>
          <w:sz w:val="22"/>
          <w:szCs w:val="22"/>
        </w:rPr>
        <w:t xml:space="preserve">0 kalendářních dnů ode dne protokolárního předání a převzetí stavby mezi </w:t>
      </w:r>
      <w:r w:rsidR="00477866" w:rsidRPr="008808AA">
        <w:rPr>
          <w:snapToGrid w:val="0"/>
          <w:color w:val="000000"/>
          <w:sz w:val="22"/>
          <w:szCs w:val="22"/>
        </w:rPr>
        <w:t xml:space="preserve">Příkazcem </w:t>
      </w:r>
      <w:r w:rsidR="005A0C77" w:rsidRPr="008808AA">
        <w:rPr>
          <w:snapToGrid w:val="0"/>
          <w:color w:val="000000"/>
          <w:sz w:val="22"/>
          <w:szCs w:val="22"/>
        </w:rPr>
        <w:t xml:space="preserve">a </w:t>
      </w:r>
      <w:r w:rsidR="008C061B" w:rsidRPr="008808AA">
        <w:rPr>
          <w:snapToGrid w:val="0"/>
          <w:color w:val="000000"/>
          <w:sz w:val="22"/>
          <w:szCs w:val="22"/>
        </w:rPr>
        <w:t>z</w:t>
      </w:r>
      <w:r w:rsidR="005A0C77" w:rsidRPr="008808AA">
        <w:rPr>
          <w:snapToGrid w:val="0"/>
          <w:color w:val="000000"/>
          <w:sz w:val="22"/>
          <w:szCs w:val="22"/>
        </w:rPr>
        <w:t>hotovitelem stavby</w:t>
      </w:r>
      <w:r w:rsidR="00B23B0F" w:rsidRPr="008808AA">
        <w:rPr>
          <w:snapToGrid w:val="0"/>
          <w:color w:val="000000"/>
          <w:sz w:val="22"/>
          <w:szCs w:val="22"/>
        </w:rPr>
        <w:t xml:space="preserve">, je povinen zaplatit </w:t>
      </w:r>
      <w:r w:rsidR="003F09F0" w:rsidRPr="008808AA">
        <w:rPr>
          <w:snapToGrid w:val="0"/>
          <w:color w:val="000000"/>
          <w:sz w:val="22"/>
          <w:szCs w:val="22"/>
        </w:rPr>
        <w:t xml:space="preserve">Příkazci </w:t>
      </w:r>
      <w:r w:rsidR="00B23B0F" w:rsidRPr="008808AA">
        <w:rPr>
          <w:snapToGrid w:val="0"/>
          <w:color w:val="000000"/>
          <w:sz w:val="22"/>
          <w:szCs w:val="22"/>
        </w:rPr>
        <w:t>smluvní pokutu ve výši</w:t>
      </w:r>
      <w:r w:rsidR="00E873D0" w:rsidRPr="008808AA">
        <w:rPr>
          <w:snapToGrid w:val="0"/>
          <w:color w:val="000000"/>
          <w:sz w:val="22"/>
          <w:szCs w:val="22"/>
        </w:rPr>
        <w:t xml:space="preserve"> </w:t>
      </w:r>
      <w:proofErr w:type="gramStart"/>
      <w:r w:rsidR="005A0C77" w:rsidRPr="008808AA">
        <w:rPr>
          <w:snapToGrid w:val="0"/>
          <w:color w:val="000000"/>
          <w:sz w:val="22"/>
          <w:szCs w:val="22"/>
        </w:rPr>
        <w:t>5.000</w:t>
      </w:r>
      <w:r w:rsidR="00B23B0F" w:rsidRPr="008808AA">
        <w:rPr>
          <w:snapToGrid w:val="0"/>
          <w:color w:val="000000"/>
          <w:sz w:val="22"/>
          <w:szCs w:val="22"/>
        </w:rPr>
        <w:t>,-</w:t>
      </w:r>
      <w:proofErr w:type="gramEnd"/>
      <w:r w:rsidR="00B23B0F" w:rsidRPr="008808AA">
        <w:rPr>
          <w:snapToGrid w:val="0"/>
          <w:color w:val="000000"/>
          <w:sz w:val="22"/>
          <w:szCs w:val="22"/>
        </w:rPr>
        <w:t xml:space="preserve"> Kč za každý den prodlení.</w:t>
      </w:r>
    </w:p>
    <w:p w14:paraId="56938907" w14:textId="77777777" w:rsidR="003B1B2B" w:rsidRPr="008808AA" w:rsidRDefault="003B1B2B">
      <w:pPr>
        <w:jc w:val="both"/>
        <w:rPr>
          <w:color w:val="000000"/>
          <w:sz w:val="22"/>
          <w:szCs w:val="22"/>
        </w:rPr>
      </w:pPr>
    </w:p>
    <w:p w14:paraId="74FCA7DC" w14:textId="77777777" w:rsidR="003B1B2B" w:rsidRPr="008808AA" w:rsidRDefault="003B1B2B" w:rsidP="001064EB">
      <w:pPr>
        <w:numPr>
          <w:ilvl w:val="1"/>
          <w:numId w:val="19"/>
        </w:numPr>
        <w:ind w:left="540" w:hanging="540"/>
        <w:jc w:val="both"/>
        <w:rPr>
          <w:color w:val="000000"/>
          <w:sz w:val="22"/>
          <w:szCs w:val="22"/>
          <w:u w:val="single"/>
        </w:rPr>
      </w:pPr>
      <w:r w:rsidRPr="008808AA">
        <w:rPr>
          <w:color w:val="000000"/>
          <w:sz w:val="22"/>
          <w:szCs w:val="22"/>
          <w:u w:val="single"/>
        </w:rPr>
        <w:t>S</w:t>
      </w:r>
      <w:r w:rsidR="00DD59B6" w:rsidRPr="008808AA">
        <w:rPr>
          <w:color w:val="000000"/>
          <w:sz w:val="22"/>
          <w:szCs w:val="22"/>
          <w:u w:val="single"/>
        </w:rPr>
        <w:t>mluvní pokuta</w:t>
      </w:r>
      <w:r w:rsidRPr="008808AA">
        <w:rPr>
          <w:color w:val="000000"/>
          <w:sz w:val="22"/>
          <w:szCs w:val="22"/>
          <w:u w:val="single"/>
        </w:rPr>
        <w:t xml:space="preserve"> za neplnění ostatních smluvních povinností</w:t>
      </w:r>
    </w:p>
    <w:p w14:paraId="1BC0865B" w14:textId="77777777" w:rsidR="003B1B2B" w:rsidRPr="008808AA" w:rsidRDefault="003B1B2B" w:rsidP="001064EB">
      <w:pPr>
        <w:numPr>
          <w:ilvl w:val="2"/>
          <w:numId w:val="19"/>
        </w:numPr>
        <w:ind w:left="1260"/>
        <w:jc w:val="both"/>
        <w:rPr>
          <w:i/>
          <w:snapToGrid w:val="0"/>
          <w:sz w:val="22"/>
          <w:szCs w:val="22"/>
        </w:rPr>
      </w:pPr>
      <w:r w:rsidRPr="003B0E4E">
        <w:rPr>
          <w:snapToGrid w:val="0"/>
          <w:color w:val="000000"/>
          <w:sz w:val="22"/>
          <w:szCs w:val="22"/>
        </w:rPr>
        <w:t xml:space="preserve">Pokud </w:t>
      </w:r>
      <w:r w:rsidR="00477866" w:rsidRPr="003B0E4E">
        <w:rPr>
          <w:snapToGrid w:val="0"/>
          <w:color w:val="000000"/>
          <w:sz w:val="22"/>
          <w:szCs w:val="22"/>
        </w:rPr>
        <w:t>Příkazník</w:t>
      </w:r>
      <w:r w:rsidRPr="003B0E4E">
        <w:rPr>
          <w:snapToGrid w:val="0"/>
          <w:color w:val="000000"/>
          <w:sz w:val="22"/>
          <w:szCs w:val="22"/>
        </w:rPr>
        <w:t xml:space="preserve"> nesplní </w:t>
      </w:r>
      <w:r w:rsidR="009138B6" w:rsidRPr="003B0E4E">
        <w:rPr>
          <w:snapToGrid w:val="0"/>
          <w:color w:val="000000"/>
          <w:sz w:val="22"/>
          <w:szCs w:val="22"/>
        </w:rPr>
        <w:t xml:space="preserve">sjednanou </w:t>
      </w:r>
      <w:r w:rsidRPr="003B0E4E">
        <w:rPr>
          <w:snapToGrid w:val="0"/>
          <w:color w:val="000000"/>
          <w:sz w:val="22"/>
          <w:szCs w:val="22"/>
        </w:rPr>
        <w:t>povinnost v souvislosti s výkonem jeho funkce,</w:t>
      </w:r>
      <w:r w:rsidRPr="008808AA">
        <w:rPr>
          <w:snapToGrid w:val="0"/>
          <w:color w:val="000000"/>
          <w:sz w:val="22"/>
          <w:szCs w:val="22"/>
        </w:rPr>
        <w:t xml:space="preserve"> a</w:t>
      </w:r>
      <w:r w:rsidR="00C07AF0" w:rsidRPr="008808AA">
        <w:rPr>
          <w:snapToGrid w:val="0"/>
          <w:color w:val="000000"/>
          <w:sz w:val="22"/>
          <w:szCs w:val="22"/>
        </w:rPr>
        <w:t> </w:t>
      </w:r>
      <w:r w:rsidRPr="008808AA">
        <w:rPr>
          <w:snapToGrid w:val="0"/>
          <w:color w:val="000000"/>
          <w:sz w:val="22"/>
          <w:szCs w:val="22"/>
        </w:rPr>
        <w:t>to</w:t>
      </w:r>
      <w:r w:rsidR="00C07AF0" w:rsidRPr="008808AA">
        <w:rPr>
          <w:snapToGrid w:val="0"/>
          <w:color w:val="000000"/>
          <w:sz w:val="22"/>
          <w:szCs w:val="22"/>
        </w:rPr>
        <w:t> </w:t>
      </w:r>
      <w:r w:rsidRPr="008808AA">
        <w:rPr>
          <w:snapToGrid w:val="0"/>
          <w:color w:val="000000"/>
          <w:sz w:val="22"/>
          <w:szCs w:val="22"/>
        </w:rPr>
        <w:t xml:space="preserve">ani v náhradním termínu stanoveném </w:t>
      </w:r>
      <w:r w:rsidR="00477866" w:rsidRPr="008808AA">
        <w:rPr>
          <w:snapToGrid w:val="0"/>
          <w:color w:val="000000"/>
          <w:sz w:val="22"/>
          <w:szCs w:val="22"/>
        </w:rPr>
        <w:t>Příkazcem</w:t>
      </w:r>
      <w:r w:rsidRPr="008808AA">
        <w:rPr>
          <w:snapToGrid w:val="0"/>
          <w:color w:val="000000"/>
          <w:sz w:val="22"/>
          <w:szCs w:val="22"/>
        </w:rPr>
        <w:t xml:space="preserve"> (má se n</w:t>
      </w:r>
      <w:r w:rsidR="00A06E5E" w:rsidRPr="008808AA">
        <w:rPr>
          <w:snapToGrid w:val="0"/>
          <w:color w:val="000000"/>
          <w:sz w:val="22"/>
          <w:szCs w:val="22"/>
        </w:rPr>
        <w:t xml:space="preserve">a mysli zejména jeho kontrolní </w:t>
      </w:r>
      <w:r w:rsidRPr="008808AA">
        <w:rPr>
          <w:snapToGrid w:val="0"/>
          <w:color w:val="000000"/>
          <w:sz w:val="22"/>
          <w:szCs w:val="22"/>
        </w:rPr>
        <w:t xml:space="preserve">činnost vůči </w:t>
      </w:r>
      <w:r w:rsidR="008C061B" w:rsidRPr="008808AA">
        <w:rPr>
          <w:snapToGrid w:val="0"/>
          <w:color w:val="000000"/>
          <w:sz w:val="22"/>
          <w:szCs w:val="22"/>
        </w:rPr>
        <w:t>z</w:t>
      </w:r>
      <w:r w:rsidRPr="008808AA">
        <w:rPr>
          <w:snapToGrid w:val="0"/>
          <w:color w:val="000000"/>
          <w:sz w:val="22"/>
          <w:szCs w:val="22"/>
        </w:rPr>
        <w:t>hotoviteli</w:t>
      </w:r>
      <w:r w:rsidR="00477866" w:rsidRPr="008808AA">
        <w:rPr>
          <w:snapToGrid w:val="0"/>
          <w:color w:val="000000"/>
          <w:sz w:val="22"/>
          <w:szCs w:val="22"/>
        </w:rPr>
        <w:t xml:space="preserve"> stavby</w:t>
      </w:r>
      <w:r w:rsidRPr="008808AA">
        <w:rPr>
          <w:snapToGrid w:val="0"/>
          <w:color w:val="000000"/>
          <w:sz w:val="22"/>
          <w:szCs w:val="22"/>
        </w:rPr>
        <w:t>), nebo se prokáže, že jím provedená kontrola neby</w:t>
      </w:r>
      <w:r w:rsidRPr="008808AA">
        <w:rPr>
          <w:snapToGrid w:val="0"/>
          <w:sz w:val="22"/>
          <w:szCs w:val="22"/>
        </w:rPr>
        <w:t xml:space="preserve">la provedena řádně, je povinen zaplatit </w:t>
      </w:r>
      <w:r w:rsidR="00477866" w:rsidRPr="008808AA">
        <w:rPr>
          <w:snapToGrid w:val="0"/>
          <w:sz w:val="22"/>
          <w:szCs w:val="22"/>
        </w:rPr>
        <w:t>Příkazci</w:t>
      </w:r>
      <w:r w:rsidR="00A06E5E" w:rsidRPr="008808AA">
        <w:rPr>
          <w:snapToGrid w:val="0"/>
          <w:sz w:val="22"/>
          <w:szCs w:val="22"/>
        </w:rPr>
        <w:t xml:space="preserve"> smluvní </w:t>
      </w:r>
      <w:r w:rsidR="00AC6F79" w:rsidRPr="008808AA">
        <w:rPr>
          <w:snapToGrid w:val="0"/>
          <w:sz w:val="22"/>
          <w:szCs w:val="22"/>
        </w:rPr>
        <w:t xml:space="preserve">pokutu </w:t>
      </w:r>
      <w:proofErr w:type="gramStart"/>
      <w:r w:rsidR="005A0C77" w:rsidRPr="008808AA">
        <w:rPr>
          <w:snapToGrid w:val="0"/>
          <w:sz w:val="22"/>
          <w:szCs w:val="22"/>
        </w:rPr>
        <w:t>2.000</w:t>
      </w:r>
      <w:r w:rsidRPr="008808AA">
        <w:rPr>
          <w:snapToGrid w:val="0"/>
          <w:sz w:val="22"/>
          <w:szCs w:val="22"/>
        </w:rPr>
        <w:t>,-</w:t>
      </w:r>
      <w:proofErr w:type="gramEnd"/>
      <w:r w:rsidRPr="008808AA">
        <w:rPr>
          <w:snapToGrid w:val="0"/>
          <w:sz w:val="22"/>
          <w:szCs w:val="22"/>
        </w:rPr>
        <w:t xml:space="preserve"> Kč za každou nesplněnou nebo řádně neprovedenou povinnost. </w:t>
      </w:r>
    </w:p>
    <w:p w14:paraId="43EF0608" w14:textId="77777777" w:rsidR="003B1B2B" w:rsidRPr="008808AA" w:rsidRDefault="003B1B2B">
      <w:pPr>
        <w:ind w:left="708"/>
        <w:jc w:val="both"/>
        <w:rPr>
          <w:sz w:val="22"/>
          <w:szCs w:val="22"/>
        </w:rPr>
      </w:pPr>
    </w:p>
    <w:p w14:paraId="43C74ADB" w14:textId="77777777" w:rsidR="003B1B2B" w:rsidRPr="008808A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8808AA">
        <w:rPr>
          <w:sz w:val="22"/>
          <w:szCs w:val="22"/>
          <w:u w:val="single"/>
        </w:rPr>
        <w:t>S</w:t>
      </w:r>
      <w:r w:rsidR="00DD59B6" w:rsidRPr="008808AA">
        <w:rPr>
          <w:sz w:val="22"/>
          <w:szCs w:val="22"/>
          <w:u w:val="single"/>
        </w:rPr>
        <w:t xml:space="preserve">mluvní pokuta </w:t>
      </w:r>
      <w:r w:rsidRPr="008808AA">
        <w:rPr>
          <w:sz w:val="22"/>
          <w:szCs w:val="22"/>
          <w:u w:val="single"/>
        </w:rPr>
        <w:t>za zvýšení nákladů stavby</w:t>
      </w:r>
    </w:p>
    <w:p w14:paraId="4F8F8741" w14:textId="77777777" w:rsidR="003B1B2B" w:rsidRPr="008808A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5C2F5E">
        <w:rPr>
          <w:snapToGrid w:val="0"/>
          <w:color w:val="000000"/>
          <w:sz w:val="22"/>
          <w:szCs w:val="22"/>
        </w:rPr>
        <w:t xml:space="preserve">Pokud </w:t>
      </w:r>
      <w:r w:rsidR="00477866" w:rsidRPr="005C2F5E">
        <w:rPr>
          <w:snapToGrid w:val="0"/>
          <w:color w:val="000000"/>
          <w:sz w:val="22"/>
          <w:szCs w:val="22"/>
        </w:rPr>
        <w:t>Příkazník</w:t>
      </w:r>
      <w:r w:rsidR="005F2E6D" w:rsidRPr="005C2F5E">
        <w:rPr>
          <w:snapToGrid w:val="0"/>
          <w:color w:val="000000"/>
          <w:sz w:val="22"/>
          <w:szCs w:val="22"/>
        </w:rPr>
        <w:t>ova</w:t>
      </w:r>
      <w:r w:rsidRPr="005C2F5E">
        <w:rPr>
          <w:snapToGrid w:val="0"/>
          <w:color w:val="000000"/>
          <w:sz w:val="22"/>
          <w:szCs w:val="22"/>
        </w:rPr>
        <w:t xml:space="preserve"> </w:t>
      </w:r>
      <w:r w:rsidR="00FD59D6" w:rsidRPr="005C2F5E">
        <w:rPr>
          <w:snapToGrid w:val="0"/>
          <w:color w:val="000000"/>
          <w:sz w:val="22"/>
          <w:szCs w:val="22"/>
        </w:rPr>
        <w:t>prokazateln</w:t>
      </w:r>
      <w:r w:rsidR="005F2E6D" w:rsidRPr="005C2F5E">
        <w:rPr>
          <w:snapToGrid w:val="0"/>
          <w:color w:val="000000"/>
          <w:sz w:val="22"/>
          <w:szCs w:val="22"/>
        </w:rPr>
        <w:t>á</w:t>
      </w:r>
      <w:r w:rsidR="00FD59D6" w:rsidRPr="005C2F5E">
        <w:rPr>
          <w:snapToGrid w:val="0"/>
          <w:color w:val="000000"/>
          <w:sz w:val="22"/>
          <w:szCs w:val="22"/>
        </w:rPr>
        <w:t xml:space="preserve"> </w:t>
      </w:r>
      <w:r w:rsidRPr="005C2F5E">
        <w:rPr>
          <w:snapToGrid w:val="0"/>
          <w:color w:val="000000"/>
          <w:sz w:val="22"/>
          <w:szCs w:val="22"/>
        </w:rPr>
        <w:t>nedbalost nebo opomenutí bude mít za následek zvý</w:t>
      </w:r>
      <w:r w:rsidRPr="008808AA">
        <w:rPr>
          <w:snapToGrid w:val="0"/>
          <w:color w:val="000000"/>
          <w:sz w:val="22"/>
          <w:szCs w:val="22"/>
        </w:rPr>
        <w:t xml:space="preserve">šení </w:t>
      </w:r>
      <w:r w:rsidR="00D64392" w:rsidRPr="008808AA">
        <w:rPr>
          <w:snapToGrid w:val="0"/>
          <w:color w:val="000000"/>
          <w:sz w:val="22"/>
          <w:szCs w:val="22"/>
        </w:rPr>
        <w:t>ceny S</w:t>
      </w:r>
      <w:r w:rsidRPr="008808AA">
        <w:rPr>
          <w:snapToGrid w:val="0"/>
          <w:color w:val="000000"/>
          <w:sz w:val="22"/>
          <w:szCs w:val="22"/>
        </w:rPr>
        <w:t xml:space="preserve">tavby, je povinen zaplatit </w:t>
      </w:r>
      <w:r w:rsidR="00477866" w:rsidRPr="008808AA">
        <w:rPr>
          <w:snapToGrid w:val="0"/>
          <w:color w:val="000000"/>
          <w:sz w:val="22"/>
          <w:szCs w:val="22"/>
        </w:rPr>
        <w:t>Příkazc</w:t>
      </w:r>
      <w:r w:rsidRPr="008808AA">
        <w:rPr>
          <w:snapToGrid w:val="0"/>
          <w:color w:val="000000"/>
          <w:sz w:val="22"/>
          <w:szCs w:val="22"/>
        </w:rPr>
        <w:t>i smluvní pokutu ve výši 10</w:t>
      </w:r>
      <w:r w:rsidR="00D64392" w:rsidRPr="008808AA">
        <w:rPr>
          <w:snapToGrid w:val="0"/>
          <w:color w:val="000000"/>
          <w:sz w:val="22"/>
          <w:szCs w:val="22"/>
        </w:rPr>
        <w:t xml:space="preserve"> </w:t>
      </w:r>
      <w:r w:rsidRPr="008808AA">
        <w:rPr>
          <w:snapToGrid w:val="0"/>
          <w:color w:val="000000"/>
          <w:sz w:val="22"/>
          <w:szCs w:val="22"/>
        </w:rPr>
        <w:t>% z</w:t>
      </w:r>
      <w:r w:rsidR="005A0C77" w:rsidRPr="008808AA">
        <w:rPr>
          <w:snapToGrid w:val="0"/>
          <w:color w:val="000000"/>
          <w:sz w:val="22"/>
          <w:szCs w:val="22"/>
        </w:rPr>
        <w:t xml:space="preserve"> finančního objemu </w:t>
      </w:r>
      <w:r w:rsidRPr="008808AA">
        <w:rPr>
          <w:snapToGrid w:val="0"/>
          <w:color w:val="000000"/>
          <w:sz w:val="22"/>
          <w:szCs w:val="22"/>
        </w:rPr>
        <w:t>zvýšených nákladů stavby.</w:t>
      </w:r>
      <w:r w:rsidR="00593D7E" w:rsidRPr="008808AA">
        <w:rPr>
          <w:snapToGrid w:val="0"/>
          <w:color w:val="000000"/>
          <w:sz w:val="22"/>
          <w:szCs w:val="22"/>
        </w:rPr>
        <w:t xml:space="preserve"> Toto ujednání neplatí v případě zvýšení </w:t>
      </w:r>
      <w:r w:rsidR="00D64392" w:rsidRPr="008808AA">
        <w:rPr>
          <w:snapToGrid w:val="0"/>
          <w:color w:val="000000"/>
          <w:sz w:val="22"/>
          <w:szCs w:val="22"/>
        </w:rPr>
        <w:t>ceny S</w:t>
      </w:r>
      <w:r w:rsidR="00593D7E" w:rsidRPr="008808AA">
        <w:rPr>
          <w:snapToGrid w:val="0"/>
          <w:color w:val="000000"/>
          <w:sz w:val="22"/>
          <w:szCs w:val="22"/>
        </w:rPr>
        <w:t xml:space="preserve">tavby z důvodu požadavku </w:t>
      </w:r>
      <w:r w:rsidR="00D64392" w:rsidRPr="008808AA">
        <w:rPr>
          <w:snapToGrid w:val="0"/>
          <w:color w:val="000000"/>
          <w:sz w:val="22"/>
          <w:szCs w:val="22"/>
        </w:rPr>
        <w:t xml:space="preserve">Příkazce </w:t>
      </w:r>
      <w:r w:rsidR="00593D7E" w:rsidRPr="008808AA">
        <w:rPr>
          <w:snapToGrid w:val="0"/>
          <w:color w:val="000000"/>
          <w:sz w:val="22"/>
          <w:szCs w:val="22"/>
        </w:rPr>
        <w:t>na změnu použitých materiálů</w:t>
      </w:r>
      <w:r w:rsidR="00CA50C0" w:rsidRPr="008808AA">
        <w:rPr>
          <w:snapToGrid w:val="0"/>
          <w:color w:val="000000"/>
          <w:sz w:val="22"/>
          <w:szCs w:val="22"/>
        </w:rPr>
        <w:t>,</w:t>
      </w:r>
      <w:r w:rsidR="00593D7E" w:rsidRPr="008808AA">
        <w:rPr>
          <w:snapToGrid w:val="0"/>
          <w:color w:val="000000"/>
          <w:sz w:val="22"/>
          <w:szCs w:val="22"/>
        </w:rPr>
        <w:t xml:space="preserve"> nebo požadavku na rozšíření předmětu díla. </w:t>
      </w:r>
    </w:p>
    <w:p w14:paraId="50449E55" w14:textId="77777777" w:rsidR="007D6A31" w:rsidRPr="008808AA" w:rsidRDefault="007D6A31" w:rsidP="007D6A31">
      <w:pPr>
        <w:jc w:val="both"/>
        <w:rPr>
          <w:sz w:val="22"/>
          <w:szCs w:val="22"/>
        </w:rPr>
      </w:pPr>
    </w:p>
    <w:p w14:paraId="737AF4EC" w14:textId="77777777" w:rsidR="003B1B2B" w:rsidRPr="008808A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8808AA">
        <w:rPr>
          <w:sz w:val="22"/>
          <w:szCs w:val="22"/>
          <w:u w:val="single"/>
        </w:rPr>
        <w:t xml:space="preserve">Úrok z prodlení a </w:t>
      </w:r>
      <w:r w:rsidR="00DD59B6" w:rsidRPr="008808AA">
        <w:rPr>
          <w:sz w:val="22"/>
          <w:szCs w:val="22"/>
          <w:u w:val="single"/>
        </w:rPr>
        <w:t>smluvní pokuta</w:t>
      </w:r>
      <w:r w:rsidRPr="008808AA">
        <w:rPr>
          <w:sz w:val="22"/>
          <w:szCs w:val="22"/>
          <w:u w:val="single"/>
        </w:rPr>
        <w:t xml:space="preserve"> za prodlení s úhradou</w:t>
      </w:r>
    </w:p>
    <w:p w14:paraId="4F12FDF7" w14:textId="77777777" w:rsidR="003B1B2B" w:rsidRPr="008808A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 xml:space="preserve">Pokud bude </w:t>
      </w:r>
      <w:r w:rsidR="00BD27DB" w:rsidRPr="008808AA">
        <w:rPr>
          <w:snapToGrid w:val="0"/>
          <w:sz w:val="22"/>
          <w:szCs w:val="22"/>
        </w:rPr>
        <w:t xml:space="preserve">Příkazce </w:t>
      </w:r>
      <w:r w:rsidRPr="008808AA">
        <w:rPr>
          <w:snapToGrid w:val="0"/>
          <w:sz w:val="22"/>
          <w:szCs w:val="22"/>
        </w:rPr>
        <w:t>v prodlení s úhradou faktury proti sjednanému termínu</w:t>
      </w:r>
      <w:r w:rsidR="00BD27DB" w:rsidRPr="008808AA">
        <w:rPr>
          <w:snapToGrid w:val="0"/>
          <w:sz w:val="22"/>
          <w:szCs w:val="22"/>
        </w:rPr>
        <w:t>,</w:t>
      </w:r>
      <w:r w:rsidRPr="008808AA">
        <w:rPr>
          <w:snapToGrid w:val="0"/>
          <w:sz w:val="22"/>
          <w:szCs w:val="22"/>
        </w:rPr>
        <w:t xml:space="preserve"> je povinen zaplatit </w:t>
      </w:r>
      <w:r w:rsidR="00BD27DB" w:rsidRPr="008808AA">
        <w:rPr>
          <w:snapToGrid w:val="0"/>
          <w:sz w:val="22"/>
          <w:szCs w:val="22"/>
        </w:rPr>
        <w:t>Příkazníkovi</w:t>
      </w:r>
      <w:r w:rsidRPr="008808AA">
        <w:rPr>
          <w:snapToGrid w:val="0"/>
          <w:sz w:val="22"/>
          <w:szCs w:val="22"/>
        </w:rPr>
        <w:t xml:space="preserve"> úrok z prodlení ve výši 0,05</w:t>
      </w:r>
      <w:r w:rsidR="00D64392" w:rsidRPr="008808AA">
        <w:rPr>
          <w:snapToGrid w:val="0"/>
          <w:sz w:val="22"/>
          <w:szCs w:val="22"/>
        </w:rPr>
        <w:t xml:space="preserve"> </w:t>
      </w:r>
      <w:r w:rsidRPr="008808AA">
        <w:rPr>
          <w:snapToGrid w:val="0"/>
          <w:sz w:val="22"/>
          <w:szCs w:val="22"/>
        </w:rPr>
        <w:t xml:space="preserve">% z dlužné částky za každý i započatý den prodlení. </w:t>
      </w:r>
    </w:p>
    <w:p w14:paraId="26A5CCDE" w14:textId="77777777" w:rsidR="003B1B2B" w:rsidRPr="008808AA" w:rsidRDefault="003B1B2B">
      <w:pPr>
        <w:ind w:left="708"/>
        <w:jc w:val="both"/>
        <w:rPr>
          <w:sz w:val="22"/>
          <w:szCs w:val="22"/>
        </w:rPr>
      </w:pPr>
    </w:p>
    <w:p w14:paraId="41B115D9" w14:textId="77777777" w:rsidR="003B1B2B" w:rsidRPr="008808A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8808AA">
        <w:rPr>
          <w:sz w:val="22"/>
          <w:szCs w:val="22"/>
          <w:u w:val="single"/>
        </w:rPr>
        <w:t>Způsob vyúčtování s</w:t>
      </w:r>
      <w:r w:rsidR="00DD59B6" w:rsidRPr="008808AA">
        <w:rPr>
          <w:sz w:val="22"/>
          <w:szCs w:val="22"/>
          <w:u w:val="single"/>
        </w:rPr>
        <w:t>mluvních pokut</w:t>
      </w:r>
    </w:p>
    <w:p w14:paraId="419FFE53" w14:textId="77777777" w:rsidR="003B1B2B" w:rsidRPr="008808AA" w:rsidRDefault="00DD59B6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>S</w:t>
      </w:r>
      <w:r w:rsidR="003B1B2B" w:rsidRPr="008808AA">
        <w:rPr>
          <w:snapToGrid w:val="0"/>
          <w:sz w:val="22"/>
          <w:szCs w:val="22"/>
        </w:rPr>
        <w:t>mluvní pokutu</w:t>
      </w:r>
      <w:r w:rsidRPr="008808AA">
        <w:rPr>
          <w:snapToGrid w:val="0"/>
          <w:sz w:val="22"/>
          <w:szCs w:val="22"/>
        </w:rPr>
        <w:t xml:space="preserve"> či </w:t>
      </w:r>
      <w:r w:rsidR="003B1B2B" w:rsidRPr="008808AA">
        <w:rPr>
          <w:snapToGrid w:val="0"/>
          <w:sz w:val="22"/>
          <w:szCs w:val="22"/>
        </w:rPr>
        <w:t>úrok z prodlení vyúčtuje oprávněná strana straně povinné písemnou formou. Ve vyúčtování musí být uvedeno to ustanovení smlouvy, které k vyúčtování sankce opravňuje a způsob výpočtu celkové výše s</w:t>
      </w:r>
      <w:r w:rsidRPr="008808AA">
        <w:rPr>
          <w:snapToGrid w:val="0"/>
          <w:sz w:val="22"/>
          <w:szCs w:val="22"/>
        </w:rPr>
        <w:t>mluvní pokuty</w:t>
      </w:r>
      <w:r w:rsidR="003B1B2B" w:rsidRPr="008808AA">
        <w:rPr>
          <w:snapToGrid w:val="0"/>
          <w:sz w:val="22"/>
          <w:szCs w:val="22"/>
        </w:rPr>
        <w:t>.</w:t>
      </w:r>
    </w:p>
    <w:p w14:paraId="31EC7D7C" w14:textId="77777777" w:rsidR="003B1B2B" w:rsidRPr="008808A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>S</w:t>
      </w:r>
      <w:r w:rsidR="00DD59B6" w:rsidRPr="008808AA">
        <w:rPr>
          <w:snapToGrid w:val="0"/>
          <w:sz w:val="22"/>
          <w:szCs w:val="22"/>
        </w:rPr>
        <w:t xml:space="preserve">mluvní pokutu </w:t>
      </w:r>
      <w:r w:rsidRPr="008808AA">
        <w:rPr>
          <w:snapToGrid w:val="0"/>
          <w:sz w:val="22"/>
          <w:szCs w:val="22"/>
        </w:rPr>
        <w:t xml:space="preserve">lze uplatnit nejpozději do dvanácti měsíců ode dne, kdy nárok na vyúčtování </w:t>
      </w:r>
      <w:r w:rsidR="00DD59B6" w:rsidRPr="008808AA">
        <w:rPr>
          <w:snapToGrid w:val="0"/>
          <w:sz w:val="22"/>
          <w:szCs w:val="22"/>
        </w:rPr>
        <w:t>smluvní pokuty</w:t>
      </w:r>
      <w:r w:rsidRPr="008808AA">
        <w:rPr>
          <w:snapToGrid w:val="0"/>
          <w:sz w:val="22"/>
          <w:szCs w:val="22"/>
        </w:rPr>
        <w:t xml:space="preserve"> vznikl. Marným uplynutím této lhůty nárok na zaplacení s</w:t>
      </w:r>
      <w:r w:rsidR="00DD59B6" w:rsidRPr="008808AA">
        <w:rPr>
          <w:snapToGrid w:val="0"/>
          <w:sz w:val="22"/>
          <w:szCs w:val="22"/>
        </w:rPr>
        <w:t>mluvní pokuty</w:t>
      </w:r>
      <w:r w:rsidRPr="008808AA">
        <w:rPr>
          <w:snapToGrid w:val="0"/>
          <w:sz w:val="22"/>
          <w:szCs w:val="22"/>
        </w:rPr>
        <w:t xml:space="preserve"> zaniká (totéž se vztahuje i na úrok z prodlení).</w:t>
      </w:r>
    </w:p>
    <w:p w14:paraId="5896D4E3" w14:textId="77777777" w:rsidR="003B1B2B" w:rsidRPr="008808AA" w:rsidRDefault="003B1B2B">
      <w:pPr>
        <w:ind w:left="1056"/>
        <w:jc w:val="both"/>
        <w:rPr>
          <w:sz w:val="22"/>
          <w:szCs w:val="22"/>
        </w:rPr>
      </w:pPr>
    </w:p>
    <w:p w14:paraId="2D71F650" w14:textId="77777777" w:rsidR="003B1B2B" w:rsidRPr="008808A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8808AA">
        <w:rPr>
          <w:sz w:val="22"/>
          <w:szCs w:val="22"/>
          <w:u w:val="single"/>
        </w:rPr>
        <w:t>Lhůta splatnosti s</w:t>
      </w:r>
      <w:r w:rsidR="0055288E" w:rsidRPr="008808AA">
        <w:rPr>
          <w:sz w:val="22"/>
          <w:szCs w:val="22"/>
          <w:u w:val="single"/>
        </w:rPr>
        <w:t>mluvní pokuty</w:t>
      </w:r>
    </w:p>
    <w:p w14:paraId="0803197B" w14:textId="77777777" w:rsidR="003B1B2B" w:rsidRPr="008808A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 xml:space="preserve">Strana povinná je povinna uhradit vyúčtované </w:t>
      </w:r>
      <w:r w:rsidR="0055288E" w:rsidRPr="008808AA">
        <w:rPr>
          <w:snapToGrid w:val="0"/>
          <w:sz w:val="22"/>
          <w:szCs w:val="22"/>
        </w:rPr>
        <w:t>smluvní pokuty</w:t>
      </w:r>
      <w:r w:rsidRPr="008808AA">
        <w:rPr>
          <w:snapToGrid w:val="0"/>
          <w:sz w:val="22"/>
          <w:szCs w:val="22"/>
        </w:rPr>
        <w:t xml:space="preserve"> nejpozději do </w:t>
      </w:r>
      <w:r w:rsidR="00CB411D" w:rsidRPr="008808AA">
        <w:rPr>
          <w:snapToGrid w:val="0"/>
          <w:sz w:val="22"/>
          <w:szCs w:val="22"/>
        </w:rPr>
        <w:t>14</w:t>
      </w:r>
      <w:r w:rsidRPr="008808AA">
        <w:rPr>
          <w:snapToGrid w:val="0"/>
          <w:sz w:val="22"/>
          <w:szCs w:val="22"/>
        </w:rPr>
        <w:t xml:space="preserve"> dnů od</w:t>
      </w:r>
      <w:r w:rsidR="00C07AF0" w:rsidRPr="008808AA">
        <w:rPr>
          <w:snapToGrid w:val="0"/>
          <w:sz w:val="22"/>
          <w:szCs w:val="22"/>
        </w:rPr>
        <w:t> </w:t>
      </w:r>
      <w:r w:rsidRPr="008808AA">
        <w:rPr>
          <w:snapToGrid w:val="0"/>
          <w:sz w:val="22"/>
          <w:szCs w:val="22"/>
        </w:rPr>
        <w:t xml:space="preserve">dne obdržení příslušného vyúčtování. </w:t>
      </w:r>
    </w:p>
    <w:p w14:paraId="79F542EB" w14:textId="77777777" w:rsidR="003B1B2B" w:rsidRPr="008808A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>Stejná lhůta se vztahuje i na úhradu úroku z prodlení.</w:t>
      </w:r>
    </w:p>
    <w:p w14:paraId="51153D43" w14:textId="77777777" w:rsidR="003B1B2B" w:rsidRPr="008808A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8808AA">
        <w:rPr>
          <w:sz w:val="22"/>
          <w:szCs w:val="22"/>
          <w:u w:val="single"/>
        </w:rPr>
        <w:t>Ostatní ujednání vztahující se k</w:t>
      </w:r>
      <w:r w:rsidR="0055288E" w:rsidRPr="008808AA">
        <w:rPr>
          <w:sz w:val="22"/>
          <w:szCs w:val="22"/>
          <w:u w:val="single"/>
        </w:rPr>
        <w:t> smluvním pokutám</w:t>
      </w:r>
    </w:p>
    <w:p w14:paraId="36DC11FA" w14:textId="77777777" w:rsidR="003B1B2B" w:rsidRPr="008808A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 xml:space="preserve">Zaplacením smluvní pokuty není dotčen nárok </w:t>
      </w:r>
      <w:r w:rsidR="003F09F0" w:rsidRPr="008808AA">
        <w:rPr>
          <w:snapToGrid w:val="0"/>
          <w:sz w:val="22"/>
          <w:szCs w:val="22"/>
        </w:rPr>
        <w:t xml:space="preserve">Příkazce </w:t>
      </w:r>
      <w:r w:rsidRPr="008808AA">
        <w:rPr>
          <w:snapToGrid w:val="0"/>
          <w:sz w:val="22"/>
          <w:szCs w:val="22"/>
        </w:rPr>
        <w:t xml:space="preserve">na náhradu škody způsobené mu porušením povinnosti </w:t>
      </w:r>
      <w:r w:rsidR="00BD27DB" w:rsidRPr="008808AA">
        <w:rPr>
          <w:snapToGrid w:val="0"/>
          <w:sz w:val="22"/>
          <w:szCs w:val="22"/>
        </w:rPr>
        <w:t>Příkazníka</w:t>
      </w:r>
      <w:r w:rsidRPr="008808AA">
        <w:rPr>
          <w:snapToGrid w:val="0"/>
          <w:sz w:val="22"/>
          <w:szCs w:val="22"/>
        </w:rPr>
        <w:t>, na niž se s</w:t>
      </w:r>
      <w:r w:rsidR="0055288E" w:rsidRPr="008808AA">
        <w:rPr>
          <w:snapToGrid w:val="0"/>
          <w:sz w:val="22"/>
          <w:szCs w:val="22"/>
        </w:rPr>
        <w:t xml:space="preserve">mluvní pokuta </w:t>
      </w:r>
      <w:r w:rsidRPr="008808AA">
        <w:rPr>
          <w:snapToGrid w:val="0"/>
          <w:sz w:val="22"/>
          <w:szCs w:val="22"/>
        </w:rPr>
        <w:t>vztahuje.</w:t>
      </w:r>
      <w:r w:rsidR="00912935" w:rsidRPr="008808AA">
        <w:rPr>
          <w:snapToGrid w:val="0"/>
          <w:sz w:val="22"/>
          <w:szCs w:val="22"/>
        </w:rPr>
        <w:t xml:space="preserve"> </w:t>
      </w:r>
    </w:p>
    <w:p w14:paraId="33AA671B" w14:textId="77777777" w:rsidR="003B1B2B" w:rsidRPr="00D06ABA" w:rsidRDefault="003B1B2B" w:rsidP="009415BF">
      <w:pPr>
        <w:ind w:left="540"/>
        <w:jc w:val="both"/>
        <w:rPr>
          <w:snapToGrid w:val="0"/>
          <w:sz w:val="22"/>
          <w:szCs w:val="22"/>
        </w:rPr>
      </w:pPr>
    </w:p>
    <w:p w14:paraId="2B4254FF" w14:textId="77777777" w:rsidR="0055288E" w:rsidRPr="00D06ABA" w:rsidRDefault="0055288E">
      <w:pPr>
        <w:jc w:val="both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1B2B" w:rsidRPr="00D06ABA" w14:paraId="283E6ADF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2AC37A7A" w14:textId="77777777" w:rsidR="003B1B2B" w:rsidRPr="00D06ABA" w:rsidRDefault="003B1B2B" w:rsidP="001064EB">
            <w:pPr>
              <w:numPr>
                <w:ilvl w:val="0"/>
                <w:numId w:val="19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lastRenderedPageBreak/>
              <w:t>kontrolní dny při provádění stavby</w:t>
            </w:r>
          </w:p>
        </w:tc>
      </w:tr>
    </w:tbl>
    <w:p w14:paraId="7D96AA99" w14:textId="77777777" w:rsidR="003B1B2B" w:rsidRPr="00D06ABA" w:rsidRDefault="003B1B2B">
      <w:pPr>
        <w:ind w:left="1056"/>
        <w:jc w:val="both"/>
        <w:rPr>
          <w:sz w:val="22"/>
          <w:szCs w:val="22"/>
        </w:rPr>
      </w:pPr>
    </w:p>
    <w:p w14:paraId="181BBBA0" w14:textId="77777777" w:rsidR="003B1B2B" w:rsidRPr="00D06ABA" w:rsidRDefault="003B1B2B" w:rsidP="001064EB">
      <w:pPr>
        <w:numPr>
          <w:ilvl w:val="1"/>
          <w:numId w:val="19"/>
        </w:numPr>
        <w:ind w:left="537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Kontrolní dny</w:t>
      </w:r>
    </w:p>
    <w:p w14:paraId="7AF9AF54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Pro účely kontroly průběhu provádění stavby organizuje </w:t>
      </w:r>
      <w:r w:rsidR="001C253F" w:rsidRPr="00D06ABA">
        <w:rPr>
          <w:snapToGrid w:val="0"/>
          <w:sz w:val="22"/>
          <w:szCs w:val="22"/>
        </w:rPr>
        <w:t>Příkazník</w:t>
      </w:r>
      <w:r w:rsidRPr="00D06ABA">
        <w:rPr>
          <w:snapToGrid w:val="0"/>
          <w:sz w:val="22"/>
          <w:szCs w:val="22"/>
        </w:rPr>
        <w:t xml:space="preserve"> ve spolupráci </w:t>
      </w:r>
      <w:r w:rsidRPr="00154B97">
        <w:rPr>
          <w:snapToGrid w:val="0"/>
          <w:color w:val="000000"/>
          <w:sz w:val="22"/>
          <w:szCs w:val="22"/>
        </w:rPr>
        <w:t>s</w:t>
      </w:r>
      <w:r w:rsidR="00726B04" w:rsidRPr="00154B97">
        <w:rPr>
          <w:snapToGrid w:val="0"/>
          <w:color w:val="000000"/>
          <w:sz w:val="22"/>
          <w:szCs w:val="22"/>
        </w:rPr>
        <w:t xml:space="preserve">e </w:t>
      </w:r>
      <w:r w:rsidR="00D64392" w:rsidRPr="00154B97">
        <w:rPr>
          <w:snapToGrid w:val="0"/>
          <w:color w:val="000000"/>
          <w:sz w:val="22"/>
          <w:szCs w:val="22"/>
        </w:rPr>
        <w:t>z</w:t>
      </w:r>
      <w:r w:rsidR="00726B04" w:rsidRPr="00154B97">
        <w:rPr>
          <w:snapToGrid w:val="0"/>
          <w:color w:val="000000"/>
          <w:sz w:val="22"/>
          <w:szCs w:val="22"/>
        </w:rPr>
        <w:t>hotovitelem stavby</w:t>
      </w:r>
      <w:r w:rsidRPr="00154B97">
        <w:rPr>
          <w:snapToGrid w:val="0"/>
          <w:color w:val="000000"/>
          <w:sz w:val="22"/>
          <w:szCs w:val="22"/>
        </w:rPr>
        <w:t xml:space="preserve"> </w:t>
      </w:r>
      <w:r w:rsidR="00D64392" w:rsidRPr="00154B97">
        <w:rPr>
          <w:snapToGrid w:val="0"/>
          <w:color w:val="000000"/>
          <w:sz w:val="22"/>
          <w:szCs w:val="22"/>
        </w:rPr>
        <w:t>k</w:t>
      </w:r>
      <w:r w:rsidRPr="00154B97">
        <w:rPr>
          <w:snapToGrid w:val="0"/>
          <w:color w:val="000000"/>
          <w:sz w:val="22"/>
          <w:szCs w:val="22"/>
        </w:rPr>
        <w:t>ontrolní dny v</w:t>
      </w:r>
      <w:r w:rsidR="00943DC3" w:rsidRPr="00154B97">
        <w:rPr>
          <w:snapToGrid w:val="0"/>
          <w:color w:val="000000"/>
          <w:sz w:val="22"/>
          <w:szCs w:val="22"/>
        </w:rPr>
        <w:t> </w:t>
      </w:r>
      <w:r w:rsidRPr="00154B97">
        <w:rPr>
          <w:snapToGrid w:val="0"/>
          <w:color w:val="000000"/>
          <w:sz w:val="22"/>
          <w:szCs w:val="22"/>
        </w:rPr>
        <w:t xml:space="preserve">termínech nezbytných pro řádné provádění kontroly, nejméně však jedenkrát </w:t>
      </w:r>
      <w:r w:rsidR="002D3DD5" w:rsidRPr="00154B97">
        <w:rPr>
          <w:snapToGrid w:val="0"/>
          <w:color w:val="000000"/>
          <w:sz w:val="22"/>
          <w:szCs w:val="22"/>
        </w:rPr>
        <w:t>týdně</w:t>
      </w:r>
      <w:r w:rsidR="00943DC3" w:rsidRPr="00154B97">
        <w:rPr>
          <w:strike/>
          <w:snapToGrid w:val="0"/>
          <w:color w:val="000000"/>
          <w:sz w:val="22"/>
          <w:szCs w:val="22"/>
        </w:rPr>
        <w:t>,</w:t>
      </w:r>
      <w:r w:rsidR="00943DC3" w:rsidRPr="00154B97">
        <w:rPr>
          <w:snapToGrid w:val="0"/>
          <w:color w:val="000000"/>
          <w:sz w:val="22"/>
          <w:szCs w:val="22"/>
        </w:rPr>
        <w:t xml:space="preserve"> </w:t>
      </w:r>
      <w:r w:rsidR="00D64392" w:rsidRPr="00154B97">
        <w:rPr>
          <w:snapToGrid w:val="0"/>
          <w:color w:val="000000"/>
          <w:sz w:val="22"/>
          <w:szCs w:val="22"/>
        </w:rPr>
        <w:t>nebude-li dohodnuto jinak</w:t>
      </w:r>
      <w:r w:rsidR="002B0E5D" w:rsidRPr="00154B97">
        <w:rPr>
          <w:snapToGrid w:val="0"/>
          <w:color w:val="000000"/>
          <w:sz w:val="22"/>
          <w:szCs w:val="22"/>
        </w:rPr>
        <w:t>.</w:t>
      </w:r>
    </w:p>
    <w:p w14:paraId="57C83149" w14:textId="77777777" w:rsidR="003B1B2B" w:rsidRPr="00154B97" w:rsidRDefault="001C253F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D06ABA">
        <w:rPr>
          <w:snapToGrid w:val="0"/>
          <w:sz w:val="22"/>
          <w:szCs w:val="22"/>
        </w:rPr>
        <w:t>Příkazník</w:t>
      </w:r>
      <w:r w:rsidR="00726B04" w:rsidRPr="00D06ABA">
        <w:rPr>
          <w:snapToGrid w:val="0"/>
          <w:sz w:val="22"/>
          <w:szCs w:val="22"/>
        </w:rPr>
        <w:t xml:space="preserve"> je </w:t>
      </w:r>
      <w:r w:rsidR="003B1B2B" w:rsidRPr="00154B97">
        <w:rPr>
          <w:snapToGrid w:val="0"/>
          <w:color w:val="000000"/>
          <w:sz w:val="22"/>
          <w:szCs w:val="22"/>
        </w:rPr>
        <w:t xml:space="preserve">povinen se </w:t>
      </w:r>
      <w:r w:rsidR="00D64392" w:rsidRPr="00154B97">
        <w:rPr>
          <w:snapToGrid w:val="0"/>
          <w:color w:val="000000"/>
          <w:sz w:val="22"/>
          <w:szCs w:val="22"/>
        </w:rPr>
        <w:t>k</w:t>
      </w:r>
      <w:r w:rsidR="003B1B2B" w:rsidRPr="00154B97">
        <w:rPr>
          <w:snapToGrid w:val="0"/>
          <w:color w:val="000000"/>
          <w:sz w:val="22"/>
          <w:szCs w:val="22"/>
        </w:rPr>
        <w:t xml:space="preserve">ontrolních dnů </w:t>
      </w:r>
      <w:r w:rsidR="00726B04" w:rsidRPr="00154B97">
        <w:rPr>
          <w:snapToGrid w:val="0"/>
          <w:color w:val="000000"/>
          <w:sz w:val="22"/>
          <w:szCs w:val="22"/>
        </w:rPr>
        <w:t xml:space="preserve">pravidelně </w:t>
      </w:r>
      <w:r w:rsidR="003B1B2B" w:rsidRPr="00154B97">
        <w:rPr>
          <w:snapToGrid w:val="0"/>
          <w:color w:val="000000"/>
          <w:sz w:val="22"/>
          <w:szCs w:val="22"/>
        </w:rPr>
        <w:t xml:space="preserve">zúčastnit, jednání řídit a vždy z každého </w:t>
      </w:r>
      <w:r w:rsidR="00D64392" w:rsidRPr="00154B97">
        <w:rPr>
          <w:snapToGrid w:val="0"/>
          <w:color w:val="000000"/>
          <w:sz w:val="22"/>
          <w:szCs w:val="22"/>
        </w:rPr>
        <w:t>k</w:t>
      </w:r>
      <w:r w:rsidR="003B1B2B" w:rsidRPr="00154B97">
        <w:rPr>
          <w:snapToGrid w:val="0"/>
          <w:color w:val="000000"/>
          <w:sz w:val="22"/>
          <w:szCs w:val="22"/>
        </w:rPr>
        <w:t>ontrolního dne pořídit zápis.</w:t>
      </w:r>
    </w:p>
    <w:p w14:paraId="36179C74" w14:textId="77777777" w:rsidR="003B1B2B" w:rsidRPr="00154B97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Zápisy z </w:t>
      </w:r>
      <w:r w:rsidR="00D64392" w:rsidRPr="00154B97">
        <w:rPr>
          <w:snapToGrid w:val="0"/>
          <w:color w:val="000000"/>
          <w:sz w:val="22"/>
          <w:szCs w:val="22"/>
        </w:rPr>
        <w:t>k</w:t>
      </w:r>
      <w:r w:rsidRPr="00154B97">
        <w:rPr>
          <w:snapToGrid w:val="0"/>
          <w:color w:val="000000"/>
          <w:sz w:val="22"/>
          <w:szCs w:val="22"/>
        </w:rPr>
        <w:t xml:space="preserve">ontrolního dne </w:t>
      </w:r>
      <w:r w:rsidR="001C253F" w:rsidRPr="00154B97">
        <w:rPr>
          <w:snapToGrid w:val="0"/>
          <w:color w:val="000000"/>
          <w:sz w:val="22"/>
          <w:szCs w:val="22"/>
        </w:rPr>
        <w:t>Příkazník</w:t>
      </w:r>
      <w:r w:rsidR="00726B04" w:rsidRPr="00154B97">
        <w:rPr>
          <w:snapToGrid w:val="0"/>
          <w:color w:val="000000"/>
          <w:sz w:val="22"/>
          <w:szCs w:val="22"/>
        </w:rPr>
        <w:t xml:space="preserve"> </w:t>
      </w:r>
      <w:r w:rsidRPr="00154B97">
        <w:rPr>
          <w:snapToGrid w:val="0"/>
          <w:color w:val="000000"/>
          <w:sz w:val="22"/>
          <w:szCs w:val="22"/>
        </w:rPr>
        <w:t xml:space="preserve">podepisuje a je povinen plnit úkoly vyplývající pro něj z příslušného zápisu. </w:t>
      </w:r>
      <w:r w:rsidR="001C253F" w:rsidRPr="00154B97">
        <w:rPr>
          <w:snapToGrid w:val="0"/>
          <w:color w:val="000000"/>
          <w:sz w:val="22"/>
          <w:szCs w:val="22"/>
        </w:rPr>
        <w:t>Příkazník</w:t>
      </w:r>
      <w:r w:rsidR="00726B04" w:rsidRPr="00154B97">
        <w:rPr>
          <w:snapToGrid w:val="0"/>
          <w:color w:val="000000"/>
          <w:sz w:val="22"/>
          <w:szCs w:val="22"/>
        </w:rPr>
        <w:t xml:space="preserve"> </w:t>
      </w:r>
      <w:r w:rsidRPr="00154B97">
        <w:rPr>
          <w:snapToGrid w:val="0"/>
          <w:color w:val="000000"/>
          <w:sz w:val="22"/>
          <w:szCs w:val="22"/>
        </w:rPr>
        <w:t xml:space="preserve">zápisy </w:t>
      </w:r>
      <w:r w:rsidR="00726B04" w:rsidRPr="00154B97">
        <w:rPr>
          <w:snapToGrid w:val="0"/>
          <w:color w:val="000000"/>
          <w:sz w:val="22"/>
          <w:szCs w:val="22"/>
        </w:rPr>
        <w:t>z </w:t>
      </w:r>
      <w:r w:rsidR="00D64392" w:rsidRPr="00154B97">
        <w:rPr>
          <w:snapToGrid w:val="0"/>
          <w:color w:val="000000"/>
          <w:sz w:val="22"/>
          <w:szCs w:val="22"/>
        </w:rPr>
        <w:t>k</w:t>
      </w:r>
      <w:r w:rsidR="00726B04" w:rsidRPr="00154B97">
        <w:rPr>
          <w:snapToGrid w:val="0"/>
          <w:color w:val="000000"/>
          <w:sz w:val="22"/>
          <w:szCs w:val="22"/>
        </w:rPr>
        <w:t xml:space="preserve">ontrolních dnů </w:t>
      </w:r>
      <w:r w:rsidRPr="00154B97">
        <w:rPr>
          <w:snapToGrid w:val="0"/>
          <w:color w:val="000000"/>
          <w:sz w:val="22"/>
          <w:szCs w:val="22"/>
        </w:rPr>
        <w:t>archivuje</w:t>
      </w:r>
      <w:r w:rsidR="00726B04" w:rsidRPr="00154B97">
        <w:rPr>
          <w:snapToGrid w:val="0"/>
          <w:color w:val="000000"/>
          <w:sz w:val="22"/>
          <w:szCs w:val="22"/>
        </w:rPr>
        <w:t xml:space="preserve"> (v listinné i elektronické podobě)</w:t>
      </w:r>
      <w:r w:rsidRPr="00154B97">
        <w:rPr>
          <w:snapToGrid w:val="0"/>
          <w:color w:val="000000"/>
          <w:sz w:val="22"/>
          <w:szCs w:val="22"/>
        </w:rPr>
        <w:t>.</w:t>
      </w:r>
    </w:p>
    <w:p w14:paraId="42D9ED4D" w14:textId="77777777" w:rsidR="00726B04" w:rsidRPr="00D06ABA" w:rsidRDefault="001C253F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Příkazník</w:t>
      </w:r>
      <w:r w:rsidR="00726B04" w:rsidRPr="00154B97">
        <w:rPr>
          <w:snapToGrid w:val="0"/>
          <w:color w:val="000000"/>
          <w:sz w:val="22"/>
          <w:szCs w:val="22"/>
        </w:rPr>
        <w:t xml:space="preserve"> je povinen provádět kontrolu plnění úkolů vyplývající pro ostatní účastníky výstavby ze zápisu z </w:t>
      </w:r>
      <w:r w:rsidR="00D64392" w:rsidRPr="00154B97">
        <w:rPr>
          <w:snapToGrid w:val="0"/>
          <w:color w:val="000000"/>
          <w:sz w:val="22"/>
          <w:szCs w:val="22"/>
        </w:rPr>
        <w:t>k</w:t>
      </w:r>
      <w:r w:rsidR="00726B04" w:rsidRPr="00154B97">
        <w:rPr>
          <w:snapToGrid w:val="0"/>
          <w:color w:val="000000"/>
          <w:sz w:val="22"/>
          <w:szCs w:val="22"/>
        </w:rPr>
        <w:t>ontrolního</w:t>
      </w:r>
      <w:r w:rsidR="00726B04" w:rsidRPr="00D06ABA">
        <w:rPr>
          <w:snapToGrid w:val="0"/>
          <w:sz w:val="22"/>
          <w:szCs w:val="22"/>
        </w:rPr>
        <w:t xml:space="preserve"> dne. </w:t>
      </w:r>
    </w:p>
    <w:p w14:paraId="3D7170AC" w14:textId="77777777" w:rsidR="003B1B2B" w:rsidRPr="00D06ABA" w:rsidRDefault="003B1B2B">
      <w:pPr>
        <w:jc w:val="both"/>
        <w:rPr>
          <w:b/>
          <w:bCs/>
          <w:sz w:val="22"/>
          <w:szCs w:val="22"/>
        </w:rPr>
      </w:pPr>
    </w:p>
    <w:p w14:paraId="43FC5E2F" w14:textId="77777777" w:rsidR="003B1B2B" w:rsidRPr="00D06ABA" w:rsidRDefault="003B1B2B">
      <w:pPr>
        <w:jc w:val="both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1B2B" w:rsidRPr="00D06ABA" w14:paraId="3C0C6AD1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43B619E6" w14:textId="77777777" w:rsidR="003B1B2B" w:rsidRPr="00D06ABA" w:rsidRDefault="00014FEE" w:rsidP="001064EB">
            <w:pPr>
              <w:numPr>
                <w:ilvl w:val="0"/>
                <w:numId w:val="19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t>Vlastní plnění povinnosti dle smlouvy</w:t>
            </w:r>
          </w:p>
        </w:tc>
      </w:tr>
    </w:tbl>
    <w:p w14:paraId="436A9ABC" w14:textId="77777777" w:rsidR="00726B04" w:rsidRPr="00D06ABA" w:rsidRDefault="00726B04">
      <w:pPr>
        <w:pStyle w:val="Zkladntext"/>
        <w:spacing w:line="240" w:lineRule="atLeast"/>
        <w:jc w:val="both"/>
        <w:rPr>
          <w:sz w:val="22"/>
          <w:szCs w:val="22"/>
        </w:rPr>
      </w:pPr>
    </w:p>
    <w:p w14:paraId="6BBEEAB9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 xml:space="preserve">Doba provádění </w:t>
      </w:r>
      <w:r w:rsidR="00014FEE" w:rsidRPr="00D06ABA">
        <w:rPr>
          <w:sz w:val="22"/>
          <w:szCs w:val="22"/>
          <w:u w:val="single"/>
        </w:rPr>
        <w:t>činnost</w:t>
      </w:r>
      <w:r w:rsidR="000F5159">
        <w:rPr>
          <w:sz w:val="22"/>
          <w:szCs w:val="22"/>
          <w:u w:val="single"/>
        </w:rPr>
        <w:t>i</w:t>
      </w:r>
      <w:r w:rsidR="00014FEE" w:rsidRPr="00D06ABA">
        <w:rPr>
          <w:sz w:val="22"/>
          <w:szCs w:val="22"/>
          <w:u w:val="single"/>
        </w:rPr>
        <w:t xml:space="preserve"> Příkazníka</w:t>
      </w:r>
    </w:p>
    <w:p w14:paraId="163F9F8A" w14:textId="77777777" w:rsidR="003B1B2B" w:rsidRPr="00525AAE" w:rsidRDefault="00726B04" w:rsidP="001064EB">
      <w:pPr>
        <w:numPr>
          <w:ilvl w:val="2"/>
          <w:numId w:val="19"/>
        </w:numPr>
        <w:ind w:left="1276"/>
        <w:jc w:val="both"/>
        <w:rPr>
          <w:sz w:val="22"/>
          <w:szCs w:val="22"/>
        </w:rPr>
      </w:pPr>
      <w:r w:rsidRPr="00904A4D">
        <w:rPr>
          <w:snapToGrid w:val="0"/>
          <w:sz w:val="22"/>
          <w:szCs w:val="22"/>
        </w:rPr>
        <w:t>Pokud se ukáže, že pro splnění podmínek a termínů pro řádné a včasné provedení stavby je nezbytné pracovat na stavb</w:t>
      </w:r>
      <w:r w:rsidR="009138B6" w:rsidRPr="00904A4D">
        <w:rPr>
          <w:snapToGrid w:val="0"/>
          <w:sz w:val="22"/>
          <w:szCs w:val="22"/>
        </w:rPr>
        <w:t>ě</w:t>
      </w:r>
      <w:r w:rsidRPr="00904A4D">
        <w:rPr>
          <w:snapToGrid w:val="0"/>
          <w:sz w:val="22"/>
          <w:szCs w:val="22"/>
        </w:rPr>
        <w:t xml:space="preserve"> i ve dnech pracovního volna</w:t>
      </w:r>
      <w:r w:rsidR="000F5159">
        <w:rPr>
          <w:snapToGrid w:val="0"/>
          <w:sz w:val="22"/>
          <w:szCs w:val="22"/>
        </w:rPr>
        <w:t>,</w:t>
      </w:r>
      <w:r w:rsidRPr="00904A4D">
        <w:rPr>
          <w:snapToGrid w:val="0"/>
          <w:sz w:val="22"/>
          <w:szCs w:val="22"/>
        </w:rPr>
        <w:t xml:space="preserve"> nebo pracovního klidu</w:t>
      </w:r>
      <w:r w:rsidR="000F5159">
        <w:rPr>
          <w:snapToGrid w:val="0"/>
          <w:sz w:val="22"/>
          <w:szCs w:val="22"/>
        </w:rPr>
        <w:t>,</w:t>
      </w:r>
      <w:r w:rsidRPr="00904A4D">
        <w:rPr>
          <w:snapToGrid w:val="0"/>
          <w:sz w:val="22"/>
          <w:szCs w:val="22"/>
        </w:rPr>
        <w:t xml:space="preserve"> nebo v době mimo obvyklou pracovní dob</w:t>
      </w:r>
      <w:r w:rsidR="00801634" w:rsidRPr="00904A4D">
        <w:rPr>
          <w:snapToGrid w:val="0"/>
          <w:sz w:val="22"/>
          <w:szCs w:val="22"/>
        </w:rPr>
        <w:t>u</w:t>
      </w:r>
      <w:r w:rsidR="00014FEE" w:rsidRPr="00904A4D">
        <w:rPr>
          <w:snapToGrid w:val="0"/>
          <w:sz w:val="22"/>
          <w:szCs w:val="22"/>
        </w:rPr>
        <w:t>,</w:t>
      </w:r>
      <w:r w:rsidRPr="00904A4D">
        <w:rPr>
          <w:snapToGrid w:val="0"/>
          <w:sz w:val="22"/>
          <w:szCs w:val="22"/>
        </w:rPr>
        <w:t xml:space="preserve"> je povinností </w:t>
      </w:r>
      <w:r w:rsidR="00014FEE" w:rsidRPr="00904A4D">
        <w:rPr>
          <w:snapToGrid w:val="0"/>
          <w:sz w:val="22"/>
          <w:szCs w:val="22"/>
        </w:rPr>
        <w:t>Příkazníka</w:t>
      </w:r>
      <w:r w:rsidRPr="00904A4D">
        <w:rPr>
          <w:snapToGrid w:val="0"/>
          <w:sz w:val="22"/>
          <w:szCs w:val="22"/>
        </w:rPr>
        <w:t xml:space="preserve"> zabezpečit kontrolu prováděných prací i v těchto dnech nebo této době.</w:t>
      </w:r>
      <w:r w:rsidR="00912935" w:rsidRPr="00904A4D">
        <w:rPr>
          <w:snapToGrid w:val="0"/>
          <w:sz w:val="22"/>
          <w:szCs w:val="22"/>
        </w:rPr>
        <w:t xml:space="preserve"> </w:t>
      </w:r>
    </w:p>
    <w:p w14:paraId="24C30D5A" w14:textId="77777777" w:rsidR="00525AAE" w:rsidRPr="004C10A0" w:rsidRDefault="00525AAE" w:rsidP="00525AAE">
      <w:pPr>
        <w:ind w:left="1276"/>
        <w:jc w:val="both"/>
        <w:rPr>
          <w:sz w:val="22"/>
          <w:szCs w:val="22"/>
        </w:rPr>
      </w:pPr>
    </w:p>
    <w:p w14:paraId="21D82D01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 xml:space="preserve">Pokyny </w:t>
      </w:r>
      <w:r w:rsidR="00014FEE" w:rsidRPr="00D06ABA">
        <w:rPr>
          <w:sz w:val="22"/>
          <w:szCs w:val="22"/>
          <w:u w:val="single"/>
        </w:rPr>
        <w:t>Příkazce</w:t>
      </w:r>
    </w:p>
    <w:p w14:paraId="7D4337DB" w14:textId="77777777" w:rsidR="003B1B2B" w:rsidRPr="00154B97" w:rsidRDefault="003B1B2B" w:rsidP="001064EB">
      <w:pPr>
        <w:numPr>
          <w:ilvl w:val="2"/>
          <w:numId w:val="19"/>
        </w:numPr>
        <w:ind w:left="1260"/>
        <w:jc w:val="both"/>
        <w:rPr>
          <w:color w:val="000000"/>
          <w:sz w:val="22"/>
          <w:szCs w:val="22"/>
        </w:rPr>
      </w:pPr>
      <w:r w:rsidRPr="00154B97">
        <w:rPr>
          <w:color w:val="000000"/>
          <w:sz w:val="22"/>
          <w:szCs w:val="22"/>
        </w:rPr>
        <w:t>Při výkonu činnosti postupuje</w:t>
      </w:r>
      <w:r w:rsidR="00726B04" w:rsidRPr="00154B97">
        <w:rPr>
          <w:color w:val="000000"/>
          <w:sz w:val="22"/>
          <w:szCs w:val="22"/>
        </w:rPr>
        <w:t xml:space="preserve"> </w:t>
      </w:r>
      <w:r w:rsidR="00014FEE" w:rsidRPr="00154B97">
        <w:rPr>
          <w:color w:val="000000"/>
          <w:sz w:val="22"/>
          <w:szCs w:val="22"/>
        </w:rPr>
        <w:t>Příkazník</w:t>
      </w:r>
      <w:r w:rsidR="00726B04" w:rsidRPr="00154B97">
        <w:rPr>
          <w:color w:val="000000"/>
          <w:sz w:val="22"/>
          <w:szCs w:val="22"/>
        </w:rPr>
        <w:t xml:space="preserve"> </w:t>
      </w:r>
      <w:r w:rsidRPr="00154B97">
        <w:rPr>
          <w:color w:val="000000"/>
          <w:sz w:val="22"/>
          <w:szCs w:val="22"/>
        </w:rPr>
        <w:t xml:space="preserve">samostatně. Zavazuje se však respektovat veškeré pokyny </w:t>
      </w:r>
      <w:r w:rsidR="00014FEE" w:rsidRPr="00154B97">
        <w:rPr>
          <w:color w:val="000000"/>
          <w:sz w:val="22"/>
          <w:szCs w:val="22"/>
        </w:rPr>
        <w:t>Příkazce</w:t>
      </w:r>
      <w:r w:rsidRPr="00154B97">
        <w:rPr>
          <w:color w:val="000000"/>
          <w:sz w:val="22"/>
          <w:szCs w:val="22"/>
        </w:rPr>
        <w:t xml:space="preserve">, týkající se jeho činnosti a upozorňující na možné porušování smluvních povinností </w:t>
      </w:r>
      <w:r w:rsidR="00D64392" w:rsidRPr="00154B97">
        <w:rPr>
          <w:color w:val="000000"/>
          <w:sz w:val="22"/>
          <w:szCs w:val="22"/>
        </w:rPr>
        <w:t xml:space="preserve">Příkazníka </w:t>
      </w:r>
      <w:r w:rsidR="008D0503" w:rsidRPr="00154B97">
        <w:rPr>
          <w:color w:val="000000"/>
          <w:sz w:val="22"/>
          <w:szCs w:val="22"/>
        </w:rPr>
        <w:t>a porušování povinností zhotovitele stavby.</w:t>
      </w:r>
    </w:p>
    <w:p w14:paraId="16C2CB1E" w14:textId="77777777" w:rsidR="00014FEE" w:rsidRPr="00154B97" w:rsidRDefault="00014FEE" w:rsidP="001064EB">
      <w:pPr>
        <w:numPr>
          <w:ilvl w:val="2"/>
          <w:numId w:val="19"/>
        </w:numPr>
        <w:ind w:left="1260"/>
        <w:jc w:val="both"/>
        <w:rPr>
          <w:color w:val="000000"/>
          <w:sz w:val="22"/>
          <w:szCs w:val="22"/>
        </w:rPr>
      </w:pPr>
      <w:r w:rsidRPr="00154B97">
        <w:rPr>
          <w:color w:val="000000"/>
          <w:sz w:val="22"/>
          <w:szCs w:val="22"/>
        </w:rPr>
        <w:t xml:space="preserve">Příkazník se zavazuje, že bude plnit příkazy ze strany příkazce poctivě a pečlivě podle svých schopností a použije při tom každého prostředku, kterého vyžaduje povaha obstarávané záležitosti, jakož i takového, který se shoduje s vůlí </w:t>
      </w:r>
      <w:r w:rsidR="00D64392" w:rsidRPr="00154B97">
        <w:rPr>
          <w:color w:val="000000"/>
          <w:sz w:val="22"/>
          <w:szCs w:val="22"/>
        </w:rPr>
        <w:t>P</w:t>
      </w:r>
      <w:r w:rsidRPr="00154B97">
        <w:rPr>
          <w:color w:val="000000"/>
          <w:sz w:val="22"/>
          <w:szCs w:val="22"/>
        </w:rPr>
        <w:t xml:space="preserve">říkazce. Od </w:t>
      </w:r>
      <w:r w:rsidR="00D64392" w:rsidRPr="00154B97">
        <w:rPr>
          <w:color w:val="000000"/>
          <w:sz w:val="22"/>
          <w:szCs w:val="22"/>
        </w:rPr>
        <w:t>P</w:t>
      </w:r>
      <w:r w:rsidRPr="00154B97">
        <w:rPr>
          <w:color w:val="000000"/>
          <w:sz w:val="22"/>
          <w:szCs w:val="22"/>
        </w:rPr>
        <w:t xml:space="preserve">říkazcových pokynů se příkazník může odchýlit, pokud to je nezbytné v zájmu </w:t>
      </w:r>
      <w:r w:rsidR="00D64392" w:rsidRPr="00154B97">
        <w:rPr>
          <w:color w:val="000000"/>
          <w:sz w:val="22"/>
          <w:szCs w:val="22"/>
        </w:rPr>
        <w:t>P</w:t>
      </w:r>
      <w:r w:rsidRPr="00154B97">
        <w:rPr>
          <w:color w:val="000000"/>
          <w:sz w:val="22"/>
          <w:szCs w:val="22"/>
        </w:rPr>
        <w:t xml:space="preserve">říkazce a pokud nemůže včas obdržet jeho souhlas. </w:t>
      </w:r>
      <w:r w:rsidRPr="00154B97">
        <w:rPr>
          <w:rFonts w:eastAsia="Calibri"/>
          <w:color w:val="000000"/>
          <w:sz w:val="22"/>
          <w:szCs w:val="22"/>
        </w:rPr>
        <w:t xml:space="preserve">Příkazník je povinen bez zbytečného odkladu písemně upozornit </w:t>
      </w:r>
      <w:r w:rsidR="00D64392" w:rsidRPr="00154B97">
        <w:rPr>
          <w:rFonts w:eastAsia="Calibri"/>
          <w:color w:val="000000"/>
          <w:sz w:val="22"/>
          <w:szCs w:val="22"/>
        </w:rPr>
        <w:t>P</w:t>
      </w:r>
      <w:r w:rsidRPr="00154B97">
        <w:rPr>
          <w:rFonts w:eastAsia="Calibri"/>
          <w:color w:val="000000"/>
          <w:sz w:val="22"/>
          <w:szCs w:val="22"/>
        </w:rPr>
        <w:t>říkazce na nevhodnou povahu věcí, údajů či jiného plnění poskytnutého mu</w:t>
      </w:r>
      <w:r w:rsidR="000B14C1" w:rsidRPr="00154B97">
        <w:rPr>
          <w:rFonts w:eastAsia="Calibri"/>
          <w:color w:val="000000"/>
          <w:sz w:val="22"/>
          <w:szCs w:val="22"/>
        </w:rPr>
        <w:t xml:space="preserve"> </w:t>
      </w:r>
      <w:r w:rsidR="00D64392" w:rsidRPr="00154B97">
        <w:rPr>
          <w:rFonts w:eastAsia="Calibri"/>
          <w:color w:val="000000"/>
          <w:sz w:val="22"/>
          <w:szCs w:val="22"/>
        </w:rPr>
        <w:t>P</w:t>
      </w:r>
      <w:r w:rsidRPr="00154B97">
        <w:rPr>
          <w:rFonts w:eastAsia="Calibri"/>
          <w:color w:val="000000"/>
          <w:sz w:val="22"/>
          <w:szCs w:val="22"/>
        </w:rPr>
        <w:t xml:space="preserve">říkazcem nebo pokynů daných mu příkazcem k plnění smlouvy, jestliže </w:t>
      </w:r>
      <w:r w:rsidR="00DA1575" w:rsidRPr="00154B97">
        <w:rPr>
          <w:rFonts w:eastAsia="Calibri"/>
          <w:color w:val="000000"/>
          <w:sz w:val="22"/>
          <w:szCs w:val="22"/>
        </w:rPr>
        <w:t>P</w:t>
      </w:r>
      <w:r w:rsidRPr="00154B97">
        <w:rPr>
          <w:rFonts w:eastAsia="Calibri"/>
          <w:color w:val="000000"/>
          <w:sz w:val="22"/>
          <w:szCs w:val="22"/>
        </w:rPr>
        <w:t xml:space="preserve">říkazník mohl tuto nevhodnost zjistit při vynaložení odborné péče. Příkazník neodpovídá za nemožnost plnění smlouvy nebo za vady poskytnutého plnění způsobené nevhodnými věcmi nebo pokyny </w:t>
      </w:r>
      <w:r w:rsidR="00DA1575" w:rsidRPr="00154B97">
        <w:rPr>
          <w:rFonts w:eastAsia="Calibri"/>
          <w:color w:val="000000"/>
          <w:sz w:val="22"/>
          <w:szCs w:val="22"/>
        </w:rPr>
        <w:t>P</w:t>
      </w:r>
      <w:r w:rsidRPr="00154B97">
        <w:rPr>
          <w:rFonts w:eastAsia="Calibri"/>
          <w:color w:val="000000"/>
          <w:sz w:val="22"/>
          <w:szCs w:val="22"/>
        </w:rPr>
        <w:t xml:space="preserve">říkazce, jestliže </w:t>
      </w:r>
      <w:r w:rsidR="00DA1575" w:rsidRPr="00154B97">
        <w:rPr>
          <w:rFonts w:eastAsia="Calibri"/>
          <w:color w:val="000000"/>
          <w:sz w:val="22"/>
          <w:szCs w:val="22"/>
        </w:rPr>
        <w:t>P</w:t>
      </w:r>
      <w:r w:rsidRPr="00154B97">
        <w:rPr>
          <w:rFonts w:eastAsia="Calibri"/>
          <w:color w:val="000000"/>
          <w:sz w:val="22"/>
          <w:szCs w:val="22"/>
        </w:rPr>
        <w:t>říkazce i přes předchozí písemné upozornění o</w:t>
      </w:r>
      <w:r w:rsidR="00C07AF0" w:rsidRPr="00154B97">
        <w:rPr>
          <w:rFonts w:eastAsia="Calibri"/>
          <w:color w:val="000000"/>
          <w:sz w:val="22"/>
          <w:szCs w:val="22"/>
        </w:rPr>
        <w:t> </w:t>
      </w:r>
      <w:r w:rsidRPr="00154B97">
        <w:rPr>
          <w:rFonts w:eastAsia="Calibri"/>
          <w:color w:val="000000"/>
          <w:sz w:val="22"/>
          <w:szCs w:val="22"/>
        </w:rPr>
        <w:t>nevhodnosti jím poskytnutého plnění či udělených pokynů písemně potvrdil, že na jejich použití, resp. splnění trvá.</w:t>
      </w:r>
    </w:p>
    <w:p w14:paraId="49F6E96E" w14:textId="77777777" w:rsidR="00014FEE" w:rsidRPr="008808AA" w:rsidRDefault="00014FEE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154B97">
        <w:rPr>
          <w:color w:val="000000"/>
          <w:sz w:val="22"/>
          <w:szCs w:val="22"/>
        </w:rPr>
        <w:t xml:space="preserve">Zjistí-li </w:t>
      </w:r>
      <w:r w:rsidR="00DA1575" w:rsidRPr="00154B97">
        <w:rPr>
          <w:color w:val="000000"/>
          <w:sz w:val="22"/>
          <w:szCs w:val="22"/>
        </w:rPr>
        <w:t>P</w:t>
      </w:r>
      <w:r w:rsidRPr="00154B97">
        <w:rPr>
          <w:color w:val="000000"/>
          <w:sz w:val="22"/>
          <w:szCs w:val="22"/>
        </w:rPr>
        <w:t>říkazník při zajišťování prací překážky, které znemožňují řádné uskutečnění</w:t>
      </w:r>
      <w:r w:rsidRPr="00D06ABA">
        <w:rPr>
          <w:sz w:val="22"/>
          <w:szCs w:val="22"/>
        </w:rPr>
        <w:t xml:space="preserve"> </w:t>
      </w:r>
      <w:r w:rsidRPr="008808AA">
        <w:rPr>
          <w:sz w:val="22"/>
          <w:szCs w:val="22"/>
        </w:rPr>
        <w:t>činnosti a právních úkonů dohodnutým způsobem, oznámí to neprodleně příkazci, se kterým se dohodne na odstranění těchto překážek.</w:t>
      </w:r>
    </w:p>
    <w:p w14:paraId="20660F42" w14:textId="77777777" w:rsidR="00014FEE" w:rsidRPr="008808AA" w:rsidRDefault="00014FEE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z w:val="22"/>
          <w:szCs w:val="22"/>
        </w:rPr>
        <w:t>Příkazník se zavazuje, že v souladu s § 2 písm. e) zákona č. 320/2001 Sb.</w:t>
      </w:r>
      <w:r w:rsidR="0041051D" w:rsidRPr="008808AA">
        <w:rPr>
          <w:sz w:val="22"/>
          <w:szCs w:val="22"/>
        </w:rPr>
        <w:t xml:space="preserve">, </w:t>
      </w:r>
      <w:r w:rsidRPr="008808AA">
        <w:rPr>
          <w:sz w:val="22"/>
          <w:szCs w:val="22"/>
        </w:rPr>
        <w:t>o finanční kontrole ve veřejné správě a o změně některých zákonů, ve znění pozdějších předpisů, v souladu s právními předpisy ČR a právem ES</w:t>
      </w:r>
      <w:r w:rsidR="008D0503" w:rsidRPr="008808AA">
        <w:rPr>
          <w:sz w:val="22"/>
          <w:szCs w:val="22"/>
        </w:rPr>
        <w:t xml:space="preserve">, </w:t>
      </w:r>
      <w:r w:rsidRPr="008808AA">
        <w:rPr>
          <w:sz w:val="22"/>
          <w:szCs w:val="22"/>
        </w:rPr>
        <w:t>vytvoř</w:t>
      </w:r>
      <w:r w:rsidR="008D0503" w:rsidRPr="008808AA">
        <w:rPr>
          <w:sz w:val="22"/>
          <w:szCs w:val="22"/>
        </w:rPr>
        <w:t>í</w:t>
      </w:r>
      <w:r w:rsidRPr="008808AA">
        <w:rPr>
          <w:sz w:val="22"/>
          <w:szCs w:val="22"/>
        </w:rPr>
        <w:t xml:space="preserve"> podmínky k provedení kontroly všech dokladů vztahujících se k předmětu této veřejné zakázky, umožn</w:t>
      </w:r>
      <w:r w:rsidR="008D0503" w:rsidRPr="008808AA">
        <w:rPr>
          <w:sz w:val="22"/>
          <w:szCs w:val="22"/>
        </w:rPr>
        <w:t>í</w:t>
      </w:r>
      <w:r w:rsidRPr="008808AA">
        <w:rPr>
          <w:sz w:val="22"/>
          <w:szCs w:val="22"/>
        </w:rPr>
        <w:t xml:space="preserve"> průběžné ověřování souladu údajů uváděných v účetních dokladech se skutečným stavem v místě realizace projektu a poskytn</w:t>
      </w:r>
      <w:r w:rsidR="008D0503" w:rsidRPr="008808AA">
        <w:rPr>
          <w:sz w:val="22"/>
          <w:szCs w:val="22"/>
        </w:rPr>
        <w:t>e</w:t>
      </w:r>
      <w:r w:rsidRPr="008808AA">
        <w:rPr>
          <w:sz w:val="22"/>
          <w:szCs w:val="22"/>
        </w:rPr>
        <w:t xml:space="preserve"> součinnost všem oprávněným k provádění kontroly, příp. jejich zmocněncům v rámci poradenské činnosti.</w:t>
      </w:r>
    </w:p>
    <w:p w14:paraId="066418D8" w14:textId="77777777" w:rsidR="00014FEE" w:rsidRPr="008808AA" w:rsidRDefault="00014FEE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z w:val="22"/>
          <w:szCs w:val="22"/>
        </w:rPr>
        <w:t>Příkazník se zavazuje, že bude řádně uchovávat veškeré originály účetních dokladů a</w:t>
      </w:r>
      <w:r w:rsidR="00C07AF0" w:rsidRPr="008808AA">
        <w:rPr>
          <w:sz w:val="22"/>
          <w:szCs w:val="22"/>
        </w:rPr>
        <w:t> </w:t>
      </w:r>
      <w:r w:rsidRPr="008808AA">
        <w:rPr>
          <w:sz w:val="22"/>
          <w:szCs w:val="22"/>
        </w:rPr>
        <w:t>originály dalších dokumentů souvisejících s touto smlouvou, a to po dobu 10 let od pře</w:t>
      </w:r>
      <w:r w:rsidR="008D0503" w:rsidRPr="008808AA">
        <w:rPr>
          <w:sz w:val="22"/>
          <w:szCs w:val="22"/>
        </w:rPr>
        <w:t xml:space="preserve"> </w:t>
      </w:r>
      <w:r w:rsidRPr="008808AA">
        <w:rPr>
          <w:sz w:val="22"/>
          <w:szCs w:val="22"/>
        </w:rPr>
        <w:t xml:space="preserve">dání </w:t>
      </w:r>
      <w:r w:rsidRPr="008808AA">
        <w:rPr>
          <w:sz w:val="22"/>
          <w:szCs w:val="22"/>
        </w:rPr>
        <w:lastRenderedPageBreak/>
        <w:t>a převzetí díla příkazcem. Účetní doklady budou uchovány způsobem uvedeným v zákoně č. 563/1991 Sb., o účetnictví, ve znění pozdějších předpisů, po dobu 10 let.</w:t>
      </w:r>
    </w:p>
    <w:p w14:paraId="4919BCFB" w14:textId="77777777" w:rsidR="003B1B2B" w:rsidRPr="008808AA" w:rsidRDefault="00014FEE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>Příkazce</w:t>
      </w:r>
      <w:r w:rsidR="003B1B2B" w:rsidRPr="008808AA">
        <w:rPr>
          <w:snapToGrid w:val="0"/>
          <w:sz w:val="22"/>
          <w:szCs w:val="22"/>
        </w:rPr>
        <w:t xml:space="preserve"> je povinen předat </w:t>
      </w:r>
      <w:r w:rsidRPr="008808AA">
        <w:rPr>
          <w:snapToGrid w:val="0"/>
          <w:sz w:val="22"/>
          <w:szCs w:val="22"/>
        </w:rPr>
        <w:t>Příkazníkovi</w:t>
      </w:r>
      <w:r w:rsidR="00E24017" w:rsidRPr="008808AA">
        <w:rPr>
          <w:snapToGrid w:val="0"/>
          <w:sz w:val="22"/>
          <w:szCs w:val="22"/>
        </w:rPr>
        <w:t xml:space="preserve"> </w:t>
      </w:r>
      <w:r w:rsidR="003B1B2B" w:rsidRPr="008808AA">
        <w:rPr>
          <w:snapToGrid w:val="0"/>
          <w:sz w:val="22"/>
          <w:szCs w:val="22"/>
        </w:rPr>
        <w:t xml:space="preserve">veškeré věci a informace nutné k řádnému výkonu Investorsko-inženýrské činnosti. Tyto podklady zůstávají ve vlastnictví </w:t>
      </w:r>
      <w:r w:rsidRPr="008808AA">
        <w:rPr>
          <w:snapToGrid w:val="0"/>
          <w:sz w:val="22"/>
          <w:szCs w:val="22"/>
        </w:rPr>
        <w:t>Příkazce</w:t>
      </w:r>
      <w:r w:rsidR="003B1B2B" w:rsidRPr="008808AA">
        <w:rPr>
          <w:snapToGrid w:val="0"/>
          <w:sz w:val="22"/>
          <w:szCs w:val="22"/>
        </w:rPr>
        <w:t xml:space="preserve"> a</w:t>
      </w:r>
      <w:r w:rsidR="00C07AF0" w:rsidRPr="008808AA">
        <w:rPr>
          <w:snapToGrid w:val="0"/>
          <w:sz w:val="22"/>
          <w:szCs w:val="22"/>
        </w:rPr>
        <w:t> </w:t>
      </w:r>
      <w:r w:rsidR="003B1B2B" w:rsidRPr="008808AA">
        <w:rPr>
          <w:snapToGrid w:val="0"/>
          <w:sz w:val="22"/>
          <w:szCs w:val="22"/>
        </w:rPr>
        <w:t xml:space="preserve">budou mu vráceny </w:t>
      </w:r>
      <w:r w:rsidRPr="008808AA">
        <w:rPr>
          <w:snapToGrid w:val="0"/>
          <w:sz w:val="22"/>
          <w:szCs w:val="22"/>
        </w:rPr>
        <w:t>Příkazníkem</w:t>
      </w:r>
      <w:r w:rsidR="003B1B2B" w:rsidRPr="008808AA">
        <w:rPr>
          <w:snapToGrid w:val="0"/>
          <w:sz w:val="22"/>
          <w:szCs w:val="22"/>
        </w:rPr>
        <w:t xml:space="preserve"> při dokončení nebo předčasném ukončení jeho služeb.</w:t>
      </w:r>
    </w:p>
    <w:p w14:paraId="7B73D0F5" w14:textId="77777777" w:rsidR="006D3989" w:rsidRPr="008808AA" w:rsidRDefault="006D3989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 xml:space="preserve">Příkazce </w:t>
      </w:r>
      <w:r w:rsidRPr="008808AA">
        <w:rPr>
          <w:snapToGrid w:val="0"/>
          <w:color w:val="000000"/>
          <w:sz w:val="22"/>
          <w:szCs w:val="22"/>
        </w:rPr>
        <w:t xml:space="preserve">uděluje </w:t>
      </w:r>
      <w:r w:rsidR="00DA1575" w:rsidRPr="008808AA">
        <w:rPr>
          <w:snapToGrid w:val="0"/>
          <w:color w:val="000000"/>
          <w:sz w:val="22"/>
          <w:szCs w:val="22"/>
        </w:rPr>
        <w:t>P</w:t>
      </w:r>
      <w:r w:rsidRPr="008808AA">
        <w:rPr>
          <w:snapToGrid w:val="0"/>
          <w:color w:val="000000"/>
          <w:sz w:val="22"/>
          <w:szCs w:val="22"/>
        </w:rPr>
        <w:t xml:space="preserve">říkazníkovi plnou moc k tomu, aby za </w:t>
      </w:r>
      <w:r w:rsidR="00DA1575" w:rsidRPr="008808AA">
        <w:rPr>
          <w:snapToGrid w:val="0"/>
          <w:color w:val="000000"/>
          <w:sz w:val="22"/>
          <w:szCs w:val="22"/>
        </w:rPr>
        <w:t>P</w:t>
      </w:r>
      <w:r w:rsidRPr="008808AA">
        <w:rPr>
          <w:snapToGrid w:val="0"/>
          <w:color w:val="000000"/>
          <w:sz w:val="22"/>
          <w:szCs w:val="22"/>
        </w:rPr>
        <w:t>říkazce právně jednal ve</w:t>
      </w:r>
      <w:r w:rsidR="00C07AF0" w:rsidRPr="008808AA">
        <w:rPr>
          <w:snapToGrid w:val="0"/>
          <w:color w:val="000000"/>
          <w:sz w:val="22"/>
          <w:szCs w:val="22"/>
        </w:rPr>
        <w:t> </w:t>
      </w:r>
      <w:r w:rsidRPr="008808AA">
        <w:rPr>
          <w:snapToGrid w:val="0"/>
          <w:color w:val="000000"/>
          <w:sz w:val="22"/>
          <w:szCs w:val="22"/>
        </w:rPr>
        <w:t>všech záležitostech týkajících vý</w:t>
      </w:r>
      <w:r w:rsidR="00811066" w:rsidRPr="008808AA">
        <w:rPr>
          <w:snapToGrid w:val="0"/>
          <w:color w:val="000000"/>
          <w:sz w:val="22"/>
          <w:szCs w:val="22"/>
        </w:rPr>
        <w:t xml:space="preserve">konu </w:t>
      </w:r>
      <w:r w:rsidR="00DA1575" w:rsidRPr="008808AA">
        <w:rPr>
          <w:snapToGrid w:val="0"/>
          <w:color w:val="000000"/>
          <w:sz w:val="22"/>
          <w:szCs w:val="22"/>
        </w:rPr>
        <w:t>T</w:t>
      </w:r>
      <w:r w:rsidR="00811066" w:rsidRPr="008808AA">
        <w:rPr>
          <w:snapToGrid w:val="0"/>
          <w:color w:val="000000"/>
          <w:sz w:val="22"/>
          <w:szCs w:val="22"/>
        </w:rPr>
        <w:t>echnického</w:t>
      </w:r>
      <w:r w:rsidR="00811066" w:rsidRPr="008808AA">
        <w:rPr>
          <w:snapToGrid w:val="0"/>
          <w:sz w:val="22"/>
          <w:szCs w:val="22"/>
        </w:rPr>
        <w:t xml:space="preserve"> dozoru na stavbě.</w:t>
      </w:r>
    </w:p>
    <w:p w14:paraId="252436CD" w14:textId="77777777" w:rsidR="003B1B2B" w:rsidRPr="008808AA" w:rsidRDefault="003B1B2B" w:rsidP="00811066">
      <w:pPr>
        <w:tabs>
          <w:tab w:val="num" w:pos="1855"/>
        </w:tabs>
        <w:ind w:left="1260"/>
        <w:jc w:val="both"/>
        <w:rPr>
          <w:sz w:val="22"/>
          <w:szCs w:val="22"/>
        </w:rPr>
      </w:pPr>
    </w:p>
    <w:p w14:paraId="79570A3F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8808AA">
        <w:rPr>
          <w:sz w:val="22"/>
          <w:szCs w:val="22"/>
          <w:u w:val="single"/>
        </w:rPr>
        <w:t xml:space="preserve">Kontrolní </w:t>
      </w:r>
      <w:r w:rsidR="00014FEE" w:rsidRPr="008808AA">
        <w:rPr>
          <w:sz w:val="22"/>
          <w:szCs w:val="22"/>
          <w:u w:val="single"/>
        </w:rPr>
        <w:t>činnost Příkazníka</w:t>
      </w:r>
      <w:r w:rsidR="00470EA6" w:rsidRPr="008808AA">
        <w:rPr>
          <w:sz w:val="22"/>
          <w:szCs w:val="22"/>
          <w:u w:val="single"/>
        </w:rPr>
        <w:t xml:space="preserve"> </w:t>
      </w:r>
      <w:r w:rsidRPr="008808AA">
        <w:rPr>
          <w:sz w:val="22"/>
          <w:szCs w:val="22"/>
          <w:u w:val="single"/>
        </w:rPr>
        <w:t>v průběhu provádění</w:t>
      </w:r>
      <w:r w:rsidRPr="00D06ABA">
        <w:rPr>
          <w:sz w:val="22"/>
          <w:szCs w:val="22"/>
          <w:u w:val="single"/>
        </w:rPr>
        <w:t xml:space="preserve"> stavby</w:t>
      </w:r>
    </w:p>
    <w:p w14:paraId="1B31006F" w14:textId="77777777" w:rsidR="003B1B2B" w:rsidRPr="008808A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V průběhu provádění stavby je </w:t>
      </w:r>
      <w:r w:rsidR="00014FEE" w:rsidRPr="00D06ABA">
        <w:rPr>
          <w:snapToGrid w:val="0"/>
          <w:sz w:val="22"/>
          <w:szCs w:val="22"/>
        </w:rPr>
        <w:t>Příkazník</w:t>
      </w:r>
      <w:r w:rsidRPr="00D06ABA">
        <w:rPr>
          <w:snapToGrid w:val="0"/>
          <w:sz w:val="22"/>
          <w:szCs w:val="22"/>
        </w:rPr>
        <w:t xml:space="preserve"> povinen </w:t>
      </w:r>
      <w:r w:rsidRPr="00154B97">
        <w:rPr>
          <w:snapToGrid w:val="0"/>
          <w:color w:val="000000"/>
          <w:sz w:val="22"/>
          <w:szCs w:val="22"/>
        </w:rPr>
        <w:t xml:space="preserve">kromě účasti na </w:t>
      </w:r>
      <w:r w:rsidR="00DA1575" w:rsidRPr="00154B97">
        <w:rPr>
          <w:snapToGrid w:val="0"/>
          <w:color w:val="000000"/>
          <w:sz w:val="22"/>
          <w:szCs w:val="22"/>
        </w:rPr>
        <w:t>k</w:t>
      </w:r>
      <w:r w:rsidRPr="00154B97">
        <w:rPr>
          <w:snapToGrid w:val="0"/>
          <w:color w:val="000000"/>
          <w:sz w:val="22"/>
          <w:szCs w:val="22"/>
        </w:rPr>
        <w:t>ontrolních</w:t>
      </w:r>
      <w:r w:rsidRPr="00D06ABA">
        <w:rPr>
          <w:snapToGrid w:val="0"/>
          <w:sz w:val="22"/>
          <w:szCs w:val="22"/>
        </w:rPr>
        <w:t xml:space="preserve"> dnech provádět pravidelnou kontrolu ve smyslu činností definovaných v popise jeho činnosti, zejména </w:t>
      </w:r>
      <w:r w:rsidRPr="008808AA">
        <w:rPr>
          <w:snapToGrid w:val="0"/>
          <w:sz w:val="22"/>
          <w:szCs w:val="22"/>
        </w:rPr>
        <w:t>pak z hlediska</w:t>
      </w:r>
    </w:p>
    <w:p w14:paraId="41EA6B61" w14:textId="77777777" w:rsidR="003B1B2B" w:rsidRPr="008808AA" w:rsidRDefault="003B1B2B" w:rsidP="001064EB">
      <w:pPr>
        <w:numPr>
          <w:ilvl w:val="3"/>
          <w:numId w:val="19"/>
        </w:numPr>
        <w:ind w:left="2160" w:hanging="90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>plnění časového harmonogramu</w:t>
      </w:r>
    </w:p>
    <w:p w14:paraId="592645E6" w14:textId="77777777" w:rsidR="003B1B2B" w:rsidRPr="008808AA" w:rsidRDefault="003B1B2B" w:rsidP="001064EB">
      <w:pPr>
        <w:numPr>
          <w:ilvl w:val="3"/>
          <w:numId w:val="19"/>
        </w:numPr>
        <w:ind w:left="2160" w:hanging="90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>plnění finančního harmonogramu</w:t>
      </w:r>
    </w:p>
    <w:p w14:paraId="2C546458" w14:textId="77777777" w:rsidR="003B1B2B" w:rsidRPr="00D06ABA" w:rsidRDefault="003B1B2B" w:rsidP="001064EB">
      <w:pPr>
        <w:numPr>
          <w:ilvl w:val="3"/>
          <w:numId w:val="19"/>
        </w:numPr>
        <w:ind w:left="2160" w:hanging="90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>dodržování norem</w:t>
      </w:r>
      <w:r w:rsidRPr="00D06ABA">
        <w:rPr>
          <w:snapToGrid w:val="0"/>
          <w:sz w:val="22"/>
          <w:szCs w:val="22"/>
        </w:rPr>
        <w:t xml:space="preserve"> a </w:t>
      </w:r>
      <w:r w:rsidR="00E24017" w:rsidRPr="00D06ABA">
        <w:rPr>
          <w:snapToGrid w:val="0"/>
          <w:sz w:val="22"/>
          <w:szCs w:val="22"/>
        </w:rPr>
        <w:t xml:space="preserve">technických či právních </w:t>
      </w:r>
      <w:r w:rsidRPr="00D06ABA">
        <w:rPr>
          <w:snapToGrid w:val="0"/>
          <w:sz w:val="22"/>
          <w:szCs w:val="22"/>
        </w:rPr>
        <w:t>předpisů pro provádění staveb</w:t>
      </w:r>
    </w:p>
    <w:p w14:paraId="3C9A4B00" w14:textId="77777777" w:rsidR="003B1B2B" w:rsidRPr="00154B97" w:rsidRDefault="00014FEE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Příkazník</w:t>
      </w:r>
      <w:r w:rsidR="003B1B2B" w:rsidRPr="00154B97">
        <w:rPr>
          <w:snapToGrid w:val="0"/>
          <w:color w:val="000000"/>
          <w:sz w:val="22"/>
          <w:szCs w:val="22"/>
        </w:rPr>
        <w:t xml:space="preserve"> je povinen provádět kontrolu </w:t>
      </w:r>
      <w:r w:rsidR="00DA1575" w:rsidRPr="00154B97">
        <w:rPr>
          <w:snapToGrid w:val="0"/>
          <w:color w:val="000000"/>
          <w:sz w:val="22"/>
          <w:szCs w:val="22"/>
        </w:rPr>
        <w:t>s</w:t>
      </w:r>
      <w:r w:rsidR="003B1B2B" w:rsidRPr="00154B97">
        <w:rPr>
          <w:snapToGrid w:val="0"/>
          <w:color w:val="000000"/>
          <w:sz w:val="22"/>
          <w:szCs w:val="22"/>
        </w:rPr>
        <w:t xml:space="preserve">tavebního deníku nejméně jedenkrát za </w:t>
      </w:r>
      <w:r w:rsidR="00DA1575" w:rsidRPr="00154B97">
        <w:rPr>
          <w:snapToGrid w:val="0"/>
          <w:color w:val="000000"/>
          <w:sz w:val="22"/>
          <w:szCs w:val="22"/>
        </w:rPr>
        <w:t>týden</w:t>
      </w:r>
      <w:r w:rsidR="002B0E5D" w:rsidRPr="00154B97">
        <w:rPr>
          <w:snapToGrid w:val="0"/>
          <w:color w:val="000000"/>
          <w:sz w:val="22"/>
          <w:szCs w:val="22"/>
        </w:rPr>
        <w:t>.</w:t>
      </w:r>
      <w:r w:rsidR="003B1B2B" w:rsidRPr="00154B97">
        <w:rPr>
          <w:snapToGrid w:val="0"/>
          <w:color w:val="000000"/>
          <w:sz w:val="22"/>
          <w:szCs w:val="22"/>
        </w:rPr>
        <w:t xml:space="preserve"> Ke všem zápisům </w:t>
      </w:r>
      <w:r w:rsidR="00DA1575" w:rsidRPr="00154B97">
        <w:rPr>
          <w:snapToGrid w:val="0"/>
          <w:color w:val="000000"/>
          <w:sz w:val="22"/>
          <w:szCs w:val="22"/>
        </w:rPr>
        <w:t>z</w:t>
      </w:r>
      <w:r w:rsidR="00E24017" w:rsidRPr="00154B97">
        <w:rPr>
          <w:snapToGrid w:val="0"/>
          <w:color w:val="000000"/>
          <w:sz w:val="22"/>
          <w:szCs w:val="22"/>
        </w:rPr>
        <w:t xml:space="preserve">hotovitele stavby nebo jiných oprávněných osob, které se vztahují </w:t>
      </w:r>
      <w:r w:rsidR="003B1B2B" w:rsidRPr="00154B97">
        <w:rPr>
          <w:snapToGrid w:val="0"/>
          <w:color w:val="000000"/>
          <w:sz w:val="22"/>
          <w:szCs w:val="22"/>
        </w:rPr>
        <w:t xml:space="preserve">k výkonu jeho funkce je </w:t>
      </w:r>
      <w:r w:rsidRPr="00154B97">
        <w:rPr>
          <w:snapToGrid w:val="0"/>
          <w:color w:val="000000"/>
          <w:sz w:val="22"/>
          <w:szCs w:val="22"/>
        </w:rPr>
        <w:t>Příkazník</w:t>
      </w:r>
      <w:r w:rsidR="00E24017" w:rsidRPr="00154B97">
        <w:rPr>
          <w:snapToGrid w:val="0"/>
          <w:color w:val="000000"/>
          <w:sz w:val="22"/>
          <w:szCs w:val="22"/>
        </w:rPr>
        <w:t xml:space="preserve"> </w:t>
      </w:r>
      <w:r w:rsidR="003B1B2B" w:rsidRPr="00154B97">
        <w:rPr>
          <w:snapToGrid w:val="0"/>
          <w:color w:val="000000"/>
          <w:sz w:val="22"/>
          <w:szCs w:val="22"/>
        </w:rPr>
        <w:t>povinen připojit svoje stanovisko.</w:t>
      </w:r>
    </w:p>
    <w:p w14:paraId="063C2056" w14:textId="77777777" w:rsidR="003B1B2B" w:rsidRPr="00D06ABA" w:rsidRDefault="00E24017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 xml:space="preserve">Technický dozor </w:t>
      </w:r>
      <w:r w:rsidR="003B1B2B" w:rsidRPr="00154B97">
        <w:rPr>
          <w:snapToGrid w:val="0"/>
          <w:color w:val="000000"/>
          <w:sz w:val="22"/>
          <w:szCs w:val="22"/>
        </w:rPr>
        <w:t>v rámci své</w:t>
      </w:r>
      <w:r w:rsidR="00797AF6" w:rsidRPr="00154B97">
        <w:rPr>
          <w:snapToGrid w:val="0"/>
          <w:color w:val="000000"/>
          <w:sz w:val="22"/>
          <w:szCs w:val="22"/>
        </w:rPr>
        <w:t xml:space="preserve"> kontrolní činnosti kontroluje </w:t>
      </w:r>
      <w:r w:rsidR="003B1B2B" w:rsidRPr="00154B97">
        <w:rPr>
          <w:snapToGrid w:val="0"/>
          <w:color w:val="000000"/>
          <w:sz w:val="22"/>
          <w:szCs w:val="22"/>
        </w:rPr>
        <w:t>rovněž dodržování</w:t>
      </w:r>
      <w:r w:rsidRPr="00154B97">
        <w:rPr>
          <w:snapToGrid w:val="0"/>
          <w:color w:val="000000"/>
          <w:sz w:val="22"/>
          <w:szCs w:val="22"/>
        </w:rPr>
        <w:t xml:space="preserve"> a plnění</w:t>
      </w:r>
      <w:r w:rsidRPr="00D06ABA">
        <w:rPr>
          <w:snapToGrid w:val="0"/>
          <w:sz w:val="22"/>
          <w:szCs w:val="22"/>
        </w:rPr>
        <w:t xml:space="preserve"> </w:t>
      </w:r>
      <w:r w:rsidR="003B1B2B" w:rsidRPr="00D06ABA">
        <w:rPr>
          <w:snapToGrid w:val="0"/>
          <w:sz w:val="22"/>
          <w:szCs w:val="22"/>
        </w:rPr>
        <w:t xml:space="preserve">podmínek </w:t>
      </w:r>
      <w:r w:rsidR="00DD14FC" w:rsidRPr="00D06ABA">
        <w:rPr>
          <w:snapToGrid w:val="0"/>
          <w:sz w:val="22"/>
          <w:szCs w:val="22"/>
        </w:rPr>
        <w:t>stanovených v </w:t>
      </w:r>
      <w:r w:rsidR="003B1B2B" w:rsidRPr="00D06ABA">
        <w:rPr>
          <w:snapToGrid w:val="0"/>
          <w:sz w:val="22"/>
          <w:szCs w:val="22"/>
        </w:rPr>
        <w:t>rozhodnutí</w:t>
      </w:r>
      <w:r w:rsidR="00FA33C2" w:rsidRPr="00D06ABA">
        <w:rPr>
          <w:snapToGrid w:val="0"/>
          <w:sz w:val="22"/>
          <w:szCs w:val="22"/>
        </w:rPr>
        <w:t>ch</w:t>
      </w:r>
      <w:r w:rsidR="00471C07" w:rsidRPr="00D06ABA">
        <w:rPr>
          <w:snapToGrid w:val="0"/>
          <w:sz w:val="22"/>
          <w:szCs w:val="22"/>
        </w:rPr>
        <w:t xml:space="preserve"> či </w:t>
      </w:r>
      <w:r w:rsidR="00FA33C2" w:rsidRPr="00D06ABA">
        <w:rPr>
          <w:snapToGrid w:val="0"/>
          <w:sz w:val="22"/>
          <w:szCs w:val="22"/>
        </w:rPr>
        <w:t xml:space="preserve">stanoviscích </w:t>
      </w:r>
      <w:r w:rsidR="003B1B2B" w:rsidRPr="00D06ABA">
        <w:rPr>
          <w:snapToGrid w:val="0"/>
          <w:sz w:val="22"/>
          <w:szCs w:val="22"/>
        </w:rPr>
        <w:t>dotčených orgánů a organizací.</w:t>
      </w:r>
    </w:p>
    <w:p w14:paraId="4BB134D8" w14:textId="77777777" w:rsidR="00E24017" w:rsidRPr="00D06ABA" w:rsidRDefault="00E24017" w:rsidP="00E24017">
      <w:pPr>
        <w:ind w:left="360"/>
        <w:jc w:val="both"/>
        <w:rPr>
          <w:sz w:val="22"/>
          <w:szCs w:val="22"/>
        </w:rPr>
      </w:pPr>
    </w:p>
    <w:p w14:paraId="684525BF" w14:textId="77777777" w:rsidR="00E24017" w:rsidRPr="00D06ABA" w:rsidRDefault="00E24017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Tým Technického dozoru</w:t>
      </w:r>
    </w:p>
    <w:p w14:paraId="3FC60414" w14:textId="77777777" w:rsidR="00E24017" w:rsidRPr="00154B97" w:rsidRDefault="00E24017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Veškeré činnosti a výkon dílčích částí funkce</w:t>
      </w:r>
      <w:r w:rsidR="008C1313" w:rsidRPr="00154B97">
        <w:rPr>
          <w:snapToGrid w:val="0"/>
          <w:color w:val="000000"/>
          <w:sz w:val="22"/>
          <w:szCs w:val="22"/>
        </w:rPr>
        <w:t xml:space="preserve"> provede </w:t>
      </w:r>
      <w:r w:rsidR="00DA1575" w:rsidRPr="00154B97">
        <w:rPr>
          <w:snapToGrid w:val="0"/>
          <w:color w:val="000000"/>
          <w:sz w:val="22"/>
          <w:szCs w:val="22"/>
        </w:rPr>
        <w:t>P</w:t>
      </w:r>
      <w:r w:rsidR="008C1313" w:rsidRPr="00154B97">
        <w:rPr>
          <w:snapToGrid w:val="0"/>
          <w:color w:val="000000"/>
          <w:sz w:val="22"/>
          <w:szCs w:val="22"/>
        </w:rPr>
        <w:t>říkazník osobně nebo prostřednictvím jím pověřených osob</w:t>
      </w:r>
      <w:r w:rsidRPr="00154B97">
        <w:rPr>
          <w:snapToGrid w:val="0"/>
          <w:color w:val="000000"/>
          <w:sz w:val="22"/>
          <w:szCs w:val="22"/>
        </w:rPr>
        <w:t xml:space="preserve"> s příslušnou odbornou způsobilostí a odpovídajícím vzděláním a praxí (Tým Technického dozoru)</w:t>
      </w:r>
      <w:r w:rsidR="0026676A" w:rsidRPr="00154B97">
        <w:rPr>
          <w:snapToGrid w:val="0"/>
          <w:color w:val="000000"/>
          <w:sz w:val="22"/>
          <w:szCs w:val="22"/>
        </w:rPr>
        <w:t>.</w:t>
      </w:r>
    </w:p>
    <w:p w14:paraId="2A973820" w14:textId="77777777" w:rsidR="00E24017" w:rsidRPr="00154B97" w:rsidRDefault="00014FEE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Příkazník</w:t>
      </w:r>
      <w:r w:rsidR="00E24017" w:rsidRPr="00154B97">
        <w:rPr>
          <w:snapToGrid w:val="0"/>
          <w:color w:val="000000"/>
          <w:sz w:val="22"/>
          <w:szCs w:val="22"/>
        </w:rPr>
        <w:t xml:space="preserve"> je oprávněn přizvat do týmu i externí odborné poradce, zejména pro </w:t>
      </w:r>
      <w:r w:rsidR="003B1B2B" w:rsidRPr="00154B97">
        <w:rPr>
          <w:snapToGrid w:val="0"/>
          <w:color w:val="000000"/>
          <w:sz w:val="22"/>
          <w:szCs w:val="22"/>
        </w:rPr>
        <w:t>kontrol</w:t>
      </w:r>
      <w:r w:rsidR="00E24017" w:rsidRPr="00154B97">
        <w:rPr>
          <w:snapToGrid w:val="0"/>
          <w:color w:val="000000"/>
          <w:sz w:val="22"/>
          <w:szCs w:val="22"/>
        </w:rPr>
        <w:t>u</w:t>
      </w:r>
      <w:r w:rsidR="003B1B2B" w:rsidRPr="00154B97">
        <w:rPr>
          <w:snapToGrid w:val="0"/>
          <w:color w:val="000000"/>
          <w:sz w:val="22"/>
          <w:szCs w:val="22"/>
        </w:rPr>
        <w:t xml:space="preserve"> specializovaných částí stavby (technologie, specializovaná řemesla apod.)</w:t>
      </w:r>
      <w:r w:rsidR="00E24017" w:rsidRPr="00154B97">
        <w:rPr>
          <w:snapToGrid w:val="0"/>
          <w:color w:val="000000"/>
          <w:sz w:val="22"/>
          <w:szCs w:val="22"/>
        </w:rPr>
        <w:t>. V takovém případě odpovídá za činnost těchto osob.</w:t>
      </w:r>
    </w:p>
    <w:p w14:paraId="0650FAB2" w14:textId="77777777" w:rsidR="00B64A41" w:rsidRPr="00154B97" w:rsidRDefault="00B64A41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154B97">
        <w:rPr>
          <w:snapToGrid w:val="0"/>
          <w:color w:val="000000"/>
          <w:sz w:val="22"/>
          <w:szCs w:val="22"/>
        </w:rPr>
        <w:t>Všechna rizika vyplývající z účasti odborných poradců nebo expertů na stavbě nebo na</w:t>
      </w:r>
      <w:r w:rsidR="00C07AF0" w:rsidRPr="00154B97">
        <w:rPr>
          <w:snapToGrid w:val="0"/>
          <w:color w:val="000000"/>
          <w:sz w:val="22"/>
          <w:szCs w:val="22"/>
        </w:rPr>
        <w:t> </w:t>
      </w:r>
      <w:r w:rsidRPr="00154B97">
        <w:rPr>
          <w:snapToGrid w:val="0"/>
          <w:color w:val="000000"/>
          <w:sz w:val="22"/>
          <w:szCs w:val="22"/>
        </w:rPr>
        <w:t>jednáních o stavbě jsou součástí sjednané ceny.</w:t>
      </w:r>
    </w:p>
    <w:p w14:paraId="6BAE34AF" w14:textId="77777777" w:rsidR="00B64A41" w:rsidRPr="00D06ABA" w:rsidRDefault="00B64A41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Jestliže je nutné nahradit jakoukoliv osobu z týmu </w:t>
      </w:r>
      <w:r w:rsidR="00014FEE" w:rsidRPr="00D06ABA">
        <w:rPr>
          <w:snapToGrid w:val="0"/>
          <w:sz w:val="22"/>
          <w:szCs w:val="22"/>
        </w:rPr>
        <w:t>Příkazníka</w:t>
      </w:r>
      <w:r w:rsidRPr="00D06ABA">
        <w:rPr>
          <w:snapToGrid w:val="0"/>
          <w:sz w:val="22"/>
          <w:szCs w:val="22"/>
        </w:rPr>
        <w:t xml:space="preserve">, je </w:t>
      </w:r>
      <w:r w:rsidR="00014FEE" w:rsidRPr="00D06ABA">
        <w:rPr>
          <w:snapToGrid w:val="0"/>
          <w:sz w:val="22"/>
          <w:szCs w:val="22"/>
        </w:rPr>
        <w:t>Příkazník</w:t>
      </w:r>
      <w:r w:rsidRPr="00D06ABA">
        <w:rPr>
          <w:snapToGrid w:val="0"/>
          <w:sz w:val="22"/>
          <w:szCs w:val="22"/>
        </w:rPr>
        <w:t xml:space="preserve"> povinen zařídit náhradu jinou osobou s odpovídající kvalifikací a odborností.</w:t>
      </w:r>
    </w:p>
    <w:p w14:paraId="15281C5B" w14:textId="77777777" w:rsidR="00737F0A" w:rsidRPr="00D06ABA" w:rsidRDefault="00737F0A" w:rsidP="00737F0A">
      <w:pPr>
        <w:jc w:val="both"/>
        <w:rPr>
          <w:sz w:val="22"/>
          <w:szCs w:val="22"/>
        </w:rPr>
      </w:pPr>
    </w:p>
    <w:p w14:paraId="3ED48F6C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 xml:space="preserve">Povinnosti </w:t>
      </w:r>
      <w:r w:rsidR="005827E1" w:rsidRPr="00D06ABA">
        <w:rPr>
          <w:sz w:val="22"/>
          <w:szCs w:val="22"/>
          <w:u w:val="single"/>
        </w:rPr>
        <w:t>Příkazce</w:t>
      </w:r>
    </w:p>
    <w:p w14:paraId="7B8EFD32" w14:textId="77777777" w:rsidR="005827E1" w:rsidRPr="00154B97" w:rsidRDefault="005827E1" w:rsidP="001064EB">
      <w:pPr>
        <w:numPr>
          <w:ilvl w:val="2"/>
          <w:numId w:val="19"/>
        </w:numPr>
        <w:ind w:left="1260"/>
        <w:jc w:val="both"/>
        <w:rPr>
          <w:color w:val="000000"/>
          <w:sz w:val="22"/>
          <w:szCs w:val="22"/>
        </w:rPr>
      </w:pPr>
      <w:r w:rsidRPr="00154B97">
        <w:rPr>
          <w:color w:val="000000"/>
          <w:sz w:val="22"/>
          <w:szCs w:val="22"/>
        </w:rPr>
        <w:t xml:space="preserve">Příkazce je povinen předat včas </w:t>
      </w:r>
      <w:r w:rsidR="00DA1575" w:rsidRPr="00154B97">
        <w:rPr>
          <w:color w:val="000000"/>
          <w:sz w:val="22"/>
          <w:szCs w:val="22"/>
        </w:rPr>
        <w:t>P</w:t>
      </w:r>
      <w:r w:rsidRPr="00154B97">
        <w:rPr>
          <w:color w:val="000000"/>
          <w:sz w:val="22"/>
          <w:szCs w:val="22"/>
        </w:rPr>
        <w:t xml:space="preserve">říkazníkovi úplné, pravdivé a přehledné informace, jež jsou nezbytně nutné k věcnému plnění smlouvy, pokud z jejich povahy nevyplývá, že je má zajistit příkazník v rámci své činnosti. Příkazce je povinen řádně a včas (v písemně dohodnutém termínu) předat </w:t>
      </w:r>
      <w:r w:rsidR="00DA1575" w:rsidRPr="00154B97">
        <w:rPr>
          <w:color w:val="000000"/>
          <w:sz w:val="22"/>
          <w:szCs w:val="22"/>
        </w:rPr>
        <w:t>P</w:t>
      </w:r>
      <w:r w:rsidRPr="00154B97">
        <w:rPr>
          <w:color w:val="000000"/>
          <w:sz w:val="22"/>
          <w:szCs w:val="22"/>
        </w:rPr>
        <w:t>říkazníkovi veškerý listinný materiál potřebný k řádnému plnění smlouvy.</w:t>
      </w:r>
    </w:p>
    <w:p w14:paraId="379454A3" w14:textId="77777777" w:rsidR="009B1C5E" w:rsidRPr="00154B97" w:rsidRDefault="005827E1" w:rsidP="001064EB">
      <w:pPr>
        <w:numPr>
          <w:ilvl w:val="2"/>
          <w:numId w:val="19"/>
        </w:numPr>
        <w:ind w:left="1260"/>
        <w:jc w:val="both"/>
        <w:rPr>
          <w:color w:val="000000"/>
          <w:sz w:val="22"/>
          <w:szCs w:val="22"/>
        </w:rPr>
      </w:pPr>
      <w:r w:rsidRPr="00154B97">
        <w:rPr>
          <w:color w:val="000000"/>
          <w:sz w:val="22"/>
          <w:szCs w:val="22"/>
        </w:rPr>
        <w:t xml:space="preserve">Příkazce je povinen vytvořit řádné podmínky pro činnost </w:t>
      </w:r>
      <w:r w:rsidR="00DA1575" w:rsidRPr="00154B97">
        <w:rPr>
          <w:color w:val="000000"/>
          <w:sz w:val="22"/>
          <w:szCs w:val="22"/>
        </w:rPr>
        <w:t>P</w:t>
      </w:r>
      <w:r w:rsidRPr="00154B97">
        <w:rPr>
          <w:color w:val="000000"/>
          <w:sz w:val="22"/>
          <w:szCs w:val="22"/>
        </w:rPr>
        <w:t>říkazníka a poskytovat mu během plnění předmětu smlouvy nezbytnou další součinnost.</w:t>
      </w:r>
    </w:p>
    <w:p w14:paraId="507FB33A" w14:textId="77777777" w:rsidR="007025A6" w:rsidRPr="00D06ABA" w:rsidRDefault="007025A6">
      <w:pPr>
        <w:jc w:val="both"/>
        <w:rPr>
          <w:sz w:val="22"/>
          <w:szCs w:val="22"/>
        </w:rPr>
      </w:pPr>
    </w:p>
    <w:p w14:paraId="4E0B92E2" w14:textId="77777777" w:rsidR="0096517F" w:rsidRPr="00D06ABA" w:rsidRDefault="0096517F" w:rsidP="0096517F">
      <w:pPr>
        <w:jc w:val="both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6517F" w:rsidRPr="00D06ABA" w14:paraId="2B0D8265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2D0EC7A3" w14:textId="77777777" w:rsidR="0096517F" w:rsidRPr="00D06ABA" w:rsidRDefault="00D570C1" w:rsidP="001064EB">
            <w:pPr>
              <w:numPr>
                <w:ilvl w:val="0"/>
                <w:numId w:val="19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POD</w:t>
            </w:r>
            <w:r w:rsidRPr="00D06ABA">
              <w:rPr>
                <w:b/>
                <w:caps/>
                <w:sz w:val="22"/>
                <w:szCs w:val="22"/>
              </w:rPr>
              <w:t xml:space="preserve">dodavatelé </w:t>
            </w:r>
          </w:p>
        </w:tc>
      </w:tr>
    </w:tbl>
    <w:p w14:paraId="40502FCA" w14:textId="77777777" w:rsidR="0096517F" w:rsidRPr="00D06ABA" w:rsidRDefault="0096517F" w:rsidP="0096517F">
      <w:pPr>
        <w:pStyle w:val="Zkladntext"/>
        <w:spacing w:line="240" w:lineRule="atLeast"/>
        <w:jc w:val="both"/>
        <w:rPr>
          <w:sz w:val="22"/>
          <w:szCs w:val="22"/>
        </w:rPr>
      </w:pPr>
    </w:p>
    <w:p w14:paraId="5F461CB7" w14:textId="77777777" w:rsidR="0096517F" w:rsidRPr="008808AA" w:rsidRDefault="0096517F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 xml:space="preserve">Podmínky, za </w:t>
      </w:r>
      <w:r w:rsidRPr="008808AA">
        <w:rPr>
          <w:sz w:val="22"/>
          <w:szCs w:val="22"/>
          <w:u w:val="single"/>
        </w:rPr>
        <w:t xml:space="preserve">kterých je možné pověřit realizací </w:t>
      </w:r>
      <w:r w:rsidR="005827E1" w:rsidRPr="008808AA">
        <w:rPr>
          <w:sz w:val="22"/>
          <w:szCs w:val="22"/>
          <w:u w:val="single"/>
        </w:rPr>
        <w:t xml:space="preserve">předmětu činností </w:t>
      </w:r>
      <w:r w:rsidRPr="008808AA">
        <w:rPr>
          <w:sz w:val="22"/>
          <w:szCs w:val="22"/>
          <w:u w:val="single"/>
        </w:rPr>
        <w:t>jinou osobu</w:t>
      </w:r>
    </w:p>
    <w:p w14:paraId="1FC88B7F" w14:textId="77777777" w:rsidR="0096517F" w:rsidRPr="008808AA" w:rsidRDefault="00BF6090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>Příkazník může p</w:t>
      </w:r>
      <w:r w:rsidR="0096517F" w:rsidRPr="008808AA">
        <w:rPr>
          <w:snapToGrid w:val="0"/>
          <w:sz w:val="22"/>
          <w:szCs w:val="22"/>
        </w:rPr>
        <w:t xml:space="preserve">ověřit </w:t>
      </w:r>
      <w:r w:rsidRPr="008808AA">
        <w:rPr>
          <w:snapToGrid w:val="0"/>
          <w:sz w:val="22"/>
          <w:szCs w:val="22"/>
        </w:rPr>
        <w:t xml:space="preserve">prováděním činností a </w:t>
      </w:r>
      <w:r w:rsidR="0096517F" w:rsidRPr="008808AA">
        <w:rPr>
          <w:snapToGrid w:val="0"/>
          <w:sz w:val="22"/>
          <w:szCs w:val="22"/>
        </w:rPr>
        <w:t xml:space="preserve">poskytováním služeb </w:t>
      </w:r>
      <w:r w:rsidRPr="008808AA">
        <w:rPr>
          <w:snapToGrid w:val="0"/>
          <w:sz w:val="22"/>
          <w:szCs w:val="22"/>
        </w:rPr>
        <w:t>jinou osobu (</w:t>
      </w:r>
      <w:r w:rsidR="00D570C1" w:rsidRPr="008808AA">
        <w:rPr>
          <w:snapToGrid w:val="0"/>
          <w:sz w:val="22"/>
          <w:szCs w:val="22"/>
        </w:rPr>
        <w:t>poddodavatele</w:t>
      </w:r>
      <w:r w:rsidRPr="008808AA">
        <w:rPr>
          <w:snapToGrid w:val="0"/>
          <w:sz w:val="22"/>
          <w:szCs w:val="22"/>
        </w:rPr>
        <w:t xml:space="preserve">) </w:t>
      </w:r>
      <w:r w:rsidR="0096517F" w:rsidRPr="008808AA">
        <w:rPr>
          <w:snapToGrid w:val="0"/>
          <w:sz w:val="22"/>
          <w:szCs w:val="22"/>
        </w:rPr>
        <w:t>jen</w:t>
      </w:r>
      <w:r w:rsidR="0090729C" w:rsidRPr="008808AA">
        <w:rPr>
          <w:snapToGrid w:val="0"/>
          <w:sz w:val="22"/>
          <w:szCs w:val="22"/>
        </w:rPr>
        <w:t xml:space="preserve"> v odůvodněných případech a </w:t>
      </w:r>
      <w:r w:rsidR="0096517F" w:rsidRPr="008808AA">
        <w:rPr>
          <w:snapToGrid w:val="0"/>
          <w:sz w:val="22"/>
          <w:szCs w:val="22"/>
        </w:rPr>
        <w:t>s</w:t>
      </w:r>
      <w:r w:rsidR="0090729C" w:rsidRPr="008808AA">
        <w:rPr>
          <w:snapToGrid w:val="0"/>
          <w:sz w:val="22"/>
          <w:szCs w:val="22"/>
        </w:rPr>
        <w:t xml:space="preserve"> předchozím</w:t>
      </w:r>
      <w:r w:rsidR="0096517F" w:rsidRPr="008808AA">
        <w:rPr>
          <w:snapToGrid w:val="0"/>
          <w:sz w:val="22"/>
          <w:szCs w:val="22"/>
        </w:rPr>
        <w:t xml:space="preserve"> souhlasem </w:t>
      </w:r>
      <w:r w:rsidR="005827E1" w:rsidRPr="008808AA">
        <w:rPr>
          <w:snapToGrid w:val="0"/>
          <w:sz w:val="22"/>
          <w:szCs w:val="22"/>
        </w:rPr>
        <w:t>Příkazc</w:t>
      </w:r>
      <w:r w:rsidR="0096517F" w:rsidRPr="008808AA">
        <w:rPr>
          <w:snapToGrid w:val="0"/>
          <w:sz w:val="22"/>
          <w:szCs w:val="22"/>
        </w:rPr>
        <w:t>e.</w:t>
      </w:r>
    </w:p>
    <w:p w14:paraId="6B9C5A01" w14:textId="77777777" w:rsidR="0096517F" w:rsidRPr="008808AA" w:rsidRDefault="005827E1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>Příkazník</w:t>
      </w:r>
      <w:r w:rsidR="0096517F" w:rsidRPr="008808AA">
        <w:rPr>
          <w:snapToGrid w:val="0"/>
          <w:sz w:val="22"/>
          <w:szCs w:val="22"/>
        </w:rPr>
        <w:t xml:space="preserve"> odpovídá za činnost svých </w:t>
      </w:r>
      <w:r w:rsidR="00D570C1" w:rsidRPr="008808AA">
        <w:rPr>
          <w:snapToGrid w:val="0"/>
          <w:sz w:val="22"/>
          <w:szCs w:val="22"/>
        </w:rPr>
        <w:t xml:space="preserve">poddodavatelů </w:t>
      </w:r>
      <w:r w:rsidR="0096517F" w:rsidRPr="008808AA">
        <w:rPr>
          <w:snapToGrid w:val="0"/>
          <w:sz w:val="22"/>
          <w:szCs w:val="22"/>
        </w:rPr>
        <w:t>tak, jako by služby poskytoval sám.</w:t>
      </w:r>
    </w:p>
    <w:p w14:paraId="6835D484" w14:textId="77777777" w:rsidR="0096517F" w:rsidRPr="008808AA" w:rsidRDefault="005827E1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t>Příkazník</w:t>
      </w:r>
      <w:r w:rsidR="0096517F" w:rsidRPr="008808AA">
        <w:rPr>
          <w:snapToGrid w:val="0"/>
          <w:sz w:val="22"/>
          <w:szCs w:val="22"/>
        </w:rPr>
        <w:t xml:space="preserve"> je povinen zabezpečit ve svých </w:t>
      </w:r>
      <w:r w:rsidR="00D570C1" w:rsidRPr="008808AA">
        <w:rPr>
          <w:snapToGrid w:val="0"/>
          <w:sz w:val="22"/>
          <w:szCs w:val="22"/>
        </w:rPr>
        <w:t xml:space="preserve">poddodavatelských </w:t>
      </w:r>
      <w:r w:rsidR="0096517F" w:rsidRPr="008808AA">
        <w:rPr>
          <w:snapToGrid w:val="0"/>
          <w:sz w:val="22"/>
          <w:szCs w:val="22"/>
        </w:rPr>
        <w:t xml:space="preserve">smlouvách splnění všech povinností vyplývajících ze Smlouvy, a to přiměřeně k povaze a rozsahu jejich </w:t>
      </w:r>
      <w:r w:rsidR="00D570C1" w:rsidRPr="008808AA">
        <w:rPr>
          <w:snapToGrid w:val="0"/>
          <w:sz w:val="22"/>
          <w:szCs w:val="22"/>
        </w:rPr>
        <w:t>poddodávky</w:t>
      </w:r>
      <w:r w:rsidR="0096517F" w:rsidRPr="008808AA">
        <w:rPr>
          <w:snapToGrid w:val="0"/>
          <w:sz w:val="22"/>
          <w:szCs w:val="22"/>
        </w:rPr>
        <w:t>.</w:t>
      </w:r>
    </w:p>
    <w:p w14:paraId="7426CB67" w14:textId="77777777" w:rsidR="0096517F" w:rsidRPr="008808AA" w:rsidRDefault="0096517F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8808AA">
        <w:rPr>
          <w:snapToGrid w:val="0"/>
          <w:sz w:val="22"/>
          <w:szCs w:val="22"/>
        </w:rPr>
        <w:lastRenderedPageBreak/>
        <w:t xml:space="preserve">Požádá-li o to </w:t>
      </w:r>
      <w:r w:rsidR="005827E1" w:rsidRPr="008808AA">
        <w:rPr>
          <w:snapToGrid w:val="0"/>
          <w:sz w:val="22"/>
          <w:szCs w:val="22"/>
        </w:rPr>
        <w:t>Příkazce</w:t>
      </w:r>
      <w:r w:rsidRPr="008808AA">
        <w:rPr>
          <w:snapToGrid w:val="0"/>
          <w:sz w:val="22"/>
          <w:szCs w:val="22"/>
        </w:rPr>
        <w:t xml:space="preserve">, je </w:t>
      </w:r>
      <w:r w:rsidR="005827E1" w:rsidRPr="008808AA">
        <w:rPr>
          <w:snapToGrid w:val="0"/>
          <w:sz w:val="22"/>
          <w:szCs w:val="22"/>
        </w:rPr>
        <w:t>Příkazník</w:t>
      </w:r>
      <w:r w:rsidRPr="008808AA">
        <w:rPr>
          <w:snapToGrid w:val="0"/>
          <w:sz w:val="22"/>
          <w:szCs w:val="22"/>
        </w:rPr>
        <w:t xml:space="preserve"> povinen poskytnout </w:t>
      </w:r>
      <w:r w:rsidR="005827E1" w:rsidRPr="008808AA">
        <w:rPr>
          <w:snapToGrid w:val="0"/>
          <w:sz w:val="22"/>
          <w:szCs w:val="22"/>
        </w:rPr>
        <w:t>Příkazc</w:t>
      </w:r>
      <w:r w:rsidRPr="008808AA">
        <w:rPr>
          <w:snapToGrid w:val="0"/>
          <w:sz w:val="22"/>
          <w:szCs w:val="22"/>
        </w:rPr>
        <w:t xml:space="preserve">i údaje o všech svých </w:t>
      </w:r>
      <w:r w:rsidR="00D570C1" w:rsidRPr="008808AA">
        <w:rPr>
          <w:snapToGrid w:val="0"/>
          <w:sz w:val="22"/>
          <w:szCs w:val="22"/>
        </w:rPr>
        <w:t>poddodavatelích</w:t>
      </w:r>
      <w:r w:rsidRPr="008808AA">
        <w:rPr>
          <w:snapToGrid w:val="0"/>
          <w:sz w:val="22"/>
          <w:szCs w:val="22"/>
        </w:rPr>
        <w:t>, kteří se p</w:t>
      </w:r>
      <w:r w:rsidR="007D6A31" w:rsidRPr="008808AA">
        <w:rPr>
          <w:snapToGrid w:val="0"/>
          <w:sz w:val="22"/>
          <w:szCs w:val="22"/>
        </w:rPr>
        <w:t xml:space="preserve">oskytování investorsko-inženýrských služeb </w:t>
      </w:r>
      <w:r w:rsidRPr="008808AA">
        <w:rPr>
          <w:snapToGrid w:val="0"/>
          <w:sz w:val="22"/>
          <w:szCs w:val="22"/>
        </w:rPr>
        <w:t>podílejí nebo podíleli.</w:t>
      </w:r>
    </w:p>
    <w:p w14:paraId="0F562D80" w14:textId="77777777" w:rsidR="0096517F" w:rsidRPr="00D06ABA" w:rsidRDefault="0096517F" w:rsidP="0096517F">
      <w:pPr>
        <w:ind w:left="540"/>
        <w:jc w:val="both"/>
        <w:rPr>
          <w:snapToGrid w:val="0"/>
          <w:sz w:val="22"/>
          <w:szCs w:val="22"/>
        </w:rPr>
      </w:pPr>
    </w:p>
    <w:p w14:paraId="781C3D5F" w14:textId="77777777" w:rsidR="003B1B2B" w:rsidRPr="00D06ABA" w:rsidRDefault="003B1B2B">
      <w:pPr>
        <w:jc w:val="both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1B2B" w:rsidRPr="00D06ABA" w14:paraId="26DCA9D1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6E6B565A" w14:textId="77777777" w:rsidR="003B1B2B" w:rsidRPr="00D06ABA" w:rsidRDefault="003B1B2B" w:rsidP="001064EB">
            <w:pPr>
              <w:numPr>
                <w:ilvl w:val="0"/>
                <w:numId w:val="19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t xml:space="preserve">škoda vzniklá činností </w:t>
            </w:r>
            <w:r w:rsidR="0007353E" w:rsidRPr="00D06ABA">
              <w:rPr>
                <w:b/>
                <w:caps/>
                <w:sz w:val="22"/>
                <w:szCs w:val="22"/>
              </w:rPr>
              <w:t>příkazníka</w:t>
            </w:r>
          </w:p>
        </w:tc>
      </w:tr>
    </w:tbl>
    <w:p w14:paraId="7A6B78C9" w14:textId="77777777" w:rsidR="003B1B2B" w:rsidRPr="00D06ABA" w:rsidRDefault="003B1B2B">
      <w:pPr>
        <w:ind w:left="1056"/>
        <w:jc w:val="both"/>
        <w:rPr>
          <w:sz w:val="22"/>
          <w:szCs w:val="22"/>
        </w:rPr>
      </w:pPr>
    </w:p>
    <w:p w14:paraId="0805AA43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Náhrada sankcí</w:t>
      </w:r>
    </w:p>
    <w:p w14:paraId="5C618DE7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Bude-li </w:t>
      </w:r>
      <w:r w:rsidR="001C674C" w:rsidRPr="00D06ABA">
        <w:rPr>
          <w:snapToGrid w:val="0"/>
          <w:sz w:val="22"/>
          <w:szCs w:val="22"/>
        </w:rPr>
        <w:t>Příkazci</w:t>
      </w:r>
      <w:r w:rsidRPr="00D06ABA">
        <w:rPr>
          <w:snapToGrid w:val="0"/>
          <w:sz w:val="22"/>
          <w:szCs w:val="22"/>
        </w:rPr>
        <w:t xml:space="preserve"> v souvislosti s prováděním stavby, jíž se výkon investorsko-inženýrské činnosti týká, vyměřena pokuta, správní poplatek nebo jiná sankce, jejíž podstata spočívá v porušení zákona nebo jiných předpisů ze strany </w:t>
      </w:r>
      <w:r w:rsidR="001C674C" w:rsidRPr="00D06ABA">
        <w:rPr>
          <w:snapToGrid w:val="0"/>
          <w:sz w:val="22"/>
          <w:szCs w:val="22"/>
        </w:rPr>
        <w:t>Příkazníka</w:t>
      </w:r>
      <w:r w:rsidRPr="00D06ABA">
        <w:rPr>
          <w:snapToGrid w:val="0"/>
          <w:sz w:val="22"/>
          <w:szCs w:val="22"/>
        </w:rPr>
        <w:t xml:space="preserve">, nese takto vzniklé náklady v plné výši </w:t>
      </w:r>
      <w:r w:rsidR="001C674C" w:rsidRPr="00D06ABA">
        <w:rPr>
          <w:snapToGrid w:val="0"/>
          <w:sz w:val="22"/>
          <w:szCs w:val="22"/>
        </w:rPr>
        <w:t>Příkazník</w:t>
      </w:r>
      <w:r w:rsidRPr="00D06ABA">
        <w:rPr>
          <w:snapToGrid w:val="0"/>
          <w:sz w:val="22"/>
          <w:szCs w:val="22"/>
        </w:rPr>
        <w:t xml:space="preserve"> s výjimkou případů, kdy k těmto sankcím došlo výlučně jednáním </w:t>
      </w:r>
      <w:r w:rsidR="001C674C" w:rsidRPr="00D06ABA">
        <w:rPr>
          <w:snapToGrid w:val="0"/>
          <w:sz w:val="22"/>
          <w:szCs w:val="22"/>
        </w:rPr>
        <w:t>Příkazc</w:t>
      </w:r>
      <w:r w:rsidRPr="00D06ABA">
        <w:rPr>
          <w:snapToGrid w:val="0"/>
          <w:sz w:val="22"/>
          <w:szCs w:val="22"/>
        </w:rPr>
        <w:t xml:space="preserve">e </w:t>
      </w:r>
      <w:r w:rsidRPr="00154B97">
        <w:rPr>
          <w:snapToGrid w:val="0"/>
          <w:color w:val="000000"/>
          <w:sz w:val="22"/>
          <w:szCs w:val="22"/>
        </w:rPr>
        <w:t xml:space="preserve">nebo </w:t>
      </w:r>
      <w:r w:rsidR="00DA1575" w:rsidRPr="00154B97">
        <w:rPr>
          <w:snapToGrid w:val="0"/>
          <w:color w:val="000000"/>
          <w:sz w:val="22"/>
          <w:szCs w:val="22"/>
        </w:rPr>
        <w:t>z</w:t>
      </w:r>
      <w:r w:rsidRPr="00154B97">
        <w:rPr>
          <w:snapToGrid w:val="0"/>
          <w:color w:val="000000"/>
          <w:sz w:val="22"/>
          <w:szCs w:val="22"/>
        </w:rPr>
        <w:t>hotovitele</w:t>
      </w:r>
      <w:r w:rsidR="00123222" w:rsidRPr="00D06ABA">
        <w:rPr>
          <w:snapToGrid w:val="0"/>
          <w:sz w:val="22"/>
          <w:szCs w:val="22"/>
        </w:rPr>
        <w:t xml:space="preserve"> stavby</w:t>
      </w:r>
      <w:r w:rsidRPr="00D06ABA">
        <w:rPr>
          <w:snapToGrid w:val="0"/>
          <w:sz w:val="22"/>
          <w:szCs w:val="22"/>
        </w:rPr>
        <w:t xml:space="preserve">, </w:t>
      </w:r>
      <w:r w:rsidR="00123222" w:rsidRPr="00D06ABA">
        <w:rPr>
          <w:snapToGrid w:val="0"/>
          <w:sz w:val="22"/>
          <w:szCs w:val="22"/>
        </w:rPr>
        <w:t>bez po</w:t>
      </w:r>
      <w:r w:rsidR="001C674C" w:rsidRPr="00D06ABA">
        <w:rPr>
          <w:snapToGrid w:val="0"/>
          <w:sz w:val="22"/>
          <w:szCs w:val="22"/>
        </w:rPr>
        <w:t>rušení povinnosti Příkazníka.</w:t>
      </w:r>
    </w:p>
    <w:p w14:paraId="258DAE49" w14:textId="77777777" w:rsidR="003B1B2B" w:rsidRPr="00D06ABA" w:rsidRDefault="003B1B2B">
      <w:pPr>
        <w:ind w:left="1056"/>
        <w:jc w:val="both"/>
        <w:rPr>
          <w:sz w:val="22"/>
          <w:szCs w:val="22"/>
        </w:rPr>
      </w:pPr>
    </w:p>
    <w:p w14:paraId="4763F86B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Nebezpečí škody</w:t>
      </w:r>
    </w:p>
    <w:p w14:paraId="613DE8CD" w14:textId="77777777" w:rsidR="003B1B2B" w:rsidRPr="00904A4D" w:rsidRDefault="001C674C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904A4D">
        <w:rPr>
          <w:snapToGrid w:val="0"/>
          <w:sz w:val="22"/>
          <w:szCs w:val="22"/>
        </w:rPr>
        <w:t>Příkazník</w:t>
      </w:r>
      <w:r w:rsidR="003B1B2B" w:rsidRPr="00904A4D">
        <w:rPr>
          <w:snapToGrid w:val="0"/>
          <w:sz w:val="22"/>
          <w:szCs w:val="22"/>
        </w:rPr>
        <w:t xml:space="preserve"> odpovídá za škodu na věcech převzatých od </w:t>
      </w:r>
      <w:r w:rsidRPr="00904A4D">
        <w:rPr>
          <w:snapToGrid w:val="0"/>
          <w:sz w:val="22"/>
          <w:szCs w:val="22"/>
        </w:rPr>
        <w:t>Příkazce</w:t>
      </w:r>
      <w:r w:rsidR="003B1B2B" w:rsidRPr="00904A4D">
        <w:rPr>
          <w:snapToGrid w:val="0"/>
          <w:sz w:val="22"/>
          <w:szCs w:val="22"/>
        </w:rPr>
        <w:t xml:space="preserve"> k výkonu Investorsko-inženýrské činnosti a na věcech převzatých při jejím výkonu od třetích osob, ledaže tuto škodu nemohl odvrátit ani při vynaložení odborné </w:t>
      </w:r>
      <w:r w:rsidR="00F40191" w:rsidRPr="00904A4D">
        <w:rPr>
          <w:snapToGrid w:val="0"/>
          <w:sz w:val="22"/>
          <w:szCs w:val="22"/>
        </w:rPr>
        <w:t>péč</w:t>
      </w:r>
      <w:r w:rsidR="00F40191">
        <w:rPr>
          <w:snapToGrid w:val="0"/>
          <w:sz w:val="22"/>
          <w:szCs w:val="22"/>
        </w:rPr>
        <w:t>i</w:t>
      </w:r>
      <w:r w:rsidR="003B1B2B" w:rsidRPr="00904A4D">
        <w:rPr>
          <w:snapToGrid w:val="0"/>
          <w:sz w:val="22"/>
          <w:szCs w:val="22"/>
        </w:rPr>
        <w:t xml:space="preserve">. </w:t>
      </w:r>
    </w:p>
    <w:p w14:paraId="1F18E8B3" w14:textId="77777777" w:rsidR="00123222" w:rsidRPr="00D06ABA" w:rsidRDefault="00123222">
      <w:pPr>
        <w:ind w:left="360"/>
        <w:jc w:val="both"/>
        <w:rPr>
          <w:b/>
          <w:bCs/>
          <w:sz w:val="22"/>
          <w:szCs w:val="22"/>
        </w:rPr>
      </w:pPr>
    </w:p>
    <w:p w14:paraId="19A3E7E8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Náhrada škody</w:t>
      </w:r>
    </w:p>
    <w:p w14:paraId="400470B2" w14:textId="77777777" w:rsidR="00C2351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Jestliže dojde k náhradě škody jedné strany vůči druhé, platby se uskuteční pouze na základě následujících podmínek</w:t>
      </w:r>
    </w:p>
    <w:p w14:paraId="05642619" w14:textId="77777777" w:rsidR="003B1B2B" w:rsidRPr="00D06ABA" w:rsidRDefault="003B1B2B" w:rsidP="001064EB">
      <w:pPr>
        <w:numPr>
          <w:ilvl w:val="3"/>
          <w:numId w:val="19"/>
        </w:numPr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náhrada škody bude omezena na částku rovnající se výši prokázaných škod vzniklých neplněním povinností</w:t>
      </w:r>
    </w:p>
    <w:p w14:paraId="6E1640DB" w14:textId="77777777" w:rsidR="003B1B2B" w:rsidRPr="00D06ABA" w:rsidRDefault="003B1B2B" w:rsidP="001064EB">
      <w:pPr>
        <w:numPr>
          <w:ilvl w:val="3"/>
          <w:numId w:val="19"/>
        </w:numPr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v případě společné odpovědnosti s třetí stranou, náhrada škody bude omezena na podíl odpovídající podílu zavinění</w:t>
      </w:r>
    </w:p>
    <w:p w14:paraId="66C2FF1A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Jestliže kterákoli strana požaduje náhradu škody vůči druhé straně, avšak škoda není prokázána, žadatel musí nahradit druhé straně její výlohy,</w:t>
      </w:r>
      <w:r w:rsidR="00A07786" w:rsidRPr="00D06ABA">
        <w:rPr>
          <w:snapToGrid w:val="0"/>
          <w:sz w:val="22"/>
          <w:szCs w:val="22"/>
        </w:rPr>
        <w:t xml:space="preserve"> </w:t>
      </w:r>
      <w:r w:rsidRPr="00D06ABA">
        <w:rPr>
          <w:snapToGrid w:val="0"/>
          <w:sz w:val="22"/>
          <w:szCs w:val="22"/>
        </w:rPr>
        <w:t>které vznikly uplatněním požadavku na náhradu škody.</w:t>
      </w:r>
    </w:p>
    <w:p w14:paraId="61C177DD" w14:textId="77777777" w:rsidR="00073643" w:rsidRPr="00D06ABA" w:rsidRDefault="00073643" w:rsidP="00073643">
      <w:pPr>
        <w:tabs>
          <w:tab w:val="num" w:pos="1855"/>
        </w:tabs>
        <w:ind w:left="1260"/>
        <w:jc w:val="both"/>
        <w:rPr>
          <w:snapToGrid w:val="0"/>
          <w:sz w:val="22"/>
          <w:szCs w:val="22"/>
        </w:rPr>
      </w:pPr>
    </w:p>
    <w:p w14:paraId="562036F2" w14:textId="77777777" w:rsidR="008E1E96" w:rsidRPr="00D06ABA" w:rsidRDefault="008E1E96" w:rsidP="008E1E96">
      <w:pPr>
        <w:ind w:left="708"/>
        <w:jc w:val="both"/>
        <w:rPr>
          <w:sz w:val="22"/>
          <w:szCs w:val="22"/>
        </w:rPr>
      </w:pPr>
    </w:p>
    <w:p w14:paraId="2CE8BDB4" w14:textId="77777777" w:rsidR="008E1E96" w:rsidRPr="00D06ABA" w:rsidRDefault="008E1E96" w:rsidP="001064EB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caps/>
          <w:sz w:val="22"/>
          <w:szCs w:val="22"/>
        </w:rPr>
      </w:pPr>
      <w:r w:rsidRPr="00D06ABA">
        <w:rPr>
          <w:b/>
          <w:caps/>
          <w:sz w:val="22"/>
          <w:szCs w:val="22"/>
        </w:rPr>
        <w:t xml:space="preserve">Pojištění </w:t>
      </w:r>
      <w:r w:rsidR="00494FA8" w:rsidRPr="00D06ABA">
        <w:rPr>
          <w:b/>
          <w:caps/>
          <w:sz w:val="22"/>
          <w:szCs w:val="22"/>
        </w:rPr>
        <w:t>Příkazníka</w:t>
      </w:r>
      <w:r w:rsidRPr="00D06ABA">
        <w:rPr>
          <w:b/>
          <w:caps/>
          <w:sz w:val="22"/>
          <w:szCs w:val="22"/>
        </w:rPr>
        <w:t xml:space="preserve"> </w:t>
      </w:r>
    </w:p>
    <w:p w14:paraId="77C2696B" w14:textId="77777777" w:rsidR="008E1E96" w:rsidRPr="00D06ABA" w:rsidRDefault="008E1E96" w:rsidP="008E1E96">
      <w:pPr>
        <w:ind w:left="708"/>
        <w:jc w:val="both"/>
        <w:rPr>
          <w:sz w:val="22"/>
          <w:szCs w:val="22"/>
        </w:rPr>
      </w:pPr>
    </w:p>
    <w:p w14:paraId="78533590" w14:textId="77777777" w:rsidR="008E1E96" w:rsidRPr="00D06ABA" w:rsidRDefault="008E1E96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 xml:space="preserve">Pojištění </w:t>
      </w:r>
      <w:r w:rsidR="00494FA8" w:rsidRPr="00D06ABA">
        <w:rPr>
          <w:sz w:val="22"/>
          <w:szCs w:val="22"/>
          <w:u w:val="single"/>
        </w:rPr>
        <w:t>Příkazníka</w:t>
      </w:r>
    </w:p>
    <w:p w14:paraId="2B3AD3B8" w14:textId="77777777" w:rsidR="008E1E96" w:rsidRPr="00D06ABA" w:rsidRDefault="00494FA8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Příkazník </w:t>
      </w:r>
      <w:r w:rsidR="008E1E96" w:rsidRPr="00D06ABA">
        <w:rPr>
          <w:snapToGrid w:val="0"/>
          <w:sz w:val="22"/>
          <w:szCs w:val="22"/>
        </w:rPr>
        <w:t xml:space="preserve">je povinen být pojištěn proti škodám způsobeným jeho činností včetně možných škod </w:t>
      </w:r>
      <w:r w:rsidR="008E1E96" w:rsidRPr="00154B97">
        <w:rPr>
          <w:snapToGrid w:val="0"/>
          <w:color w:val="000000"/>
          <w:sz w:val="22"/>
          <w:szCs w:val="22"/>
        </w:rPr>
        <w:t xml:space="preserve">pracovníků </w:t>
      </w:r>
      <w:r w:rsidR="00A3192B" w:rsidRPr="00154B97">
        <w:rPr>
          <w:snapToGrid w:val="0"/>
          <w:color w:val="000000"/>
          <w:sz w:val="22"/>
          <w:szCs w:val="22"/>
        </w:rPr>
        <w:t>P</w:t>
      </w:r>
      <w:r w:rsidR="00073643" w:rsidRPr="00154B97">
        <w:rPr>
          <w:snapToGrid w:val="0"/>
          <w:color w:val="000000"/>
          <w:sz w:val="22"/>
          <w:szCs w:val="22"/>
        </w:rPr>
        <w:t>říkazníka</w:t>
      </w:r>
      <w:r w:rsidR="008E1E96" w:rsidRPr="00D06ABA">
        <w:rPr>
          <w:snapToGrid w:val="0"/>
          <w:sz w:val="22"/>
          <w:szCs w:val="22"/>
        </w:rPr>
        <w:t>, a to do výše stanovené ve Smlouvě.</w:t>
      </w:r>
    </w:p>
    <w:p w14:paraId="0AD8FDCF" w14:textId="77777777" w:rsidR="008E1E96" w:rsidRPr="00D06ABA" w:rsidRDefault="008E1E96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Pojištění odpovědnosti za škodu z výkonu podnikatelské činnosti musí pokrývat škody na věcech (vzniklé poškozením, zničením nebo pohřešováním) a na zdraví (úrazem nebo nemocí):</w:t>
      </w:r>
    </w:p>
    <w:p w14:paraId="418D9802" w14:textId="77777777" w:rsidR="008E1E96" w:rsidRPr="00D06ABA" w:rsidRDefault="008E1E96" w:rsidP="001064EB">
      <w:pPr>
        <w:numPr>
          <w:ilvl w:val="3"/>
          <w:numId w:val="19"/>
        </w:numPr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způsobené provozní činností </w:t>
      </w:r>
      <w:r w:rsidR="00494FA8" w:rsidRPr="00D06ABA">
        <w:rPr>
          <w:snapToGrid w:val="0"/>
          <w:sz w:val="22"/>
          <w:szCs w:val="22"/>
        </w:rPr>
        <w:t>Příkazníka,</w:t>
      </w:r>
      <w:r w:rsidRPr="00D06ABA">
        <w:rPr>
          <w:snapToGrid w:val="0"/>
          <w:sz w:val="22"/>
          <w:szCs w:val="22"/>
        </w:rPr>
        <w:t xml:space="preserve"> </w:t>
      </w:r>
    </w:p>
    <w:p w14:paraId="700D6C33" w14:textId="77777777" w:rsidR="008E1E96" w:rsidRPr="00D06ABA" w:rsidRDefault="008E1E96" w:rsidP="001064EB">
      <w:pPr>
        <w:numPr>
          <w:ilvl w:val="3"/>
          <w:numId w:val="19"/>
        </w:numPr>
        <w:ind w:left="2160" w:hanging="90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vzniklé v souvislosti s poskytovanými pracemi a službami,  </w:t>
      </w:r>
    </w:p>
    <w:p w14:paraId="4DFCDACF" w14:textId="77777777" w:rsidR="008E1E96" w:rsidRPr="000C6BE6" w:rsidRDefault="008E1E96" w:rsidP="001064EB">
      <w:pPr>
        <w:numPr>
          <w:ilvl w:val="3"/>
          <w:numId w:val="19"/>
        </w:numPr>
        <w:ind w:left="2160" w:hanging="900"/>
        <w:jc w:val="both"/>
        <w:rPr>
          <w:snapToGrid w:val="0"/>
          <w:sz w:val="22"/>
          <w:szCs w:val="22"/>
        </w:rPr>
      </w:pPr>
      <w:r w:rsidRPr="000C6BE6">
        <w:rPr>
          <w:snapToGrid w:val="0"/>
          <w:sz w:val="22"/>
          <w:szCs w:val="22"/>
        </w:rPr>
        <w:t xml:space="preserve">vzniklé na věcech </w:t>
      </w:r>
      <w:r w:rsidR="000C6BE6">
        <w:rPr>
          <w:snapToGrid w:val="0"/>
          <w:sz w:val="22"/>
          <w:szCs w:val="22"/>
        </w:rPr>
        <w:t>spolupracujících osob</w:t>
      </w:r>
      <w:r w:rsidRPr="000C6BE6">
        <w:rPr>
          <w:snapToGrid w:val="0"/>
          <w:sz w:val="22"/>
          <w:szCs w:val="22"/>
        </w:rPr>
        <w:t>.</w:t>
      </w:r>
    </w:p>
    <w:p w14:paraId="786321D2" w14:textId="77777777" w:rsidR="008E1E96" w:rsidRPr="00D06ABA" w:rsidRDefault="008E1E96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Výše pojistné hodnoty je definována Smlouvou</w:t>
      </w:r>
      <w:r w:rsidR="00494FA8" w:rsidRPr="00D06ABA">
        <w:rPr>
          <w:snapToGrid w:val="0"/>
          <w:sz w:val="22"/>
          <w:szCs w:val="22"/>
        </w:rPr>
        <w:t xml:space="preserve">, a to ve </w:t>
      </w:r>
      <w:r w:rsidR="00494FA8" w:rsidRPr="004748AB">
        <w:rPr>
          <w:snapToGrid w:val="0"/>
          <w:sz w:val="22"/>
          <w:szCs w:val="22"/>
        </w:rPr>
        <w:t xml:space="preserve">výši </w:t>
      </w:r>
      <w:r w:rsidR="004748AB" w:rsidRPr="004748AB">
        <w:rPr>
          <w:snapToGrid w:val="0"/>
          <w:sz w:val="22"/>
          <w:szCs w:val="22"/>
        </w:rPr>
        <w:t>5</w:t>
      </w:r>
      <w:r w:rsidR="0052118D" w:rsidRPr="004748AB">
        <w:rPr>
          <w:snapToGrid w:val="0"/>
          <w:sz w:val="22"/>
          <w:szCs w:val="22"/>
        </w:rPr>
        <w:t> 000 000</w:t>
      </w:r>
      <w:r w:rsidR="00312B41" w:rsidRPr="004748AB">
        <w:rPr>
          <w:snapToGrid w:val="0"/>
          <w:sz w:val="22"/>
          <w:szCs w:val="22"/>
        </w:rPr>
        <w:t>,-</w:t>
      </w:r>
      <w:r w:rsidR="0052118D">
        <w:rPr>
          <w:snapToGrid w:val="0"/>
          <w:sz w:val="22"/>
          <w:szCs w:val="22"/>
        </w:rPr>
        <w:t xml:space="preserve"> </w:t>
      </w:r>
      <w:r w:rsidR="00494FA8" w:rsidRPr="00D06ABA">
        <w:rPr>
          <w:snapToGrid w:val="0"/>
          <w:sz w:val="22"/>
          <w:szCs w:val="22"/>
        </w:rPr>
        <w:t>Kč.</w:t>
      </w:r>
    </w:p>
    <w:p w14:paraId="0E156157" w14:textId="77777777" w:rsidR="008E1E96" w:rsidRPr="00D06ABA" w:rsidRDefault="008E1E96" w:rsidP="008E1E96">
      <w:pPr>
        <w:ind w:left="540"/>
        <w:jc w:val="both"/>
        <w:rPr>
          <w:snapToGrid w:val="0"/>
          <w:sz w:val="22"/>
          <w:szCs w:val="22"/>
        </w:rPr>
      </w:pPr>
    </w:p>
    <w:p w14:paraId="6543F762" w14:textId="77777777" w:rsidR="008E1E96" w:rsidRPr="00D06ABA" w:rsidRDefault="008E1E96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 xml:space="preserve">Doklady o pojištění </w:t>
      </w:r>
    </w:p>
    <w:p w14:paraId="7B764DF4" w14:textId="77777777" w:rsidR="008E1E96" w:rsidRPr="00D06ABA" w:rsidRDefault="008E1E96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Dokladem o pojištění je platná a účinná pojistná smlouva, u níž </w:t>
      </w:r>
      <w:r w:rsidR="00494FA8" w:rsidRPr="00D06ABA">
        <w:rPr>
          <w:snapToGrid w:val="0"/>
          <w:sz w:val="22"/>
          <w:szCs w:val="22"/>
        </w:rPr>
        <w:t>Příkazník</w:t>
      </w:r>
      <w:r w:rsidRPr="00D06ABA">
        <w:rPr>
          <w:snapToGrid w:val="0"/>
          <w:sz w:val="22"/>
          <w:szCs w:val="22"/>
        </w:rPr>
        <w:t xml:space="preserve"> řádně a včas uhradil pojistné.</w:t>
      </w:r>
    </w:p>
    <w:p w14:paraId="0499844D" w14:textId="77777777" w:rsidR="008E1E96" w:rsidRDefault="008E1E96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Doklad o pojištění je </w:t>
      </w:r>
      <w:r w:rsidR="00494FA8" w:rsidRPr="00D06ABA">
        <w:rPr>
          <w:snapToGrid w:val="0"/>
          <w:sz w:val="22"/>
          <w:szCs w:val="22"/>
        </w:rPr>
        <w:t>Příkazník</w:t>
      </w:r>
      <w:r w:rsidRPr="00D06ABA">
        <w:rPr>
          <w:snapToGrid w:val="0"/>
          <w:sz w:val="22"/>
          <w:szCs w:val="22"/>
        </w:rPr>
        <w:t xml:space="preserve"> povinen na požádání předložit </w:t>
      </w:r>
      <w:r w:rsidR="00494FA8" w:rsidRPr="00D06ABA">
        <w:rPr>
          <w:snapToGrid w:val="0"/>
          <w:sz w:val="22"/>
          <w:szCs w:val="22"/>
        </w:rPr>
        <w:t>Příkazci</w:t>
      </w:r>
      <w:r w:rsidRPr="00D06ABA">
        <w:rPr>
          <w:snapToGrid w:val="0"/>
          <w:sz w:val="22"/>
          <w:szCs w:val="22"/>
        </w:rPr>
        <w:t xml:space="preserve">.  Nepředložení kteréhokoliv dokladu o pojištění nejpozději do 10 kalendářních dnů ode dne výzvy </w:t>
      </w:r>
      <w:r w:rsidR="00494FA8" w:rsidRPr="00D06ABA">
        <w:rPr>
          <w:snapToGrid w:val="0"/>
          <w:sz w:val="22"/>
          <w:szCs w:val="22"/>
        </w:rPr>
        <w:t>Příkazce</w:t>
      </w:r>
      <w:r w:rsidRPr="00D06ABA">
        <w:rPr>
          <w:snapToGrid w:val="0"/>
          <w:sz w:val="22"/>
          <w:szCs w:val="22"/>
        </w:rPr>
        <w:t xml:space="preserve">, opravňuje </w:t>
      </w:r>
      <w:r w:rsidR="00494FA8" w:rsidRPr="00D06ABA">
        <w:rPr>
          <w:snapToGrid w:val="0"/>
          <w:sz w:val="22"/>
          <w:szCs w:val="22"/>
        </w:rPr>
        <w:t>Příkazce k odstoupení od Smlouvy.</w:t>
      </w:r>
    </w:p>
    <w:p w14:paraId="6C4BF6EA" w14:textId="77777777" w:rsidR="00525AAE" w:rsidRDefault="00525AAE" w:rsidP="00525AAE">
      <w:pPr>
        <w:ind w:left="1110"/>
        <w:jc w:val="both"/>
        <w:rPr>
          <w:snapToGrid w:val="0"/>
          <w:sz w:val="22"/>
          <w:szCs w:val="22"/>
        </w:rPr>
      </w:pPr>
    </w:p>
    <w:p w14:paraId="428A30DA" w14:textId="77777777" w:rsidR="00525AAE" w:rsidRPr="00D06ABA" w:rsidRDefault="00525AAE" w:rsidP="00525AAE">
      <w:pPr>
        <w:ind w:left="1110"/>
        <w:jc w:val="both"/>
        <w:rPr>
          <w:snapToGrid w:val="0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1B2B" w:rsidRPr="00D06ABA" w14:paraId="7CF6836D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10753ECA" w14:textId="77777777" w:rsidR="003B1B2B" w:rsidRPr="00D06ABA" w:rsidRDefault="003B1B2B" w:rsidP="001064EB">
            <w:pPr>
              <w:numPr>
                <w:ilvl w:val="0"/>
                <w:numId w:val="19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lastRenderedPageBreak/>
              <w:t>Vyšší moc</w:t>
            </w:r>
          </w:p>
        </w:tc>
      </w:tr>
    </w:tbl>
    <w:p w14:paraId="181CE7B5" w14:textId="77777777" w:rsidR="003B1B2B" w:rsidRPr="00D06ABA" w:rsidRDefault="003B1B2B">
      <w:pPr>
        <w:ind w:left="1056"/>
        <w:jc w:val="both"/>
        <w:rPr>
          <w:b/>
          <w:bCs/>
          <w:color w:val="FF0000"/>
          <w:sz w:val="22"/>
          <w:szCs w:val="22"/>
        </w:rPr>
      </w:pPr>
    </w:p>
    <w:p w14:paraId="27F1CF04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Definice vyšší moci</w:t>
      </w:r>
    </w:p>
    <w:p w14:paraId="029F9224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Za vyšší moc se považují okolnosti mající vliv na výkon </w:t>
      </w:r>
      <w:r w:rsidR="000E121E" w:rsidRPr="00D06ABA">
        <w:rPr>
          <w:snapToGrid w:val="0"/>
          <w:sz w:val="22"/>
          <w:szCs w:val="22"/>
        </w:rPr>
        <w:t>činnosti Příkazníka</w:t>
      </w:r>
      <w:r w:rsidRPr="00D06ABA">
        <w:rPr>
          <w:snapToGrid w:val="0"/>
          <w:sz w:val="22"/>
          <w:szCs w:val="22"/>
        </w:rPr>
        <w:t>, které nejsou závislé na smluvních stranách a které smluvní strany nemohou ovlivnit. Jedná se např. o válku, mobilizaci, povstání, živelné pohromy apod.</w:t>
      </w:r>
      <w:r w:rsidR="00A3192B">
        <w:rPr>
          <w:snapToGrid w:val="0"/>
          <w:sz w:val="22"/>
          <w:szCs w:val="22"/>
        </w:rPr>
        <w:t xml:space="preserve"> </w:t>
      </w:r>
    </w:p>
    <w:p w14:paraId="3EB61FB5" w14:textId="77777777" w:rsidR="003B1B2B" w:rsidRPr="00D06ABA" w:rsidRDefault="003B1B2B">
      <w:pPr>
        <w:pStyle w:val="Zkladntext"/>
        <w:spacing w:line="240" w:lineRule="atLeast"/>
        <w:ind w:left="180"/>
        <w:jc w:val="both"/>
        <w:rPr>
          <w:sz w:val="22"/>
          <w:szCs w:val="22"/>
        </w:rPr>
      </w:pPr>
    </w:p>
    <w:p w14:paraId="6BEB382C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Práva a povinnosti při vzniku vyšší moci</w:t>
      </w:r>
    </w:p>
    <w:p w14:paraId="39D6E386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Pokud se výkon funkce </w:t>
      </w:r>
      <w:r w:rsidR="000E121E" w:rsidRPr="00D06ABA">
        <w:rPr>
          <w:snapToGrid w:val="0"/>
          <w:sz w:val="22"/>
          <w:szCs w:val="22"/>
        </w:rPr>
        <w:t>Příkazníka</w:t>
      </w:r>
      <w:r w:rsidR="00123222" w:rsidRPr="00D06ABA">
        <w:rPr>
          <w:snapToGrid w:val="0"/>
          <w:sz w:val="22"/>
          <w:szCs w:val="22"/>
        </w:rPr>
        <w:t xml:space="preserve"> </w:t>
      </w:r>
      <w:r w:rsidRPr="00D06ABA">
        <w:rPr>
          <w:snapToGrid w:val="0"/>
          <w:sz w:val="22"/>
          <w:szCs w:val="22"/>
        </w:rPr>
        <w:t>stane nemožným v důsledku vzniku vyšší moci, strana, která se bude chtít na vyšší moc odvolat, požádá druhou stranu o úpravu Smlouvy ve</w:t>
      </w:r>
      <w:r w:rsidR="00C07AF0">
        <w:rPr>
          <w:snapToGrid w:val="0"/>
          <w:sz w:val="22"/>
          <w:szCs w:val="22"/>
        </w:rPr>
        <w:t> </w:t>
      </w:r>
      <w:r w:rsidRPr="00D06ABA">
        <w:rPr>
          <w:snapToGrid w:val="0"/>
          <w:sz w:val="22"/>
          <w:szCs w:val="22"/>
        </w:rPr>
        <w:t>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03E3691F" w14:textId="77777777" w:rsidR="003B1B2B" w:rsidRPr="00D06ABA" w:rsidRDefault="003B1B2B">
      <w:pPr>
        <w:pStyle w:val="Zkladntext"/>
        <w:spacing w:line="240" w:lineRule="atLeast"/>
        <w:jc w:val="both"/>
        <w:rPr>
          <w:sz w:val="22"/>
          <w:szCs w:val="22"/>
        </w:rPr>
      </w:pPr>
    </w:p>
    <w:p w14:paraId="46446AC8" w14:textId="77777777" w:rsidR="00A562B2" w:rsidRPr="00D06ABA" w:rsidRDefault="00A562B2">
      <w:pPr>
        <w:pStyle w:val="Zkladntext"/>
        <w:spacing w:line="240" w:lineRule="atLeast"/>
        <w:jc w:val="both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62B2" w:rsidRPr="00D06ABA" w14:paraId="17DC28EF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49C14E0D" w14:textId="77777777" w:rsidR="00A562B2" w:rsidRPr="00D06ABA" w:rsidRDefault="00A562B2" w:rsidP="001064EB">
            <w:pPr>
              <w:numPr>
                <w:ilvl w:val="0"/>
                <w:numId w:val="19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t xml:space="preserve">archivace a fotodokumentace </w:t>
            </w:r>
          </w:p>
        </w:tc>
      </w:tr>
    </w:tbl>
    <w:p w14:paraId="741B14FD" w14:textId="77777777" w:rsidR="00A562B2" w:rsidRPr="00D06ABA" w:rsidRDefault="00A562B2" w:rsidP="00A562B2">
      <w:pPr>
        <w:ind w:left="1056"/>
        <w:jc w:val="both"/>
        <w:rPr>
          <w:b/>
          <w:bCs/>
          <w:color w:val="FF0000"/>
          <w:sz w:val="22"/>
          <w:szCs w:val="22"/>
        </w:rPr>
      </w:pPr>
    </w:p>
    <w:p w14:paraId="4E0128A4" w14:textId="77777777" w:rsidR="00A562B2" w:rsidRPr="00D06ABA" w:rsidRDefault="00A562B2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Fotodokumentace</w:t>
      </w:r>
    </w:p>
    <w:p w14:paraId="1D8109CD" w14:textId="77777777" w:rsidR="00A562B2" w:rsidRPr="00D06ABA" w:rsidRDefault="00A562B2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V případě vzniku neočekávaných událostí či v případě, kdy lze očekávat neshody se </w:t>
      </w:r>
      <w:r w:rsidR="00A3192B" w:rsidRPr="00154B97">
        <w:rPr>
          <w:snapToGrid w:val="0"/>
          <w:color w:val="000000"/>
          <w:sz w:val="22"/>
          <w:szCs w:val="22"/>
        </w:rPr>
        <w:t>z</w:t>
      </w:r>
      <w:r w:rsidRPr="00154B97">
        <w:rPr>
          <w:snapToGrid w:val="0"/>
          <w:color w:val="000000"/>
          <w:sz w:val="22"/>
          <w:szCs w:val="22"/>
        </w:rPr>
        <w:t>hotovitelem stavby a v př</w:t>
      </w:r>
      <w:r w:rsidR="000E121E" w:rsidRPr="00154B97">
        <w:rPr>
          <w:snapToGrid w:val="0"/>
          <w:color w:val="000000"/>
          <w:sz w:val="22"/>
          <w:szCs w:val="22"/>
        </w:rPr>
        <w:t xml:space="preserve">ípadě zakrytí prováděných prací, </w:t>
      </w:r>
      <w:r w:rsidRPr="00154B97">
        <w:rPr>
          <w:snapToGrid w:val="0"/>
          <w:color w:val="000000"/>
          <w:sz w:val="22"/>
          <w:szCs w:val="22"/>
        </w:rPr>
        <w:t xml:space="preserve">je </w:t>
      </w:r>
      <w:r w:rsidR="000E121E" w:rsidRPr="00154B97">
        <w:rPr>
          <w:snapToGrid w:val="0"/>
          <w:color w:val="000000"/>
          <w:sz w:val="22"/>
          <w:szCs w:val="22"/>
        </w:rPr>
        <w:t>Příkazník</w:t>
      </w:r>
      <w:r w:rsidRPr="00154B97">
        <w:rPr>
          <w:snapToGrid w:val="0"/>
          <w:color w:val="000000"/>
          <w:sz w:val="22"/>
          <w:szCs w:val="22"/>
        </w:rPr>
        <w:t xml:space="preserve"> povinen pořídit</w:t>
      </w:r>
      <w:r w:rsidRPr="00D06ABA">
        <w:rPr>
          <w:snapToGrid w:val="0"/>
          <w:sz w:val="22"/>
          <w:szCs w:val="22"/>
        </w:rPr>
        <w:t xml:space="preserve"> i odpovídající vypovídající fotodokumentaci (v digitální podobě).</w:t>
      </w:r>
    </w:p>
    <w:p w14:paraId="7A61B85D" w14:textId="77777777" w:rsidR="00470EA6" w:rsidRDefault="00A562B2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Vyžaduje-li situace nebo stav provádění či kontrola provádění souvislý digitální obrazový záznam</w:t>
      </w:r>
      <w:r w:rsidR="000E121E" w:rsidRPr="00D06ABA">
        <w:rPr>
          <w:snapToGrid w:val="0"/>
          <w:sz w:val="22"/>
          <w:szCs w:val="22"/>
        </w:rPr>
        <w:t>,</w:t>
      </w:r>
      <w:r w:rsidRPr="00D06ABA">
        <w:rPr>
          <w:snapToGrid w:val="0"/>
          <w:sz w:val="22"/>
          <w:szCs w:val="22"/>
        </w:rPr>
        <w:t xml:space="preserve"> je </w:t>
      </w:r>
      <w:r w:rsidR="000E121E" w:rsidRPr="00D06ABA">
        <w:rPr>
          <w:snapToGrid w:val="0"/>
          <w:sz w:val="22"/>
          <w:szCs w:val="22"/>
        </w:rPr>
        <w:t>Příkazník</w:t>
      </w:r>
      <w:r w:rsidRPr="00D06ABA">
        <w:rPr>
          <w:snapToGrid w:val="0"/>
          <w:sz w:val="22"/>
          <w:szCs w:val="22"/>
        </w:rPr>
        <w:t xml:space="preserve"> povinen je</w:t>
      </w:r>
      <w:r w:rsidR="0055288E" w:rsidRPr="00D06ABA">
        <w:rPr>
          <w:snapToGrid w:val="0"/>
          <w:sz w:val="22"/>
          <w:szCs w:val="22"/>
        </w:rPr>
        <w:t>j</w:t>
      </w:r>
      <w:r w:rsidRPr="00D06ABA">
        <w:rPr>
          <w:snapToGrid w:val="0"/>
          <w:sz w:val="22"/>
          <w:szCs w:val="22"/>
        </w:rPr>
        <w:t xml:space="preserve"> pořídit a archivovat.  </w:t>
      </w:r>
    </w:p>
    <w:p w14:paraId="11EABF26" w14:textId="77777777" w:rsidR="00C94BF8" w:rsidRPr="00D06ABA" w:rsidRDefault="00C94BF8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bude po celou dobu realizace díla pořizovat fotodokumentaci prováděných prací a pečlivě zdokumentuje všechny zakrývané části, které se následně stanou nepřístupnými.</w:t>
      </w:r>
      <w:r w:rsidRPr="00A3192B">
        <w:rPr>
          <w:i/>
          <w:snapToGrid w:val="0"/>
          <w:color w:val="FF0000"/>
          <w:sz w:val="22"/>
          <w:szCs w:val="22"/>
        </w:rPr>
        <w:t xml:space="preserve"> </w:t>
      </w:r>
    </w:p>
    <w:p w14:paraId="75B3D5EA" w14:textId="77777777" w:rsidR="00A562B2" w:rsidRPr="00D06ABA" w:rsidRDefault="00A562B2" w:rsidP="00A562B2">
      <w:pPr>
        <w:ind w:left="1056"/>
        <w:jc w:val="both"/>
        <w:rPr>
          <w:b/>
          <w:bCs/>
          <w:color w:val="FF0000"/>
          <w:sz w:val="22"/>
          <w:szCs w:val="22"/>
        </w:rPr>
      </w:pPr>
    </w:p>
    <w:p w14:paraId="0F226C4B" w14:textId="77777777" w:rsidR="00A562B2" w:rsidRPr="00D06ABA" w:rsidRDefault="00A562B2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 xml:space="preserve">Archivace </w:t>
      </w:r>
    </w:p>
    <w:p w14:paraId="36A13D82" w14:textId="37668183" w:rsidR="00A562B2" w:rsidRPr="00154B97" w:rsidRDefault="00A562B2" w:rsidP="001064EB">
      <w:pPr>
        <w:numPr>
          <w:ilvl w:val="2"/>
          <w:numId w:val="19"/>
        </w:numPr>
        <w:ind w:left="1260"/>
        <w:jc w:val="both"/>
        <w:rPr>
          <w:snapToGrid w:val="0"/>
          <w:color w:val="00000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Všechny dokumenty vyhotovené </w:t>
      </w:r>
      <w:r w:rsidR="000E121E" w:rsidRPr="00D06ABA">
        <w:rPr>
          <w:snapToGrid w:val="0"/>
          <w:sz w:val="22"/>
          <w:szCs w:val="22"/>
        </w:rPr>
        <w:t>Příkazníkem</w:t>
      </w:r>
      <w:r w:rsidRPr="00D06ABA">
        <w:rPr>
          <w:snapToGrid w:val="0"/>
          <w:sz w:val="22"/>
          <w:szCs w:val="22"/>
        </w:rPr>
        <w:t xml:space="preserve"> nebo vyhotovené v souvislosti s výkonem </w:t>
      </w:r>
      <w:r w:rsidR="000E121E" w:rsidRPr="00D06ABA">
        <w:rPr>
          <w:snapToGrid w:val="0"/>
          <w:sz w:val="22"/>
          <w:szCs w:val="22"/>
        </w:rPr>
        <w:t>činnosti Příkazníka</w:t>
      </w:r>
      <w:r w:rsidRPr="00D06ABA">
        <w:rPr>
          <w:snapToGrid w:val="0"/>
          <w:sz w:val="22"/>
          <w:szCs w:val="22"/>
        </w:rPr>
        <w:t xml:space="preserve"> nebo pořízené v průběhu činnosti </w:t>
      </w:r>
      <w:r w:rsidR="000E121E" w:rsidRPr="00D06ABA">
        <w:rPr>
          <w:snapToGrid w:val="0"/>
          <w:sz w:val="22"/>
          <w:szCs w:val="22"/>
        </w:rPr>
        <w:t>Příkazníka</w:t>
      </w:r>
      <w:r w:rsidRPr="00D06ABA">
        <w:rPr>
          <w:snapToGrid w:val="0"/>
          <w:sz w:val="22"/>
          <w:szCs w:val="22"/>
        </w:rPr>
        <w:t xml:space="preserve"> (např. zápisy z jednání, úřední korespondence týkající se stavby nebo činnosti technického dozoru) musí být archivovány. Je povinností </w:t>
      </w:r>
      <w:r w:rsidR="000E121E" w:rsidRPr="00D06ABA">
        <w:rPr>
          <w:snapToGrid w:val="0"/>
          <w:sz w:val="22"/>
          <w:szCs w:val="22"/>
        </w:rPr>
        <w:t>Příkazníka</w:t>
      </w:r>
      <w:r w:rsidRPr="00D06ABA">
        <w:rPr>
          <w:snapToGrid w:val="0"/>
          <w:sz w:val="22"/>
          <w:szCs w:val="22"/>
        </w:rPr>
        <w:t xml:space="preserve"> po ukončení jeho služeb nebo při případném odstoupení od Smlouvy předat </w:t>
      </w:r>
      <w:r w:rsidR="000E121E" w:rsidRPr="00D06ABA">
        <w:rPr>
          <w:snapToGrid w:val="0"/>
          <w:sz w:val="22"/>
          <w:szCs w:val="22"/>
        </w:rPr>
        <w:t>Příkazci</w:t>
      </w:r>
      <w:r w:rsidRPr="00D06ABA">
        <w:rPr>
          <w:snapToGrid w:val="0"/>
          <w:sz w:val="22"/>
          <w:szCs w:val="22"/>
        </w:rPr>
        <w:t xml:space="preserve"> veškeré archivované dokumenty, a to </w:t>
      </w:r>
      <w:r w:rsidR="00D725AA">
        <w:rPr>
          <w:snapToGrid w:val="0"/>
          <w:sz w:val="22"/>
          <w:szCs w:val="22"/>
        </w:rPr>
        <w:t>jedenkrát</w:t>
      </w:r>
      <w:r w:rsidRPr="00D06ABA">
        <w:rPr>
          <w:snapToGrid w:val="0"/>
          <w:sz w:val="22"/>
          <w:szCs w:val="22"/>
        </w:rPr>
        <w:t xml:space="preserve"> </w:t>
      </w:r>
      <w:r w:rsidRPr="00154B97">
        <w:rPr>
          <w:snapToGrid w:val="0"/>
          <w:color w:val="000000"/>
          <w:sz w:val="22"/>
          <w:szCs w:val="22"/>
        </w:rPr>
        <w:t>v</w:t>
      </w:r>
      <w:r w:rsidR="0055288E" w:rsidRPr="00154B97">
        <w:rPr>
          <w:snapToGrid w:val="0"/>
          <w:color w:val="000000"/>
          <w:sz w:val="22"/>
          <w:szCs w:val="22"/>
        </w:rPr>
        <w:t> listinné podobě</w:t>
      </w:r>
      <w:r w:rsidRPr="00154B97">
        <w:rPr>
          <w:snapToGrid w:val="0"/>
          <w:color w:val="000000"/>
          <w:sz w:val="22"/>
          <w:szCs w:val="22"/>
        </w:rPr>
        <w:t xml:space="preserve"> </w:t>
      </w:r>
      <w:r w:rsidR="00A3192B" w:rsidRPr="00154B97">
        <w:rPr>
          <w:snapToGrid w:val="0"/>
          <w:color w:val="000000"/>
          <w:sz w:val="22"/>
          <w:szCs w:val="22"/>
        </w:rPr>
        <w:t xml:space="preserve">(kromě fotodokumentace) </w:t>
      </w:r>
      <w:r w:rsidRPr="00154B97">
        <w:rPr>
          <w:snapToGrid w:val="0"/>
          <w:color w:val="000000"/>
          <w:sz w:val="22"/>
          <w:szCs w:val="22"/>
        </w:rPr>
        <w:t>a jedenkrát v elektronické po</w:t>
      </w:r>
      <w:r w:rsidR="003C71D3" w:rsidRPr="00154B97">
        <w:rPr>
          <w:snapToGrid w:val="0"/>
          <w:color w:val="000000"/>
          <w:sz w:val="22"/>
          <w:szCs w:val="22"/>
        </w:rPr>
        <w:t>době (formáty</w:t>
      </w:r>
      <w:r w:rsidR="00F63062" w:rsidRPr="00154B97">
        <w:rPr>
          <w:snapToGrid w:val="0"/>
          <w:color w:val="000000"/>
          <w:sz w:val="22"/>
          <w:szCs w:val="22"/>
        </w:rPr>
        <w:t xml:space="preserve"> </w:t>
      </w:r>
      <w:r w:rsidR="003C71D3" w:rsidRPr="00154B97">
        <w:rPr>
          <w:snapToGrid w:val="0"/>
          <w:color w:val="000000"/>
          <w:sz w:val="22"/>
          <w:szCs w:val="22"/>
        </w:rPr>
        <w:t>.</w:t>
      </w:r>
      <w:proofErr w:type="spellStart"/>
      <w:r w:rsidR="003C71D3" w:rsidRPr="00154B97">
        <w:rPr>
          <w:snapToGrid w:val="0"/>
          <w:color w:val="000000"/>
          <w:sz w:val="22"/>
          <w:szCs w:val="22"/>
        </w:rPr>
        <w:t>pdf</w:t>
      </w:r>
      <w:proofErr w:type="spellEnd"/>
      <w:r w:rsidR="00F63062" w:rsidRPr="00154B97">
        <w:rPr>
          <w:snapToGrid w:val="0"/>
          <w:color w:val="000000"/>
          <w:sz w:val="22"/>
          <w:szCs w:val="22"/>
        </w:rPr>
        <w:t xml:space="preserve">, .doc, </w:t>
      </w:r>
      <w:r w:rsidR="003C71D3" w:rsidRPr="00154B97">
        <w:rPr>
          <w:snapToGrid w:val="0"/>
          <w:color w:val="000000"/>
          <w:sz w:val="22"/>
          <w:szCs w:val="22"/>
        </w:rPr>
        <w:t>.</w:t>
      </w:r>
      <w:proofErr w:type="spellStart"/>
      <w:r w:rsidR="003C71D3" w:rsidRPr="00154B97">
        <w:rPr>
          <w:snapToGrid w:val="0"/>
          <w:color w:val="000000"/>
          <w:sz w:val="22"/>
          <w:szCs w:val="22"/>
        </w:rPr>
        <w:t>txt</w:t>
      </w:r>
      <w:proofErr w:type="spellEnd"/>
      <w:r w:rsidR="00F63062" w:rsidRPr="00154B97">
        <w:rPr>
          <w:snapToGrid w:val="0"/>
          <w:color w:val="000000"/>
          <w:sz w:val="22"/>
          <w:szCs w:val="22"/>
        </w:rPr>
        <w:t>,</w:t>
      </w:r>
      <w:r w:rsidR="00A3192B" w:rsidRPr="00154B97">
        <w:rPr>
          <w:snapToGrid w:val="0"/>
          <w:color w:val="000000"/>
          <w:sz w:val="22"/>
          <w:szCs w:val="22"/>
        </w:rPr>
        <w:t xml:space="preserve"> nebo</w:t>
      </w:r>
      <w:r w:rsidR="00F63062" w:rsidRPr="00154B97">
        <w:rPr>
          <w:snapToGrid w:val="0"/>
          <w:color w:val="000000"/>
          <w:sz w:val="22"/>
          <w:szCs w:val="22"/>
        </w:rPr>
        <w:t xml:space="preserve"> </w:t>
      </w:r>
      <w:r w:rsidR="003C71D3" w:rsidRPr="00154B97">
        <w:rPr>
          <w:snapToGrid w:val="0"/>
          <w:color w:val="000000"/>
          <w:sz w:val="22"/>
          <w:szCs w:val="22"/>
        </w:rPr>
        <w:t>.</w:t>
      </w:r>
      <w:proofErr w:type="spellStart"/>
      <w:r w:rsidR="003C71D3" w:rsidRPr="00154B97">
        <w:rPr>
          <w:snapToGrid w:val="0"/>
          <w:color w:val="000000"/>
          <w:sz w:val="22"/>
          <w:szCs w:val="22"/>
        </w:rPr>
        <w:t>xls</w:t>
      </w:r>
      <w:proofErr w:type="spellEnd"/>
      <w:r w:rsidRPr="00154B97">
        <w:rPr>
          <w:snapToGrid w:val="0"/>
          <w:color w:val="000000"/>
          <w:sz w:val="22"/>
          <w:szCs w:val="22"/>
        </w:rPr>
        <w:t>).</w:t>
      </w:r>
    </w:p>
    <w:p w14:paraId="62C169E8" w14:textId="77777777" w:rsidR="00A562B2" w:rsidRPr="00D06ABA" w:rsidRDefault="000E121E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Příkazník</w:t>
      </w:r>
      <w:r w:rsidR="00A562B2" w:rsidRPr="00D06ABA">
        <w:rPr>
          <w:snapToGrid w:val="0"/>
          <w:sz w:val="22"/>
          <w:szCs w:val="22"/>
        </w:rPr>
        <w:t xml:space="preserve"> je povinen archivovat a následně předat </w:t>
      </w:r>
      <w:r w:rsidR="007F3C99" w:rsidRPr="00D06ABA">
        <w:rPr>
          <w:snapToGrid w:val="0"/>
          <w:sz w:val="22"/>
          <w:szCs w:val="22"/>
        </w:rPr>
        <w:t xml:space="preserve">Příkazci </w:t>
      </w:r>
      <w:r w:rsidR="00A562B2" w:rsidRPr="00D06ABA">
        <w:rPr>
          <w:snapToGrid w:val="0"/>
          <w:sz w:val="22"/>
          <w:szCs w:val="22"/>
        </w:rPr>
        <w:t>i veškerou pořízenou fotodokumentaci či obrazové záznamy.</w:t>
      </w:r>
    </w:p>
    <w:p w14:paraId="3108E6A3" w14:textId="77777777" w:rsidR="0072781D" w:rsidRPr="00D06ABA" w:rsidRDefault="0072781D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Doba povinné archivace je sjednána na 10 let ode dne předání a </w:t>
      </w:r>
      <w:r w:rsidRPr="005C2F5E">
        <w:rPr>
          <w:snapToGrid w:val="0"/>
          <w:color w:val="000000"/>
          <w:sz w:val="22"/>
          <w:szCs w:val="22"/>
        </w:rPr>
        <w:t xml:space="preserve">převzetí </w:t>
      </w:r>
      <w:r w:rsidR="00A3192B" w:rsidRPr="005C2F5E">
        <w:rPr>
          <w:snapToGrid w:val="0"/>
          <w:color w:val="000000"/>
          <w:sz w:val="22"/>
          <w:szCs w:val="22"/>
        </w:rPr>
        <w:t>S</w:t>
      </w:r>
      <w:r w:rsidRPr="005C2F5E">
        <w:rPr>
          <w:snapToGrid w:val="0"/>
          <w:color w:val="000000"/>
          <w:sz w:val="22"/>
          <w:szCs w:val="22"/>
        </w:rPr>
        <w:t>tavby</w:t>
      </w:r>
      <w:r w:rsidRPr="00D06ABA">
        <w:rPr>
          <w:snapToGrid w:val="0"/>
          <w:sz w:val="22"/>
          <w:szCs w:val="22"/>
        </w:rPr>
        <w:t xml:space="preserve">, která byla předmětem </w:t>
      </w:r>
      <w:r w:rsidR="000E121E" w:rsidRPr="00D06ABA">
        <w:rPr>
          <w:snapToGrid w:val="0"/>
          <w:sz w:val="22"/>
          <w:szCs w:val="22"/>
        </w:rPr>
        <w:t>činnosti Příkazníka.</w:t>
      </w:r>
    </w:p>
    <w:p w14:paraId="3D84D0A2" w14:textId="77777777" w:rsidR="003B1B2B" w:rsidRPr="00D06ABA" w:rsidRDefault="003B1B2B">
      <w:pPr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1B2B" w:rsidRPr="00D06ABA" w14:paraId="05A2C352" w14:textId="77777777" w:rsidTr="00606112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2B44B364" w14:textId="77777777" w:rsidR="003B1B2B" w:rsidRPr="00D06ABA" w:rsidRDefault="003B1B2B" w:rsidP="001064EB">
            <w:pPr>
              <w:numPr>
                <w:ilvl w:val="0"/>
                <w:numId w:val="19"/>
              </w:numPr>
              <w:shd w:val="clear" w:color="auto" w:fill="CCFFFF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t xml:space="preserve"> změna smlouvy</w:t>
            </w:r>
          </w:p>
        </w:tc>
      </w:tr>
    </w:tbl>
    <w:p w14:paraId="502BD8E9" w14:textId="77777777" w:rsidR="003B1B2B" w:rsidRPr="00D06ABA" w:rsidRDefault="003B1B2B">
      <w:pPr>
        <w:jc w:val="both"/>
        <w:rPr>
          <w:b/>
          <w:bCs/>
          <w:color w:val="FF0000"/>
          <w:sz w:val="22"/>
          <w:szCs w:val="22"/>
        </w:rPr>
      </w:pPr>
    </w:p>
    <w:p w14:paraId="3D2D3E5B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Forma změny Smlouvy</w:t>
      </w:r>
    </w:p>
    <w:p w14:paraId="0BBE0F7D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Jakákoliv změna Smlouvy musí mít písemnou formu a musí být podepsána osobami oprávněnými za </w:t>
      </w:r>
      <w:r w:rsidR="000E121E" w:rsidRPr="00D06ABA">
        <w:rPr>
          <w:snapToGrid w:val="0"/>
          <w:sz w:val="22"/>
          <w:szCs w:val="22"/>
        </w:rPr>
        <w:t>smluvní strany</w:t>
      </w:r>
      <w:r w:rsidRPr="00D06ABA">
        <w:rPr>
          <w:snapToGrid w:val="0"/>
          <w:sz w:val="22"/>
          <w:szCs w:val="22"/>
        </w:rPr>
        <w:t xml:space="preserve"> jednat a podepisovat nebo osobami jimi zmocněnými.</w:t>
      </w:r>
    </w:p>
    <w:p w14:paraId="1564ED81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Změny Smlouvy se sjednávají jako dodatek ke Smlouvě s číselným označením podle pořadového čísla příslušné změny Smlouvy.</w:t>
      </w:r>
    </w:p>
    <w:p w14:paraId="5BF81F17" w14:textId="77777777" w:rsidR="003B1B2B" w:rsidRPr="00D06ABA" w:rsidRDefault="003B1B2B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Předloží-li některá ze smluvních stran návrh na změnu formou písemného dodatku ke</w:t>
      </w:r>
      <w:r w:rsidR="00C07AF0">
        <w:rPr>
          <w:snapToGrid w:val="0"/>
          <w:sz w:val="22"/>
          <w:szCs w:val="22"/>
        </w:rPr>
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06ABA">
        <w:rPr>
          <w:snapToGrid w:val="0"/>
          <w:sz w:val="22"/>
          <w:szCs w:val="22"/>
        </w:rPr>
        <w:lastRenderedPageBreak/>
        <w:t>Smlouvě, je druhá smluvní strana povinna se k návrhu vyjádřit nejpozději do patnácti dnů ode dne následujícího po doručení návrhu dodatku.</w:t>
      </w:r>
    </w:p>
    <w:p w14:paraId="58CD9C28" w14:textId="77777777" w:rsidR="000E121E" w:rsidRPr="00D06ABA" w:rsidRDefault="000E121E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Smluvní vztah může být ukončen:</w:t>
      </w:r>
    </w:p>
    <w:p w14:paraId="62EC8C76" w14:textId="77777777" w:rsidR="000E121E" w:rsidRPr="00D06ABA" w:rsidRDefault="000E121E" w:rsidP="000E121E">
      <w:pPr>
        <w:ind w:left="1260"/>
        <w:jc w:val="both"/>
        <w:rPr>
          <w:sz w:val="22"/>
          <w:szCs w:val="22"/>
        </w:rPr>
      </w:pPr>
      <w:r w:rsidRPr="00D06ABA">
        <w:rPr>
          <w:snapToGrid w:val="0"/>
          <w:sz w:val="22"/>
          <w:szCs w:val="22"/>
        </w:rPr>
        <w:t xml:space="preserve">- </w:t>
      </w:r>
      <w:r w:rsidRPr="00D06ABA">
        <w:rPr>
          <w:sz w:val="22"/>
          <w:szCs w:val="22"/>
        </w:rPr>
        <w:t>oboustrannou vzájemnou písemnou dohodou s tím, že platnost předmětné smlouvy</w:t>
      </w:r>
      <w:r w:rsidR="00127D60">
        <w:rPr>
          <w:sz w:val="22"/>
          <w:szCs w:val="22"/>
        </w:rPr>
        <w:t xml:space="preserve"> </w:t>
      </w:r>
      <w:r w:rsidRPr="00D06ABA">
        <w:rPr>
          <w:sz w:val="22"/>
          <w:szCs w:val="22"/>
        </w:rPr>
        <w:t>končí dnem uvedeným v této dohodě,</w:t>
      </w:r>
    </w:p>
    <w:p w14:paraId="27D57438" w14:textId="77777777" w:rsidR="000E121E" w:rsidRPr="00D06ABA" w:rsidRDefault="000E121E" w:rsidP="001A5F44">
      <w:pPr>
        <w:ind w:left="1260"/>
        <w:jc w:val="both"/>
        <w:rPr>
          <w:sz w:val="22"/>
          <w:szCs w:val="22"/>
        </w:rPr>
      </w:pPr>
      <w:r w:rsidRPr="00D06ABA">
        <w:rPr>
          <w:sz w:val="22"/>
          <w:szCs w:val="22"/>
        </w:rPr>
        <w:t>- odstoupením od smlouvy dle případů specifikovaných v této smlouvě,</w:t>
      </w:r>
    </w:p>
    <w:p w14:paraId="42D84AA8" w14:textId="77777777" w:rsidR="000E121E" w:rsidRPr="00D06ABA" w:rsidRDefault="000E121E" w:rsidP="001A5F44">
      <w:pPr>
        <w:ind w:left="1260"/>
        <w:jc w:val="both"/>
        <w:rPr>
          <w:sz w:val="22"/>
          <w:szCs w:val="22"/>
        </w:rPr>
      </w:pPr>
      <w:r w:rsidRPr="00D06ABA">
        <w:rPr>
          <w:sz w:val="22"/>
          <w:szCs w:val="22"/>
        </w:rPr>
        <w:t xml:space="preserve">- zánikem právnické </w:t>
      </w:r>
      <w:r w:rsidR="00127D60" w:rsidRPr="00D06ABA">
        <w:rPr>
          <w:sz w:val="22"/>
          <w:szCs w:val="22"/>
        </w:rPr>
        <w:t>osob</w:t>
      </w:r>
      <w:r w:rsidR="00127D60">
        <w:rPr>
          <w:sz w:val="22"/>
          <w:szCs w:val="22"/>
        </w:rPr>
        <w:t>y</w:t>
      </w:r>
      <w:r w:rsidR="00127D60" w:rsidRPr="00D06ABA">
        <w:rPr>
          <w:sz w:val="22"/>
          <w:szCs w:val="22"/>
        </w:rPr>
        <w:t xml:space="preserve"> </w:t>
      </w:r>
      <w:r w:rsidRPr="00D06ABA">
        <w:rPr>
          <w:sz w:val="22"/>
          <w:szCs w:val="22"/>
        </w:rPr>
        <w:t>příkazce či příkazníka,</w:t>
      </w:r>
    </w:p>
    <w:p w14:paraId="7EB4DF5A" w14:textId="77777777" w:rsidR="000E121E" w:rsidRPr="00D06ABA" w:rsidRDefault="000E121E" w:rsidP="001A5F44">
      <w:pPr>
        <w:ind w:left="1260"/>
        <w:jc w:val="both"/>
        <w:rPr>
          <w:sz w:val="22"/>
          <w:szCs w:val="22"/>
        </w:rPr>
      </w:pPr>
      <w:r w:rsidRPr="00D06ABA">
        <w:rPr>
          <w:sz w:val="22"/>
          <w:szCs w:val="22"/>
        </w:rPr>
        <w:t>- či dle ustanovení § 2440 zákona</w:t>
      </w:r>
      <w:r w:rsidR="00335335">
        <w:rPr>
          <w:sz w:val="22"/>
          <w:szCs w:val="22"/>
        </w:rPr>
        <w:t xml:space="preserve"> č. 89/2012 Sb.</w:t>
      </w:r>
      <w:r w:rsidR="002E29EE">
        <w:rPr>
          <w:sz w:val="22"/>
          <w:szCs w:val="22"/>
        </w:rPr>
        <w:t>, občanský zákoník</w:t>
      </w:r>
      <w:r w:rsidRPr="00D06ABA">
        <w:rPr>
          <w:sz w:val="22"/>
          <w:szCs w:val="22"/>
        </w:rPr>
        <w:t>.</w:t>
      </w:r>
    </w:p>
    <w:p w14:paraId="7BE9751B" w14:textId="77777777" w:rsidR="003B1B2B" w:rsidRPr="00D06ABA" w:rsidRDefault="003B1B2B">
      <w:pPr>
        <w:pStyle w:val="Zkladntext"/>
        <w:spacing w:line="240" w:lineRule="atLeast"/>
        <w:jc w:val="both"/>
        <w:rPr>
          <w:sz w:val="22"/>
          <w:szCs w:val="22"/>
        </w:rPr>
      </w:pPr>
    </w:p>
    <w:p w14:paraId="463E7EED" w14:textId="77777777" w:rsidR="003B1B2B" w:rsidRPr="00D06ABA" w:rsidRDefault="003B1B2B" w:rsidP="001064EB">
      <w:pPr>
        <w:numPr>
          <w:ilvl w:val="1"/>
          <w:numId w:val="19"/>
        </w:numPr>
        <w:ind w:left="540" w:hanging="540"/>
        <w:jc w:val="both"/>
        <w:rPr>
          <w:sz w:val="22"/>
          <w:szCs w:val="22"/>
          <w:u w:val="single"/>
        </w:rPr>
      </w:pPr>
      <w:r w:rsidRPr="00D06ABA">
        <w:rPr>
          <w:sz w:val="22"/>
          <w:szCs w:val="22"/>
          <w:u w:val="single"/>
        </w:rPr>
        <w:t>Převod práv a povinností ze Smlouvy</w:t>
      </w:r>
    </w:p>
    <w:p w14:paraId="66981626" w14:textId="77777777" w:rsidR="003B1B2B" w:rsidRPr="00D06ABA" w:rsidRDefault="000E121E" w:rsidP="001064EB">
      <w:pPr>
        <w:numPr>
          <w:ilvl w:val="2"/>
          <w:numId w:val="19"/>
        </w:numPr>
        <w:ind w:left="1260"/>
        <w:jc w:val="both"/>
        <w:rPr>
          <w:snapToGrid w:val="0"/>
          <w:sz w:val="22"/>
          <w:szCs w:val="22"/>
        </w:rPr>
      </w:pPr>
      <w:r w:rsidRPr="00D06ABA">
        <w:rPr>
          <w:snapToGrid w:val="0"/>
          <w:sz w:val="22"/>
          <w:szCs w:val="22"/>
        </w:rPr>
        <w:t>Příkazník</w:t>
      </w:r>
      <w:r w:rsidR="00123222" w:rsidRPr="00D06ABA">
        <w:rPr>
          <w:snapToGrid w:val="0"/>
          <w:sz w:val="22"/>
          <w:szCs w:val="22"/>
        </w:rPr>
        <w:t xml:space="preserve"> </w:t>
      </w:r>
      <w:r w:rsidR="003B1B2B" w:rsidRPr="00D06ABA">
        <w:rPr>
          <w:snapToGrid w:val="0"/>
          <w:sz w:val="22"/>
          <w:szCs w:val="22"/>
        </w:rPr>
        <w:t xml:space="preserve">je oprávněn převést svoje práva a povinnosti z této Smlouvy vyplývající na jinou osobu pouze s písemným souhlasem </w:t>
      </w:r>
      <w:r w:rsidRPr="00D06ABA">
        <w:rPr>
          <w:snapToGrid w:val="0"/>
          <w:sz w:val="22"/>
          <w:szCs w:val="22"/>
        </w:rPr>
        <w:t>Příkazce.</w:t>
      </w:r>
    </w:p>
    <w:p w14:paraId="739697A7" w14:textId="77777777" w:rsidR="000E121E" w:rsidRPr="00D06ABA" w:rsidRDefault="000E121E" w:rsidP="000E121E">
      <w:pPr>
        <w:tabs>
          <w:tab w:val="num" w:pos="1260"/>
        </w:tabs>
        <w:jc w:val="both"/>
        <w:rPr>
          <w:snapToGrid w:val="0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E121E" w:rsidRPr="00D06ABA" w14:paraId="332FCA0E" w14:textId="77777777" w:rsidTr="003E36E4">
        <w:trPr>
          <w:trHeight w:val="604"/>
        </w:trPr>
        <w:tc>
          <w:tcPr>
            <w:tcW w:w="9072" w:type="dxa"/>
            <w:shd w:val="clear" w:color="auto" w:fill="CCFFFF"/>
            <w:vAlign w:val="center"/>
          </w:tcPr>
          <w:p w14:paraId="7344D86D" w14:textId="77777777" w:rsidR="000E121E" w:rsidRPr="00D06ABA" w:rsidRDefault="000E121E" w:rsidP="000E121E">
            <w:pPr>
              <w:shd w:val="clear" w:color="auto" w:fill="CCFFFF"/>
              <w:ind w:left="710"/>
              <w:jc w:val="both"/>
              <w:rPr>
                <w:b/>
                <w:caps/>
                <w:sz w:val="22"/>
                <w:szCs w:val="22"/>
              </w:rPr>
            </w:pPr>
            <w:r w:rsidRPr="00D06ABA">
              <w:rPr>
                <w:b/>
                <w:caps/>
                <w:sz w:val="22"/>
                <w:szCs w:val="22"/>
              </w:rPr>
              <w:t>14. ZÁVĚREČNÁ USTANOVENÍ</w:t>
            </w:r>
          </w:p>
        </w:tc>
      </w:tr>
    </w:tbl>
    <w:p w14:paraId="4B6749AF" w14:textId="77777777" w:rsidR="000E121E" w:rsidRPr="00D06ABA" w:rsidRDefault="000E121E" w:rsidP="000E121E">
      <w:pPr>
        <w:tabs>
          <w:tab w:val="num" w:pos="1260"/>
        </w:tabs>
        <w:jc w:val="both"/>
        <w:rPr>
          <w:snapToGrid w:val="0"/>
          <w:sz w:val="22"/>
          <w:szCs w:val="22"/>
        </w:rPr>
      </w:pPr>
    </w:p>
    <w:p w14:paraId="5482AD2B" w14:textId="77777777" w:rsidR="000E121E" w:rsidRPr="00D06ABA" w:rsidRDefault="000E121E" w:rsidP="000E121E">
      <w:pPr>
        <w:ind w:left="540" w:hanging="540"/>
        <w:jc w:val="both"/>
        <w:rPr>
          <w:sz w:val="22"/>
          <w:szCs w:val="22"/>
        </w:rPr>
      </w:pPr>
    </w:p>
    <w:p w14:paraId="343A285C" w14:textId="77777777" w:rsidR="000E121E" w:rsidRPr="00D06ABA" w:rsidRDefault="000E121E" w:rsidP="000E121E">
      <w:pPr>
        <w:ind w:left="540" w:hanging="540"/>
        <w:jc w:val="both"/>
        <w:rPr>
          <w:sz w:val="22"/>
          <w:szCs w:val="22"/>
        </w:rPr>
      </w:pPr>
      <w:proofErr w:type="gramStart"/>
      <w:r w:rsidRPr="00D06ABA">
        <w:rPr>
          <w:sz w:val="22"/>
          <w:szCs w:val="22"/>
        </w:rPr>
        <w:t xml:space="preserve">14.1  </w:t>
      </w:r>
      <w:r w:rsidRPr="00D06ABA">
        <w:rPr>
          <w:sz w:val="22"/>
          <w:szCs w:val="22"/>
        </w:rPr>
        <w:tab/>
      </w:r>
      <w:proofErr w:type="gramEnd"/>
      <w:r w:rsidRPr="00D06ABA">
        <w:rPr>
          <w:sz w:val="22"/>
          <w:szCs w:val="22"/>
        </w:rPr>
        <w:t>Vztahy neupravené touto smlouvou se řídí příslušnými ustanoveními zákona č. 89/2012 Sb., občanského zákoníku, ve znění pozdějších předpisů.</w:t>
      </w:r>
    </w:p>
    <w:p w14:paraId="362B0DD1" w14:textId="77777777" w:rsidR="000E121E" w:rsidRPr="00D06ABA" w:rsidRDefault="000E121E" w:rsidP="000E121E">
      <w:pPr>
        <w:ind w:left="540" w:hanging="540"/>
        <w:jc w:val="both"/>
        <w:rPr>
          <w:sz w:val="22"/>
          <w:szCs w:val="22"/>
        </w:rPr>
      </w:pPr>
    </w:p>
    <w:p w14:paraId="2CBDCDD7" w14:textId="77777777" w:rsidR="000E121E" w:rsidRPr="00D06ABA" w:rsidRDefault="000E121E" w:rsidP="000E121E">
      <w:pPr>
        <w:ind w:left="540" w:hanging="540"/>
        <w:jc w:val="both"/>
        <w:rPr>
          <w:sz w:val="22"/>
          <w:szCs w:val="22"/>
        </w:rPr>
      </w:pPr>
      <w:proofErr w:type="gramStart"/>
      <w:r w:rsidRPr="00D06ABA">
        <w:rPr>
          <w:sz w:val="22"/>
          <w:szCs w:val="22"/>
        </w:rPr>
        <w:t xml:space="preserve">14.2  </w:t>
      </w:r>
      <w:r w:rsidRPr="00D06ABA">
        <w:rPr>
          <w:sz w:val="22"/>
          <w:szCs w:val="22"/>
        </w:rPr>
        <w:tab/>
      </w:r>
      <w:proofErr w:type="gramEnd"/>
      <w:r w:rsidRPr="00D06ABA">
        <w:rPr>
          <w:sz w:val="22"/>
          <w:szCs w:val="22"/>
        </w:rPr>
        <w:t>Veškeré změny této smlouvy je možné provést pouze písemnými vzestupně číslovanými dodatky, se souhlasem obou smluvních stran.</w:t>
      </w:r>
    </w:p>
    <w:p w14:paraId="088E6C74" w14:textId="77777777" w:rsidR="000E121E" w:rsidRPr="00D06ABA" w:rsidRDefault="000E121E" w:rsidP="000E121E">
      <w:pPr>
        <w:rPr>
          <w:sz w:val="22"/>
          <w:szCs w:val="22"/>
          <w:lang w:eastAsia="en-US"/>
        </w:rPr>
      </w:pPr>
    </w:p>
    <w:p w14:paraId="5AE34C38" w14:textId="77777777" w:rsidR="000E121E" w:rsidRPr="00D06ABA" w:rsidRDefault="000E121E" w:rsidP="000E121E">
      <w:pPr>
        <w:ind w:left="540" w:hanging="540"/>
        <w:jc w:val="both"/>
        <w:rPr>
          <w:sz w:val="22"/>
          <w:szCs w:val="22"/>
        </w:rPr>
      </w:pPr>
      <w:r w:rsidRPr="00D06ABA">
        <w:rPr>
          <w:sz w:val="22"/>
          <w:szCs w:val="22"/>
        </w:rPr>
        <w:t xml:space="preserve">14.3 </w:t>
      </w:r>
      <w:r w:rsidRPr="00D06ABA">
        <w:rPr>
          <w:sz w:val="22"/>
          <w:szCs w:val="22"/>
        </w:rPr>
        <w:tab/>
        <w:t>Smlouva zaniká uskutečněním právních jednání a činností příkazníka sjednaných v této smlouvě.</w:t>
      </w:r>
    </w:p>
    <w:p w14:paraId="5CEFF561" w14:textId="77777777" w:rsidR="000E121E" w:rsidRPr="00483751" w:rsidRDefault="000E121E" w:rsidP="000E121E">
      <w:pPr>
        <w:ind w:left="540" w:hanging="540"/>
        <w:jc w:val="both"/>
        <w:rPr>
          <w:sz w:val="22"/>
          <w:szCs w:val="22"/>
        </w:rPr>
      </w:pPr>
    </w:p>
    <w:p w14:paraId="7CA57FCC" w14:textId="1F354899" w:rsidR="00D36101" w:rsidRPr="00483751" w:rsidRDefault="000E121E" w:rsidP="00D36101">
      <w:pPr>
        <w:ind w:left="540" w:hanging="540"/>
        <w:jc w:val="both"/>
        <w:rPr>
          <w:sz w:val="22"/>
          <w:szCs w:val="22"/>
        </w:rPr>
      </w:pPr>
      <w:r w:rsidRPr="00483751">
        <w:rPr>
          <w:sz w:val="22"/>
          <w:szCs w:val="22"/>
        </w:rPr>
        <w:t xml:space="preserve">14.4 </w:t>
      </w:r>
      <w:r w:rsidRPr="00483751">
        <w:rPr>
          <w:sz w:val="22"/>
          <w:szCs w:val="22"/>
        </w:rPr>
        <w:tab/>
      </w:r>
      <w:r w:rsidR="00D36101" w:rsidRPr="00483751">
        <w:rPr>
          <w:sz w:val="22"/>
          <w:szCs w:val="22"/>
        </w:rPr>
        <w:t>Smluvní strany se dohodly a výslovně souhlasí s tím, že tato smlouva bude zařazena do evidence smluv města Nová Paka a celé znění této smlouvy bude zveřejněno na internetových stránkách objednatele</w:t>
      </w:r>
      <w:r w:rsidR="004748AB" w:rsidRPr="004748AB">
        <w:rPr>
          <w:sz w:val="22"/>
          <w:szCs w:val="22"/>
        </w:rPr>
        <w:t xml:space="preserve"> </w:t>
      </w:r>
      <w:r w:rsidR="00D36101" w:rsidRPr="004748AB">
        <w:rPr>
          <w:sz w:val="22"/>
          <w:szCs w:val="22"/>
        </w:rPr>
        <w:t>a</w:t>
      </w:r>
      <w:r w:rsidR="00D36101" w:rsidRPr="00483751">
        <w:rPr>
          <w:sz w:val="22"/>
          <w:szCs w:val="22"/>
        </w:rPr>
        <w:t xml:space="preserve"> </w:t>
      </w:r>
      <w:r w:rsidR="00483751">
        <w:rPr>
          <w:sz w:val="22"/>
          <w:szCs w:val="22"/>
        </w:rPr>
        <w:t>v registru smluv</w:t>
      </w:r>
      <w:r w:rsidR="00D36101" w:rsidRPr="00483751">
        <w:rPr>
          <w:sz w:val="22"/>
          <w:szCs w:val="22"/>
        </w:rPr>
        <w:t>, a bude tak veřejně přístupné. Smluvní strany prohlašují, že skutečnosti uvedené v této smlouvě nepovažují za obchodní tajemství a udělují svolení k jejich užití a zveřejnění bez stanovení jakýchkoliv dalších podmínek.</w:t>
      </w:r>
    </w:p>
    <w:p w14:paraId="7424B516" w14:textId="77777777" w:rsidR="000E121E" w:rsidRPr="00483751" w:rsidRDefault="000E121E" w:rsidP="000E121E">
      <w:pPr>
        <w:ind w:left="540" w:hanging="540"/>
        <w:jc w:val="both"/>
        <w:rPr>
          <w:sz w:val="20"/>
          <w:szCs w:val="20"/>
        </w:rPr>
      </w:pPr>
    </w:p>
    <w:p w14:paraId="3F43F01F" w14:textId="67F32FCC" w:rsidR="00D36101" w:rsidRPr="00483751" w:rsidRDefault="00D36101" w:rsidP="00D36101">
      <w:pPr>
        <w:tabs>
          <w:tab w:val="left" w:pos="567"/>
        </w:tabs>
        <w:ind w:left="540" w:hanging="540"/>
        <w:jc w:val="both"/>
        <w:rPr>
          <w:sz w:val="22"/>
          <w:szCs w:val="22"/>
        </w:rPr>
      </w:pPr>
      <w:r w:rsidRPr="00483751">
        <w:rPr>
          <w:sz w:val="22"/>
          <w:szCs w:val="22"/>
        </w:rPr>
        <w:t>14.5</w:t>
      </w:r>
      <w:r w:rsidRPr="00483751">
        <w:rPr>
          <w:sz w:val="22"/>
          <w:szCs w:val="22"/>
        </w:rPr>
        <w:tab/>
        <w:t xml:space="preserve">Tato </w:t>
      </w:r>
      <w:r w:rsidRPr="00483751">
        <w:rPr>
          <w:sz w:val="22"/>
          <w:szCs w:val="20"/>
        </w:rPr>
        <w:t>smlouva</w:t>
      </w:r>
      <w:r w:rsidRPr="00483751">
        <w:rPr>
          <w:sz w:val="22"/>
          <w:szCs w:val="22"/>
        </w:rPr>
        <w:t xml:space="preserve"> nabývá platnosti dnem jejího podpisu oběma stranami a účinnosti nabývá dnem uveřejnění v registru smluv (</w:t>
      </w:r>
      <w:hyperlink r:id="rId7" w:history="1">
        <w:r w:rsidRPr="00483751">
          <w:rPr>
            <w:rStyle w:val="Hypertextovodkaz"/>
            <w:sz w:val="22"/>
            <w:szCs w:val="22"/>
          </w:rPr>
          <w:t>https://smlouvy.gov.cz/</w:t>
        </w:r>
      </w:hyperlink>
      <w:r w:rsidRPr="00483751">
        <w:rPr>
          <w:sz w:val="22"/>
          <w:szCs w:val="22"/>
        </w:rPr>
        <w:t>). Smlouva je vyhotovena v</w:t>
      </w:r>
      <w:r w:rsidR="00B34C37">
        <w:rPr>
          <w:sz w:val="22"/>
          <w:szCs w:val="22"/>
        </w:rPr>
        <w:t>e</w:t>
      </w:r>
      <w:r w:rsidRPr="00483751">
        <w:rPr>
          <w:sz w:val="22"/>
          <w:szCs w:val="22"/>
        </w:rPr>
        <w:t xml:space="preserve"> </w:t>
      </w:r>
      <w:r w:rsidR="00B34C37">
        <w:rPr>
          <w:sz w:val="22"/>
          <w:szCs w:val="22"/>
        </w:rPr>
        <w:t>čtyřech</w:t>
      </w:r>
      <w:r w:rsidRPr="00483751">
        <w:rPr>
          <w:sz w:val="22"/>
          <w:szCs w:val="22"/>
        </w:rPr>
        <w:t xml:space="preserve"> stejnopisech, z nichž </w:t>
      </w:r>
      <w:r w:rsidR="00B34C37">
        <w:rPr>
          <w:sz w:val="22"/>
          <w:szCs w:val="22"/>
        </w:rPr>
        <w:t>jeden</w:t>
      </w:r>
      <w:r w:rsidRPr="00483751">
        <w:rPr>
          <w:sz w:val="22"/>
          <w:szCs w:val="22"/>
        </w:rPr>
        <w:t xml:space="preserve"> obdrží </w:t>
      </w:r>
      <w:r w:rsidR="00483751">
        <w:rPr>
          <w:sz w:val="22"/>
          <w:szCs w:val="22"/>
        </w:rPr>
        <w:t>příkazník</w:t>
      </w:r>
      <w:r w:rsidRPr="00483751">
        <w:rPr>
          <w:sz w:val="22"/>
          <w:szCs w:val="22"/>
        </w:rPr>
        <w:t xml:space="preserve"> a tři </w:t>
      </w:r>
      <w:r w:rsidR="00483751">
        <w:rPr>
          <w:sz w:val="22"/>
          <w:szCs w:val="22"/>
        </w:rPr>
        <w:t>příkazce</w:t>
      </w:r>
      <w:r w:rsidRPr="00483751">
        <w:rPr>
          <w:sz w:val="22"/>
          <w:szCs w:val="22"/>
        </w:rPr>
        <w:t>.</w:t>
      </w:r>
    </w:p>
    <w:p w14:paraId="2C5FBB17" w14:textId="77777777" w:rsidR="00D36101" w:rsidRPr="00D06ABA" w:rsidRDefault="00D36101" w:rsidP="000E121E">
      <w:pPr>
        <w:ind w:left="540" w:hanging="540"/>
        <w:jc w:val="both"/>
        <w:rPr>
          <w:sz w:val="22"/>
          <w:szCs w:val="22"/>
        </w:rPr>
      </w:pPr>
    </w:p>
    <w:p w14:paraId="6F99356C" w14:textId="77777777" w:rsidR="000E121E" w:rsidRPr="00D06ABA" w:rsidRDefault="000E121E" w:rsidP="000E121E">
      <w:pPr>
        <w:ind w:left="540" w:hanging="540"/>
        <w:jc w:val="both"/>
        <w:rPr>
          <w:sz w:val="22"/>
          <w:szCs w:val="22"/>
        </w:rPr>
      </w:pPr>
      <w:proofErr w:type="gramStart"/>
      <w:r w:rsidRPr="00D06ABA">
        <w:rPr>
          <w:sz w:val="22"/>
          <w:szCs w:val="22"/>
        </w:rPr>
        <w:t>14.</w:t>
      </w:r>
      <w:r w:rsidR="00D36101">
        <w:rPr>
          <w:sz w:val="22"/>
          <w:szCs w:val="22"/>
        </w:rPr>
        <w:t>6</w:t>
      </w:r>
      <w:r w:rsidRPr="00D06ABA">
        <w:rPr>
          <w:sz w:val="22"/>
          <w:szCs w:val="22"/>
        </w:rPr>
        <w:t xml:space="preserve">  </w:t>
      </w:r>
      <w:r w:rsidRPr="00D06ABA">
        <w:rPr>
          <w:sz w:val="22"/>
          <w:szCs w:val="22"/>
        </w:rPr>
        <w:tab/>
      </w:r>
      <w:proofErr w:type="gramEnd"/>
      <w:r w:rsidRPr="00D06ABA">
        <w:rPr>
          <w:sz w:val="22"/>
          <w:szCs w:val="22"/>
        </w:rPr>
        <w:t xml:space="preserve">Smluvní strany prohlašují, že ujednání v této smlouvě </w:t>
      </w:r>
      <w:r w:rsidR="002E29EE" w:rsidRPr="00D06ABA">
        <w:rPr>
          <w:sz w:val="22"/>
          <w:szCs w:val="22"/>
        </w:rPr>
        <w:t>obsažen</w:t>
      </w:r>
      <w:r w:rsidR="002E29EE">
        <w:rPr>
          <w:sz w:val="22"/>
          <w:szCs w:val="22"/>
        </w:rPr>
        <w:t>á,</w:t>
      </w:r>
      <w:r w:rsidR="002E29EE" w:rsidRPr="00D06ABA">
        <w:rPr>
          <w:sz w:val="22"/>
          <w:szCs w:val="22"/>
        </w:rPr>
        <w:t xml:space="preserve"> </w:t>
      </w:r>
      <w:r w:rsidRPr="00D06ABA">
        <w:rPr>
          <w:sz w:val="22"/>
          <w:szCs w:val="22"/>
        </w:rPr>
        <w:t xml:space="preserve">jsou jim jasná a srozumitelná, jsou jimi míněna vážně a byla učiněna na základě jejich pravé, svobodné a omylu prosté vůle. </w:t>
      </w:r>
    </w:p>
    <w:p w14:paraId="63A368CB" w14:textId="77777777" w:rsidR="00FA5B03" w:rsidRPr="00D06ABA" w:rsidRDefault="00FA5B03" w:rsidP="00FA5B03">
      <w:pPr>
        <w:ind w:left="540" w:hanging="540"/>
        <w:jc w:val="both"/>
        <w:rPr>
          <w:sz w:val="22"/>
          <w:szCs w:val="22"/>
        </w:rPr>
      </w:pPr>
    </w:p>
    <w:p w14:paraId="0EF817A1" w14:textId="77777777" w:rsidR="00FA5B03" w:rsidRPr="00D06ABA" w:rsidRDefault="00FA5B03" w:rsidP="00FA5B03">
      <w:pPr>
        <w:ind w:left="540" w:hanging="540"/>
        <w:jc w:val="both"/>
        <w:rPr>
          <w:sz w:val="22"/>
          <w:szCs w:val="22"/>
        </w:rPr>
      </w:pPr>
      <w:r w:rsidRPr="00D06ABA">
        <w:rPr>
          <w:sz w:val="22"/>
          <w:szCs w:val="22"/>
        </w:rPr>
        <w:t>Na důkaz tohoto tvrzení smluvní strany připojují níže své podpisy.</w:t>
      </w:r>
    </w:p>
    <w:p w14:paraId="5EAF33D5" w14:textId="77777777" w:rsidR="00FA5B03" w:rsidRPr="00D06ABA" w:rsidRDefault="00FA5B03" w:rsidP="00FA5B03">
      <w:pPr>
        <w:rPr>
          <w:sz w:val="22"/>
          <w:szCs w:val="22"/>
          <w:lang w:eastAsia="en-US"/>
        </w:rPr>
      </w:pPr>
    </w:p>
    <w:p w14:paraId="02646300" w14:textId="77777777" w:rsidR="00255924" w:rsidRDefault="00255924" w:rsidP="001A5F44">
      <w:pPr>
        <w:tabs>
          <w:tab w:val="left" w:pos="4536"/>
        </w:tabs>
        <w:rPr>
          <w:sz w:val="22"/>
          <w:szCs w:val="22"/>
        </w:rPr>
      </w:pPr>
    </w:p>
    <w:p w14:paraId="6036AAB3" w14:textId="77777777" w:rsidR="00255924" w:rsidRDefault="00255924" w:rsidP="001A5F44">
      <w:pPr>
        <w:tabs>
          <w:tab w:val="left" w:pos="4536"/>
        </w:tabs>
        <w:rPr>
          <w:sz w:val="22"/>
          <w:szCs w:val="22"/>
        </w:rPr>
      </w:pPr>
    </w:p>
    <w:p w14:paraId="2C3F7B9C" w14:textId="77777777" w:rsidR="00255924" w:rsidRDefault="00255924" w:rsidP="001A5F44">
      <w:pPr>
        <w:tabs>
          <w:tab w:val="left" w:pos="4536"/>
        </w:tabs>
        <w:rPr>
          <w:sz w:val="22"/>
          <w:szCs w:val="22"/>
        </w:rPr>
      </w:pPr>
    </w:p>
    <w:p w14:paraId="1A75CD57" w14:textId="17544529" w:rsidR="00FA5B03" w:rsidRPr="00D06ABA" w:rsidRDefault="00FA5B03" w:rsidP="00383A6F">
      <w:pPr>
        <w:tabs>
          <w:tab w:val="left" w:pos="4536"/>
        </w:tabs>
        <w:rPr>
          <w:sz w:val="22"/>
          <w:szCs w:val="22"/>
        </w:rPr>
      </w:pPr>
      <w:r w:rsidRPr="00D06ABA">
        <w:rPr>
          <w:sz w:val="22"/>
          <w:szCs w:val="22"/>
        </w:rPr>
        <w:t>V Nové Pace, dne ………</w:t>
      </w:r>
      <w:proofErr w:type="gramStart"/>
      <w:r w:rsidR="00383A6F">
        <w:rPr>
          <w:sz w:val="22"/>
          <w:szCs w:val="22"/>
        </w:rPr>
        <w:t>…….</w:t>
      </w:r>
      <w:proofErr w:type="gramEnd"/>
      <w:r w:rsidR="000904BE" w:rsidRPr="00D06ABA">
        <w:rPr>
          <w:sz w:val="22"/>
          <w:szCs w:val="22"/>
        </w:rPr>
        <w:t>20</w:t>
      </w:r>
      <w:r w:rsidR="000519A7">
        <w:rPr>
          <w:sz w:val="22"/>
          <w:szCs w:val="22"/>
        </w:rPr>
        <w:t>2</w:t>
      </w:r>
      <w:r w:rsidR="00B34C37">
        <w:rPr>
          <w:sz w:val="22"/>
          <w:szCs w:val="22"/>
        </w:rPr>
        <w:t>5</w:t>
      </w:r>
      <w:r w:rsidRPr="00D06ABA">
        <w:rPr>
          <w:sz w:val="22"/>
          <w:szCs w:val="22"/>
        </w:rPr>
        <w:tab/>
        <w:t xml:space="preserve"> </w:t>
      </w:r>
      <w:r w:rsidR="00383A6F">
        <w:rPr>
          <w:sz w:val="22"/>
          <w:szCs w:val="22"/>
        </w:rPr>
        <w:tab/>
      </w:r>
      <w:r w:rsidRPr="00D06ABA">
        <w:rPr>
          <w:sz w:val="22"/>
          <w:szCs w:val="22"/>
        </w:rPr>
        <w:t>V</w:t>
      </w:r>
      <w:r w:rsidR="00483751">
        <w:rPr>
          <w:sz w:val="22"/>
          <w:szCs w:val="22"/>
        </w:rPr>
        <w:t xml:space="preserve"> </w:t>
      </w:r>
      <w:r w:rsidR="00531EFF">
        <w:t>Horní Brusnici</w:t>
      </w:r>
      <w:r w:rsidR="00483751">
        <w:rPr>
          <w:sz w:val="22"/>
          <w:szCs w:val="22"/>
        </w:rPr>
        <w:t>,</w:t>
      </w:r>
      <w:r w:rsidRPr="00D06ABA">
        <w:rPr>
          <w:sz w:val="22"/>
          <w:szCs w:val="22"/>
        </w:rPr>
        <w:t xml:space="preserve"> dne </w:t>
      </w:r>
      <w:r w:rsidR="00383A6F">
        <w:t>…………</w:t>
      </w:r>
      <w:r w:rsidR="00531EFF">
        <w:t>2025</w:t>
      </w:r>
    </w:p>
    <w:p w14:paraId="345348E4" w14:textId="77777777" w:rsidR="00FA5B03" w:rsidRPr="00D06ABA" w:rsidRDefault="00FA5B03" w:rsidP="001A5F44">
      <w:pPr>
        <w:tabs>
          <w:tab w:val="left" w:pos="4536"/>
        </w:tabs>
        <w:jc w:val="both"/>
        <w:rPr>
          <w:sz w:val="22"/>
          <w:szCs w:val="22"/>
        </w:rPr>
      </w:pPr>
    </w:p>
    <w:p w14:paraId="7A2014D6" w14:textId="77777777" w:rsidR="00FA5B03" w:rsidRDefault="00FA5B03" w:rsidP="001A5F44">
      <w:pPr>
        <w:tabs>
          <w:tab w:val="left" w:pos="4536"/>
        </w:tabs>
        <w:jc w:val="both"/>
        <w:rPr>
          <w:sz w:val="22"/>
          <w:szCs w:val="22"/>
        </w:rPr>
      </w:pPr>
    </w:p>
    <w:p w14:paraId="3BCC56EB" w14:textId="77777777" w:rsidR="00F013DD" w:rsidRDefault="00F013DD" w:rsidP="001A5F44">
      <w:pPr>
        <w:tabs>
          <w:tab w:val="left" w:pos="4536"/>
        </w:tabs>
        <w:jc w:val="both"/>
        <w:rPr>
          <w:sz w:val="22"/>
          <w:szCs w:val="22"/>
        </w:rPr>
      </w:pPr>
    </w:p>
    <w:p w14:paraId="292F54E8" w14:textId="77777777" w:rsidR="00F013DD" w:rsidRPr="00D06ABA" w:rsidRDefault="00F013DD" w:rsidP="001A5F44">
      <w:pPr>
        <w:tabs>
          <w:tab w:val="left" w:pos="4536"/>
        </w:tabs>
        <w:jc w:val="both"/>
        <w:rPr>
          <w:sz w:val="22"/>
          <w:szCs w:val="22"/>
        </w:rPr>
      </w:pPr>
    </w:p>
    <w:p w14:paraId="17D91277" w14:textId="6D731CFE" w:rsidR="00FA5B03" w:rsidRPr="00D06ABA" w:rsidRDefault="00FA5B03" w:rsidP="001A5F44">
      <w:pPr>
        <w:tabs>
          <w:tab w:val="left" w:pos="4536"/>
        </w:tabs>
        <w:jc w:val="both"/>
        <w:rPr>
          <w:sz w:val="22"/>
          <w:szCs w:val="22"/>
        </w:rPr>
      </w:pPr>
      <w:r w:rsidRPr="00D06ABA">
        <w:rPr>
          <w:sz w:val="22"/>
          <w:szCs w:val="22"/>
        </w:rPr>
        <w:t>…………………………………………</w:t>
      </w:r>
      <w:r w:rsidRPr="00D06ABA">
        <w:rPr>
          <w:sz w:val="22"/>
          <w:szCs w:val="22"/>
        </w:rPr>
        <w:tab/>
      </w:r>
      <w:r w:rsidR="00383A6F">
        <w:rPr>
          <w:sz w:val="22"/>
          <w:szCs w:val="22"/>
        </w:rPr>
        <w:tab/>
      </w:r>
      <w:r w:rsidRPr="00D06ABA">
        <w:rPr>
          <w:sz w:val="22"/>
          <w:szCs w:val="22"/>
        </w:rPr>
        <w:t>…………………………………………</w:t>
      </w:r>
    </w:p>
    <w:p w14:paraId="7DA60BF6" w14:textId="5C8C8EEF" w:rsidR="00FA5B03" w:rsidRPr="00255924" w:rsidRDefault="00383A6F" w:rsidP="00383A6F">
      <w:pPr>
        <w:tabs>
          <w:tab w:val="left" w:pos="4536"/>
          <w:tab w:val="left" w:pos="4962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</w:t>
      </w:r>
      <w:r w:rsidR="00FA5B03" w:rsidRPr="00255924">
        <w:rPr>
          <w:bCs/>
          <w:sz w:val="22"/>
          <w:szCs w:val="22"/>
        </w:rPr>
        <w:t>ěsto Nová Paka</w:t>
      </w:r>
      <w:r w:rsidR="00FA5B03" w:rsidRPr="0025592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31EFF">
        <w:t>Ing. Pavel Šimek</w:t>
      </w:r>
    </w:p>
    <w:p w14:paraId="6625C710" w14:textId="0B91A05F" w:rsidR="000E121E" w:rsidRPr="00255924" w:rsidRDefault="00255924" w:rsidP="00383A6F">
      <w:pPr>
        <w:tabs>
          <w:tab w:val="left" w:pos="4536"/>
          <w:tab w:val="left" w:pos="4962"/>
        </w:tabs>
        <w:rPr>
          <w:snapToGrid w:val="0"/>
          <w:sz w:val="22"/>
          <w:szCs w:val="22"/>
        </w:rPr>
      </w:pPr>
      <w:r w:rsidRPr="00255924">
        <w:rPr>
          <w:sz w:val="22"/>
          <w:szCs w:val="22"/>
        </w:rPr>
        <w:t>Pavel Bouchner, s</w:t>
      </w:r>
      <w:r w:rsidR="00FA5B03" w:rsidRPr="00255924">
        <w:rPr>
          <w:sz w:val="22"/>
          <w:szCs w:val="22"/>
        </w:rPr>
        <w:t>tarosta města</w:t>
      </w:r>
      <w:r w:rsidR="00FA5B03" w:rsidRPr="00255924">
        <w:rPr>
          <w:sz w:val="22"/>
          <w:szCs w:val="22"/>
        </w:rPr>
        <w:tab/>
      </w:r>
      <w:r w:rsidR="00383A6F">
        <w:rPr>
          <w:sz w:val="22"/>
          <w:szCs w:val="22"/>
        </w:rPr>
        <w:tab/>
      </w:r>
      <w:r w:rsidRPr="00255924">
        <w:fldChar w:fldCharType="begin">
          <w:ffData>
            <w:name w:val="Text2"/>
            <w:enabled/>
            <w:calcOnExit w:val="0"/>
            <w:textInput/>
          </w:ffData>
        </w:fldChar>
      </w:r>
      <w:r w:rsidRPr="00255924">
        <w:instrText xml:space="preserve"> FORMTEXT </w:instrText>
      </w:r>
      <w:r w:rsidRPr="00255924">
        <w:fldChar w:fldCharType="separate"/>
      </w:r>
      <w:r w:rsidRPr="00255924">
        <w:rPr>
          <w:noProof/>
        </w:rPr>
        <w:t> </w:t>
      </w:r>
      <w:r w:rsidRPr="00255924">
        <w:rPr>
          <w:noProof/>
        </w:rPr>
        <w:t> </w:t>
      </w:r>
      <w:r w:rsidRPr="00255924">
        <w:rPr>
          <w:noProof/>
        </w:rPr>
        <w:t> </w:t>
      </w:r>
      <w:r w:rsidRPr="00255924">
        <w:rPr>
          <w:noProof/>
        </w:rPr>
        <w:t> </w:t>
      </w:r>
      <w:r w:rsidRPr="00255924">
        <w:rPr>
          <w:noProof/>
        </w:rPr>
        <w:t> </w:t>
      </w:r>
      <w:r w:rsidRPr="00255924">
        <w:fldChar w:fldCharType="end"/>
      </w:r>
      <w:r w:rsidRPr="00255924">
        <w:t>,</w:t>
      </w:r>
      <w:r w:rsidRPr="00255924">
        <w:fldChar w:fldCharType="begin">
          <w:ffData>
            <w:name w:val="Text2"/>
            <w:enabled/>
            <w:calcOnExit w:val="0"/>
            <w:textInput/>
          </w:ffData>
        </w:fldChar>
      </w:r>
      <w:r w:rsidRPr="00255924">
        <w:instrText xml:space="preserve"> FORMTEXT </w:instrText>
      </w:r>
      <w:r w:rsidRPr="00255924">
        <w:fldChar w:fldCharType="separate"/>
      </w:r>
      <w:r w:rsidRPr="00255924">
        <w:rPr>
          <w:noProof/>
        </w:rPr>
        <w:t> </w:t>
      </w:r>
      <w:r w:rsidRPr="00255924">
        <w:rPr>
          <w:noProof/>
        </w:rPr>
        <w:t> </w:t>
      </w:r>
      <w:r w:rsidRPr="00255924">
        <w:rPr>
          <w:noProof/>
        </w:rPr>
        <w:t> </w:t>
      </w:r>
      <w:r w:rsidRPr="00255924">
        <w:rPr>
          <w:noProof/>
        </w:rPr>
        <w:t> </w:t>
      </w:r>
      <w:r w:rsidRPr="00255924">
        <w:rPr>
          <w:noProof/>
        </w:rPr>
        <w:t> </w:t>
      </w:r>
      <w:r w:rsidRPr="00255924">
        <w:fldChar w:fldCharType="end"/>
      </w:r>
    </w:p>
    <w:sectPr w:rsidR="000E121E" w:rsidRPr="0025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3E"/>
    <w:multiLevelType w:val="multilevel"/>
    <w:tmpl w:val="5C18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B11312C"/>
    <w:multiLevelType w:val="multilevel"/>
    <w:tmpl w:val="20AA643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104E3266"/>
    <w:multiLevelType w:val="multilevel"/>
    <w:tmpl w:val="5A36267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02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276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78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16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1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57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59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616" w:hanging="1440"/>
      </w:pPr>
      <w:rPr>
        <w:rFonts w:hint="default"/>
        <w:color w:val="auto"/>
      </w:rPr>
    </w:lvl>
  </w:abstractNum>
  <w:abstractNum w:abstractNumId="3" w15:restartNumberingAfterBreak="0">
    <w:nsid w:val="2D0564E7"/>
    <w:multiLevelType w:val="multilevel"/>
    <w:tmpl w:val="2CAE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DED08D6"/>
    <w:multiLevelType w:val="hybridMultilevel"/>
    <w:tmpl w:val="E5BE2A54"/>
    <w:lvl w:ilvl="0" w:tplc="7C6CCF08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B05039"/>
    <w:multiLevelType w:val="hybridMultilevel"/>
    <w:tmpl w:val="4E64BAB2"/>
    <w:lvl w:ilvl="0" w:tplc="BF5E2D7C">
      <w:start w:val="3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76E3ABD"/>
    <w:multiLevelType w:val="multilevel"/>
    <w:tmpl w:val="4D1211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502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6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78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16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1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57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59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616" w:hanging="1440"/>
      </w:pPr>
      <w:rPr>
        <w:rFonts w:hint="default"/>
        <w:color w:val="auto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13A0B39"/>
    <w:multiLevelType w:val="singleLevel"/>
    <w:tmpl w:val="79DA0CD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462D7118"/>
    <w:multiLevelType w:val="multilevel"/>
    <w:tmpl w:val="D152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0" w15:restartNumberingAfterBreak="0">
    <w:nsid w:val="48F47303"/>
    <w:multiLevelType w:val="multilevel"/>
    <w:tmpl w:val="D7FEC136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0"/>
        </w:tabs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0"/>
        </w:tabs>
        <w:ind w:left="1910" w:hanging="1800"/>
      </w:pPr>
      <w:rPr>
        <w:rFonts w:hint="default"/>
      </w:rPr>
    </w:lvl>
  </w:abstractNum>
  <w:abstractNum w:abstractNumId="11" w15:restartNumberingAfterBreak="0">
    <w:nsid w:val="4DB5500B"/>
    <w:multiLevelType w:val="multilevel"/>
    <w:tmpl w:val="CD7A3D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2" w15:restartNumberingAfterBreak="0">
    <w:nsid w:val="5A262150"/>
    <w:multiLevelType w:val="hybridMultilevel"/>
    <w:tmpl w:val="D6A07A2C"/>
    <w:lvl w:ilvl="0" w:tplc="F47829DA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BB96A58"/>
    <w:multiLevelType w:val="multilevel"/>
    <w:tmpl w:val="633ED7D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3"/>
        </w:tabs>
        <w:ind w:left="292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4" w15:restartNumberingAfterBreak="0">
    <w:nsid w:val="6C913B51"/>
    <w:multiLevelType w:val="multilevel"/>
    <w:tmpl w:val="633ED7D6"/>
    <w:lvl w:ilvl="0">
      <w:start w:val="1"/>
      <w:numFmt w:val="decimal"/>
      <w:pStyle w:val="NADPIS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3"/>
        </w:tabs>
        <w:ind w:left="292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5" w15:restartNumberingAfterBreak="0">
    <w:nsid w:val="6CB36EAC"/>
    <w:multiLevelType w:val="hybridMultilevel"/>
    <w:tmpl w:val="143E1222"/>
    <w:lvl w:ilvl="0" w:tplc="A30C6E8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E068923E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 w15:restartNumberingAfterBreak="0">
    <w:nsid w:val="6D2D15A1"/>
    <w:multiLevelType w:val="hybridMultilevel"/>
    <w:tmpl w:val="998066D2"/>
    <w:lvl w:ilvl="0" w:tplc="AF9226D2">
      <w:start w:val="5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18" w15:restartNumberingAfterBreak="0">
    <w:nsid w:val="708D2BF8"/>
    <w:multiLevelType w:val="multilevel"/>
    <w:tmpl w:val="5DCE19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57"/>
        </w:tabs>
        <w:ind w:left="405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9" w15:restartNumberingAfterBreak="0">
    <w:nsid w:val="79EF1A9A"/>
    <w:multiLevelType w:val="multilevel"/>
    <w:tmpl w:val="85B603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ascii="Arial" w:hAnsi="Arial" w:cs="Arial" w:hint="default"/>
      </w:rPr>
    </w:lvl>
  </w:abstractNum>
  <w:abstractNum w:abstractNumId="20" w15:restartNumberingAfterBreak="0">
    <w:nsid w:val="7CA2200B"/>
    <w:multiLevelType w:val="hybridMultilevel"/>
    <w:tmpl w:val="6798ADD0"/>
    <w:lvl w:ilvl="0" w:tplc="97005D3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337686030">
    <w:abstractNumId w:val="14"/>
  </w:num>
  <w:num w:numId="2" w16cid:durableId="279187330">
    <w:abstractNumId w:val="17"/>
  </w:num>
  <w:num w:numId="3" w16cid:durableId="444345881">
    <w:abstractNumId w:val="20"/>
  </w:num>
  <w:num w:numId="4" w16cid:durableId="1035539075">
    <w:abstractNumId w:val="12"/>
  </w:num>
  <w:num w:numId="5" w16cid:durableId="1468468333">
    <w:abstractNumId w:val="15"/>
  </w:num>
  <w:num w:numId="6" w16cid:durableId="1627202707">
    <w:abstractNumId w:val="19"/>
  </w:num>
  <w:num w:numId="7" w16cid:durableId="1472282653">
    <w:abstractNumId w:val="1"/>
  </w:num>
  <w:num w:numId="8" w16cid:durableId="1689332959">
    <w:abstractNumId w:val="5"/>
  </w:num>
  <w:num w:numId="9" w16cid:durableId="358236007">
    <w:abstractNumId w:val="7"/>
  </w:num>
  <w:num w:numId="10" w16cid:durableId="315572418">
    <w:abstractNumId w:val="3"/>
  </w:num>
  <w:num w:numId="11" w16cid:durableId="453256526">
    <w:abstractNumId w:val="0"/>
  </w:num>
  <w:num w:numId="12" w16cid:durableId="1657683445">
    <w:abstractNumId w:val="10"/>
  </w:num>
  <w:num w:numId="13" w16cid:durableId="837966075">
    <w:abstractNumId w:val="9"/>
  </w:num>
  <w:num w:numId="14" w16cid:durableId="1791435639">
    <w:abstractNumId w:val="8"/>
  </w:num>
  <w:num w:numId="15" w16cid:durableId="1399745264">
    <w:abstractNumId w:val="16"/>
  </w:num>
  <w:num w:numId="16" w16cid:durableId="1235627252">
    <w:abstractNumId w:val="18"/>
  </w:num>
  <w:num w:numId="17" w16cid:durableId="1195340769">
    <w:abstractNumId w:val="13"/>
  </w:num>
  <w:num w:numId="18" w16cid:durableId="1459447753">
    <w:abstractNumId w:val="2"/>
  </w:num>
  <w:num w:numId="19" w16cid:durableId="1531255962">
    <w:abstractNumId w:val="11"/>
  </w:num>
  <w:num w:numId="20" w16cid:durableId="1730150463">
    <w:abstractNumId w:val="4"/>
  </w:num>
  <w:num w:numId="21" w16cid:durableId="314265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0F"/>
    <w:rsid w:val="00002401"/>
    <w:rsid w:val="00002DF5"/>
    <w:rsid w:val="00007CF7"/>
    <w:rsid w:val="00014FEE"/>
    <w:rsid w:val="00015150"/>
    <w:rsid w:val="00042440"/>
    <w:rsid w:val="000519A7"/>
    <w:rsid w:val="000578C6"/>
    <w:rsid w:val="0005794F"/>
    <w:rsid w:val="000617B3"/>
    <w:rsid w:val="0007353E"/>
    <w:rsid w:val="00073643"/>
    <w:rsid w:val="00077719"/>
    <w:rsid w:val="00081041"/>
    <w:rsid w:val="000822B1"/>
    <w:rsid w:val="00086B28"/>
    <w:rsid w:val="000904BE"/>
    <w:rsid w:val="000A26E9"/>
    <w:rsid w:val="000A73C8"/>
    <w:rsid w:val="000B0C6E"/>
    <w:rsid w:val="000B14C1"/>
    <w:rsid w:val="000C0096"/>
    <w:rsid w:val="000C5F1B"/>
    <w:rsid w:val="000C6BE6"/>
    <w:rsid w:val="000D1F13"/>
    <w:rsid w:val="000E121E"/>
    <w:rsid w:val="000F5159"/>
    <w:rsid w:val="001064EB"/>
    <w:rsid w:val="00106AFA"/>
    <w:rsid w:val="00110BA5"/>
    <w:rsid w:val="001149FD"/>
    <w:rsid w:val="00117FAA"/>
    <w:rsid w:val="00120984"/>
    <w:rsid w:val="00123222"/>
    <w:rsid w:val="00124884"/>
    <w:rsid w:val="00127D60"/>
    <w:rsid w:val="00134739"/>
    <w:rsid w:val="001370E7"/>
    <w:rsid w:val="00154B97"/>
    <w:rsid w:val="0016079A"/>
    <w:rsid w:val="001720C4"/>
    <w:rsid w:val="00175E10"/>
    <w:rsid w:val="00187F9E"/>
    <w:rsid w:val="001A5F44"/>
    <w:rsid w:val="001B718E"/>
    <w:rsid w:val="001C08CC"/>
    <w:rsid w:val="001C253F"/>
    <w:rsid w:val="001C40EA"/>
    <w:rsid w:val="001C674C"/>
    <w:rsid w:val="001D09EC"/>
    <w:rsid w:val="001D0D2B"/>
    <w:rsid w:val="001D4ED9"/>
    <w:rsid w:val="001F7785"/>
    <w:rsid w:val="002150F5"/>
    <w:rsid w:val="002329BD"/>
    <w:rsid w:val="00255924"/>
    <w:rsid w:val="00262CE2"/>
    <w:rsid w:val="00263575"/>
    <w:rsid w:val="0026676A"/>
    <w:rsid w:val="00280AD3"/>
    <w:rsid w:val="00284766"/>
    <w:rsid w:val="00294C0E"/>
    <w:rsid w:val="002B0E5D"/>
    <w:rsid w:val="002B1E91"/>
    <w:rsid w:val="002C76C3"/>
    <w:rsid w:val="002D3DD5"/>
    <w:rsid w:val="002E100F"/>
    <w:rsid w:val="002E1A7E"/>
    <w:rsid w:val="002E29EE"/>
    <w:rsid w:val="002E6A39"/>
    <w:rsid w:val="002E70B5"/>
    <w:rsid w:val="0030060A"/>
    <w:rsid w:val="00303C8A"/>
    <w:rsid w:val="003079E4"/>
    <w:rsid w:val="00312B41"/>
    <w:rsid w:val="0031329F"/>
    <w:rsid w:val="0031524B"/>
    <w:rsid w:val="0032088A"/>
    <w:rsid w:val="00323A0E"/>
    <w:rsid w:val="00335335"/>
    <w:rsid w:val="00351D7E"/>
    <w:rsid w:val="0037404D"/>
    <w:rsid w:val="00383A6F"/>
    <w:rsid w:val="00391C60"/>
    <w:rsid w:val="003A72EF"/>
    <w:rsid w:val="003B0E4E"/>
    <w:rsid w:val="003B1B2B"/>
    <w:rsid w:val="003C71D3"/>
    <w:rsid w:val="003E36E4"/>
    <w:rsid w:val="003F0427"/>
    <w:rsid w:val="003F09F0"/>
    <w:rsid w:val="00401A60"/>
    <w:rsid w:val="004026CE"/>
    <w:rsid w:val="00407EC8"/>
    <w:rsid w:val="0041051D"/>
    <w:rsid w:val="004126CF"/>
    <w:rsid w:val="00425979"/>
    <w:rsid w:val="004304FA"/>
    <w:rsid w:val="00436F08"/>
    <w:rsid w:val="00470EA6"/>
    <w:rsid w:val="00471C07"/>
    <w:rsid w:val="004748AB"/>
    <w:rsid w:val="00476153"/>
    <w:rsid w:val="00477866"/>
    <w:rsid w:val="00483751"/>
    <w:rsid w:val="00494FA8"/>
    <w:rsid w:val="004B47B1"/>
    <w:rsid w:val="004C10A0"/>
    <w:rsid w:val="004D61E3"/>
    <w:rsid w:val="004E2C05"/>
    <w:rsid w:val="00501172"/>
    <w:rsid w:val="0050530A"/>
    <w:rsid w:val="0052118D"/>
    <w:rsid w:val="00522536"/>
    <w:rsid w:val="00525AAE"/>
    <w:rsid w:val="00531EFF"/>
    <w:rsid w:val="005334E6"/>
    <w:rsid w:val="0055288E"/>
    <w:rsid w:val="0057630A"/>
    <w:rsid w:val="005827E1"/>
    <w:rsid w:val="00584CBB"/>
    <w:rsid w:val="005853B0"/>
    <w:rsid w:val="00587DF1"/>
    <w:rsid w:val="00593D7E"/>
    <w:rsid w:val="005A0C77"/>
    <w:rsid w:val="005A5458"/>
    <w:rsid w:val="005B57A1"/>
    <w:rsid w:val="005C2F5E"/>
    <w:rsid w:val="005C675B"/>
    <w:rsid w:val="005F2E6D"/>
    <w:rsid w:val="005F7529"/>
    <w:rsid w:val="00606112"/>
    <w:rsid w:val="006362BB"/>
    <w:rsid w:val="00651309"/>
    <w:rsid w:val="00666F8A"/>
    <w:rsid w:val="00675A47"/>
    <w:rsid w:val="006A545C"/>
    <w:rsid w:val="006C1D8A"/>
    <w:rsid w:val="006D3989"/>
    <w:rsid w:val="006D5C73"/>
    <w:rsid w:val="006D6FB7"/>
    <w:rsid w:val="006F4D31"/>
    <w:rsid w:val="007025A6"/>
    <w:rsid w:val="00702C4D"/>
    <w:rsid w:val="0071030A"/>
    <w:rsid w:val="0072296F"/>
    <w:rsid w:val="00725B17"/>
    <w:rsid w:val="00726B04"/>
    <w:rsid w:val="0072781D"/>
    <w:rsid w:val="00731DEC"/>
    <w:rsid w:val="00737F0A"/>
    <w:rsid w:val="00740862"/>
    <w:rsid w:val="00746541"/>
    <w:rsid w:val="00787F38"/>
    <w:rsid w:val="00794F32"/>
    <w:rsid w:val="00797AF6"/>
    <w:rsid w:val="007B5145"/>
    <w:rsid w:val="007B68BA"/>
    <w:rsid w:val="007D6A31"/>
    <w:rsid w:val="007E0C35"/>
    <w:rsid w:val="007E55C2"/>
    <w:rsid w:val="007E7EA1"/>
    <w:rsid w:val="007F0476"/>
    <w:rsid w:val="007F252D"/>
    <w:rsid w:val="007F3C99"/>
    <w:rsid w:val="00801634"/>
    <w:rsid w:val="00811066"/>
    <w:rsid w:val="00823248"/>
    <w:rsid w:val="00824153"/>
    <w:rsid w:val="00827B09"/>
    <w:rsid w:val="00845ABD"/>
    <w:rsid w:val="008808AA"/>
    <w:rsid w:val="00880C90"/>
    <w:rsid w:val="008850A4"/>
    <w:rsid w:val="00897D91"/>
    <w:rsid w:val="008B6AAC"/>
    <w:rsid w:val="008C061B"/>
    <w:rsid w:val="008C1313"/>
    <w:rsid w:val="008D0503"/>
    <w:rsid w:val="008E1E96"/>
    <w:rsid w:val="00903DD8"/>
    <w:rsid w:val="00904A4D"/>
    <w:rsid w:val="00904C1B"/>
    <w:rsid w:val="0090729C"/>
    <w:rsid w:val="00912935"/>
    <w:rsid w:val="009138B6"/>
    <w:rsid w:val="00915B0F"/>
    <w:rsid w:val="00922ED7"/>
    <w:rsid w:val="00931E06"/>
    <w:rsid w:val="009415BF"/>
    <w:rsid w:val="00943DC3"/>
    <w:rsid w:val="00957FEE"/>
    <w:rsid w:val="0096517F"/>
    <w:rsid w:val="0097560C"/>
    <w:rsid w:val="00987070"/>
    <w:rsid w:val="00991070"/>
    <w:rsid w:val="00992536"/>
    <w:rsid w:val="009939D1"/>
    <w:rsid w:val="009A4156"/>
    <w:rsid w:val="009A66E6"/>
    <w:rsid w:val="009B0706"/>
    <w:rsid w:val="009B1C5E"/>
    <w:rsid w:val="009D459C"/>
    <w:rsid w:val="009E2FC9"/>
    <w:rsid w:val="009F66AF"/>
    <w:rsid w:val="00A01E20"/>
    <w:rsid w:val="00A06E5E"/>
    <w:rsid w:val="00A07786"/>
    <w:rsid w:val="00A13F7C"/>
    <w:rsid w:val="00A23D3B"/>
    <w:rsid w:val="00A3192B"/>
    <w:rsid w:val="00A47FB6"/>
    <w:rsid w:val="00A54E75"/>
    <w:rsid w:val="00A54E7B"/>
    <w:rsid w:val="00A562B2"/>
    <w:rsid w:val="00A60C9C"/>
    <w:rsid w:val="00A65389"/>
    <w:rsid w:val="00A74162"/>
    <w:rsid w:val="00A775A3"/>
    <w:rsid w:val="00A80E0C"/>
    <w:rsid w:val="00A83C9B"/>
    <w:rsid w:val="00A87E0E"/>
    <w:rsid w:val="00A93B21"/>
    <w:rsid w:val="00A9460F"/>
    <w:rsid w:val="00A95636"/>
    <w:rsid w:val="00AA4122"/>
    <w:rsid w:val="00AB14AE"/>
    <w:rsid w:val="00AB3223"/>
    <w:rsid w:val="00AC6F79"/>
    <w:rsid w:val="00AF77EB"/>
    <w:rsid w:val="00B22B99"/>
    <w:rsid w:val="00B23B0F"/>
    <w:rsid w:val="00B24AA3"/>
    <w:rsid w:val="00B34C37"/>
    <w:rsid w:val="00B64A41"/>
    <w:rsid w:val="00B87113"/>
    <w:rsid w:val="00BB0986"/>
    <w:rsid w:val="00BB0CBD"/>
    <w:rsid w:val="00BB54FB"/>
    <w:rsid w:val="00BB70B7"/>
    <w:rsid w:val="00BC6C45"/>
    <w:rsid w:val="00BD086E"/>
    <w:rsid w:val="00BD27DB"/>
    <w:rsid w:val="00BE3FBD"/>
    <w:rsid w:val="00BF5628"/>
    <w:rsid w:val="00BF6090"/>
    <w:rsid w:val="00C0335B"/>
    <w:rsid w:val="00C07AF0"/>
    <w:rsid w:val="00C11CE8"/>
    <w:rsid w:val="00C14034"/>
    <w:rsid w:val="00C207B8"/>
    <w:rsid w:val="00C2351B"/>
    <w:rsid w:val="00C4713A"/>
    <w:rsid w:val="00C52F4C"/>
    <w:rsid w:val="00C56A4E"/>
    <w:rsid w:val="00C56D72"/>
    <w:rsid w:val="00C85F04"/>
    <w:rsid w:val="00C90C81"/>
    <w:rsid w:val="00C9331C"/>
    <w:rsid w:val="00C94BF8"/>
    <w:rsid w:val="00C95692"/>
    <w:rsid w:val="00C974EC"/>
    <w:rsid w:val="00CA50C0"/>
    <w:rsid w:val="00CB411D"/>
    <w:rsid w:val="00CB59DE"/>
    <w:rsid w:val="00CD0F1C"/>
    <w:rsid w:val="00CD183C"/>
    <w:rsid w:val="00CD48FE"/>
    <w:rsid w:val="00CD59BD"/>
    <w:rsid w:val="00CE0C40"/>
    <w:rsid w:val="00CE1823"/>
    <w:rsid w:val="00D01237"/>
    <w:rsid w:val="00D06ABA"/>
    <w:rsid w:val="00D122CD"/>
    <w:rsid w:val="00D17E72"/>
    <w:rsid w:val="00D33BAB"/>
    <w:rsid w:val="00D36101"/>
    <w:rsid w:val="00D37AD5"/>
    <w:rsid w:val="00D413CE"/>
    <w:rsid w:val="00D570C1"/>
    <w:rsid w:val="00D64392"/>
    <w:rsid w:val="00D652EB"/>
    <w:rsid w:val="00D725AA"/>
    <w:rsid w:val="00D97B8A"/>
    <w:rsid w:val="00DA1575"/>
    <w:rsid w:val="00DA51BA"/>
    <w:rsid w:val="00DB7214"/>
    <w:rsid w:val="00DC51F6"/>
    <w:rsid w:val="00DD14FC"/>
    <w:rsid w:val="00DD59B6"/>
    <w:rsid w:val="00DE0C27"/>
    <w:rsid w:val="00DE3611"/>
    <w:rsid w:val="00DE6553"/>
    <w:rsid w:val="00DF4C00"/>
    <w:rsid w:val="00E06023"/>
    <w:rsid w:val="00E160F6"/>
    <w:rsid w:val="00E24017"/>
    <w:rsid w:val="00E27562"/>
    <w:rsid w:val="00E27C20"/>
    <w:rsid w:val="00E3618B"/>
    <w:rsid w:val="00E36E56"/>
    <w:rsid w:val="00E4646F"/>
    <w:rsid w:val="00E54E2E"/>
    <w:rsid w:val="00E7718C"/>
    <w:rsid w:val="00E873D0"/>
    <w:rsid w:val="00E92304"/>
    <w:rsid w:val="00E95E78"/>
    <w:rsid w:val="00E97A08"/>
    <w:rsid w:val="00EA132C"/>
    <w:rsid w:val="00EA6913"/>
    <w:rsid w:val="00EB695A"/>
    <w:rsid w:val="00EE1B4F"/>
    <w:rsid w:val="00EF1E12"/>
    <w:rsid w:val="00EF6A5D"/>
    <w:rsid w:val="00F013DD"/>
    <w:rsid w:val="00F30BA4"/>
    <w:rsid w:val="00F36E7D"/>
    <w:rsid w:val="00F40191"/>
    <w:rsid w:val="00F40E9B"/>
    <w:rsid w:val="00F44605"/>
    <w:rsid w:val="00F50BBF"/>
    <w:rsid w:val="00F54DEA"/>
    <w:rsid w:val="00F56EE9"/>
    <w:rsid w:val="00F63062"/>
    <w:rsid w:val="00F66703"/>
    <w:rsid w:val="00F6710D"/>
    <w:rsid w:val="00F87799"/>
    <w:rsid w:val="00F911C6"/>
    <w:rsid w:val="00FA236F"/>
    <w:rsid w:val="00FA33C2"/>
    <w:rsid w:val="00FA460D"/>
    <w:rsid w:val="00FA5B03"/>
    <w:rsid w:val="00FA6F90"/>
    <w:rsid w:val="00FB4D99"/>
    <w:rsid w:val="00FC6A24"/>
    <w:rsid w:val="00FD59D6"/>
    <w:rsid w:val="00FD7711"/>
    <w:rsid w:val="00FE58FD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AACFD"/>
  <w15:chartTrackingRefBased/>
  <w15:docId w15:val="{C18E3AE3-F7A6-41EF-8CCC-A8697B04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0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napToGrid w:val="0"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  <w:color w:val="FF660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rPr>
      <w:snapToGrid w:val="0"/>
      <w:color w:val="000000"/>
      <w:szCs w:val="20"/>
    </w:rPr>
  </w:style>
  <w:style w:type="paragraph" w:styleId="Zkladntextodsazen">
    <w:name w:val="Body Text Indent"/>
    <w:basedOn w:val="Normln"/>
    <w:pPr>
      <w:ind w:left="1776"/>
    </w:pPr>
    <w:rPr>
      <w:rFonts w:ascii="Arial" w:hAnsi="Arial" w:cs="Arial"/>
    </w:rPr>
  </w:style>
  <w:style w:type="paragraph" w:styleId="Zkladntextodsazen2">
    <w:name w:val="Body Text Indent 2"/>
    <w:basedOn w:val="Normln"/>
    <w:pPr>
      <w:ind w:left="708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left="1416"/>
    </w:pPr>
    <w:rPr>
      <w:rFonts w:ascii="Arial" w:hAnsi="Arial" w:cs="Arial"/>
    </w:rPr>
  </w:style>
  <w:style w:type="paragraph" w:styleId="Zkladntext2">
    <w:name w:val="Body Text 2"/>
    <w:basedOn w:val="Normln"/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vbloku">
    <w:name w:val="Block Text"/>
    <w:basedOn w:val="Normln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</w:rPr>
  </w:style>
  <w:style w:type="paragraph" w:customStyle="1" w:styleId="Smlouva">
    <w:name w:val="Smlouva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pPr>
      <w:numPr>
        <w:ilvl w:val="1"/>
        <w:numId w:val="9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pPr>
      <w:numPr>
        <w:numId w:val="9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pPr>
      <w:spacing w:before="600"/>
    </w:pPr>
    <w:rPr>
      <w:bCs/>
    </w:rPr>
  </w:style>
  <w:style w:type="paragraph" w:customStyle="1" w:styleId="Nzev1">
    <w:name w:val="Název1"/>
    <w:basedOn w:val="Normln"/>
    <w:pPr>
      <w:spacing w:after="120" w:line="288" w:lineRule="auto"/>
      <w:ind w:firstLine="709"/>
    </w:pPr>
    <w:rPr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"/>
    <w:pPr>
      <w:spacing w:before="120"/>
      <w:jc w:val="center"/>
    </w:pPr>
    <w:rPr>
      <w:rFonts w:ascii="Arial Black" w:hAnsi="Arial Black"/>
      <w:b/>
      <w:bCs/>
      <w:caps/>
      <w:sz w:val="36"/>
    </w:rPr>
  </w:style>
  <w:style w:type="paragraph" w:customStyle="1" w:styleId="NADPIS1">
    <w:name w:val="NADPIS1"/>
    <w:basedOn w:val="Nadpis10"/>
    <w:pPr>
      <w:numPr>
        <w:numId w:val="1"/>
      </w:numPr>
      <w:jc w:val="left"/>
    </w:pPr>
    <w:rPr>
      <w:rFonts w:ascii="Times New Roman" w:hAnsi="Times New Roman" w:cs="Times New Roman"/>
      <w:caps/>
      <w:snapToGrid w:val="0"/>
      <w:sz w:val="28"/>
      <w:szCs w:val="28"/>
      <w:lang w:eastAsia="en-US"/>
    </w:rPr>
  </w:style>
  <w:style w:type="paragraph" w:customStyle="1" w:styleId="Bntext">
    <w:name w:val="Běžný text"/>
    <w:basedOn w:val="Normln"/>
    <w:pPr>
      <w:spacing w:before="60" w:after="60"/>
      <w:ind w:firstLine="851"/>
      <w:jc w:val="both"/>
    </w:pPr>
    <w:rPr>
      <w:rFonts w:ascii="Arial" w:hAnsi="Arial" w:cs="Arial"/>
      <w:sz w:val="20"/>
      <w:szCs w:val="20"/>
    </w:rPr>
  </w:style>
  <w:style w:type="paragraph" w:customStyle="1" w:styleId="oddl-nadpis">
    <w:name w:val="oddíl-nadpis"/>
    <w:basedOn w:val="Normln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snapToGrid w:val="0"/>
      <w:lang w:eastAsia="en-US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Text pozn. pod čarou Char,Podrozdział,Footnote,Podrozdzia3"/>
    <w:basedOn w:val="Normln"/>
    <w:semiHidden/>
    <w:rsid w:val="0096517F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paragraph" w:styleId="Rozloendokumentu">
    <w:name w:val="Document Map"/>
    <w:basedOn w:val="Normln"/>
    <w:semiHidden/>
    <w:rsid w:val="006D6FB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52118D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16079A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56D72"/>
    <w:pPr>
      <w:ind w:left="708"/>
    </w:pPr>
  </w:style>
  <w:style w:type="paragraph" w:styleId="Revize">
    <w:name w:val="Revision"/>
    <w:hidden/>
    <w:uiPriority w:val="99"/>
    <w:semiHidden/>
    <w:rsid w:val="001064EB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E2C0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4E2C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mlouvy.gov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-podatelna@munovapa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1FCC-408B-41FB-94FF-FAE19AB3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4580</Words>
  <Characters>27025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Českých stavebních standardů v oblasti uzavírání smluv</vt:lpstr>
    </vt:vector>
  </TitlesOfParts>
  <Company>RTS, a.s.</Company>
  <LinksUpToDate>false</LinksUpToDate>
  <CharactersWithSpaces>31542</CharactersWithSpaces>
  <SharedDoc>false</SharedDoc>
  <HLinks>
    <vt:vector size="6" baseType="variant">
      <vt:variant>
        <vt:i4>7340065</vt:i4>
      </vt:variant>
      <vt:variant>
        <vt:i4>45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Českých stavebních standardů v oblasti uzavírání smluv</dc:title>
  <dc:subject/>
  <dc:creator>Ing. Petr Vrbka</dc:creator>
  <cp:keywords/>
  <cp:lastModifiedBy>Pluhařová Petra</cp:lastModifiedBy>
  <cp:revision>2</cp:revision>
  <cp:lastPrinted>2018-02-05T12:01:00Z</cp:lastPrinted>
  <dcterms:created xsi:type="dcterms:W3CDTF">2025-11-14T12:03:00Z</dcterms:created>
  <dcterms:modified xsi:type="dcterms:W3CDTF">2025-11-14T12:03:00Z</dcterms:modified>
</cp:coreProperties>
</file>