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3DB7" w14:textId="77777777" w:rsidR="0027582B" w:rsidRDefault="0027582B" w:rsidP="0027582B">
      <w:pPr>
        <w:pStyle w:val="StylDoprava"/>
        <w:rPr>
          <w:rFonts w:cs="Arial"/>
          <w:sz w:val="22"/>
          <w:szCs w:val="22"/>
        </w:rPr>
      </w:pPr>
      <w:proofErr w:type="spellStart"/>
      <w:proofErr w:type="gramStart"/>
      <w:r>
        <w:rPr>
          <w:rFonts w:cs="Arial"/>
          <w:sz w:val="22"/>
          <w:szCs w:val="22"/>
        </w:rPr>
        <w:t>Čj</w:t>
      </w:r>
      <w:proofErr w:type="spellEnd"/>
      <w:r>
        <w:rPr>
          <w:rFonts w:cs="Arial"/>
          <w:sz w:val="22"/>
          <w:szCs w:val="22"/>
        </w:rPr>
        <w:t>.:SPU</w:t>
      </w:r>
      <w:proofErr w:type="gramEnd"/>
      <w:r>
        <w:rPr>
          <w:rFonts w:cs="Arial"/>
          <w:sz w:val="22"/>
          <w:szCs w:val="22"/>
        </w:rPr>
        <w:t xml:space="preserve"> 446470/2025/121/Roh</w:t>
      </w:r>
    </w:p>
    <w:p w14:paraId="23068187" w14:textId="77777777" w:rsidR="0027582B" w:rsidRDefault="0027582B" w:rsidP="0027582B">
      <w:pPr>
        <w:pStyle w:val="StylDoprava"/>
        <w:rPr>
          <w:rFonts w:cs="Arial"/>
          <w:sz w:val="22"/>
          <w:szCs w:val="22"/>
        </w:rPr>
      </w:pPr>
      <w:proofErr w:type="gramStart"/>
      <w:r>
        <w:rPr>
          <w:rFonts w:cs="Arial"/>
          <w:sz w:val="22"/>
          <w:szCs w:val="22"/>
        </w:rPr>
        <w:t>UID:spuess</w:t>
      </w:r>
      <w:proofErr w:type="gramEnd"/>
      <w:r>
        <w:rPr>
          <w:rFonts w:cs="Arial"/>
          <w:sz w:val="22"/>
          <w:szCs w:val="22"/>
        </w:rPr>
        <w:t>980496f8</w:t>
      </w:r>
    </w:p>
    <w:p w14:paraId="4BA3EF09"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6B1601AF"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464B9979"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5D4B9D62"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38E19E0E"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JUDr. Roman Brnčal, LL.M., ředitel Krajského pozemkového úřadu pro Olomoucký kraj</w:t>
      </w:r>
    </w:p>
    <w:p w14:paraId="427956AD" w14:textId="77777777" w:rsidR="00FB6E4E" w:rsidRPr="00A2149C" w:rsidRDefault="00BC17A6" w:rsidP="000B0AA7">
      <w:pPr>
        <w:pStyle w:val="VnitrniText"/>
        <w:ind w:firstLine="0"/>
        <w:rPr>
          <w:sz w:val="22"/>
          <w:szCs w:val="22"/>
        </w:rPr>
      </w:pPr>
      <w:r w:rsidRPr="00A2149C">
        <w:rPr>
          <w:sz w:val="22"/>
          <w:szCs w:val="22"/>
        </w:rPr>
        <w:t>adresa: Blanická 383/1, 77900 Olomouc</w:t>
      </w:r>
    </w:p>
    <w:p w14:paraId="43FF11A6"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2B54EF3D" w14:textId="77777777" w:rsidR="00BC17A6" w:rsidRPr="00A2149C" w:rsidRDefault="00BC17A6" w:rsidP="000B0AA7">
      <w:pPr>
        <w:pStyle w:val="VnitrniText"/>
        <w:ind w:firstLine="0"/>
        <w:rPr>
          <w:sz w:val="22"/>
          <w:szCs w:val="22"/>
        </w:rPr>
      </w:pPr>
    </w:p>
    <w:p w14:paraId="746ABA25" w14:textId="77777777" w:rsidR="00CF17C0" w:rsidRPr="00A2149C" w:rsidRDefault="00CF17C0" w:rsidP="000B0AA7">
      <w:pPr>
        <w:pStyle w:val="VnitrniText"/>
        <w:ind w:firstLine="0"/>
        <w:rPr>
          <w:sz w:val="22"/>
          <w:szCs w:val="22"/>
        </w:rPr>
      </w:pPr>
      <w:r w:rsidRPr="00A2149C">
        <w:rPr>
          <w:sz w:val="22"/>
          <w:szCs w:val="22"/>
        </w:rPr>
        <w:t>a</w:t>
      </w:r>
    </w:p>
    <w:p w14:paraId="3D74061E" w14:textId="77777777" w:rsidR="00BC17A6" w:rsidRPr="00A2149C" w:rsidRDefault="00BC17A6" w:rsidP="000B0AA7">
      <w:pPr>
        <w:pStyle w:val="VnitrniText"/>
        <w:ind w:firstLine="0"/>
        <w:rPr>
          <w:sz w:val="22"/>
          <w:szCs w:val="22"/>
        </w:rPr>
      </w:pPr>
    </w:p>
    <w:p w14:paraId="271B7D4C" w14:textId="77777777" w:rsidR="00BC17A6" w:rsidRPr="00A2149C" w:rsidRDefault="00BC17A6" w:rsidP="000B0AA7">
      <w:pPr>
        <w:pStyle w:val="VnitrniText"/>
        <w:ind w:firstLine="0"/>
        <w:rPr>
          <w:sz w:val="22"/>
          <w:szCs w:val="22"/>
        </w:rPr>
      </w:pPr>
      <w:r w:rsidRPr="00A2149C">
        <w:rPr>
          <w:b/>
          <w:sz w:val="22"/>
          <w:szCs w:val="22"/>
        </w:rPr>
        <w:t>Obec Osek nad Bečvou</w:t>
      </w:r>
    </w:p>
    <w:p w14:paraId="64A2A2A0" w14:textId="77777777" w:rsidR="00BC17A6" w:rsidRPr="00A2149C" w:rsidRDefault="00BC17A6" w:rsidP="000B0AA7">
      <w:pPr>
        <w:pStyle w:val="VnitrniText"/>
        <w:ind w:firstLine="0"/>
        <w:rPr>
          <w:sz w:val="22"/>
          <w:szCs w:val="22"/>
        </w:rPr>
      </w:pPr>
      <w:r w:rsidRPr="00A2149C">
        <w:rPr>
          <w:sz w:val="22"/>
          <w:szCs w:val="22"/>
        </w:rPr>
        <w:t>se sídlem Osek nad Bečvou, Osek nad Bečvou, PSČ 75122</w:t>
      </w:r>
    </w:p>
    <w:p w14:paraId="4E45C20B" w14:textId="77777777" w:rsidR="00BC17A6" w:rsidRDefault="00BC17A6" w:rsidP="000B0AA7">
      <w:pPr>
        <w:pStyle w:val="VnitrniText"/>
        <w:ind w:firstLine="0"/>
        <w:rPr>
          <w:sz w:val="22"/>
          <w:szCs w:val="22"/>
        </w:rPr>
      </w:pPr>
      <w:r w:rsidRPr="00A2149C">
        <w:rPr>
          <w:sz w:val="22"/>
          <w:szCs w:val="22"/>
        </w:rPr>
        <w:t>IČO: 00301680</w:t>
      </w:r>
    </w:p>
    <w:p w14:paraId="55BFCB42" w14:textId="6599C114" w:rsidR="00FE3578" w:rsidRPr="00A2149C" w:rsidRDefault="00961C15" w:rsidP="000B0AA7">
      <w:pPr>
        <w:pStyle w:val="VnitrniText"/>
        <w:ind w:firstLine="0"/>
        <w:rPr>
          <w:sz w:val="22"/>
          <w:szCs w:val="22"/>
        </w:rPr>
      </w:pPr>
      <w:proofErr w:type="spellStart"/>
      <w:r>
        <w:rPr>
          <w:sz w:val="22"/>
          <w:szCs w:val="22"/>
        </w:rPr>
        <w:t>z</w:t>
      </w:r>
      <w:r w:rsidR="00FE3578">
        <w:rPr>
          <w:sz w:val="22"/>
          <w:szCs w:val="22"/>
        </w:rPr>
        <w:t>ast</w:t>
      </w:r>
      <w:proofErr w:type="spellEnd"/>
      <w:r w:rsidR="00FE3578">
        <w:rPr>
          <w:sz w:val="22"/>
          <w:szCs w:val="22"/>
        </w:rPr>
        <w:t>.</w:t>
      </w:r>
      <w:r>
        <w:rPr>
          <w:sz w:val="22"/>
          <w:szCs w:val="22"/>
        </w:rPr>
        <w:t xml:space="preserve"> starosta Ing. Jiří Urban</w:t>
      </w:r>
    </w:p>
    <w:p w14:paraId="65320BBE" w14:textId="77777777" w:rsidR="00BC17A6" w:rsidRPr="00A2149C" w:rsidRDefault="00BC17A6" w:rsidP="000B0AA7">
      <w:pPr>
        <w:pStyle w:val="VnitrniText"/>
        <w:ind w:firstLine="0"/>
        <w:rPr>
          <w:sz w:val="22"/>
          <w:szCs w:val="22"/>
        </w:rPr>
      </w:pPr>
      <w:r w:rsidRPr="00A2149C">
        <w:rPr>
          <w:sz w:val="22"/>
          <w:szCs w:val="22"/>
        </w:rPr>
        <w:t>(dále jen "nabyvatel")</w:t>
      </w:r>
    </w:p>
    <w:p w14:paraId="4BF95981" w14:textId="77777777" w:rsidR="00BC17A6" w:rsidRPr="00A2149C" w:rsidRDefault="00BC17A6" w:rsidP="000B0AA7">
      <w:pPr>
        <w:pStyle w:val="VnitrniText"/>
        <w:ind w:firstLine="0"/>
        <w:rPr>
          <w:sz w:val="22"/>
          <w:szCs w:val="22"/>
        </w:rPr>
      </w:pPr>
    </w:p>
    <w:p w14:paraId="37EB8FC4" w14:textId="77777777" w:rsidR="00CF17C0" w:rsidRPr="00A2149C" w:rsidRDefault="00CF17C0" w:rsidP="000B0AA7">
      <w:pPr>
        <w:pStyle w:val="VnitrniText"/>
        <w:ind w:firstLine="0"/>
        <w:rPr>
          <w:sz w:val="22"/>
          <w:szCs w:val="22"/>
        </w:rPr>
      </w:pPr>
    </w:p>
    <w:p w14:paraId="62F72D3D" w14:textId="77777777" w:rsidR="00CF22E8" w:rsidRPr="00A7572C" w:rsidRDefault="00CF22E8" w:rsidP="00CF22E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F8F7199" w14:textId="77777777" w:rsidR="00CF17C0" w:rsidRPr="00A2149C" w:rsidRDefault="00CF17C0" w:rsidP="001274AE">
      <w:pPr>
        <w:rPr>
          <w:rFonts w:ascii="Arial" w:hAnsi="Arial" w:cs="Arial"/>
          <w:sz w:val="22"/>
          <w:szCs w:val="22"/>
        </w:rPr>
      </w:pPr>
    </w:p>
    <w:p w14:paraId="7D05DEC2" w14:textId="77777777" w:rsidR="00830569" w:rsidRPr="00A2149C" w:rsidRDefault="00830569" w:rsidP="001274AE">
      <w:pPr>
        <w:rPr>
          <w:rFonts w:ascii="Arial" w:hAnsi="Arial" w:cs="Arial"/>
          <w:sz w:val="22"/>
          <w:szCs w:val="22"/>
        </w:rPr>
      </w:pPr>
    </w:p>
    <w:p w14:paraId="653FB30F"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57C52695"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2001S25/52</w:t>
      </w:r>
    </w:p>
    <w:p w14:paraId="4165FDB1" w14:textId="77777777" w:rsidR="00CF17C0" w:rsidRPr="00A2149C" w:rsidRDefault="00CF17C0" w:rsidP="00D06D0F">
      <w:pPr>
        <w:rPr>
          <w:rFonts w:ascii="Arial" w:hAnsi="Arial" w:cs="Arial"/>
          <w:sz w:val="22"/>
          <w:szCs w:val="22"/>
        </w:rPr>
      </w:pPr>
    </w:p>
    <w:p w14:paraId="00C247CC" w14:textId="77777777" w:rsidR="00CF17C0" w:rsidRPr="00A2149C" w:rsidRDefault="00CF17C0" w:rsidP="00D06D0F">
      <w:pPr>
        <w:rPr>
          <w:rFonts w:ascii="Arial" w:hAnsi="Arial" w:cs="Arial"/>
          <w:sz w:val="22"/>
          <w:szCs w:val="22"/>
        </w:rPr>
      </w:pPr>
    </w:p>
    <w:p w14:paraId="3848FE14"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63481C1B"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606B311E" w14:textId="77777777" w:rsidR="008505AD" w:rsidRPr="00A2149C" w:rsidRDefault="008505AD" w:rsidP="000B0AA7">
      <w:pPr>
        <w:pStyle w:val="VnitrniText"/>
        <w:ind w:firstLine="0"/>
        <w:rPr>
          <w:sz w:val="22"/>
          <w:szCs w:val="22"/>
        </w:rPr>
      </w:pPr>
      <w:r w:rsidRPr="00A2149C">
        <w:rPr>
          <w:sz w:val="22"/>
          <w:szCs w:val="22"/>
        </w:rPr>
        <w:t>Pozemek:</w:t>
      </w:r>
    </w:p>
    <w:p w14:paraId="0B4828AA" w14:textId="77777777" w:rsidR="008505AD" w:rsidRPr="00112F3C" w:rsidRDefault="008505AD" w:rsidP="00112F3C">
      <w:pPr>
        <w:pStyle w:val="cary"/>
      </w:pPr>
      <w:r w:rsidRPr="00112F3C">
        <w:t>------------------------------------------------------------------------------------------------------------------------</w:t>
      </w:r>
      <w:r w:rsidR="00E60971" w:rsidRPr="00112F3C">
        <w:t>--</w:t>
      </w:r>
      <w:r w:rsidR="007431BA" w:rsidRPr="00112F3C">
        <w:t>-----------</w:t>
      </w:r>
    </w:p>
    <w:p w14:paraId="6A4CB049"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B13D902" w14:textId="77777777" w:rsidR="007431BA" w:rsidRPr="007431BA" w:rsidRDefault="007431BA" w:rsidP="00112F3C">
      <w:pPr>
        <w:pStyle w:val="cary"/>
      </w:pPr>
      <w:r w:rsidRPr="007431BA">
        <w:t>-------------------------------------------------------------------------------------------------------------------------------------</w:t>
      </w:r>
    </w:p>
    <w:p w14:paraId="6378D83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E0AF86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Osek nad Bečvou</w:t>
      </w:r>
      <w:r w:rsidRPr="00257EB0">
        <w:rPr>
          <w:rStyle w:val="tabulkyNemovitosti"/>
        </w:rPr>
        <w:tab/>
        <w:t>Osek nad Bečvou</w:t>
      </w:r>
      <w:r w:rsidRPr="00257EB0">
        <w:rPr>
          <w:rStyle w:val="tabulkyNemovitosti"/>
        </w:rPr>
        <w:tab/>
        <w:t>1197/1</w:t>
      </w:r>
      <w:r w:rsidRPr="00257EB0">
        <w:rPr>
          <w:rStyle w:val="tabulkyNemovitosti"/>
        </w:rPr>
        <w:tab/>
        <w:t>trvalý travní porost</w:t>
      </w:r>
      <w:r w:rsidRPr="00257EB0">
        <w:rPr>
          <w:rStyle w:val="tabulkyNemovitosti"/>
        </w:rPr>
        <w:tab/>
        <w:t>10002</w:t>
      </w:r>
    </w:p>
    <w:p w14:paraId="75E7E253" w14:textId="77777777" w:rsidR="007431BA" w:rsidRPr="007431BA" w:rsidRDefault="007431BA" w:rsidP="00112F3C">
      <w:pPr>
        <w:pStyle w:val="cary"/>
      </w:pPr>
      <w:r w:rsidRPr="007431BA">
        <w:t>-------------------------------------------------------------------------------------------------------------------------------------</w:t>
      </w:r>
    </w:p>
    <w:p w14:paraId="5BE28DBA"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Olomoucký kraj, Katastrální pracoviště Přerov.</w:t>
      </w:r>
    </w:p>
    <w:p w14:paraId="1D63F0EA" w14:textId="77777777" w:rsidR="003D2D95" w:rsidRDefault="003D2D95" w:rsidP="003D2D95">
      <w:pPr>
        <w:pStyle w:val="VnitrniText"/>
        <w:ind w:firstLine="0"/>
      </w:pPr>
    </w:p>
    <w:p w14:paraId="1E1DFA68"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7F1C2080" w14:textId="77777777" w:rsidR="006E33CA" w:rsidRDefault="006E33CA" w:rsidP="001274AE">
      <w:pPr>
        <w:rPr>
          <w:rFonts w:ascii="Arial" w:hAnsi="Arial" w:cs="Arial"/>
          <w:sz w:val="22"/>
          <w:szCs w:val="22"/>
        </w:rPr>
      </w:pPr>
    </w:p>
    <w:p w14:paraId="7517BB98" w14:textId="25B5E079" w:rsidR="00E6010E" w:rsidRDefault="00876754" w:rsidP="00E6010E">
      <w:pPr>
        <w:jc w:val="both"/>
        <w:rPr>
          <w:rFonts w:cs="Arial"/>
          <w:color w:val="000000"/>
          <w:sz w:val="22"/>
          <w:szCs w:val="22"/>
        </w:rPr>
      </w:pPr>
      <w:r>
        <w:rPr>
          <w:rFonts w:ascii="Arial" w:hAnsi="Arial" w:cs="Arial"/>
          <w:color w:val="000000"/>
          <w:sz w:val="22"/>
          <w:szCs w:val="22"/>
          <w:lang w:val="en-US"/>
        </w:rPr>
        <w:t>C</w:t>
      </w:r>
      <w:proofErr w:type="spellStart"/>
      <w:r w:rsidR="00E6010E">
        <w:rPr>
          <w:rFonts w:ascii="Arial" w:hAnsi="Arial" w:cs="Arial"/>
          <w:color w:val="000000"/>
          <w:sz w:val="22"/>
          <w:szCs w:val="22"/>
        </w:rPr>
        <w:t>ena</w:t>
      </w:r>
      <w:proofErr w:type="spellEnd"/>
      <w:r w:rsidR="00E6010E">
        <w:rPr>
          <w:rFonts w:ascii="Arial" w:hAnsi="Arial" w:cs="Arial"/>
          <w:color w:val="000000"/>
          <w:sz w:val="22"/>
          <w:szCs w:val="22"/>
        </w:rPr>
        <w:t xml:space="preserve"> této nemovitost</w:t>
      </w:r>
      <w:r w:rsidR="00732389">
        <w:rPr>
          <w:rFonts w:ascii="Arial" w:hAnsi="Arial" w:cs="Arial"/>
          <w:color w:val="000000"/>
          <w:sz w:val="22"/>
          <w:szCs w:val="22"/>
        </w:rPr>
        <w:t>i</w:t>
      </w:r>
      <w:r w:rsidR="00E6010E">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 xml:space="preserve">byla stanovena v souladu s ustanovením § </w:t>
      </w:r>
      <w:r w:rsidR="004379DD">
        <w:rPr>
          <w:rFonts w:ascii="Arial" w:hAnsi="Arial" w:cs="Arial"/>
          <w:color w:val="000000"/>
          <w:sz w:val="22"/>
          <w:szCs w:val="22"/>
        </w:rPr>
        <w:t>14</w:t>
      </w:r>
      <w:r w:rsidR="00AC14FF" w:rsidRPr="00482DE7">
        <w:rPr>
          <w:rFonts w:ascii="Arial" w:hAnsi="Arial" w:cs="Arial"/>
          <w:color w:val="000000"/>
          <w:sz w:val="22"/>
          <w:szCs w:val="22"/>
        </w:rPr>
        <w:t xml:space="preserve"> zákona o SPÚ a</w:t>
      </w:r>
      <w:bookmarkEnd w:id="0"/>
      <w:r w:rsidR="00AC14FF">
        <w:rPr>
          <w:rFonts w:ascii="Arial" w:hAnsi="Arial" w:cs="Arial"/>
          <w:color w:val="000000"/>
          <w:sz w:val="22"/>
          <w:szCs w:val="22"/>
        </w:rPr>
        <w:t xml:space="preserve"> </w:t>
      </w:r>
      <w:r w:rsidR="00E6010E">
        <w:rPr>
          <w:rFonts w:ascii="Arial" w:hAnsi="Arial" w:cs="Arial"/>
          <w:color w:val="000000"/>
          <w:sz w:val="22"/>
          <w:szCs w:val="22"/>
        </w:rPr>
        <w:t xml:space="preserve">činí </w:t>
      </w:r>
      <w:r w:rsidR="001A2AD4">
        <w:rPr>
          <w:rFonts w:ascii="Arial" w:hAnsi="Arial" w:cs="Arial"/>
          <w:iCs/>
          <w:sz w:val="22"/>
          <w:szCs w:val="22"/>
        </w:rPr>
        <w:t>72 432,00 Kč</w:t>
      </w:r>
      <w:r w:rsidR="00E6010E">
        <w:rPr>
          <w:rFonts w:ascii="Arial" w:hAnsi="Arial" w:cs="Arial"/>
          <w:iCs/>
          <w:sz w:val="22"/>
          <w:szCs w:val="22"/>
        </w:rPr>
        <w:t xml:space="preserve"> (slovy: </w:t>
      </w:r>
      <w:r w:rsidR="001A2AD4">
        <w:rPr>
          <w:rFonts w:ascii="Arial" w:hAnsi="Arial" w:cs="Arial"/>
          <w:iCs/>
          <w:sz w:val="22"/>
          <w:szCs w:val="22"/>
        </w:rPr>
        <w:t>sedmdesát dva tisíce čtyři sta třicet dvě koruny české)</w:t>
      </w:r>
      <w:r w:rsidRPr="00876754">
        <w:rPr>
          <w:rFonts w:ascii="Arial" w:hAnsi="Arial" w:cs="Arial"/>
          <w:sz w:val="22"/>
          <w:szCs w:val="22"/>
        </w:rPr>
        <w:t>.</w:t>
      </w:r>
      <w:bookmarkStart w:id="1" w:name="_Hlk200364560"/>
      <w:bookmarkEnd w:id="1"/>
      <w:r w:rsidR="00E6010E">
        <w:rPr>
          <w:rFonts w:ascii="Arial" w:hAnsi="Arial" w:cs="Arial"/>
          <w:color w:val="000000"/>
          <w:sz w:val="22"/>
          <w:szCs w:val="22"/>
        </w:rPr>
        <w:t xml:space="preserve"> </w:t>
      </w:r>
    </w:p>
    <w:p w14:paraId="2A84A20B" w14:textId="77777777" w:rsidR="00E6010E" w:rsidRPr="00A2149C" w:rsidRDefault="00E6010E" w:rsidP="001274AE">
      <w:pPr>
        <w:rPr>
          <w:rFonts w:ascii="Arial" w:hAnsi="Arial" w:cs="Arial"/>
          <w:sz w:val="22"/>
          <w:szCs w:val="22"/>
        </w:rPr>
      </w:pPr>
    </w:p>
    <w:p w14:paraId="3D494229"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3E7BE148" w14:textId="77777777" w:rsidR="00F533CB" w:rsidRDefault="00F533CB" w:rsidP="00F533CB">
      <w:pPr>
        <w:pStyle w:val="VnitrniText"/>
        <w:ind w:firstLine="0"/>
        <w:rPr>
          <w:sz w:val="22"/>
          <w:szCs w:val="22"/>
        </w:rPr>
      </w:pPr>
      <w:r>
        <w:rPr>
          <w:sz w:val="22"/>
          <w:szCs w:val="22"/>
        </w:rPr>
        <w:t xml:space="preserve">Nabyvatel je vlastníkem nemovitých věcí: </w:t>
      </w:r>
    </w:p>
    <w:p w14:paraId="317E5E73" w14:textId="77777777" w:rsidR="00F533CB" w:rsidRDefault="00F533CB" w:rsidP="00F533CB">
      <w:pPr>
        <w:pStyle w:val="VnitrniText"/>
        <w:ind w:firstLine="0"/>
        <w:rPr>
          <w:sz w:val="22"/>
          <w:szCs w:val="22"/>
        </w:rPr>
      </w:pPr>
      <w:r>
        <w:rPr>
          <w:sz w:val="22"/>
          <w:szCs w:val="22"/>
        </w:rPr>
        <w:t>Pozemků:</w:t>
      </w:r>
    </w:p>
    <w:p w14:paraId="57FA2CB4" w14:textId="77777777" w:rsidR="00F533CB" w:rsidRDefault="00F533CB" w:rsidP="00F533CB">
      <w:pPr>
        <w:pStyle w:val="cary"/>
      </w:pPr>
      <w:r>
        <w:t>-------------------------------------------------------------------------------------------------------------------------------------</w:t>
      </w:r>
    </w:p>
    <w:p w14:paraId="3391E7CF"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7F76B1AF" w14:textId="77777777" w:rsidR="00F533CB" w:rsidRPr="00F533CB" w:rsidRDefault="00F533CB" w:rsidP="00F533CB">
      <w:pPr>
        <w:pStyle w:val="cary"/>
      </w:pPr>
      <w:r>
        <w:t>-------------------------------------------------------------------------------------------------------------------------------------</w:t>
      </w:r>
    </w:p>
    <w:p w14:paraId="078B7D5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0D54225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Osek nad Bečvou</w:t>
      </w:r>
      <w:r w:rsidRPr="00F533CB">
        <w:rPr>
          <w:rStyle w:val="tabulkyNemovitosti"/>
        </w:rPr>
        <w:tab/>
        <w:t>Osek nad Bečvou</w:t>
      </w:r>
      <w:r w:rsidRPr="00F533CB">
        <w:rPr>
          <w:rStyle w:val="tabulkyNemovitosti"/>
        </w:rPr>
        <w:tab/>
        <w:t>1132/22</w:t>
      </w:r>
      <w:r w:rsidRPr="00F533CB">
        <w:rPr>
          <w:rStyle w:val="tabulkyNemovitosti"/>
        </w:rPr>
        <w:tab/>
        <w:t>orná půda</w:t>
      </w:r>
      <w:r w:rsidRPr="00F533CB">
        <w:rPr>
          <w:rStyle w:val="tabulkyNemovitosti"/>
        </w:rPr>
        <w:tab/>
        <w:t>10001</w:t>
      </w:r>
    </w:p>
    <w:p w14:paraId="6FB60BC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Olomoucký kraj, Katastrální pracoviště Přerov</w:t>
      </w:r>
    </w:p>
    <w:p w14:paraId="35EE45D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Nově vytvořeno GP: číslo 1853-87/2025 ze dne 2.4.2025 z parcely č. 1132/4</w:t>
      </w:r>
    </w:p>
    <w:p w14:paraId="10F9B7F3" w14:textId="77777777" w:rsidR="00F533CB" w:rsidRPr="00F533CB" w:rsidRDefault="00F533CB" w:rsidP="00F533CB">
      <w:pPr>
        <w:pStyle w:val="cary"/>
      </w:pPr>
      <w:r>
        <w:t>-------------------------------------------------------------------------------------------------------------------------------------</w:t>
      </w:r>
    </w:p>
    <w:p w14:paraId="5712A843" w14:textId="77777777" w:rsidR="00F533CB" w:rsidRDefault="00E50E8F" w:rsidP="00F533CB">
      <w:pPr>
        <w:jc w:val="both"/>
        <w:rPr>
          <w:rFonts w:ascii="Arial" w:hAnsi="Arial" w:cs="Arial"/>
          <w:sz w:val="22"/>
          <w:szCs w:val="22"/>
        </w:rPr>
      </w:pPr>
      <w:r>
        <w:rPr>
          <w:rFonts w:ascii="Arial" w:hAnsi="Arial" w:cs="Arial"/>
          <w:sz w:val="22"/>
          <w:szCs w:val="22"/>
        </w:rPr>
        <w:lastRenderedPageBreak/>
        <w:t xml:space="preserve"> </w:t>
      </w:r>
      <w:r w:rsidR="00F533CB">
        <w:rPr>
          <w:rFonts w:ascii="Arial" w:hAnsi="Arial" w:cs="Arial"/>
          <w:sz w:val="22"/>
          <w:szCs w:val="22"/>
        </w:rPr>
        <w:t>(dále jen „směňované nemovitosti“).</w:t>
      </w:r>
    </w:p>
    <w:p w14:paraId="01CDFB05" w14:textId="77777777" w:rsidR="00F533CB" w:rsidRDefault="00F533CB" w:rsidP="00F533CB">
      <w:pPr>
        <w:pStyle w:val="VnitrniText"/>
        <w:rPr>
          <w:sz w:val="22"/>
          <w:szCs w:val="22"/>
        </w:rPr>
      </w:pPr>
    </w:p>
    <w:p w14:paraId="562398C6" w14:textId="77777777" w:rsidR="00F533CB" w:rsidRDefault="00F533CB" w:rsidP="00F533CB">
      <w:pPr>
        <w:pStyle w:val="VnitrniText"/>
        <w:ind w:firstLine="0"/>
        <w:rPr>
          <w:sz w:val="22"/>
          <w:szCs w:val="22"/>
        </w:rPr>
      </w:pPr>
      <w:bookmarkStart w:id="2" w:name="_Hlk200364723"/>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89 262,00 Kč (slovy: osmdesát devět tisíc dvě stě šedesát dvě koruny české).</w:t>
      </w:r>
    </w:p>
    <w:bookmarkEnd w:id="2"/>
    <w:p w14:paraId="2EA8D959" w14:textId="77777777" w:rsidR="00022579" w:rsidRPr="00A2149C" w:rsidRDefault="00022579" w:rsidP="00EB6C54">
      <w:pPr>
        <w:pStyle w:val="VnitrniText"/>
        <w:rPr>
          <w:sz w:val="22"/>
          <w:szCs w:val="22"/>
        </w:rPr>
      </w:pPr>
    </w:p>
    <w:p w14:paraId="1EA6E7A7"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0411AD9D"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r w:rsidR="003665E5">
        <w:rPr>
          <w:rFonts w:ascii="Arial" w:hAnsi="Arial" w:cs="Arial"/>
          <w:sz w:val="22"/>
          <w:szCs w:val="22"/>
        </w:rPr>
        <w:t xml:space="preserve"> </w:t>
      </w:r>
      <w:r w:rsidR="003665E5" w:rsidRPr="00CB1173">
        <w:rPr>
          <w:rFonts w:ascii="Arial" w:hAnsi="Arial" w:cs="Arial"/>
          <w:color w:val="000000"/>
          <w:sz w:val="22"/>
          <w:szCs w:val="22"/>
        </w:rPr>
        <w:t>SPÚ směňované nemovitosti uvedené v čl. II. této smlouvy nabývá pro potřeby pozemkových úprav.</w:t>
      </w:r>
    </w:p>
    <w:p w14:paraId="353E1F80" w14:textId="77777777" w:rsidR="00F533CB" w:rsidRDefault="00F533CB" w:rsidP="006069E5">
      <w:pPr>
        <w:pStyle w:val="para"/>
        <w:rPr>
          <w:rFonts w:ascii="Arial" w:hAnsi="Arial" w:cs="Arial"/>
          <w:sz w:val="22"/>
          <w:szCs w:val="22"/>
        </w:rPr>
      </w:pPr>
    </w:p>
    <w:p w14:paraId="2B4B4592" w14:textId="77777777" w:rsidR="004E34F7" w:rsidRDefault="004E34F7" w:rsidP="004E34F7">
      <w:pPr>
        <w:pStyle w:val="para"/>
        <w:rPr>
          <w:rFonts w:ascii="Arial" w:hAnsi="Arial" w:cs="Arial"/>
          <w:sz w:val="22"/>
          <w:szCs w:val="22"/>
        </w:rPr>
      </w:pPr>
      <w:r>
        <w:rPr>
          <w:rFonts w:ascii="Arial" w:hAnsi="Arial" w:cs="Arial"/>
          <w:sz w:val="22"/>
          <w:szCs w:val="22"/>
        </w:rPr>
        <w:t>IV.</w:t>
      </w:r>
    </w:p>
    <w:p w14:paraId="01B8C43D" w14:textId="77777777" w:rsidR="00CF17C0" w:rsidRPr="00C173D3" w:rsidRDefault="00C173D3" w:rsidP="001210FA">
      <w:pPr>
        <w:pStyle w:val="Zkladntext"/>
        <w:tabs>
          <w:tab w:val="left" w:pos="284"/>
        </w:tabs>
        <w:rPr>
          <w:szCs w:val="22"/>
          <w:lang w:val="en-US"/>
        </w:rPr>
      </w:pPr>
      <w:r>
        <w:rPr>
          <w:rFonts w:ascii="Arial" w:hAnsi="Arial" w:cs="Arial"/>
          <w:color w:val="000000"/>
          <w:szCs w:val="22"/>
          <w:lang w:val="en-US"/>
        </w:rPr>
        <w:t xml:space="preserve">Cena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nabyde</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Česká</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je </w:t>
      </w:r>
      <w:proofErr w:type="spellStart"/>
      <w:r>
        <w:rPr>
          <w:rFonts w:ascii="Arial" w:hAnsi="Arial" w:cs="Arial"/>
          <w:color w:val="000000"/>
          <w:szCs w:val="22"/>
          <w:lang w:val="en-US"/>
        </w:rPr>
        <w:t>vyšší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než</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Česká</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pozbyde</w:t>
      </w:r>
      <w:proofErr w:type="spellEnd"/>
      <w:r>
        <w:rPr>
          <w:rFonts w:ascii="Arial" w:hAnsi="Arial" w:cs="Arial"/>
          <w:color w:val="000000"/>
          <w:szCs w:val="22"/>
          <w:lang w:val="en-US"/>
        </w:rPr>
        <w:t>. K </w:t>
      </w:r>
      <w:proofErr w:type="spellStart"/>
      <w:r>
        <w:rPr>
          <w:rFonts w:ascii="Arial" w:hAnsi="Arial" w:cs="Arial"/>
          <w:color w:val="000000"/>
          <w:szCs w:val="22"/>
          <w:lang w:val="en-US"/>
        </w:rPr>
        <w:t>úhradě</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cenového</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rozdílu</w:t>
      </w:r>
      <w:proofErr w:type="spellEnd"/>
      <w:r>
        <w:rPr>
          <w:rFonts w:ascii="Arial" w:hAnsi="Arial" w:cs="Arial"/>
          <w:color w:val="000000"/>
          <w:szCs w:val="22"/>
          <w:lang w:val="en-US"/>
        </w:rPr>
        <w:t xml:space="preserve"> ze </w:t>
      </w:r>
      <w:proofErr w:type="spellStart"/>
      <w:r>
        <w:rPr>
          <w:rFonts w:ascii="Arial" w:hAnsi="Arial" w:cs="Arial"/>
          <w:color w:val="000000"/>
          <w:szCs w:val="22"/>
          <w:lang w:val="en-US"/>
        </w:rPr>
        <w:t>strany</w:t>
      </w:r>
      <w:proofErr w:type="spellEnd"/>
      <w:r>
        <w:rPr>
          <w:rFonts w:ascii="Arial" w:hAnsi="Arial" w:cs="Arial"/>
          <w:color w:val="000000"/>
          <w:szCs w:val="22"/>
          <w:lang w:val="en-US"/>
        </w:rPr>
        <w:t xml:space="preserve"> SPÚ se </w:t>
      </w:r>
      <w:proofErr w:type="spellStart"/>
      <w:r>
        <w:rPr>
          <w:rFonts w:ascii="Arial" w:hAnsi="Arial" w:cs="Arial"/>
          <w:color w:val="000000"/>
          <w:szCs w:val="22"/>
          <w:lang w:val="en-US"/>
        </w:rPr>
        <w:t>nepřihlíží</w:t>
      </w:r>
      <w:proofErr w:type="spellEnd"/>
      <w:r>
        <w:rPr>
          <w:rFonts w:ascii="Arial" w:hAnsi="Arial" w:cs="Arial"/>
          <w:color w:val="000000"/>
          <w:szCs w:val="22"/>
          <w:lang w:val="en-US"/>
        </w:rPr>
        <w:t xml:space="preserve"> a SPÚ </w:t>
      </w:r>
      <w:proofErr w:type="spellStart"/>
      <w:r>
        <w:rPr>
          <w:rFonts w:ascii="Arial" w:hAnsi="Arial" w:cs="Arial"/>
          <w:color w:val="000000"/>
          <w:szCs w:val="22"/>
          <w:lang w:val="en-US"/>
        </w:rPr>
        <w:t>jej</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nehradí</w:t>
      </w:r>
      <w:proofErr w:type="spellEnd"/>
      <w:r>
        <w:rPr>
          <w:rFonts w:ascii="Arial" w:hAnsi="Arial" w:cs="Arial"/>
          <w:color w:val="000000"/>
          <w:szCs w:val="22"/>
          <w:lang w:val="en-US"/>
        </w:rPr>
        <w:t xml:space="preserve">. </w:t>
      </w:r>
    </w:p>
    <w:p w14:paraId="5E904368" w14:textId="77777777" w:rsidR="0080012E" w:rsidRDefault="0080012E" w:rsidP="006069E5">
      <w:pPr>
        <w:pStyle w:val="para"/>
        <w:rPr>
          <w:rFonts w:ascii="Arial" w:hAnsi="Arial" w:cs="Arial"/>
          <w:sz w:val="22"/>
          <w:szCs w:val="22"/>
        </w:rPr>
      </w:pPr>
    </w:p>
    <w:p w14:paraId="284D159A" w14:textId="4EDBBA8B"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30428CB1"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041C2152"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4636F10C" w14:textId="77777777" w:rsidR="001D73FD" w:rsidRDefault="001D73FD" w:rsidP="000B0AA7">
      <w:pPr>
        <w:pStyle w:val="VnitrniText"/>
        <w:rPr>
          <w:sz w:val="22"/>
          <w:szCs w:val="22"/>
        </w:rPr>
      </w:pPr>
    </w:p>
    <w:p w14:paraId="44CA4448"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1EAA5FB7" w14:textId="3E29FE36"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prodávanému pozemku je řešen </w:t>
      </w:r>
      <w:r w:rsidR="0080012E">
        <w:rPr>
          <w:sz w:val="22"/>
          <w:szCs w:val="22"/>
        </w:rPr>
        <w:t>pachtovní</w:t>
      </w:r>
      <w:r w:rsidR="00C8663B" w:rsidRPr="00A2149C">
        <w:rPr>
          <w:sz w:val="22"/>
          <w:szCs w:val="22"/>
        </w:rPr>
        <w:t xml:space="preserve"> smlouvou č. 89N15/52, kterou se Státním pozemkovým úřadem uzavřel</w:t>
      </w:r>
      <w:r w:rsidR="0080012E">
        <w:rPr>
          <w:sz w:val="22"/>
          <w:szCs w:val="22"/>
        </w:rPr>
        <w:t>a Ing. Eva</w:t>
      </w:r>
      <w:r w:rsidR="00C8663B" w:rsidRPr="00A2149C">
        <w:rPr>
          <w:sz w:val="22"/>
          <w:szCs w:val="22"/>
        </w:rPr>
        <w:t xml:space="preserve"> Kopecká</w:t>
      </w:r>
      <w:r w:rsidR="0080012E">
        <w:rPr>
          <w:sz w:val="22"/>
          <w:szCs w:val="22"/>
        </w:rPr>
        <w:t>, jakožto pachtýř</w:t>
      </w:r>
      <w:r w:rsidR="00C8663B" w:rsidRPr="00A2149C">
        <w:rPr>
          <w:sz w:val="22"/>
          <w:szCs w:val="22"/>
        </w:rPr>
        <w:t xml:space="preserve">. S obsahem </w:t>
      </w:r>
      <w:r w:rsidR="0080012E">
        <w:rPr>
          <w:sz w:val="22"/>
          <w:szCs w:val="22"/>
        </w:rPr>
        <w:t>pachtovní</w:t>
      </w:r>
      <w:r w:rsidR="00C8663B" w:rsidRPr="00A2149C">
        <w:rPr>
          <w:sz w:val="22"/>
          <w:szCs w:val="22"/>
        </w:rPr>
        <w:t xml:space="preserve"> smlouvy byl kupující seznámen před podpisem této smlouvy, což stvrzuje svým podpisem.</w:t>
      </w:r>
    </w:p>
    <w:p w14:paraId="53217077" w14:textId="77777777" w:rsidR="001D73FD" w:rsidRPr="00A2149C" w:rsidRDefault="001D73FD" w:rsidP="000B0AA7">
      <w:pPr>
        <w:pStyle w:val="VnitrniText"/>
        <w:rPr>
          <w:sz w:val="22"/>
          <w:szCs w:val="22"/>
        </w:rPr>
      </w:pPr>
    </w:p>
    <w:p w14:paraId="44E465E3" w14:textId="77777777" w:rsidR="007D2608" w:rsidRPr="00A2149C" w:rsidRDefault="007D2608" w:rsidP="00EB6C54">
      <w:pPr>
        <w:pStyle w:val="VnitrniText"/>
        <w:rPr>
          <w:sz w:val="22"/>
          <w:szCs w:val="22"/>
        </w:rPr>
      </w:pPr>
      <w:r w:rsidRPr="00A2149C">
        <w:rPr>
          <w:sz w:val="22"/>
          <w:szCs w:val="22"/>
        </w:rPr>
        <w:t>3. Pozemek převáděný z vlastnictví státu do vlastnictví nabyvatele je součástí společenstevní honitby Osek nad Bečvou, jejímž držitelem je Honební společenstvo Osek nad Bečvou. Tyto pozemky jsou ve smyslu zákona o SPÚ v režimu přičlenění.</w:t>
      </w:r>
    </w:p>
    <w:p w14:paraId="02C92010" w14:textId="77777777" w:rsidR="0037157C" w:rsidRDefault="0037157C" w:rsidP="00EB6C54">
      <w:pPr>
        <w:pStyle w:val="VnitrniText"/>
        <w:rPr>
          <w:sz w:val="22"/>
          <w:szCs w:val="22"/>
        </w:rPr>
      </w:pPr>
    </w:p>
    <w:p w14:paraId="55697870" w14:textId="77777777" w:rsidR="00066A78" w:rsidRDefault="00066A78" w:rsidP="00EB6C54">
      <w:pPr>
        <w:pStyle w:val="VnitrniText"/>
        <w:rPr>
          <w:sz w:val="22"/>
          <w:szCs w:val="22"/>
        </w:rPr>
      </w:pPr>
    </w:p>
    <w:p w14:paraId="78DFA966" w14:textId="77777777" w:rsidR="00696D39" w:rsidRDefault="00696D39" w:rsidP="00696D39">
      <w:pPr>
        <w:pStyle w:val="VnitrniText"/>
        <w:ind w:firstLine="0"/>
        <w:rPr>
          <w:b/>
          <w:sz w:val="22"/>
          <w:szCs w:val="22"/>
        </w:rPr>
      </w:pPr>
      <w:r>
        <w:rPr>
          <w:b/>
          <w:sz w:val="22"/>
          <w:szCs w:val="22"/>
        </w:rPr>
        <w:t>Práva týkající se nemovitostí uvedených v čl. II.</w:t>
      </w:r>
    </w:p>
    <w:p w14:paraId="3772B8FA" w14:textId="45B92B55" w:rsidR="00F7224E" w:rsidRDefault="00696D39" w:rsidP="00696D39">
      <w:pPr>
        <w:pStyle w:val="VnitrniText"/>
        <w:rPr>
          <w:sz w:val="22"/>
          <w:szCs w:val="22"/>
        </w:rPr>
      </w:pPr>
      <w:r>
        <w:rPr>
          <w:sz w:val="22"/>
          <w:szCs w:val="22"/>
        </w:rPr>
        <w:t xml:space="preserve">1.  </w:t>
      </w:r>
      <w:r w:rsidR="00F7224E">
        <w:rPr>
          <w:sz w:val="22"/>
          <w:szCs w:val="22"/>
        </w:rPr>
        <w:t>Užívací vztah k převáděné nemovitosti je řešen: pachtovní smlouvou ze dne 1.3.2022, uzavřenou s</w:t>
      </w:r>
      <w:r w:rsidR="00CB1857">
        <w:rPr>
          <w:sz w:val="22"/>
          <w:szCs w:val="22"/>
        </w:rPr>
        <w:t> </w:t>
      </w:r>
      <w:proofErr w:type="spellStart"/>
      <w:r w:rsidR="001E7052">
        <w:rPr>
          <w:sz w:val="22"/>
          <w:szCs w:val="22"/>
        </w:rPr>
        <w:t>xxxx</w:t>
      </w:r>
      <w:r w:rsidR="00CB1857">
        <w:rPr>
          <w:sz w:val="22"/>
          <w:szCs w:val="22"/>
        </w:rPr>
        <w:t>x</w:t>
      </w:r>
      <w:proofErr w:type="spellEnd"/>
      <w:r w:rsidR="00CB1857">
        <w:rPr>
          <w:sz w:val="22"/>
          <w:szCs w:val="22"/>
        </w:rPr>
        <w:t xml:space="preserve"> </w:t>
      </w:r>
      <w:proofErr w:type="spellStart"/>
      <w:r w:rsidR="00CB1857">
        <w:rPr>
          <w:sz w:val="22"/>
          <w:szCs w:val="22"/>
        </w:rPr>
        <w:t>xxxxxx</w:t>
      </w:r>
      <w:proofErr w:type="spellEnd"/>
      <w:r w:rsidR="00F7224E">
        <w:rPr>
          <w:sz w:val="22"/>
          <w:szCs w:val="22"/>
        </w:rPr>
        <w:t>, jakožto pachtýřem. S obsahem pachtovní smlouvy byl SPÚ seznámen před podpisem této smlouvy, což stvrzuje svým podpisem.</w:t>
      </w:r>
    </w:p>
    <w:p w14:paraId="738E9739" w14:textId="77777777" w:rsidR="00F7224E" w:rsidRDefault="00F7224E" w:rsidP="00696D39">
      <w:pPr>
        <w:pStyle w:val="VnitrniText"/>
        <w:rPr>
          <w:sz w:val="22"/>
          <w:szCs w:val="22"/>
        </w:rPr>
      </w:pPr>
    </w:p>
    <w:p w14:paraId="404C6636" w14:textId="21BF9C4B" w:rsidR="00F7224E" w:rsidRDefault="0080012E" w:rsidP="00696D39">
      <w:pPr>
        <w:pStyle w:val="VnitrniText"/>
        <w:ind w:firstLine="0"/>
        <w:rPr>
          <w:sz w:val="22"/>
          <w:szCs w:val="22"/>
        </w:rPr>
      </w:pPr>
      <w:r>
        <w:rPr>
          <w:sz w:val="22"/>
          <w:szCs w:val="22"/>
        </w:rPr>
        <w:t xml:space="preserve">       </w:t>
      </w:r>
      <w:r w:rsidR="00F7224E">
        <w:rPr>
          <w:sz w:val="22"/>
          <w:szCs w:val="22"/>
        </w:rPr>
        <w:t>2. Pozemky nabývané státem jsou součástí honitby Osek nad Bečvou, jejímž držitelem je Honební společenstvo Osek nad Bečvou.</w:t>
      </w:r>
    </w:p>
    <w:p w14:paraId="4DF9ECE0" w14:textId="77777777" w:rsidR="00F7224E" w:rsidRDefault="00F7224E" w:rsidP="00696D39">
      <w:pPr>
        <w:pStyle w:val="VnitrniText"/>
        <w:ind w:firstLine="0"/>
        <w:rPr>
          <w:sz w:val="22"/>
          <w:szCs w:val="22"/>
        </w:rPr>
      </w:pPr>
    </w:p>
    <w:p w14:paraId="2DCBEBDB" w14:textId="77777777" w:rsidR="00696D39" w:rsidRDefault="00696D39" w:rsidP="00A87FFB">
      <w:pPr>
        <w:pStyle w:val="para"/>
        <w:rPr>
          <w:rFonts w:ascii="Arial" w:hAnsi="Arial" w:cs="Arial"/>
          <w:sz w:val="22"/>
          <w:szCs w:val="22"/>
        </w:rPr>
      </w:pPr>
    </w:p>
    <w:p w14:paraId="0323EE9A"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14854CB6"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58DC8F86" w14:textId="77777777" w:rsidR="00B50B04" w:rsidRPr="00BC7608" w:rsidRDefault="00B50B04" w:rsidP="00B50B04">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207AFB5F" w14:textId="77777777" w:rsidR="00A87FFB" w:rsidRDefault="00A87FFB" w:rsidP="00A87FFB">
      <w:pPr>
        <w:tabs>
          <w:tab w:val="left" w:pos="709"/>
        </w:tabs>
        <w:ind w:firstLine="426"/>
        <w:jc w:val="both"/>
        <w:rPr>
          <w:rFonts w:ascii="Arial" w:hAnsi="Arial" w:cs="Arial"/>
          <w:sz w:val="22"/>
          <w:szCs w:val="22"/>
          <w:lang w:val="en-US"/>
        </w:rPr>
      </w:pPr>
    </w:p>
    <w:p w14:paraId="290A305F" w14:textId="77777777" w:rsidR="00F359D3" w:rsidRDefault="00F359D3" w:rsidP="00F359D3">
      <w:pPr>
        <w:pStyle w:val="para"/>
        <w:rPr>
          <w:rFonts w:ascii="Arial" w:hAnsi="Arial" w:cs="Arial"/>
          <w:sz w:val="22"/>
          <w:szCs w:val="22"/>
        </w:rPr>
      </w:pPr>
      <w:r>
        <w:rPr>
          <w:rFonts w:ascii="Arial" w:hAnsi="Arial" w:cs="Arial"/>
          <w:sz w:val="22"/>
          <w:szCs w:val="22"/>
        </w:rPr>
        <w:t>VII.</w:t>
      </w:r>
    </w:p>
    <w:p w14:paraId="06EE8395" w14:textId="77777777" w:rsidR="00B50B04" w:rsidRDefault="00B50B04" w:rsidP="00B50B04">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 xml:space="preserve">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w:t>
      </w:r>
      <w:r w:rsidRPr="00A95C82">
        <w:rPr>
          <w:rFonts w:ascii="Arial" w:hAnsi="Arial" w:cs="Arial"/>
          <w:sz w:val="22"/>
          <w:szCs w:val="22"/>
        </w:rPr>
        <w:lastRenderedPageBreak/>
        <w:t>této smlouvy. Náklady na správní poplatky spojené s touto smlouvou a s vkladem vlastnického práva do katastru nemovitostí nese nabyvatel.</w:t>
      </w:r>
    </w:p>
    <w:p w14:paraId="073AA128" w14:textId="77777777" w:rsidR="00F359D3" w:rsidRDefault="00F359D3" w:rsidP="00F359D3">
      <w:pPr>
        <w:tabs>
          <w:tab w:val="left" w:pos="709"/>
        </w:tabs>
        <w:ind w:firstLine="426"/>
        <w:jc w:val="both"/>
        <w:rPr>
          <w:rFonts w:ascii="Arial" w:hAnsi="Arial" w:cs="Arial"/>
          <w:sz w:val="22"/>
          <w:szCs w:val="22"/>
        </w:rPr>
      </w:pPr>
    </w:p>
    <w:p w14:paraId="6F452D95" w14:textId="77777777" w:rsidR="00A87FFB" w:rsidRDefault="00A87FFB" w:rsidP="00A87FFB">
      <w:pPr>
        <w:pStyle w:val="para"/>
        <w:rPr>
          <w:rFonts w:ascii="Arial" w:hAnsi="Arial" w:cs="Arial"/>
          <w:sz w:val="22"/>
          <w:szCs w:val="22"/>
        </w:rPr>
      </w:pPr>
      <w:r>
        <w:rPr>
          <w:rFonts w:ascii="Arial" w:hAnsi="Arial" w:cs="Arial"/>
          <w:sz w:val="22"/>
          <w:szCs w:val="22"/>
        </w:rPr>
        <w:t>VIII.</w:t>
      </w:r>
    </w:p>
    <w:p w14:paraId="4BF293DB"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341F1399" w14:textId="77777777" w:rsidR="00B50B04" w:rsidRPr="00BC7608" w:rsidRDefault="00B50B04" w:rsidP="00B50B04">
      <w:pPr>
        <w:ind w:firstLine="426"/>
        <w:jc w:val="both"/>
        <w:rPr>
          <w:rFonts w:ascii="Arial" w:hAnsi="Arial" w:cs="Arial"/>
          <w:sz w:val="22"/>
          <w:szCs w:val="22"/>
        </w:rPr>
      </w:pPr>
    </w:p>
    <w:p w14:paraId="273FA2A9"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w:t>
      </w:r>
      <w:proofErr w:type="gramStart"/>
      <w:r w:rsidRPr="00BC7608">
        <w:rPr>
          <w:rFonts w:ascii="Arial" w:hAnsi="Arial" w:cs="Arial"/>
          <w:sz w:val="22"/>
          <w:szCs w:val="22"/>
        </w:rPr>
        <w:t>obdrží</w:t>
      </w:r>
      <w:proofErr w:type="gramEnd"/>
      <w:r w:rsidRPr="00BC7608">
        <w:rPr>
          <w:rFonts w:ascii="Arial" w:hAnsi="Arial" w:cs="Arial"/>
          <w:sz w:val="22"/>
          <w:szCs w:val="22"/>
        </w:rPr>
        <w:t xml:space="preserve"> nabyvatel a jeden stejnopis obdrží SPÚ.</w:t>
      </w:r>
    </w:p>
    <w:p w14:paraId="4F4FEB36" w14:textId="77777777" w:rsidR="00F359D3" w:rsidRDefault="00F359D3" w:rsidP="00F359D3">
      <w:pPr>
        <w:ind w:firstLine="360"/>
        <w:jc w:val="both"/>
        <w:rPr>
          <w:rFonts w:ascii="Arial" w:hAnsi="Arial" w:cs="Arial"/>
          <w:sz w:val="22"/>
          <w:szCs w:val="22"/>
        </w:rPr>
      </w:pPr>
    </w:p>
    <w:p w14:paraId="47FF4AD6"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27E6D3E1" w14:textId="5F76CF9C"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5D5B13F0" w14:textId="77777777" w:rsidR="002709BE" w:rsidRDefault="002709BE" w:rsidP="00AF6AEF">
      <w:pPr>
        <w:tabs>
          <w:tab w:val="left" w:pos="709"/>
        </w:tabs>
        <w:ind w:firstLine="426"/>
        <w:jc w:val="both"/>
        <w:rPr>
          <w:rFonts w:ascii="Arial" w:hAnsi="Arial" w:cs="Arial"/>
          <w:sz w:val="22"/>
          <w:szCs w:val="22"/>
          <w:lang w:val="en-US"/>
        </w:rPr>
      </w:pPr>
    </w:p>
    <w:p w14:paraId="0A18B6AE"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7124F88A"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325FC357" w14:textId="77777777" w:rsidR="006B73C0" w:rsidRPr="009D4E32" w:rsidRDefault="006B73C0" w:rsidP="006B73C0">
      <w:pPr>
        <w:tabs>
          <w:tab w:val="left" w:pos="709"/>
        </w:tabs>
        <w:ind w:firstLine="426"/>
        <w:jc w:val="both"/>
        <w:rPr>
          <w:rFonts w:ascii="Arial" w:hAnsi="Arial" w:cs="Arial"/>
          <w:sz w:val="22"/>
          <w:szCs w:val="22"/>
        </w:rPr>
      </w:pPr>
    </w:p>
    <w:p w14:paraId="1ED5A82A"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05A118A5"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103B2D10" w14:textId="77777777" w:rsidR="00420F01" w:rsidRPr="00420F01" w:rsidRDefault="00420F01" w:rsidP="00420F01">
      <w:pPr>
        <w:tabs>
          <w:tab w:val="left" w:pos="709"/>
        </w:tabs>
        <w:ind w:firstLine="426"/>
        <w:jc w:val="both"/>
        <w:rPr>
          <w:rFonts w:ascii="Arial" w:hAnsi="Arial" w:cs="Arial"/>
          <w:sz w:val="22"/>
          <w:szCs w:val="22"/>
        </w:rPr>
      </w:pPr>
    </w:p>
    <w:p w14:paraId="493C7E5A"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30C81DBC" w14:textId="77777777" w:rsidR="00420F01" w:rsidRPr="00420F01" w:rsidRDefault="00420F01" w:rsidP="00420F01">
      <w:pPr>
        <w:tabs>
          <w:tab w:val="left" w:pos="709"/>
        </w:tabs>
        <w:ind w:firstLine="426"/>
        <w:jc w:val="both"/>
        <w:rPr>
          <w:rFonts w:ascii="Arial" w:hAnsi="Arial" w:cs="Arial"/>
          <w:sz w:val="22"/>
          <w:szCs w:val="22"/>
        </w:rPr>
      </w:pPr>
    </w:p>
    <w:p w14:paraId="08298360"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3BA1B7B1" w14:textId="77777777" w:rsidR="00420F01" w:rsidRPr="00420F01" w:rsidRDefault="00420F01" w:rsidP="00420F01">
      <w:pPr>
        <w:tabs>
          <w:tab w:val="left" w:pos="709"/>
        </w:tabs>
        <w:ind w:firstLine="426"/>
        <w:jc w:val="both"/>
        <w:rPr>
          <w:rFonts w:ascii="Arial" w:hAnsi="Arial" w:cs="Arial"/>
          <w:sz w:val="22"/>
          <w:szCs w:val="22"/>
        </w:rPr>
      </w:pPr>
    </w:p>
    <w:p w14:paraId="4610D585" w14:textId="51F7D9D3" w:rsidR="00E37537" w:rsidRPr="001627D0" w:rsidRDefault="00420F01" w:rsidP="00420F01">
      <w:pPr>
        <w:tabs>
          <w:tab w:val="left" w:pos="709"/>
        </w:tabs>
        <w:ind w:firstLine="426"/>
        <w:jc w:val="both"/>
        <w:rPr>
          <w:rFonts w:ascii="Arial" w:hAnsi="Arial"/>
          <w:sz w:val="22"/>
          <w:szCs w:val="22"/>
        </w:rPr>
      </w:pPr>
      <w:r w:rsidRPr="001A4346">
        <w:rPr>
          <w:rFonts w:ascii="Arial" w:hAnsi="Arial" w:cs="Arial"/>
          <w:sz w:val="22"/>
          <w:szCs w:val="22"/>
        </w:rPr>
        <w:t xml:space="preserve">Nabyvatel prohlašuje, že majetkovou dispozici podle této smlouvy odsouhlasilo zastupitelstvo </w:t>
      </w:r>
      <w:r w:rsidR="005A6AAC" w:rsidRPr="001A4346">
        <w:rPr>
          <w:rFonts w:ascii="Arial" w:hAnsi="Arial" w:cs="Arial"/>
          <w:sz w:val="22"/>
          <w:szCs w:val="22"/>
        </w:rPr>
        <w:t>obce Osek nad Bečvou</w:t>
      </w:r>
      <w:r w:rsidRPr="001A4346">
        <w:rPr>
          <w:rFonts w:ascii="Arial" w:hAnsi="Arial" w:cs="Arial"/>
          <w:sz w:val="22"/>
          <w:szCs w:val="22"/>
        </w:rPr>
        <w:t xml:space="preserve"> dne</w:t>
      </w:r>
      <w:r w:rsidR="00B0645D" w:rsidRPr="001A4346">
        <w:rPr>
          <w:rFonts w:ascii="Arial" w:hAnsi="Arial" w:cs="Arial"/>
          <w:sz w:val="22"/>
          <w:szCs w:val="22"/>
        </w:rPr>
        <w:t xml:space="preserve"> 14.12.2023</w:t>
      </w:r>
      <w:r w:rsidRPr="001A4346">
        <w:rPr>
          <w:rFonts w:ascii="Arial" w:hAnsi="Arial" w:cs="Arial"/>
          <w:sz w:val="22"/>
          <w:szCs w:val="22"/>
        </w:rPr>
        <w:t xml:space="preserve"> usnesením č. </w:t>
      </w:r>
      <w:r w:rsidR="002B21B1" w:rsidRPr="001A4346">
        <w:rPr>
          <w:rFonts w:ascii="Arial" w:hAnsi="Arial" w:cs="Arial"/>
          <w:sz w:val="22"/>
          <w:szCs w:val="22"/>
        </w:rPr>
        <w:t>UZ 9/07/2023</w:t>
      </w:r>
      <w:r w:rsidR="001A4346" w:rsidRPr="001A4346">
        <w:rPr>
          <w:rFonts w:ascii="Arial" w:hAnsi="Arial" w:cs="Arial"/>
          <w:sz w:val="22"/>
          <w:szCs w:val="22"/>
        </w:rPr>
        <w:t>.</w:t>
      </w:r>
    </w:p>
    <w:p w14:paraId="0EDC2F74" w14:textId="77777777" w:rsidR="006B73C0" w:rsidRPr="009D4E32" w:rsidRDefault="006B73C0" w:rsidP="00E37537">
      <w:pPr>
        <w:pStyle w:val="VnitrniText"/>
        <w:ind w:firstLine="0"/>
        <w:jc w:val="center"/>
        <w:rPr>
          <w:b/>
          <w:sz w:val="22"/>
          <w:szCs w:val="22"/>
        </w:rPr>
      </w:pPr>
    </w:p>
    <w:p w14:paraId="30152A57"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01A39A6B"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C67AB59"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025632E" w14:textId="77777777" w:rsidR="00E37537" w:rsidRPr="009D4E32" w:rsidRDefault="00E37537" w:rsidP="00E37537">
      <w:pPr>
        <w:pStyle w:val="VnitrniText"/>
        <w:rPr>
          <w:sz w:val="22"/>
          <w:szCs w:val="22"/>
        </w:rPr>
      </w:pPr>
    </w:p>
    <w:p w14:paraId="255AA5AB"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lastRenderedPageBreak/>
        <w:t>XI</w:t>
      </w:r>
      <w:r w:rsidR="007C3A0B">
        <w:rPr>
          <w:rFonts w:ascii="Arial" w:hAnsi="Arial" w:cs="Arial"/>
          <w:sz w:val="22"/>
          <w:szCs w:val="22"/>
        </w:rPr>
        <w:t>II</w:t>
      </w:r>
      <w:r w:rsidRPr="009D4E32">
        <w:rPr>
          <w:rFonts w:ascii="Arial" w:hAnsi="Arial" w:cs="Arial"/>
          <w:sz w:val="22"/>
          <w:szCs w:val="22"/>
        </w:rPr>
        <w:t xml:space="preserve">. </w:t>
      </w:r>
    </w:p>
    <w:p w14:paraId="21924F50"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04F980C4"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72CD845D"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515BE795"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09356B" w:rsidRPr="004E17F9" w14:paraId="0932CB2B" w14:textId="77777777" w:rsidTr="004E17F9">
        <w:tc>
          <w:tcPr>
            <w:tcW w:w="4888" w:type="dxa"/>
            <w:hideMark/>
          </w:tcPr>
          <w:p w14:paraId="4DD02C73" w14:textId="1E9A70EA" w:rsidR="004E17F9" w:rsidRPr="004E17F9" w:rsidRDefault="004E17F9">
            <w:pPr>
              <w:pStyle w:val="VnitrniText"/>
              <w:ind w:firstLine="0"/>
              <w:rPr>
                <w:sz w:val="22"/>
                <w:szCs w:val="22"/>
              </w:rPr>
            </w:pPr>
            <w:r w:rsidRPr="004E17F9">
              <w:rPr>
                <w:sz w:val="22"/>
                <w:szCs w:val="22"/>
              </w:rPr>
              <w:t xml:space="preserve">V Olomouci dne </w:t>
            </w:r>
            <w:r w:rsidR="00FE0342">
              <w:rPr>
                <w:sz w:val="22"/>
                <w:szCs w:val="22"/>
              </w:rPr>
              <w:t>11.11.2025</w:t>
            </w:r>
          </w:p>
        </w:tc>
        <w:tc>
          <w:tcPr>
            <w:tcW w:w="4889" w:type="dxa"/>
            <w:hideMark/>
          </w:tcPr>
          <w:p w14:paraId="46461224" w14:textId="3764C56D" w:rsidR="004E17F9" w:rsidRPr="004E17F9" w:rsidRDefault="004E17F9">
            <w:pPr>
              <w:pStyle w:val="VnitrniText"/>
              <w:tabs>
                <w:tab w:val="left" w:pos="4820"/>
              </w:tabs>
              <w:ind w:firstLine="0"/>
              <w:rPr>
                <w:sz w:val="22"/>
                <w:szCs w:val="22"/>
              </w:rPr>
            </w:pPr>
            <w:r w:rsidRPr="004E17F9">
              <w:rPr>
                <w:sz w:val="22"/>
                <w:szCs w:val="22"/>
              </w:rPr>
              <w:t xml:space="preserve">V </w:t>
            </w:r>
            <w:r w:rsidR="0009356B">
              <w:rPr>
                <w:sz w:val="22"/>
                <w:szCs w:val="22"/>
              </w:rPr>
              <w:t>Olomouci dne 11.11.2025</w:t>
            </w:r>
          </w:p>
        </w:tc>
      </w:tr>
    </w:tbl>
    <w:p w14:paraId="7CA8ED29"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779F351A" w14:textId="77777777" w:rsidR="004E17F9" w:rsidRDefault="004E17F9" w:rsidP="004E17F9">
      <w:pPr>
        <w:pStyle w:val="VnitrniText"/>
        <w:tabs>
          <w:tab w:val="left" w:pos="5103"/>
        </w:tabs>
        <w:ind w:firstLine="142"/>
        <w:rPr>
          <w:sz w:val="22"/>
          <w:szCs w:val="22"/>
        </w:rPr>
      </w:pPr>
    </w:p>
    <w:p w14:paraId="4DCC8A1E" w14:textId="77777777" w:rsidR="00DE765B" w:rsidRDefault="00DE765B" w:rsidP="004E17F9">
      <w:pPr>
        <w:pStyle w:val="VnitrniText"/>
        <w:tabs>
          <w:tab w:val="left" w:pos="5103"/>
        </w:tabs>
        <w:ind w:firstLine="142"/>
        <w:rPr>
          <w:sz w:val="22"/>
          <w:szCs w:val="22"/>
        </w:rPr>
      </w:pPr>
    </w:p>
    <w:p w14:paraId="13143E69" w14:textId="77777777" w:rsidR="00DE765B" w:rsidRPr="004E17F9" w:rsidRDefault="00DE765B" w:rsidP="004E17F9">
      <w:pPr>
        <w:pStyle w:val="VnitrniText"/>
        <w:tabs>
          <w:tab w:val="left" w:pos="5103"/>
        </w:tabs>
        <w:ind w:firstLine="142"/>
        <w:rPr>
          <w:sz w:val="22"/>
          <w:szCs w:val="22"/>
        </w:rPr>
      </w:pPr>
    </w:p>
    <w:p w14:paraId="31C52659"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591FD612" w14:textId="77777777" w:rsidTr="004E17F9">
        <w:tc>
          <w:tcPr>
            <w:tcW w:w="4888" w:type="dxa"/>
          </w:tcPr>
          <w:p w14:paraId="735D0091" w14:textId="77777777" w:rsidR="004E17F9" w:rsidRPr="004E17F9" w:rsidRDefault="004E17F9">
            <w:pPr>
              <w:pStyle w:val="VnitrniText"/>
              <w:ind w:firstLine="0"/>
              <w:rPr>
                <w:sz w:val="22"/>
                <w:szCs w:val="22"/>
              </w:rPr>
            </w:pPr>
          </w:p>
        </w:tc>
        <w:tc>
          <w:tcPr>
            <w:tcW w:w="4889" w:type="dxa"/>
          </w:tcPr>
          <w:p w14:paraId="51EBAB84" w14:textId="77777777" w:rsidR="004E17F9" w:rsidRPr="004E17F9" w:rsidRDefault="004E17F9">
            <w:pPr>
              <w:pStyle w:val="VnitrniText"/>
              <w:tabs>
                <w:tab w:val="left" w:pos="5103"/>
              </w:tabs>
              <w:ind w:firstLine="0"/>
              <w:rPr>
                <w:sz w:val="22"/>
                <w:szCs w:val="22"/>
              </w:rPr>
            </w:pPr>
          </w:p>
        </w:tc>
      </w:tr>
      <w:tr w:rsidR="004E17F9" w:rsidRPr="004E17F9" w14:paraId="76649126" w14:textId="77777777" w:rsidTr="004E17F9">
        <w:tc>
          <w:tcPr>
            <w:tcW w:w="4888" w:type="dxa"/>
          </w:tcPr>
          <w:p w14:paraId="356458B1"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65AB4435"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2510D7CF" w14:textId="77777777" w:rsidTr="004E17F9">
        <w:tc>
          <w:tcPr>
            <w:tcW w:w="4888" w:type="dxa"/>
          </w:tcPr>
          <w:p w14:paraId="0B214E3A"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17C2BE72"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Obec Osek nad Bečvou</w:t>
            </w:r>
          </w:p>
        </w:tc>
      </w:tr>
      <w:tr w:rsidR="004E17F9" w:rsidRPr="004E17F9" w14:paraId="6F88AE2E" w14:textId="77777777" w:rsidTr="004E17F9">
        <w:tc>
          <w:tcPr>
            <w:tcW w:w="4888" w:type="dxa"/>
          </w:tcPr>
          <w:p w14:paraId="1233E31D"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6B9C8AE0" w14:textId="4821B2F8" w:rsidR="004E17F9" w:rsidRPr="004E17F9" w:rsidRDefault="00DE765B">
            <w:pPr>
              <w:suppressAutoHyphens w:val="0"/>
              <w:autoSpaceDE w:val="0"/>
              <w:autoSpaceDN w:val="0"/>
              <w:adjustRightInd w:val="0"/>
              <w:rPr>
                <w:rFonts w:ascii="Arial" w:hAnsi="Arial" w:cs="Arial"/>
                <w:sz w:val="22"/>
                <w:szCs w:val="22"/>
              </w:rPr>
            </w:pPr>
            <w:r>
              <w:rPr>
                <w:rFonts w:ascii="Arial" w:hAnsi="Arial" w:cs="Arial"/>
                <w:sz w:val="22"/>
                <w:szCs w:val="22"/>
              </w:rPr>
              <w:t>starosta</w:t>
            </w:r>
          </w:p>
        </w:tc>
      </w:tr>
      <w:tr w:rsidR="004E17F9" w:rsidRPr="004E17F9" w14:paraId="43F318A7" w14:textId="77777777" w:rsidTr="004E17F9">
        <w:tc>
          <w:tcPr>
            <w:tcW w:w="4888" w:type="dxa"/>
          </w:tcPr>
          <w:p w14:paraId="698F0FD2"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JUDr. Roman Brnčal, LL.M.</w:t>
            </w:r>
          </w:p>
        </w:tc>
        <w:tc>
          <w:tcPr>
            <w:tcW w:w="4889" w:type="dxa"/>
          </w:tcPr>
          <w:p w14:paraId="74ECEB91" w14:textId="77777777" w:rsidR="00DE765B" w:rsidRPr="00A2149C" w:rsidRDefault="00DE765B" w:rsidP="00DE765B">
            <w:pPr>
              <w:pStyle w:val="VnitrniText"/>
              <w:ind w:firstLine="0"/>
              <w:rPr>
                <w:sz w:val="22"/>
                <w:szCs w:val="22"/>
              </w:rPr>
            </w:pPr>
            <w:r>
              <w:rPr>
                <w:sz w:val="22"/>
                <w:szCs w:val="22"/>
              </w:rPr>
              <w:t>Ing. Jiří Urban</w:t>
            </w:r>
          </w:p>
          <w:p w14:paraId="305EE7E5" w14:textId="77777777" w:rsidR="004E17F9" w:rsidRPr="004E17F9" w:rsidRDefault="004E17F9">
            <w:pPr>
              <w:suppressAutoHyphens w:val="0"/>
              <w:autoSpaceDE w:val="0"/>
              <w:autoSpaceDN w:val="0"/>
              <w:adjustRightInd w:val="0"/>
              <w:rPr>
                <w:rFonts w:ascii="Arial" w:hAnsi="Arial" w:cs="Arial"/>
                <w:sz w:val="22"/>
                <w:szCs w:val="22"/>
              </w:rPr>
            </w:pPr>
          </w:p>
        </w:tc>
      </w:tr>
      <w:tr w:rsidR="004E17F9" w:rsidRPr="004E17F9" w14:paraId="0F29E0DB" w14:textId="77777777" w:rsidTr="004E17F9">
        <w:tc>
          <w:tcPr>
            <w:tcW w:w="4888" w:type="dxa"/>
          </w:tcPr>
          <w:p w14:paraId="60059E0D"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528D3B54" w14:textId="202FBB57" w:rsidR="004E17F9" w:rsidRPr="004E17F9" w:rsidRDefault="00DE765B">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bl>
    <w:p w14:paraId="54A3F525" w14:textId="77777777" w:rsidR="004E17F9" w:rsidRPr="004E17F9" w:rsidRDefault="004E17F9">
      <w:pPr>
        <w:suppressAutoHyphens w:val="0"/>
        <w:autoSpaceDE w:val="0"/>
        <w:autoSpaceDN w:val="0"/>
        <w:adjustRightInd w:val="0"/>
        <w:rPr>
          <w:rFonts w:ascii="Arial" w:hAnsi="Arial" w:cs="Arial"/>
          <w:sz w:val="22"/>
          <w:szCs w:val="22"/>
        </w:rPr>
      </w:pPr>
    </w:p>
    <w:p w14:paraId="31006023" w14:textId="77777777" w:rsidR="00722C9B" w:rsidRPr="00A2149C" w:rsidRDefault="00722C9B" w:rsidP="000B0AA7">
      <w:pPr>
        <w:pStyle w:val="VnitrniText"/>
        <w:rPr>
          <w:sz w:val="22"/>
          <w:szCs w:val="22"/>
        </w:rPr>
      </w:pPr>
    </w:p>
    <w:p w14:paraId="7674F46E" w14:textId="77777777" w:rsidR="00722C9B" w:rsidRPr="00A2149C" w:rsidRDefault="00722C9B" w:rsidP="000B0AA7">
      <w:pPr>
        <w:pStyle w:val="VnitrniText"/>
        <w:ind w:firstLine="0"/>
        <w:rPr>
          <w:sz w:val="22"/>
          <w:szCs w:val="22"/>
        </w:rPr>
      </w:pPr>
    </w:p>
    <w:p w14:paraId="7FD2185E"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9FDCA75" w14:textId="77777777" w:rsidR="00E61F91" w:rsidRPr="00A2149C" w:rsidRDefault="00E61F91" w:rsidP="000B0AA7">
      <w:pPr>
        <w:pStyle w:val="VnitrniText"/>
        <w:ind w:firstLine="0"/>
        <w:rPr>
          <w:sz w:val="22"/>
          <w:szCs w:val="22"/>
        </w:rPr>
      </w:pPr>
    </w:p>
    <w:p w14:paraId="584CAB2A"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104F6119" w14:textId="77777777" w:rsidR="00E61F91" w:rsidRPr="00A2149C" w:rsidRDefault="00E61F91" w:rsidP="000B0AA7">
      <w:pPr>
        <w:pStyle w:val="VnitrniText"/>
        <w:ind w:firstLine="0"/>
        <w:rPr>
          <w:sz w:val="22"/>
          <w:szCs w:val="22"/>
        </w:rPr>
      </w:pPr>
    </w:p>
    <w:p w14:paraId="504CB2B4" w14:textId="77777777" w:rsidR="003307CF" w:rsidRPr="00A2149C" w:rsidRDefault="003307CF" w:rsidP="000B0AA7">
      <w:pPr>
        <w:pStyle w:val="VnitrniText"/>
        <w:ind w:firstLine="0"/>
        <w:rPr>
          <w:sz w:val="22"/>
          <w:szCs w:val="22"/>
        </w:rPr>
      </w:pPr>
      <w:r w:rsidRPr="00A2149C">
        <w:rPr>
          <w:sz w:val="22"/>
          <w:szCs w:val="22"/>
        </w:rPr>
        <w:t xml:space="preserve">ID smlouvy ……………………………... </w:t>
      </w:r>
    </w:p>
    <w:p w14:paraId="29708D31" w14:textId="77777777" w:rsidR="00E61F91" w:rsidRPr="00A2149C" w:rsidRDefault="00E61F91" w:rsidP="000B0AA7">
      <w:pPr>
        <w:pStyle w:val="VnitrniText"/>
        <w:ind w:firstLine="0"/>
        <w:rPr>
          <w:sz w:val="22"/>
          <w:szCs w:val="22"/>
        </w:rPr>
      </w:pPr>
    </w:p>
    <w:p w14:paraId="5DE5568F"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423689E9" w14:textId="77777777" w:rsidR="00EB1964" w:rsidRPr="00EB1964" w:rsidRDefault="00EB1964" w:rsidP="000B0AA7">
      <w:pPr>
        <w:pStyle w:val="VnitrniText"/>
        <w:ind w:firstLine="0"/>
        <w:rPr>
          <w:sz w:val="22"/>
          <w:szCs w:val="22"/>
        </w:rPr>
      </w:pPr>
    </w:p>
    <w:p w14:paraId="415580F1"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08407A77" w14:textId="77777777" w:rsidR="00CC1097" w:rsidRPr="00A2149C" w:rsidRDefault="00CC1097" w:rsidP="000B0AA7">
      <w:pPr>
        <w:pStyle w:val="VnitrniText"/>
        <w:ind w:firstLine="0"/>
        <w:rPr>
          <w:sz w:val="22"/>
          <w:szCs w:val="22"/>
        </w:rPr>
      </w:pPr>
    </w:p>
    <w:p w14:paraId="2CA6E3B3"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197A13E9"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7B5A88DD" w14:textId="77777777" w:rsidR="00F66E72" w:rsidRDefault="00F66E72" w:rsidP="000B0AA7">
      <w:pPr>
        <w:pStyle w:val="VnitrniText"/>
        <w:ind w:firstLine="0"/>
        <w:rPr>
          <w:sz w:val="22"/>
          <w:szCs w:val="22"/>
        </w:rPr>
      </w:pPr>
    </w:p>
    <w:p w14:paraId="5B418177" w14:textId="77777777" w:rsidR="007C2D30" w:rsidRDefault="007C2D30" w:rsidP="000B0AA7">
      <w:pPr>
        <w:pStyle w:val="VnitrniText"/>
        <w:ind w:firstLine="0"/>
        <w:rPr>
          <w:sz w:val="22"/>
          <w:szCs w:val="22"/>
        </w:rPr>
      </w:pPr>
    </w:p>
    <w:p w14:paraId="7B10A3BE"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986AB" w14:textId="77777777" w:rsidR="00D409EF" w:rsidRDefault="00D409EF">
      <w:r>
        <w:separator/>
      </w:r>
    </w:p>
  </w:endnote>
  <w:endnote w:type="continuationSeparator" w:id="0">
    <w:p w14:paraId="13A7BD04" w14:textId="77777777" w:rsidR="00D409EF" w:rsidRDefault="00D4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1A46" w14:textId="77777777" w:rsidR="00D409EF" w:rsidRDefault="00D409EF">
      <w:r>
        <w:separator/>
      </w:r>
    </w:p>
  </w:footnote>
  <w:footnote w:type="continuationSeparator" w:id="0">
    <w:p w14:paraId="737A34FA" w14:textId="77777777" w:rsidR="00D409EF" w:rsidRDefault="00D40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92446015">
    <w:abstractNumId w:val="0"/>
  </w:num>
  <w:num w:numId="2" w16cid:durableId="1203402555">
    <w:abstractNumId w:val="1"/>
  </w:num>
  <w:num w:numId="3" w16cid:durableId="1960607568">
    <w:abstractNumId w:val="2"/>
  </w:num>
  <w:num w:numId="4" w16cid:durableId="2099936442">
    <w:abstractNumId w:val="3"/>
  </w:num>
  <w:num w:numId="5" w16cid:durableId="1053774797">
    <w:abstractNumId w:val="4"/>
  </w:num>
  <w:num w:numId="6" w16cid:durableId="935870368">
    <w:abstractNumId w:val="5"/>
  </w:num>
  <w:num w:numId="7" w16cid:durableId="65923585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3996184">
    <w:abstractNumId w:val="9"/>
  </w:num>
  <w:num w:numId="9" w16cid:durableId="1202598989">
    <w:abstractNumId w:val="6"/>
  </w:num>
  <w:num w:numId="10" w16cid:durableId="622885478">
    <w:abstractNumId w:val="8"/>
  </w:num>
  <w:num w:numId="11" w16cid:durableId="1625426848">
    <w:abstractNumId w:val="10"/>
  </w:num>
  <w:num w:numId="12" w16cid:durableId="7200542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562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66A78"/>
    <w:rsid w:val="000713C9"/>
    <w:rsid w:val="000738A5"/>
    <w:rsid w:val="00075977"/>
    <w:rsid w:val="00077DDA"/>
    <w:rsid w:val="000873B6"/>
    <w:rsid w:val="00087B40"/>
    <w:rsid w:val="00090E4A"/>
    <w:rsid w:val="0009356B"/>
    <w:rsid w:val="00096C6C"/>
    <w:rsid w:val="000A05C2"/>
    <w:rsid w:val="000A05D4"/>
    <w:rsid w:val="000A29A2"/>
    <w:rsid w:val="000A35B4"/>
    <w:rsid w:val="000A602F"/>
    <w:rsid w:val="000B0AA7"/>
    <w:rsid w:val="000B1075"/>
    <w:rsid w:val="000B3BB9"/>
    <w:rsid w:val="000D46E4"/>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53578"/>
    <w:rsid w:val="001627D0"/>
    <w:rsid w:val="00170A4E"/>
    <w:rsid w:val="00181A52"/>
    <w:rsid w:val="0018318A"/>
    <w:rsid w:val="00190EA1"/>
    <w:rsid w:val="0019777F"/>
    <w:rsid w:val="001A00D9"/>
    <w:rsid w:val="001A2014"/>
    <w:rsid w:val="001A2AD4"/>
    <w:rsid w:val="001A4346"/>
    <w:rsid w:val="001C0D55"/>
    <w:rsid w:val="001C387A"/>
    <w:rsid w:val="001C6B2B"/>
    <w:rsid w:val="001D73FD"/>
    <w:rsid w:val="001E1CF7"/>
    <w:rsid w:val="001E7052"/>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B21B1"/>
    <w:rsid w:val="002C0E97"/>
    <w:rsid w:val="002C4372"/>
    <w:rsid w:val="002C4C46"/>
    <w:rsid w:val="002C5ED7"/>
    <w:rsid w:val="002E686A"/>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65E5"/>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379DD"/>
    <w:rsid w:val="004406B9"/>
    <w:rsid w:val="004431AE"/>
    <w:rsid w:val="004450C8"/>
    <w:rsid w:val="00451572"/>
    <w:rsid w:val="00457C56"/>
    <w:rsid w:val="00464535"/>
    <w:rsid w:val="00464CCB"/>
    <w:rsid w:val="00482DE7"/>
    <w:rsid w:val="004A078C"/>
    <w:rsid w:val="004A3F22"/>
    <w:rsid w:val="004A5163"/>
    <w:rsid w:val="004A5A92"/>
    <w:rsid w:val="004B3E67"/>
    <w:rsid w:val="004C028B"/>
    <w:rsid w:val="004E0C3F"/>
    <w:rsid w:val="004E11C1"/>
    <w:rsid w:val="004E17F9"/>
    <w:rsid w:val="004E34F7"/>
    <w:rsid w:val="004E368B"/>
    <w:rsid w:val="004E7224"/>
    <w:rsid w:val="00506A7C"/>
    <w:rsid w:val="005211F0"/>
    <w:rsid w:val="00526280"/>
    <w:rsid w:val="00544B46"/>
    <w:rsid w:val="005451D2"/>
    <w:rsid w:val="00546D18"/>
    <w:rsid w:val="00551FFB"/>
    <w:rsid w:val="00556316"/>
    <w:rsid w:val="005641CD"/>
    <w:rsid w:val="00565DF2"/>
    <w:rsid w:val="00576EE6"/>
    <w:rsid w:val="005824AD"/>
    <w:rsid w:val="00583F66"/>
    <w:rsid w:val="005A6AAC"/>
    <w:rsid w:val="005C5AF6"/>
    <w:rsid w:val="005D1D35"/>
    <w:rsid w:val="005D64D5"/>
    <w:rsid w:val="005D7048"/>
    <w:rsid w:val="005F3C42"/>
    <w:rsid w:val="005F70A8"/>
    <w:rsid w:val="005F7959"/>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2389"/>
    <w:rsid w:val="00737777"/>
    <w:rsid w:val="007431BA"/>
    <w:rsid w:val="00751373"/>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0012E"/>
    <w:rsid w:val="0081258E"/>
    <w:rsid w:val="008173E3"/>
    <w:rsid w:val="0082535B"/>
    <w:rsid w:val="00830569"/>
    <w:rsid w:val="008345B3"/>
    <w:rsid w:val="008505AD"/>
    <w:rsid w:val="0085265A"/>
    <w:rsid w:val="00860D45"/>
    <w:rsid w:val="0086696D"/>
    <w:rsid w:val="00876754"/>
    <w:rsid w:val="008851FA"/>
    <w:rsid w:val="00885C95"/>
    <w:rsid w:val="00890F1A"/>
    <w:rsid w:val="00895CF0"/>
    <w:rsid w:val="00897C0A"/>
    <w:rsid w:val="008A4474"/>
    <w:rsid w:val="008A4DA6"/>
    <w:rsid w:val="008A54CA"/>
    <w:rsid w:val="008A640A"/>
    <w:rsid w:val="008B6B62"/>
    <w:rsid w:val="008C1227"/>
    <w:rsid w:val="008C7287"/>
    <w:rsid w:val="008D5012"/>
    <w:rsid w:val="008D52B4"/>
    <w:rsid w:val="008D5C23"/>
    <w:rsid w:val="008D7122"/>
    <w:rsid w:val="008E07E0"/>
    <w:rsid w:val="008F7719"/>
    <w:rsid w:val="008F7B5E"/>
    <w:rsid w:val="0090434C"/>
    <w:rsid w:val="0091665A"/>
    <w:rsid w:val="0092090F"/>
    <w:rsid w:val="00921E09"/>
    <w:rsid w:val="00930423"/>
    <w:rsid w:val="0093274E"/>
    <w:rsid w:val="009518A8"/>
    <w:rsid w:val="009579A9"/>
    <w:rsid w:val="009603E5"/>
    <w:rsid w:val="00961005"/>
    <w:rsid w:val="00961C15"/>
    <w:rsid w:val="00970C02"/>
    <w:rsid w:val="00970EE4"/>
    <w:rsid w:val="00971DFB"/>
    <w:rsid w:val="0097674A"/>
    <w:rsid w:val="00990206"/>
    <w:rsid w:val="009A30E2"/>
    <w:rsid w:val="009A36FB"/>
    <w:rsid w:val="009B300A"/>
    <w:rsid w:val="009B6D6E"/>
    <w:rsid w:val="009C2C86"/>
    <w:rsid w:val="009C2D2F"/>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2C"/>
    <w:rsid w:val="00A7577B"/>
    <w:rsid w:val="00A83084"/>
    <w:rsid w:val="00A87FFB"/>
    <w:rsid w:val="00A93619"/>
    <w:rsid w:val="00A95C82"/>
    <w:rsid w:val="00AA327C"/>
    <w:rsid w:val="00AB6149"/>
    <w:rsid w:val="00AC14FF"/>
    <w:rsid w:val="00AC1FD6"/>
    <w:rsid w:val="00AC3EC5"/>
    <w:rsid w:val="00AC54C0"/>
    <w:rsid w:val="00AD27BC"/>
    <w:rsid w:val="00AD3F93"/>
    <w:rsid w:val="00AE18A9"/>
    <w:rsid w:val="00AE7A44"/>
    <w:rsid w:val="00AF0382"/>
    <w:rsid w:val="00AF2149"/>
    <w:rsid w:val="00AF5FDA"/>
    <w:rsid w:val="00AF6AEF"/>
    <w:rsid w:val="00B042AF"/>
    <w:rsid w:val="00B0510B"/>
    <w:rsid w:val="00B0645D"/>
    <w:rsid w:val="00B10575"/>
    <w:rsid w:val="00B14708"/>
    <w:rsid w:val="00B211B3"/>
    <w:rsid w:val="00B23058"/>
    <w:rsid w:val="00B327DA"/>
    <w:rsid w:val="00B35B4D"/>
    <w:rsid w:val="00B42E23"/>
    <w:rsid w:val="00B47C55"/>
    <w:rsid w:val="00B50428"/>
    <w:rsid w:val="00B50B04"/>
    <w:rsid w:val="00B6447E"/>
    <w:rsid w:val="00B757A7"/>
    <w:rsid w:val="00B827AA"/>
    <w:rsid w:val="00B9043A"/>
    <w:rsid w:val="00BA0883"/>
    <w:rsid w:val="00BA3C66"/>
    <w:rsid w:val="00BB027D"/>
    <w:rsid w:val="00BB37D9"/>
    <w:rsid w:val="00BB6A7B"/>
    <w:rsid w:val="00BC17A6"/>
    <w:rsid w:val="00BC4F54"/>
    <w:rsid w:val="00BC66CD"/>
    <w:rsid w:val="00BC7608"/>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173"/>
    <w:rsid w:val="00CB1857"/>
    <w:rsid w:val="00CB1D4C"/>
    <w:rsid w:val="00CB35F4"/>
    <w:rsid w:val="00CB5F51"/>
    <w:rsid w:val="00CC1097"/>
    <w:rsid w:val="00CC23F9"/>
    <w:rsid w:val="00CC4CBF"/>
    <w:rsid w:val="00CC5483"/>
    <w:rsid w:val="00CD194E"/>
    <w:rsid w:val="00CD348C"/>
    <w:rsid w:val="00CE10CA"/>
    <w:rsid w:val="00CF14A9"/>
    <w:rsid w:val="00CF17C0"/>
    <w:rsid w:val="00CF1CED"/>
    <w:rsid w:val="00CF22E8"/>
    <w:rsid w:val="00D010C4"/>
    <w:rsid w:val="00D02FD6"/>
    <w:rsid w:val="00D06D0F"/>
    <w:rsid w:val="00D12BEB"/>
    <w:rsid w:val="00D12D2D"/>
    <w:rsid w:val="00D24258"/>
    <w:rsid w:val="00D36269"/>
    <w:rsid w:val="00D409EF"/>
    <w:rsid w:val="00D4325F"/>
    <w:rsid w:val="00D43C07"/>
    <w:rsid w:val="00D45704"/>
    <w:rsid w:val="00D471AC"/>
    <w:rsid w:val="00D51881"/>
    <w:rsid w:val="00D51A2A"/>
    <w:rsid w:val="00D536D6"/>
    <w:rsid w:val="00D53A35"/>
    <w:rsid w:val="00D53A5D"/>
    <w:rsid w:val="00D70B46"/>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DE765B"/>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3B3E"/>
    <w:rsid w:val="00F841EF"/>
    <w:rsid w:val="00F84387"/>
    <w:rsid w:val="00FA091E"/>
    <w:rsid w:val="00FA1CE3"/>
    <w:rsid w:val="00FA41FA"/>
    <w:rsid w:val="00FA7FF5"/>
    <w:rsid w:val="00FB09B6"/>
    <w:rsid w:val="00FB6E4E"/>
    <w:rsid w:val="00FD12C5"/>
    <w:rsid w:val="00FE0342"/>
    <w:rsid w:val="00FE35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5698E4"/>
  <w14:defaultImageDpi w14:val="0"/>
  <w15:docId w15:val="{7B3E4BB6-7B15-4A65-8497-FCFC8D08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character" w:styleId="Nevyeenzmnka">
    <w:name w:val="Unresolved Mention"/>
    <w:basedOn w:val="Standardnpsmoodstavce"/>
    <w:uiPriority w:val="99"/>
    <w:semiHidden/>
    <w:unhideWhenUsed/>
    <w:rsid w:val="0087675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531047">
      <w:marLeft w:val="0"/>
      <w:marRight w:val="0"/>
      <w:marTop w:val="0"/>
      <w:marBottom w:val="0"/>
      <w:divBdr>
        <w:top w:val="none" w:sz="0" w:space="0" w:color="auto"/>
        <w:left w:val="none" w:sz="0" w:space="0" w:color="auto"/>
        <w:bottom w:val="none" w:sz="0" w:space="0" w:color="auto"/>
        <w:right w:val="none" w:sz="0" w:space="0" w:color="auto"/>
      </w:divBdr>
    </w:div>
    <w:div w:id="2052531048">
      <w:marLeft w:val="0"/>
      <w:marRight w:val="0"/>
      <w:marTop w:val="0"/>
      <w:marBottom w:val="0"/>
      <w:divBdr>
        <w:top w:val="none" w:sz="0" w:space="0" w:color="auto"/>
        <w:left w:val="none" w:sz="0" w:space="0" w:color="auto"/>
        <w:bottom w:val="none" w:sz="0" w:space="0" w:color="auto"/>
        <w:right w:val="none" w:sz="0" w:space="0" w:color="auto"/>
      </w:divBdr>
    </w:div>
    <w:div w:id="2052531049">
      <w:marLeft w:val="0"/>
      <w:marRight w:val="0"/>
      <w:marTop w:val="0"/>
      <w:marBottom w:val="0"/>
      <w:divBdr>
        <w:top w:val="none" w:sz="0" w:space="0" w:color="auto"/>
        <w:left w:val="none" w:sz="0" w:space="0" w:color="auto"/>
        <w:bottom w:val="none" w:sz="0" w:space="0" w:color="auto"/>
        <w:right w:val="none" w:sz="0" w:space="0" w:color="auto"/>
      </w:divBdr>
    </w:div>
    <w:div w:id="2052531050">
      <w:marLeft w:val="0"/>
      <w:marRight w:val="0"/>
      <w:marTop w:val="0"/>
      <w:marBottom w:val="0"/>
      <w:divBdr>
        <w:top w:val="none" w:sz="0" w:space="0" w:color="auto"/>
        <w:left w:val="none" w:sz="0" w:space="0" w:color="auto"/>
        <w:bottom w:val="none" w:sz="0" w:space="0" w:color="auto"/>
        <w:right w:val="none" w:sz="0" w:space="0" w:color="auto"/>
      </w:divBdr>
    </w:div>
    <w:div w:id="2052531051">
      <w:marLeft w:val="0"/>
      <w:marRight w:val="0"/>
      <w:marTop w:val="0"/>
      <w:marBottom w:val="0"/>
      <w:divBdr>
        <w:top w:val="none" w:sz="0" w:space="0" w:color="auto"/>
        <w:left w:val="none" w:sz="0" w:space="0" w:color="auto"/>
        <w:bottom w:val="none" w:sz="0" w:space="0" w:color="auto"/>
        <w:right w:val="none" w:sz="0" w:space="0" w:color="auto"/>
      </w:divBdr>
    </w:div>
    <w:div w:id="2052531052">
      <w:marLeft w:val="0"/>
      <w:marRight w:val="0"/>
      <w:marTop w:val="0"/>
      <w:marBottom w:val="0"/>
      <w:divBdr>
        <w:top w:val="none" w:sz="0" w:space="0" w:color="auto"/>
        <w:left w:val="none" w:sz="0" w:space="0" w:color="auto"/>
        <w:bottom w:val="none" w:sz="0" w:space="0" w:color="auto"/>
        <w:right w:val="none" w:sz="0" w:space="0" w:color="auto"/>
      </w:divBdr>
    </w:div>
    <w:div w:id="2052531053">
      <w:marLeft w:val="0"/>
      <w:marRight w:val="0"/>
      <w:marTop w:val="0"/>
      <w:marBottom w:val="0"/>
      <w:divBdr>
        <w:top w:val="none" w:sz="0" w:space="0" w:color="auto"/>
        <w:left w:val="none" w:sz="0" w:space="0" w:color="auto"/>
        <w:bottom w:val="none" w:sz="0" w:space="0" w:color="auto"/>
        <w:right w:val="none" w:sz="0" w:space="0" w:color="auto"/>
      </w:divBdr>
    </w:div>
    <w:div w:id="2052531054">
      <w:marLeft w:val="0"/>
      <w:marRight w:val="0"/>
      <w:marTop w:val="0"/>
      <w:marBottom w:val="0"/>
      <w:divBdr>
        <w:top w:val="none" w:sz="0" w:space="0" w:color="auto"/>
        <w:left w:val="none" w:sz="0" w:space="0" w:color="auto"/>
        <w:bottom w:val="none" w:sz="0" w:space="0" w:color="auto"/>
        <w:right w:val="none" w:sz="0" w:space="0" w:color="auto"/>
      </w:divBdr>
    </w:div>
    <w:div w:id="2052531055">
      <w:marLeft w:val="0"/>
      <w:marRight w:val="0"/>
      <w:marTop w:val="0"/>
      <w:marBottom w:val="0"/>
      <w:divBdr>
        <w:top w:val="none" w:sz="0" w:space="0" w:color="auto"/>
        <w:left w:val="none" w:sz="0" w:space="0" w:color="auto"/>
        <w:bottom w:val="none" w:sz="0" w:space="0" w:color="auto"/>
        <w:right w:val="none" w:sz="0" w:space="0" w:color="auto"/>
      </w:divBdr>
    </w:div>
    <w:div w:id="2052531056">
      <w:marLeft w:val="0"/>
      <w:marRight w:val="0"/>
      <w:marTop w:val="0"/>
      <w:marBottom w:val="0"/>
      <w:divBdr>
        <w:top w:val="none" w:sz="0" w:space="0" w:color="auto"/>
        <w:left w:val="none" w:sz="0" w:space="0" w:color="auto"/>
        <w:bottom w:val="none" w:sz="0" w:space="0" w:color="auto"/>
        <w:right w:val="none" w:sz="0" w:space="0" w:color="auto"/>
      </w:divBdr>
    </w:div>
    <w:div w:id="2052531057">
      <w:marLeft w:val="0"/>
      <w:marRight w:val="0"/>
      <w:marTop w:val="0"/>
      <w:marBottom w:val="0"/>
      <w:divBdr>
        <w:top w:val="none" w:sz="0" w:space="0" w:color="auto"/>
        <w:left w:val="none" w:sz="0" w:space="0" w:color="auto"/>
        <w:bottom w:val="none" w:sz="0" w:space="0" w:color="auto"/>
        <w:right w:val="none" w:sz="0" w:space="0" w:color="auto"/>
      </w:divBdr>
    </w:div>
    <w:div w:id="2052531058">
      <w:marLeft w:val="0"/>
      <w:marRight w:val="0"/>
      <w:marTop w:val="0"/>
      <w:marBottom w:val="0"/>
      <w:divBdr>
        <w:top w:val="none" w:sz="0" w:space="0" w:color="auto"/>
        <w:left w:val="none" w:sz="0" w:space="0" w:color="auto"/>
        <w:bottom w:val="none" w:sz="0" w:space="0" w:color="auto"/>
        <w:right w:val="none" w:sz="0" w:space="0" w:color="auto"/>
      </w:divBdr>
    </w:div>
    <w:div w:id="2052531059">
      <w:marLeft w:val="0"/>
      <w:marRight w:val="0"/>
      <w:marTop w:val="0"/>
      <w:marBottom w:val="0"/>
      <w:divBdr>
        <w:top w:val="none" w:sz="0" w:space="0" w:color="auto"/>
        <w:left w:val="none" w:sz="0" w:space="0" w:color="auto"/>
        <w:bottom w:val="none" w:sz="0" w:space="0" w:color="auto"/>
        <w:right w:val="none" w:sz="0" w:space="0" w:color="auto"/>
      </w:divBdr>
    </w:div>
    <w:div w:id="2052531060">
      <w:marLeft w:val="0"/>
      <w:marRight w:val="0"/>
      <w:marTop w:val="0"/>
      <w:marBottom w:val="0"/>
      <w:divBdr>
        <w:top w:val="none" w:sz="0" w:space="0" w:color="auto"/>
        <w:left w:val="none" w:sz="0" w:space="0" w:color="auto"/>
        <w:bottom w:val="none" w:sz="0" w:space="0" w:color="auto"/>
        <w:right w:val="none" w:sz="0" w:space="0" w:color="auto"/>
      </w:divBdr>
    </w:div>
    <w:div w:id="2052531061">
      <w:marLeft w:val="0"/>
      <w:marRight w:val="0"/>
      <w:marTop w:val="0"/>
      <w:marBottom w:val="0"/>
      <w:divBdr>
        <w:top w:val="none" w:sz="0" w:space="0" w:color="auto"/>
        <w:left w:val="none" w:sz="0" w:space="0" w:color="auto"/>
        <w:bottom w:val="none" w:sz="0" w:space="0" w:color="auto"/>
        <w:right w:val="none" w:sz="0" w:space="0" w:color="auto"/>
      </w:divBdr>
    </w:div>
    <w:div w:id="2052531062">
      <w:marLeft w:val="0"/>
      <w:marRight w:val="0"/>
      <w:marTop w:val="0"/>
      <w:marBottom w:val="0"/>
      <w:divBdr>
        <w:top w:val="none" w:sz="0" w:space="0" w:color="auto"/>
        <w:left w:val="none" w:sz="0" w:space="0" w:color="auto"/>
        <w:bottom w:val="none" w:sz="0" w:space="0" w:color="auto"/>
        <w:right w:val="none" w:sz="0" w:space="0" w:color="auto"/>
      </w:divBdr>
    </w:div>
    <w:div w:id="2052531063">
      <w:marLeft w:val="0"/>
      <w:marRight w:val="0"/>
      <w:marTop w:val="0"/>
      <w:marBottom w:val="0"/>
      <w:divBdr>
        <w:top w:val="none" w:sz="0" w:space="0" w:color="auto"/>
        <w:left w:val="none" w:sz="0" w:space="0" w:color="auto"/>
        <w:bottom w:val="none" w:sz="0" w:space="0" w:color="auto"/>
        <w:right w:val="none" w:sz="0" w:space="0" w:color="auto"/>
      </w:divBdr>
    </w:div>
    <w:div w:id="2052531064">
      <w:marLeft w:val="0"/>
      <w:marRight w:val="0"/>
      <w:marTop w:val="0"/>
      <w:marBottom w:val="0"/>
      <w:divBdr>
        <w:top w:val="none" w:sz="0" w:space="0" w:color="auto"/>
        <w:left w:val="none" w:sz="0" w:space="0" w:color="auto"/>
        <w:bottom w:val="none" w:sz="0" w:space="0" w:color="auto"/>
        <w:right w:val="none" w:sz="0" w:space="0" w:color="auto"/>
      </w:divBdr>
    </w:div>
    <w:div w:id="2052531065">
      <w:marLeft w:val="0"/>
      <w:marRight w:val="0"/>
      <w:marTop w:val="0"/>
      <w:marBottom w:val="0"/>
      <w:divBdr>
        <w:top w:val="none" w:sz="0" w:space="0" w:color="auto"/>
        <w:left w:val="none" w:sz="0" w:space="0" w:color="auto"/>
        <w:bottom w:val="none" w:sz="0" w:space="0" w:color="auto"/>
        <w:right w:val="none" w:sz="0" w:space="0" w:color="auto"/>
      </w:divBdr>
    </w:div>
    <w:div w:id="2052531066">
      <w:marLeft w:val="0"/>
      <w:marRight w:val="0"/>
      <w:marTop w:val="0"/>
      <w:marBottom w:val="0"/>
      <w:divBdr>
        <w:top w:val="none" w:sz="0" w:space="0" w:color="auto"/>
        <w:left w:val="none" w:sz="0" w:space="0" w:color="auto"/>
        <w:bottom w:val="none" w:sz="0" w:space="0" w:color="auto"/>
        <w:right w:val="none" w:sz="0" w:space="0" w:color="auto"/>
      </w:divBdr>
    </w:div>
    <w:div w:id="2052531067">
      <w:marLeft w:val="0"/>
      <w:marRight w:val="0"/>
      <w:marTop w:val="0"/>
      <w:marBottom w:val="0"/>
      <w:divBdr>
        <w:top w:val="none" w:sz="0" w:space="0" w:color="auto"/>
        <w:left w:val="none" w:sz="0" w:space="0" w:color="auto"/>
        <w:bottom w:val="none" w:sz="0" w:space="0" w:color="auto"/>
        <w:right w:val="none" w:sz="0" w:space="0" w:color="auto"/>
      </w:divBdr>
    </w:div>
    <w:div w:id="2052531068">
      <w:marLeft w:val="0"/>
      <w:marRight w:val="0"/>
      <w:marTop w:val="0"/>
      <w:marBottom w:val="0"/>
      <w:divBdr>
        <w:top w:val="none" w:sz="0" w:space="0" w:color="auto"/>
        <w:left w:val="none" w:sz="0" w:space="0" w:color="auto"/>
        <w:bottom w:val="none" w:sz="0" w:space="0" w:color="auto"/>
        <w:right w:val="none" w:sz="0" w:space="0" w:color="auto"/>
      </w:divBdr>
    </w:div>
    <w:div w:id="2052531069">
      <w:marLeft w:val="0"/>
      <w:marRight w:val="0"/>
      <w:marTop w:val="0"/>
      <w:marBottom w:val="0"/>
      <w:divBdr>
        <w:top w:val="none" w:sz="0" w:space="0" w:color="auto"/>
        <w:left w:val="none" w:sz="0" w:space="0" w:color="auto"/>
        <w:bottom w:val="none" w:sz="0" w:space="0" w:color="auto"/>
        <w:right w:val="none" w:sz="0" w:space="0" w:color="auto"/>
      </w:divBdr>
    </w:div>
    <w:div w:id="20525310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8523</Characters>
  <Application>Microsoft Office Word</Application>
  <DocSecurity>0</DocSecurity>
  <Lines>71</Lines>
  <Paragraphs>19</Paragraphs>
  <ScaleCrop>false</ScaleCrop>
  <Company>Pozemkový Fond ČR</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Roháč Marek</dc:creator>
  <cp:keywords/>
  <dc:description/>
  <cp:lastModifiedBy>Roháč Marek</cp:lastModifiedBy>
  <cp:revision>2</cp:revision>
  <cp:lastPrinted>2025-11-10T15:22:00Z</cp:lastPrinted>
  <dcterms:created xsi:type="dcterms:W3CDTF">2025-11-13T14:24:00Z</dcterms:created>
  <dcterms:modified xsi:type="dcterms:W3CDTF">2025-11-13T14:24:00Z</dcterms:modified>
</cp:coreProperties>
</file>