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A2B1" w14:textId="724D3D16" w:rsidR="00112DF4" w:rsidRPr="00112DF4" w:rsidRDefault="00112DF4" w:rsidP="00112DF4">
      <w:pPr>
        <w:spacing w:before="120"/>
        <w:jc w:val="right"/>
        <w:rPr>
          <w:rFonts w:ascii="Arial" w:eastAsia="Times New Roman" w:hAnsi="Arial" w:cs="Arial"/>
          <w:color w:val="000000"/>
          <w:kern w:val="0"/>
          <w:sz w:val="20"/>
          <w:szCs w:val="20"/>
          <w:lang w:eastAsia="cs-CZ"/>
          <w14:ligatures w14:val="none"/>
        </w:rPr>
      </w:pPr>
      <w:bookmarkStart w:id="0" w:name="_Hlk527545690"/>
      <w:r w:rsidRPr="00112DF4">
        <w:rPr>
          <w:rFonts w:ascii="Arial" w:eastAsia="SimSun" w:hAnsi="Arial" w:cs="Arial"/>
          <w:sz w:val="20"/>
          <w:szCs w:val="20"/>
          <w:lang w:eastAsia="hi-IN" w:bidi="hi-IN"/>
          <w14:ligatures w14:val="none"/>
        </w:rPr>
        <w:tab/>
        <w:t>sml</w:t>
      </w:r>
      <w:r w:rsidR="00377A40">
        <w:rPr>
          <w:rFonts w:ascii="Arial" w:eastAsia="SimSun" w:hAnsi="Arial" w:cs="Arial"/>
          <w:sz w:val="20"/>
          <w:szCs w:val="20"/>
          <w:lang w:eastAsia="hi-IN" w:bidi="hi-IN"/>
          <w14:ligatures w14:val="none"/>
        </w:rPr>
        <w:t>ouva</w:t>
      </w:r>
      <w:r w:rsidRPr="00112DF4">
        <w:rPr>
          <w:rFonts w:ascii="Arial" w:eastAsia="SimSun" w:hAnsi="Arial" w:cs="Arial"/>
          <w:sz w:val="20"/>
          <w:szCs w:val="20"/>
          <w:lang w:eastAsia="hi-IN" w:bidi="hi-IN"/>
          <w14:ligatures w14:val="none"/>
        </w:rPr>
        <w:t xml:space="preserve"> č.</w:t>
      </w:r>
      <w:r w:rsidR="00BA24F1">
        <w:rPr>
          <w:rFonts w:ascii="Arial" w:eastAsia="SimSun" w:hAnsi="Arial" w:cs="Arial"/>
          <w:sz w:val="20"/>
          <w:szCs w:val="20"/>
          <w:lang w:eastAsia="hi-IN" w:bidi="hi-IN"/>
          <w14:ligatures w14:val="none"/>
        </w:rPr>
        <w:t xml:space="preserve"> </w:t>
      </w:r>
      <w:r w:rsidR="00BA24F1" w:rsidRPr="00BA24F1">
        <w:rPr>
          <w:rFonts w:ascii="Arial" w:eastAsia="SimSun" w:hAnsi="Arial" w:cs="Arial"/>
          <w:sz w:val="20"/>
          <w:szCs w:val="20"/>
          <w:highlight w:val="yellow"/>
          <w:lang w:eastAsia="hi-IN" w:bidi="hi-IN"/>
          <w14:ligatures w14:val="none"/>
        </w:rPr>
        <w:t>[bude doplněno]</w:t>
      </w:r>
    </w:p>
    <w:p w14:paraId="0551526C" w14:textId="77777777" w:rsidR="00112DF4" w:rsidRPr="00112DF4" w:rsidRDefault="00112DF4" w:rsidP="00112DF4">
      <w:pPr>
        <w:spacing w:before="120" w:after="0" w:line="240" w:lineRule="auto"/>
        <w:jc w:val="right"/>
        <w:rPr>
          <w:rFonts w:ascii="Arial" w:eastAsia="Times New Roman" w:hAnsi="Arial" w:cs="Arial"/>
          <w:color w:val="000000"/>
          <w:kern w:val="0"/>
          <w:sz w:val="20"/>
          <w:szCs w:val="20"/>
          <w:lang w:eastAsia="cs-CZ"/>
          <w14:ligatures w14:val="none"/>
        </w:rPr>
      </w:pPr>
      <w:r w:rsidRPr="00112DF4">
        <w:rPr>
          <w:rFonts w:ascii="Arial" w:eastAsia="SimSun" w:hAnsi="Arial" w:cs="Arial"/>
          <w:color w:val="000000"/>
          <w:sz w:val="20"/>
          <w:szCs w:val="20"/>
          <w:lang w:eastAsia="hi-IN" w:bidi="hi-IN"/>
          <w14:ligatures w14:val="none"/>
        </w:rPr>
        <w:t xml:space="preserve"> </w:t>
      </w:r>
      <w:bookmarkStart w:id="1" w:name="_Hlk82063279"/>
    </w:p>
    <w:bookmarkEnd w:id="1"/>
    <w:p w14:paraId="1BD39EDA" w14:textId="77777777" w:rsidR="00112DF4" w:rsidRPr="00112DF4" w:rsidRDefault="00112DF4" w:rsidP="00112DF4">
      <w:pPr>
        <w:widowControl w:val="0"/>
        <w:suppressAutoHyphens/>
        <w:spacing w:after="0" w:line="240" w:lineRule="auto"/>
        <w:jc w:val="right"/>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 xml:space="preserve"> </w:t>
      </w:r>
    </w:p>
    <w:p w14:paraId="2081CBB7"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p>
    <w:p w14:paraId="2E710000"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Statutární město Brno</w:t>
      </w:r>
    </w:p>
    <w:p w14:paraId="4019D5A5"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se sídlem Dominikánské náměstí 196/1, 602 00 Brno</w:t>
      </w:r>
    </w:p>
    <w:p w14:paraId="3A25E605"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IČO: 44 99 27 85</w:t>
      </w:r>
    </w:p>
    <w:bookmarkEnd w:id="0"/>
    <w:p w14:paraId="5AF627CE"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 xml:space="preserve">zastoupené primátorkou JUDr. Markétou Vaňkovou </w:t>
      </w:r>
    </w:p>
    <w:p w14:paraId="3061E972" w14:textId="77777777" w:rsidR="00112DF4" w:rsidRPr="00112DF4" w:rsidRDefault="00112DF4" w:rsidP="00112DF4">
      <w:pPr>
        <w:spacing w:after="0" w:line="240" w:lineRule="auto"/>
        <w:jc w:val="both"/>
        <w:rPr>
          <w:rFonts w:ascii="Arial" w:hAnsi="Arial" w:cs="Arial"/>
          <w:kern w:val="0"/>
          <w:sz w:val="20"/>
          <w:szCs w:val="20"/>
          <w14:ligatures w14:val="none"/>
        </w:rPr>
      </w:pPr>
      <w:r w:rsidRPr="00112DF4">
        <w:rPr>
          <w:rFonts w:ascii="Arial" w:hAnsi="Arial" w:cs="Arial"/>
          <w:kern w:val="0"/>
          <w:sz w:val="20"/>
          <w:szCs w:val="20"/>
          <w14:ligatures w14:val="none"/>
        </w:rPr>
        <w:t>k podpisu smlouvy oprávněna Mgr. Nikol Wagnerová, vedoucí Majetkového odboru Magistrátu města Brna, na základě pověření ze dne 21. 12. 2023, č.j. MMB/0587133/2023</w:t>
      </w:r>
    </w:p>
    <w:p w14:paraId="37458B90"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bookmarkStart w:id="2" w:name="Bookmark"/>
      <w:r w:rsidRPr="00112DF4">
        <w:rPr>
          <w:rFonts w:ascii="Arial" w:eastAsia="SimSun" w:hAnsi="Arial" w:cs="Arial"/>
          <w:sz w:val="20"/>
          <w:szCs w:val="20"/>
          <w:lang w:eastAsia="hi-IN" w:bidi="hi-IN"/>
          <w14:ligatures w14:val="none"/>
        </w:rPr>
        <w:t xml:space="preserve">Bankovní </w:t>
      </w:r>
      <w:proofErr w:type="gramStart"/>
      <w:r w:rsidRPr="00112DF4">
        <w:rPr>
          <w:rFonts w:ascii="Arial" w:eastAsia="SimSun" w:hAnsi="Arial" w:cs="Arial"/>
          <w:sz w:val="20"/>
          <w:szCs w:val="20"/>
          <w:lang w:eastAsia="hi-IN" w:bidi="hi-IN"/>
          <w14:ligatures w14:val="none"/>
        </w:rPr>
        <w:t xml:space="preserve">spojení:   </w:t>
      </w:r>
      <w:proofErr w:type="gramEnd"/>
      <w:r w:rsidRPr="00112DF4">
        <w:rPr>
          <w:rFonts w:ascii="Arial" w:eastAsia="SimSun" w:hAnsi="Arial" w:cs="Arial"/>
          <w:sz w:val="20"/>
          <w:szCs w:val="20"/>
          <w:lang w:eastAsia="hi-IN" w:bidi="hi-IN"/>
          <w14:ligatures w14:val="none"/>
        </w:rPr>
        <w:t xml:space="preserve"> Česká spořitelna, a.s.</w:t>
      </w:r>
    </w:p>
    <w:p w14:paraId="0207E24B"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 xml:space="preserve">                                 Olbrachtova 1929/62, 140 00 Praha 4</w:t>
      </w:r>
    </w:p>
    <w:p w14:paraId="0380F599"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 xml:space="preserve">                                 IČO: 45244782</w:t>
      </w:r>
    </w:p>
    <w:p w14:paraId="055A915B" w14:textId="4BBC60A2" w:rsidR="00112DF4" w:rsidRPr="00112DF4" w:rsidRDefault="00112DF4" w:rsidP="00112DF4">
      <w:pPr>
        <w:widowControl w:val="0"/>
        <w:suppressAutoHyphens/>
        <w:spacing w:after="0" w:line="240" w:lineRule="auto"/>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 xml:space="preserve">                                 č. účtu: 111</w:t>
      </w:r>
      <w:r w:rsidR="00AD0D68">
        <w:rPr>
          <w:rFonts w:ascii="Arial" w:eastAsia="SimSun" w:hAnsi="Arial" w:cs="Arial"/>
          <w:sz w:val="20"/>
          <w:szCs w:val="20"/>
          <w:lang w:eastAsia="hi-IN" w:bidi="hi-IN"/>
          <w14:ligatures w14:val="none"/>
        </w:rPr>
        <w:t xml:space="preserve"> 422 </w:t>
      </w:r>
      <w:r w:rsidRPr="00112DF4">
        <w:rPr>
          <w:rFonts w:ascii="Arial" w:eastAsia="SimSun" w:hAnsi="Arial" w:cs="Arial"/>
          <w:sz w:val="20"/>
          <w:szCs w:val="20"/>
          <w:lang w:eastAsia="hi-IN" w:bidi="hi-IN"/>
          <w14:ligatures w14:val="none"/>
        </w:rPr>
        <w:t xml:space="preserve">222/0800                    </w:t>
      </w:r>
    </w:p>
    <w:p w14:paraId="7E86FEF3" w14:textId="2FF5FA11" w:rsidR="00112DF4" w:rsidRPr="00112DF4" w:rsidRDefault="00112DF4" w:rsidP="00112DF4">
      <w:pPr>
        <w:widowControl w:val="0"/>
        <w:suppressAutoHyphens/>
        <w:spacing w:after="0" w:line="240" w:lineRule="auto"/>
        <w:jc w:val="both"/>
        <w:rPr>
          <w:rFonts w:ascii="Arial" w:eastAsia="Times New Roman" w:hAnsi="Arial" w:cs="Arial"/>
          <w:color w:val="000000"/>
          <w:kern w:val="0"/>
          <w:sz w:val="20"/>
          <w:szCs w:val="20"/>
          <w:lang w:eastAsia="cs-CZ"/>
          <w14:ligatures w14:val="none"/>
        </w:rPr>
      </w:pPr>
      <w:r w:rsidRPr="00112DF4">
        <w:rPr>
          <w:rFonts w:ascii="Arial" w:eastAsia="SimSun" w:hAnsi="Arial" w:cs="Arial"/>
          <w:sz w:val="20"/>
          <w:szCs w:val="20"/>
          <w:lang w:eastAsia="hi-IN" w:bidi="hi-IN"/>
          <w14:ligatures w14:val="none"/>
        </w:rPr>
        <w:t xml:space="preserve">                                 VS:</w:t>
      </w:r>
      <w:r w:rsidRPr="00112DF4">
        <w:rPr>
          <w:rFonts w:ascii="Arial" w:eastAsia="SimSun" w:hAnsi="Arial" w:cs="Arial"/>
          <w:color w:val="000000"/>
          <w:sz w:val="20"/>
          <w:szCs w:val="20"/>
          <w:shd w:val="clear" w:color="auto" w:fill="F2F2F2"/>
          <w:lang w:eastAsia="hi-IN" w:bidi="hi-IN"/>
          <w14:ligatures w14:val="none"/>
        </w:rPr>
        <w:t xml:space="preserve"> </w:t>
      </w:r>
      <w:r w:rsidR="00BA24F1" w:rsidRPr="00BA24F1">
        <w:rPr>
          <w:rFonts w:ascii="Arial" w:eastAsia="SimSun" w:hAnsi="Arial" w:cs="Arial"/>
          <w:color w:val="000000"/>
          <w:sz w:val="20"/>
          <w:szCs w:val="20"/>
          <w:highlight w:val="yellow"/>
          <w:shd w:val="clear" w:color="auto" w:fill="F2F2F2"/>
          <w:lang w:eastAsia="hi-IN" w:bidi="hi-IN"/>
          <w14:ligatures w14:val="none"/>
        </w:rPr>
        <w:t>[bude doplněno]</w:t>
      </w:r>
    </w:p>
    <w:p w14:paraId="1BEFBC59" w14:textId="77777777" w:rsidR="00112DF4" w:rsidRPr="00112DF4" w:rsidRDefault="00112DF4" w:rsidP="00112DF4">
      <w:pPr>
        <w:widowControl w:val="0"/>
        <w:suppressAutoHyphens/>
        <w:spacing w:after="0" w:line="240" w:lineRule="auto"/>
        <w:jc w:val="both"/>
        <w:rPr>
          <w:rFonts w:ascii="Arial" w:eastAsia="Times New Roman" w:hAnsi="Arial" w:cs="Arial"/>
          <w:color w:val="000000"/>
          <w:kern w:val="0"/>
          <w:sz w:val="20"/>
          <w:szCs w:val="20"/>
          <w:lang w:eastAsia="cs-CZ"/>
          <w14:ligatures w14:val="none"/>
        </w:rPr>
      </w:pPr>
      <w:r w:rsidRPr="00112DF4">
        <w:rPr>
          <w:rFonts w:ascii="Arial" w:eastAsia="SimSun" w:hAnsi="Arial" w:cs="Arial"/>
          <w:sz w:val="20"/>
          <w:szCs w:val="20"/>
          <w:lang w:eastAsia="hi-IN" w:bidi="hi-IN"/>
          <w14:ligatures w14:val="none"/>
        </w:rPr>
        <w:t>(dále jen prodávající)</w:t>
      </w:r>
    </w:p>
    <w:p w14:paraId="57196FE2"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p>
    <w:p w14:paraId="6571A69D" w14:textId="77777777" w:rsidR="00112DF4" w:rsidRPr="00112DF4" w:rsidRDefault="00112DF4" w:rsidP="00112DF4">
      <w:pPr>
        <w:spacing w:after="0" w:line="240" w:lineRule="auto"/>
        <w:rPr>
          <w:rFonts w:ascii="Arial" w:eastAsia="Times New Roman" w:hAnsi="Arial" w:cs="Arial"/>
          <w:kern w:val="0"/>
          <w:sz w:val="20"/>
          <w:szCs w:val="20"/>
          <w:lang w:eastAsia="cs-CZ"/>
          <w14:ligatures w14:val="none"/>
        </w:rPr>
      </w:pPr>
    </w:p>
    <w:p w14:paraId="5411B77D"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 xml:space="preserve">a </w:t>
      </w:r>
    </w:p>
    <w:p w14:paraId="457E97F1" w14:textId="77777777" w:rsidR="00922813" w:rsidRDefault="00922813" w:rsidP="00922813">
      <w:pPr>
        <w:widowControl w:val="0"/>
        <w:suppressAutoHyphens/>
        <w:spacing w:after="0" w:line="100" w:lineRule="atLeast"/>
        <w:jc w:val="both"/>
        <w:rPr>
          <w:rFonts w:ascii="Arial" w:eastAsia="SimSun" w:hAnsi="Arial" w:cs="Arial"/>
          <w:sz w:val="20"/>
          <w:szCs w:val="20"/>
          <w:lang w:eastAsia="hi-IN" w:bidi="hi-IN"/>
          <w14:ligatures w14:val="none"/>
        </w:rPr>
      </w:pPr>
      <w:bookmarkStart w:id="3" w:name="Bookmark1"/>
      <w:bookmarkEnd w:id="2"/>
    </w:p>
    <w:p w14:paraId="11B63D15" w14:textId="1611D755" w:rsidR="00922813" w:rsidRPr="00922813" w:rsidRDefault="00922813" w:rsidP="00922813">
      <w:pPr>
        <w:widowControl w:val="0"/>
        <w:suppressAutoHyphens/>
        <w:spacing w:after="0" w:line="100" w:lineRule="atLeast"/>
        <w:jc w:val="both"/>
        <w:rPr>
          <w:rFonts w:ascii="Arial" w:eastAsia="SimSun" w:hAnsi="Arial" w:cs="Arial"/>
          <w:sz w:val="20"/>
          <w:szCs w:val="20"/>
          <w:lang w:eastAsia="hi-IN" w:bidi="hi-IN"/>
          <w14:ligatures w14:val="none"/>
        </w:rPr>
      </w:pPr>
      <w:r w:rsidRPr="00922813">
        <w:rPr>
          <w:rFonts w:ascii="Arial" w:eastAsia="SimSun" w:hAnsi="Arial" w:cs="Arial"/>
          <w:sz w:val="20"/>
          <w:szCs w:val="20"/>
          <w:lang w:eastAsia="hi-IN" w:bidi="hi-IN"/>
          <w14:ligatures w14:val="none"/>
        </w:rPr>
        <w:t>ITP Koleje s.r.o.</w:t>
      </w:r>
    </w:p>
    <w:p w14:paraId="17521451" w14:textId="77777777" w:rsidR="00922813" w:rsidRPr="00922813" w:rsidRDefault="00922813" w:rsidP="00922813">
      <w:pPr>
        <w:widowControl w:val="0"/>
        <w:suppressAutoHyphens/>
        <w:spacing w:after="0" w:line="100" w:lineRule="atLeast"/>
        <w:jc w:val="both"/>
        <w:rPr>
          <w:rFonts w:ascii="Arial" w:eastAsia="SimSun" w:hAnsi="Arial" w:cs="Arial"/>
          <w:sz w:val="20"/>
          <w:szCs w:val="20"/>
          <w:lang w:eastAsia="hi-IN" w:bidi="hi-IN"/>
          <w14:ligatures w14:val="none"/>
        </w:rPr>
      </w:pPr>
      <w:r w:rsidRPr="00922813">
        <w:rPr>
          <w:rFonts w:ascii="Arial" w:eastAsia="SimSun" w:hAnsi="Arial" w:cs="Arial"/>
          <w:sz w:val="20"/>
          <w:szCs w:val="20"/>
          <w:lang w:eastAsia="hi-IN" w:bidi="hi-IN"/>
          <w14:ligatures w14:val="none"/>
        </w:rPr>
        <w:t>IČO: 198 17 321</w:t>
      </w:r>
    </w:p>
    <w:p w14:paraId="42E2180E" w14:textId="77777777" w:rsidR="00922813" w:rsidRPr="00922813" w:rsidRDefault="00922813" w:rsidP="00922813">
      <w:pPr>
        <w:widowControl w:val="0"/>
        <w:suppressAutoHyphens/>
        <w:spacing w:after="0" w:line="100" w:lineRule="atLeast"/>
        <w:jc w:val="both"/>
        <w:rPr>
          <w:rFonts w:ascii="Arial" w:eastAsia="SimSun" w:hAnsi="Arial" w:cs="Arial"/>
          <w:sz w:val="20"/>
          <w:szCs w:val="20"/>
          <w:lang w:eastAsia="hi-IN" w:bidi="hi-IN"/>
          <w14:ligatures w14:val="none"/>
        </w:rPr>
      </w:pPr>
      <w:r w:rsidRPr="00922813">
        <w:rPr>
          <w:rFonts w:ascii="Arial" w:eastAsia="SimSun" w:hAnsi="Arial" w:cs="Arial"/>
          <w:sz w:val="20"/>
          <w:szCs w:val="20"/>
          <w:lang w:eastAsia="hi-IN" w:bidi="hi-IN"/>
          <w14:ligatures w14:val="none"/>
        </w:rPr>
        <w:t>se sídlem: Sochorova 3221/1, Žabovřesky, 616 00 Brno</w:t>
      </w:r>
    </w:p>
    <w:p w14:paraId="76C1A680" w14:textId="77777777" w:rsidR="00922813" w:rsidRPr="00922813" w:rsidRDefault="00922813" w:rsidP="00922813">
      <w:pPr>
        <w:widowControl w:val="0"/>
        <w:suppressAutoHyphens/>
        <w:spacing w:after="0" w:line="100" w:lineRule="atLeast"/>
        <w:jc w:val="both"/>
        <w:rPr>
          <w:rFonts w:ascii="Arial" w:eastAsia="SimSun" w:hAnsi="Arial" w:cs="Arial"/>
          <w:sz w:val="20"/>
          <w:szCs w:val="20"/>
          <w:lang w:eastAsia="hi-IN" w:bidi="hi-IN"/>
          <w14:ligatures w14:val="none"/>
        </w:rPr>
      </w:pPr>
      <w:r w:rsidRPr="00922813">
        <w:rPr>
          <w:rFonts w:ascii="Arial" w:eastAsia="SimSun" w:hAnsi="Arial" w:cs="Arial"/>
          <w:sz w:val="20"/>
          <w:szCs w:val="20"/>
          <w:lang w:eastAsia="hi-IN" w:bidi="hi-IN"/>
          <w14:ligatures w14:val="none"/>
        </w:rPr>
        <w:t>zastoupena: [</w:t>
      </w:r>
      <w:r w:rsidRPr="00922813">
        <w:rPr>
          <w:rFonts w:ascii="Arial" w:eastAsia="SimSun" w:hAnsi="Arial" w:cs="Arial"/>
          <w:sz w:val="20"/>
          <w:szCs w:val="20"/>
          <w:highlight w:val="yellow"/>
          <w:lang w:eastAsia="hi-IN" w:bidi="hi-IN"/>
          <w14:ligatures w14:val="none"/>
        </w:rPr>
        <w:t>bude doplněno dle skutečnosti</w:t>
      </w:r>
      <w:r w:rsidRPr="00922813">
        <w:rPr>
          <w:rFonts w:ascii="Arial" w:eastAsia="SimSun" w:hAnsi="Arial" w:cs="Arial"/>
          <w:sz w:val="20"/>
          <w:szCs w:val="20"/>
          <w:lang w:eastAsia="hi-IN" w:bidi="hi-IN"/>
          <w14:ligatures w14:val="none"/>
        </w:rPr>
        <w:t>]</w:t>
      </w:r>
      <w:r w:rsidRPr="00922813">
        <w:rPr>
          <w:rFonts w:ascii="Arial" w:eastAsia="SimSun" w:hAnsi="Arial" w:cs="Arial"/>
          <w:sz w:val="20"/>
          <w:szCs w:val="20"/>
          <w:lang w:eastAsia="hi-IN" w:bidi="hi-IN"/>
          <w14:ligatures w14:val="none"/>
        </w:rPr>
        <w:tab/>
      </w:r>
    </w:p>
    <w:p w14:paraId="4CAD527B" w14:textId="69885739" w:rsidR="00922813" w:rsidRPr="00922813" w:rsidRDefault="00922813" w:rsidP="00922813">
      <w:pPr>
        <w:widowControl w:val="0"/>
        <w:suppressAutoHyphens/>
        <w:spacing w:after="0" w:line="100" w:lineRule="atLeast"/>
        <w:jc w:val="both"/>
        <w:rPr>
          <w:rFonts w:ascii="Arial" w:eastAsia="SimSun" w:hAnsi="Arial" w:cs="Arial"/>
          <w:sz w:val="20"/>
          <w:szCs w:val="20"/>
          <w:lang w:eastAsia="hi-IN" w:bidi="hi-IN"/>
          <w14:ligatures w14:val="none"/>
        </w:rPr>
      </w:pPr>
      <w:r w:rsidRPr="00922813">
        <w:rPr>
          <w:rFonts w:ascii="Arial" w:eastAsia="SimSun" w:hAnsi="Arial" w:cs="Arial"/>
          <w:sz w:val="20"/>
          <w:szCs w:val="20"/>
          <w:lang w:eastAsia="hi-IN" w:bidi="hi-IN"/>
          <w14:ligatures w14:val="none"/>
        </w:rPr>
        <w:t>bankovní spojení: [</w:t>
      </w:r>
      <w:r w:rsidRPr="00922813">
        <w:rPr>
          <w:rFonts w:ascii="Arial" w:eastAsia="SimSun" w:hAnsi="Arial" w:cs="Arial"/>
          <w:sz w:val="20"/>
          <w:szCs w:val="20"/>
          <w:highlight w:val="yellow"/>
          <w:lang w:eastAsia="hi-IN" w:bidi="hi-IN"/>
          <w14:ligatures w14:val="none"/>
        </w:rPr>
        <w:t>bude doplněno dle skutečnosti</w:t>
      </w:r>
      <w:r w:rsidRPr="00922813">
        <w:rPr>
          <w:rFonts w:ascii="Arial" w:eastAsia="SimSun" w:hAnsi="Arial" w:cs="Arial"/>
          <w:sz w:val="20"/>
          <w:szCs w:val="20"/>
          <w:lang w:eastAsia="hi-IN" w:bidi="hi-IN"/>
          <w14:ligatures w14:val="none"/>
        </w:rPr>
        <w:t>]</w:t>
      </w:r>
    </w:p>
    <w:p w14:paraId="33615460" w14:textId="68DA3435" w:rsidR="00112DF4" w:rsidRPr="00112DF4" w:rsidRDefault="00112DF4" w:rsidP="00922813">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 xml:space="preserve">(dále jen </w:t>
      </w:r>
      <w:r>
        <w:rPr>
          <w:rFonts w:ascii="Arial" w:eastAsia="SimSun" w:hAnsi="Arial" w:cs="Arial"/>
          <w:sz w:val="20"/>
          <w:szCs w:val="20"/>
          <w:lang w:eastAsia="hi-IN" w:bidi="hi-IN"/>
          <w14:ligatures w14:val="none"/>
        </w:rPr>
        <w:t>kupující</w:t>
      </w:r>
      <w:r w:rsidRPr="00112DF4">
        <w:rPr>
          <w:rFonts w:ascii="Arial" w:eastAsia="SimSun" w:hAnsi="Arial" w:cs="Arial"/>
          <w:sz w:val="20"/>
          <w:szCs w:val="20"/>
          <w:lang w:eastAsia="hi-IN" w:bidi="hi-IN"/>
          <w14:ligatures w14:val="none"/>
        </w:rPr>
        <w:t>)</w:t>
      </w:r>
    </w:p>
    <w:p w14:paraId="37EEC5F6"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p>
    <w:p w14:paraId="075AEBE8" w14:textId="0009BD2F"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 xml:space="preserve">                                                                                                                                                                                                                                                                                                                                                                                                                                                                                                                                                                                                                                                                                                                                                                                                                                                                                                                                                                                                                                                                                                                                                                                                                                                                                                                                                                                                                                                                                                                                                                                                                                                                                                                                                                                                                                                                                                                                                                                                                                                                                                                                                                                                                                                                                                                                                                                                                                                                                                                                                                                                                                                                                    </w:t>
      </w:r>
      <w:bookmarkStart w:id="4" w:name="Bookmark2"/>
      <w:bookmarkEnd w:id="3"/>
      <w:r w:rsidRPr="00112DF4">
        <w:rPr>
          <w:rFonts w:ascii="Arial" w:eastAsia="SimSun" w:hAnsi="Arial" w:cs="Arial"/>
          <w:sz w:val="20"/>
          <w:szCs w:val="20"/>
          <w:lang w:eastAsia="hi-IN" w:bidi="hi-IN"/>
          <w14:ligatures w14:val="none"/>
        </w:rPr>
        <w:t xml:space="preserve">                    </w:t>
      </w:r>
    </w:p>
    <w:p w14:paraId="4618E55E"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p>
    <w:p w14:paraId="442428EE"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r w:rsidRPr="00112DF4">
        <w:rPr>
          <w:rFonts w:ascii="Arial" w:eastAsia="SimSun" w:hAnsi="Arial" w:cs="Arial"/>
          <w:sz w:val="20"/>
          <w:szCs w:val="20"/>
          <w:lang w:eastAsia="hi-IN" w:bidi="hi-IN"/>
          <w14:ligatures w14:val="none"/>
        </w:rPr>
        <w:t>uzavřeli níže uvedeného dne, měsíce a roku tuto</w:t>
      </w:r>
    </w:p>
    <w:p w14:paraId="3A430DE0" w14:textId="77777777" w:rsidR="00112DF4" w:rsidRPr="00112DF4" w:rsidRDefault="00112DF4" w:rsidP="00112DF4">
      <w:pPr>
        <w:widowControl w:val="0"/>
        <w:suppressAutoHyphens/>
        <w:spacing w:after="0" w:line="100" w:lineRule="atLeast"/>
        <w:jc w:val="both"/>
        <w:rPr>
          <w:rFonts w:ascii="Arial" w:eastAsia="SimSun" w:hAnsi="Arial" w:cs="Arial"/>
          <w:sz w:val="20"/>
          <w:szCs w:val="20"/>
          <w:lang w:eastAsia="hi-IN" w:bidi="hi-IN"/>
          <w14:ligatures w14:val="none"/>
        </w:rPr>
      </w:pPr>
    </w:p>
    <w:p w14:paraId="5FD2355C" w14:textId="30500576" w:rsidR="00112DF4" w:rsidRPr="00112DF4" w:rsidRDefault="00112DF4" w:rsidP="004B0D78">
      <w:pPr>
        <w:pStyle w:val="Nadpis1"/>
        <w:rPr>
          <w:rFonts w:eastAsia="SimSun" w:cs="Arial"/>
          <w:sz w:val="20"/>
          <w:lang w:eastAsia="hi-IN" w:bidi="hi-IN"/>
        </w:rPr>
      </w:pPr>
      <w:r w:rsidRPr="004B0D78">
        <w:t xml:space="preserve">Kupní smlouvu </w:t>
      </w:r>
    </w:p>
    <w:p w14:paraId="1E55FF50" w14:textId="77777777" w:rsidR="00112DF4" w:rsidRPr="00112DF4" w:rsidRDefault="00112DF4" w:rsidP="00112DF4">
      <w:pPr>
        <w:widowControl w:val="0"/>
        <w:suppressAutoHyphens/>
        <w:spacing w:after="0" w:line="100" w:lineRule="atLeast"/>
        <w:jc w:val="center"/>
        <w:rPr>
          <w:rFonts w:ascii="Arial" w:eastAsia="SimSun" w:hAnsi="Arial" w:cs="Arial"/>
          <w:sz w:val="20"/>
          <w:szCs w:val="20"/>
          <w:lang w:eastAsia="hi-IN" w:bidi="hi-IN"/>
          <w14:ligatures w14:val="none"/>
        </w:rPr>
      </w:pPr>
    </w:p>
    <w:p w14:paraId="64306153" w14:textId="77777777" w:rsidR="00112DF4" w:rsidRPr="00112DF4" w:rsidRDefault="00112DF4" w:rsidP="00112DF4">
      <w:pPr>
        <w:widowControl w:val="0"/>
        <w:suppressAutoHyphens/>
        <w:spacing w:after="0" w:line="100" w:lineRule="atLeast"/>
        <w:jc w:val="center"/>
        <w:rPr>
          <w:rFonts w:ascii="Arial" w:eastAsia="SimSun" w:hAnsi="Arial" w:cs="Arial"/>
          <w:sz w:val="20"/>
          <w:szCs w:val="20"/>
          <w:lang w:eastAsia="hi-IN" w:bidi="hi-IN"/>
          <w14:ligatures w14:val="none"/>
        </w:rPr>
      </w:pPr>
    </w:p>
    <w:p w14:paraId="5560AB16" w14:textId="77777777" w:rsidR="00003F27" w:rsidRDefault="00003F27" w:rsidP="00E257D5">
      <w:pPr>
        <w:pStyle w:val="Nadpis2"/>
        <w:numPr>
          <w:ilvl w:val="0"/>
          <w:numId w:val="3"/>
        </w:numPr>
      </w:pPr>
      <w:r w:rsidRPr="00565E5F">
        <w:t>Úvod</w:t>
      </w:r>
    </w:p>
    <w:p w14:paraId="78903F35" w14:textId="59FEBD28" w:rsidR="00003F27" w:rsidRPr="00CA0035" w:rsidRDefault="003D469D" w:rsidP="00E257D5">
      <w:pPr>
        <w:pStyle w:val="Odstavecseseznamem"/>
        <w:numPr>
          <w:ilvl w:val="1"/>
          <w:numId w:val="3"/>
        </w:numPr>
        <w:rPr>
          <w:rFonts w:cs="Arial"/>
          <w:szCs w:val="20"/>
        </w:rPr>
      </w:pPr>
      <w:r w:rsidRPr="00CA0035">
        <w:rPr>
          <w:rFonts w:cs="Arial"/>
          <w:szCs w:val="20"/>
        </w:rPr>
        <w:t>Prodávající</w:t>
      </w:r>
      <w:r w:rsidR="00003F27" w:rsidRPr="00CA0035">
        <w:rPr>
          <w:rFonts w:cs="Arial"/>
          <w:szCs w:val="20"/>
        </w:rPr>
        <w:t xml:space="preserve"> prohlašuje, že je vlastníkem pozemku:</w:t>
      </w:r>
    </w:p>
    <w:p w14:paraId="58A49CB8" w14:textId="77777777" w:rsidR="00CA0035" w:rsidRPr="00CA0035" w:rsidRDefault="00003F27" w:rsidP="00CA0035">
      <w:pPr>
        <w:pStyle w:val="Odstavecseseznamem"/>
        <w:numPr>
          <w:ilvl w:val="0"/>
          <w:numId w:val="2"/>
        </w:numPr>
        <w:rPr>
          <w:rFonts w:cs="Arial"/>
          <w:szCs w:val="20"/>
        </w:rPr>
      </w:pPr>
      <w:proofErr w:type="spellStart"/>
      <w:r w:rsidRPr="00CA0035">
        <w:rPr>
          <w:rFonts w:cs="Arial"/>
          <w:szCs w:val="20"/>
        </w:rPr>
        <w:t>p.č</w:t>
      </w:r>
      <w:proofErr w:type="spellEnd"/>
      <w:r w:rsidRPr="00CA0035">
        <w:rPr>
          <w:rFonts w:cs="Arial"/>
          <w:szCs w:val="20"/>
        </w:rPr>
        <w:t>. 2061/1, ostatní plocha, ostatní komunikace, o výměře 12 829 m</w:t>
      </w:r>
      <w:r w:rsidRPr="00CA0035">
        <w:rPr>
          <w:rFonts w:cs="Arial"/>
          <w:szCs w:val="20"/>
          <w:vertAlign w:val="superscript"/>
        </w:rPr>
        <w:t>2</w:t>
      </w:r>
      <w:r w:rsidRPr="00CA0035">
        <w:rPr>
          <w:rFonts w:cs="Arial"/>
          <w:szCs w:val="20"/>
        </w:rPr>
        <w:t xml:space="preserve">, </w:t>
      </w:r>
    </w:p>
    <w:p w14:paraId="22B253D9" w14:textId="64B64EAE" w:rsidR="00CA0035" w:rsidRDefault="00003F27" w:rsidP="00C47E4A">
      <w:pPr>
        <w:ind w:left="567"/>
        <w:jc w:val="both"/>
        <w:rPr>
          <w:rFonts w:ascii="Arial" w:hAnsi="Arial" w:cs="Arial"/>
          <w:sz w:val="20"/>
          <w:szCs w:val="20"/>
        </w:rPr>
      </w:pPr>
      <w:r w:rsidRPr="00CA0035">
        <w:rPr>
          <w:rFonts w:ascii="Arial" w:hAnsi="Arial" w:cs="Arial"/>
          <w:sz w:val="20"/>
          <w:szCs w:val="20"/>
        </w:rPr>
        <w:t xml:space="preserve">v k. </w:t>
      </w:r>
      <w:proofErr w:type="spellStart"/>
      <w:r w:rsidRPr="00CA0035">
        <w:rPr>
          <w:rFonts w:ascii="Arial" w:hAnsi="Arial" w:cs="Arial"/>
          <w:sz w:val="20"/>
          <w:szCs w:val="20"/>
        </w:rPr>
        <w:t>ú.</w:t>
      </w:r>
      <w:proofErr w:type="spellEnd"/>
      <w:r w:rsidRPr="00CA0035">
        <w:rPr>
          <w:rFonts w:ascii="Arial" w:hAnsi="Arial" w:cs="Arial"/>
          <w:sz w:val="20"/>
          <w:szCs w:val="20"/>
        </w:rPr>
        <w:t xml:space="preserve"> Žabovřesky, zapsané na listu vlastnictví č. 10001 pro k. </w:t>
      </w:r>
      <w:proofErr w:type="spellStart"/>
      <w:r w:rsidRPr="00CA0035">
        <w:rPr>
          <w:rFonts w:ascii="Arial" w:hAnsi="Arial" w:cs="Arial"/>
          <w:sz w:val="20"/>
          <w:szCs w:val="20"/>
        </w:rPr>
        <w:t>ú.</w:t>
      </w:r>
      <w:proofErr w:type="spellEnd"/>
      <w:r w:rsidRPr="00CA0035">
        <w:rPr>
          <w:rFonts w:ascii="Arial" w:hAnsi="Arial" w:cs="Arial"/>
          <w:sz w:val="20"/>
          <w:szCs w:val="20"/>
        </w:rPr>
        <w:t xml:space="preserve"> </w:t>
      </w:r>
      <w:r w:rsidR="00C47E4A">
        <w:rPr>
          <w:rFonts w:ascii="Arial" w:hAnsi="Arial" w:cs="Arial"/>
          <w:sz w:val="20"/>
          <w:szCs w:val="20"/>
        </w:rPr>
        <w:t>Žabovřesky</w:t>
      </w:r>
      <w:r w:rsidRPr="00CA0035">
        <w:rPr>
          <w:rFonts w:ascii="Arial" w:hAnsi="Arial" w:cs="Arial"/>
          <w:sz w:val="20"/>
          <w:szCs w:val="20"/>
        </w:rPr>
        <w:t>, obec Brno, okres Brno-město u Katastrálního úřadu pro Jihomoravský kraj, Katastrální pracoviště Brno–město (dále jen „Pozemek SMB“)</w:t>
      </w:r>
      <w:r w:rsidR="006760E8" w:rsidRPr="00CA0035">
        <w:rPr>
          <w:rFonts w:ascii="Arial" w:hAnsi="Arial" w:cs="Arial"/>
          <w:sz w:val="20"/>
          <w:szCs w:val="20"/>
        </w:rPr>
        <w:t xml:space="preserve">, a to na základě </w:t>
      </w:r>
      <w:r w:rsidR="00CA0035" w:rsidRPr="00CA0035">
        <w:rPr>
          <w:rFonts w:ascii="Arial" w:hAnsi="Arial" w:cs="Arial"/>
          <w:sz w:val="20"/>
          <w:szCs w:val="20"/>
        </w:rPr>
        <w:t>vzniku práva ze zákona zákon č. 172/1991 ČNR ze dne 24.4.1991 o přechodu některých věcí z majetku ČR do vlastnictví obcí.</w:t>
      </w:r>
    </w:p>
    <w:p w14:paraId="3DFA529B" w14:textId="1E9DFDFB" w:rsidR="00112DF4" w:rsidRPr="00CA0035" w:rsidRDefault="004A4195" w:rsidP="00CA0035">
      <w:pPr>
        <w:pStyle w:val="Odstavecseseznamem"/>
        <w:numPr>
          <w:ilvl w:val="1"/>
          <w:numId w:val="3"/>
        </w:numPr>
        <w:rPr>
          <w:rFonts w:eastAsiaTheme="minorHAnsi" w:cs="Arial"/>
          <w:szCs w:val="20"/>
          <w:lang w:eastAsia="en-US"/>
          <w14:ligatures w14:val="standardContextual"/>
        </w:rPr>
      </w:pPr>
      <w:bookmarkStart w:id="5" w:name="_Hlk146011402"/>
      <w:bookmarkStart w:id="6" w:name="_Hlk155342834"/>
      <w:r>
        <w:rPr>
          <w:rFonts w:cs="Arial"/>
          <w:szCs w:val="20"/>
        </w:rPr>
        <w:t xml:space="preserve">Kupující má zájem o </w:t>
      </w:r>
      <w:r w:rsidR="00C33BC9">
        <w:rPr>
          <w:rFonts w:cs="Arial"/>
          <w:szCs w:val="20"/>
        </w:rPr>
        <w:t xml:space="preserve">koupi části Pozemku SMB, </w:t>
      </w:r>
      <w:r w:rsidR="0006738D">
        <w:rPr>
          <w:rFonts w:cs="Arial"/>
          <w:szCs w:val="20"/>
        </w:rPr>
        <w:t>která je oddělena</w:t>
      </w:r>
      <w:r w:rsidR="00C33BC9">
        <w:rPr>
          <w:rFonts w:cs="Arial"/>
          <w:szCs w:val="20"/>
        </w:rPr>
        <w:t xml:space="preserve"> g</w:t>
      </w:r>
      <w:r w:rsidR="00112DF4" w:rsidRPr="00CA0035">
        <w:rPr>
          <w:rFonts w:cs="Arial"/>
          <w:szCs w:val="20"/>
        </w:rPr>
        <w:t>eometrickým</w:t>
      </w:r>
      <w:r w:rsidR="00112DF4" w:rsidRPr="00112DF4">
        <w:rPr>
          <w:rFonts w:eastAsia="SimSun" w:cs="Arial"/>
          <w:szCs w:val="20"/>
          <w:lang w:eastAsia="hi-IN" w:bidi="hi-IN"/>
        </w:rPr>
        <w:t xml:space="preserve"> plánem č.</w:t>
      </w:r>
      <w:r w:rsidR="0006738D">
        <w:rPr>
          <w:rFonts w:eastAsia="SimSun" w:cs="Arial"/>
          <w:szCs w:val="20"/>
          <w:lang w:eastAsia="hi-IN" w:bidi="hi-IN"/>
        </w:rPr>
        <w:t> </w:t>
      </w:r>
      <w:r w:rsidR="00DB60CD">
        <w:rPr>
          <w:rFonts w:eastAsia="SimSun" w:cs="Arial"/>
          <w:szCs w:val="20"/>
          <w:lang w:eastAsia="hi-IN" w:bidi="hi-IN"/>
        </w:rPr>
        <w:t>4046-3867/2025</w:t>
      </w:r>
      <w:r w:rsidR="0006738D">
        <w:rPr>
          <w:rFonts w:eastAsia="SimSun" w:cs="Arial"/>
          <w:szCs w:val="20"/>
          <w:lang w:eastAsia="hi-IN" w:bidi="hi-IN"/>
        </w:rPr>
        <w:t>,</w:t>
      </w:r>
      <w:r w:rsidR="00112DF4" w:rsidRPr="00112DF4">
        <w:rPr>
          <w:rFonts w:eastAsia="SimSun" w:cs="Arial"/>
          <w:szCs w:val="20"/>
          <w:lang w:eastAsia="hi-IN" w:bidi="hi-IN"/>
        </w:rPr>
        <w:t xml:space="preserve"> </w:t>
      </w:r>
      <w:bookmarkEnd w:id="5"/>
      <w:r w:rsidR="00112DF4" w:rsidRPr="00112DF4">
        <w:rPr>
          <w:rFonts w:eastAsia="SimSun" w:cs="Arial"/>
          <w:szCs w:val="20"/>
          <w:lang w:eastAsia="hi-IN" w:bidi="hi-IN"/>
        </w:rPr>
        <w:t xml:space="preserve">ze dne </w:t>
      </w:r>
      <w:r w:rsidR="00DB60CD">
        <w:rPr>
          <w:rFonts w:eastAsia="SimSun" w:cs="Arial"/>
          <w:szCs w:val="20"/>
          <w:lang w:eastAsia="hi-IN" w:bidi="hi-IN"/>
        </w:rPr>
        <w:t>4</w:t>
      </w:r>
      <w:r w:rsidR="00112DF4" w:rsidRPr="00112DF4">
        <w:rPr>
          <w:rFonts w:eastAsia="SimSun" w:cs="Arial"/>
          <w:szCs w:val="20"/>
          <w:lang w:eastAsia="hi-IN" w:bidi="hi-IN"/>
        </w:rPr>
        <w:t>. </w:t>
      </w:r>
      <w:r w:rsidR="00DB60CD">
        <w:rPr>
          <w:rFonts w:eastAsia="SimSun" w:cs="Arial"/>
          <w:szCs w:val="20"/>
          <w:lang w:eastAsia="hi-IN" w:bidi="hi-IN"/>
        </w:rPr>
        <w:t>8</w:t>
      </w:r>
      <w:r w:rsidR="00112DF4" w:rsidRPr="00112DF4">
        <w:rPr>
          <w:rFonts w:eastAsia="SimSun" w:cs="Arial"/>
          <w:szCs w:val="20"/>
          <w:lang w:eastAsia="hi-IN" w:bidi="hi-IN"/>
        </w:rPr>
        <w:t>. 202</w:t>
      </w:r>
      <w:r w:rsidR="00DB60CD">
        <w:rPr>
          <w:rFonts w:eastAsia="SimSun" w:cs="Arial"/>
          <w:szCs w:val="20"/>
          <w:lang w:eastAsia="hi-IN" w:bidi="hi-IN"/>
        </w:rPr>
        <w:t>5</w:t>
      </w:r>
      <w:r w:rsidR="00112DF4" w:rsidRPr="00112DF4">
        <w:rPr>
          <w:rFonts w:eastAsia="SimSun" w:cs="Arial"/>
          <w:szCs w:val="20"/>
          <w:lang w:eastAsia="hi-IN" w:bidi="hi-IN"/>
        </w:rPr>
        <w:t>, vyhotoven</w:t>
      </w:r>
      <w:r w:rsidR="0006738D">
        <w:rPr>
          <w:rFonts w:eastAsia="SimSun" w:cs="Arial"/>
          <w:szCs w:val="20"/>
          <w:lang w:eastAsia="hi-IN" w:bidi="hi-IN"/>
        </w:rPr>
        <w:t>é</w:t>
      </w:r>
      <w:r w:rsidR="00112DF4" w:rsidRPr="00112DF4">
        <w:rPr>
          <w:rFonts w:eastAsia="SimSun" w:cs="Arial"/>
          <w:szCs w:val="20"/>
          <w:lang w:eastAsia="hi-IN" w:bidi="hi-IN"/>
        </w:rPr>
        <w:t xml:space="preserve">m </w:t>
      </w:r>
      <w:r w:rsidR="00691023">
        <w:t>společností ADITIS s.r.o.</w:t>
      </w:r>
      <w:r w:rsidR="00112DF4">
        <w:rPr>
          <w:rFonts w:eastAsia="SimSun" w:cs="Arial"/>
          <w:szCs w:val="20"/>
          <w:lang w:eastAsia="hi-IN" w:bidi="hi-IN"/>
        </w:rPr>
        <w:t>,</w:t>
      </w:r>
      <w:r w:rsidR="00112DF4" w:rsidRPr="00112DF4">
        <w:rPr>
          <w:rFonts w:eastAsia="SimSun" w:cs="Arial"/>
          <w:szCs w:val="20"/>
          <w:lang w:eastAsia="hi-IN" w:bidi="hi-IN"/>
        </w:rPr>
        <w:t xml:space="preserve"> </w:t>
      </w:r>
      <w:bookmarkEnd w:id="6"/>
      <w:r w:rsidR="007D5857">
        <w:rPr>
          <w:rFonts w:eastAsia="SimSun" w:cs="Arial"/>
          <w:szCs w:val="20"/>
          <w:lang w:eastAsia="hi-IN" w:bidi="hi-IN"/>
        </w:rPr>
        <w:t>a v něm označena</w:t>
      </w:r>
      <w:r w:rsidR="00D70411">
        <w:rPr>
          <w:rFonts w:eastAsia="SimSun" w:cs="Arial"/>
          <w:szCs w:val="20"/>
          <w:lang w:eastAsia="hi-IN" w:bidi="hi-IN"/>
        </w:rPr>
        <w:t xml:space="preserve"> jako</w:t>
      </w:r>
      <w:r w:rsidR="007D5857">
        <w:rPr>
          <w:rFonts w:eastAsia="SimSun" w:cs="Arial"/>
          <w:szCs w:val="20"/>
          <w:lang w:eastAsia="hi-IN" w:bidi="hi-IN"/>
        </w:rPr>
        <w:t xml:space="preserve"> pozemek</w:t>
      </w:r>
      <w:r w:rsidR="00362922">
        <w:rPr>
          <w:rFonts w:eastAsia="SimSun" w:cs="Arial"/>
          <w:szCs w:val="20"/>
          <w:lang w:eastAsia="hi-IN" w:bidi="hi-IN"/>
        </w:rPr>
        <w:t xml:space="preserve"> </w:t>
      </w:r>
      <w:proofErr w:type="spellStart"/>
      <w:r w:rsidR="00362922">
        <w:rPr>
          <w:rFonts w:eastAsia="SimSun" w:cs="Arial"/>
          <w:szCs w:val="20"/>
          <w:lang w:eastAsia="hi-IN" w:bidi="hi-IN"/>
        </w:rPr>
        <w:t>p.č</w:t>
      </w:r>
      <w:proofErr w:type="spellEnd"/>
      <w:r w:rsidR="00362922">
        <w:rPr>
          <w:rFonts w:eastAsia="SimSun" w:cs="Arial"/>
          <w:szCs w:val="20"/>
          <w:lang w:eastAsia="hi-IN" w:bidi="hi-IN"/>
        </w:rPr>
        <w:t>. 2061/18, ostatní plocha, jiná plocha,</w:t>
      </w:r>
      <w:r w:rsidR="00112DF4" w:rsidRPr="00112DF4">
        <w:rPr>
          <w:rFonts w:eastAsia="SimSun" w:cs="Arial"/>
          <w:szCs w:val="20"/>
          <w:lang w:eastAsia="hi-IN" w:bidi="hi-IN"/>
        </w:rPr>
        <w:t xml:space="preserve"> o výměře </w:t>
      </w:r>
      <w:r w:rsidR="00362922">
        <w:rPr>
          <w:rFonts w:eastAsia="SimSun" w:cs="Arial"/>
          <w:szCs w:val="20"/>
          <w:lang w:eastAsia="hi-IN" w:bidi="hi-IN"/>
        </w:rPr>
        <w:t>5</w:t>
      </w:r>
      <w:r w:rsidR="00112DF4" w:rsidRPr="00112DF4">
        <w:rPr>
          <w:rFonts w:eastAsia="SimSun" w:cs="Arial"/>
          <w:szCs w:val="20"/>
          <w:lang w:eastAsia="hi-IN" w:bidi="hi-IN"/>
        </w:rPr>
        <w:t> m</w:t>
      </w:r>
      <w:r w:rsidR="00112DF4" w:rsidRPr="00112DF4">
        <w:rPr>
          <w:rFonts w:eastAsia="SimSun" w:cs="Arial"/>
          <w:szCs w:val="20"/>
          <w:vertAlign w:val="superscript"/>
          <w:lang w:eastAsia="hi-IN" w:bidi="hi-IN"/>
        </w:rPr>
        <w:t>2</w:t>
      </w:r>
      <w:r w:rsidR="00112DF4">
        <w:rPr>
          <w:rFonts w:eastAsia="SimSun" w:cs="Arial"/>
          <w:szCs w:val="20"/>
          <w:lang w:eastAsia="hi-IN" w:bidi="hi-IN"/>
        </w:rPr>
        <w:t xml:space="preserve">, to vše </w:t>
      </w:r>
      <w:r w:rsidR="00112DF4" w:rsidRPr="00112DF4">
        <w:rPr>
          <w:rFonts w:eastAsia="SimSun" w:cs="Arial"/>
          <w:szCs w:val="20"/>
          <w:lang w:eastAsia="hi-IN" w:bidi="hi-IN"/>
        </w:rPr>
        <w:t xml:space="preserve">k. </w:t>
      </w:r>
      <w:proofErr w:type="spellStart"/>
      <w:r w:rsidR="00112DF4" w:rsidRPr="00112DF4">
        <w:rPr>
          <w:rFonts w:eastAsia="SimSun" w:cs="Arial"/>
          <w:szCs w:val="20"/>
          <w:lang w:eastAsia="hi-IN" w:bidi="hi-IN"/>
        </w:rPr>
        <w:t>ú.</w:t>
      </w:r>
      <w:proofErr w:type="spellEnd"/>
      <w:r w:rsidR="00112DF4" w:rsidRPr="00112DF4">
        <w:rPr>
          <w:rFonts w:eastAsia="SimSun" w:cs="Arial"/>
          <w:szCs w:val="20"/>
          <w:lang w:eastAsia="hi-IN" w:bidi="hi-IN"/>
        </w:rPr>
        <w:t xml:space="preserve"> </w:t>
      </w:r>
      <w:r w:rsidR="00362922">
        <w:rPr>
          <w:rFonts w:eastAsia="SimSun" w:cs="Arial"/>
          <w:szCs w:val="20"/>
          <w:lang w:eastAsia="hi-IN" w:bidi="hi-IN"/>
        </w:rPr>
        <w:t>Žabovřesky</w:t>
      </w:r>
      <w:r w:rsidR="003C5063">
        <w:rPr>
          <w:rFonts w:eastAsia="SimSun" w:cs="Arial"/>
          <w:szCs w:val="20"/>
          <w:lang w:eastAsia="hi-IN" w:bidi="hi-IN"/>
        </w:rPr>
        <w:t xml:space="preserve"> (dále jen „Pozemek </w:t>
      </w:r>
      <w:proofErr w:type="spellStart"/>
      <w:r w:rsidR="003C5063">
        <w:rPr>
          <w:rFonts w:eastAsia="SimSun" w:cs="Arial"/>
          <w:szCs w:val="20"/>
          <w:lang w:eastAsia="hi-IN" w:bidi="hi-IN"/>
        </w:rPr>
        <w:t>p.č</w:t>
      </w:r>
      <w:proofErr w:type="spellEnd"/>
      <w:r w:rsidR="003C5063">
        <w:rPr>
          <w:rFonts w:eastAsia="SimSun" w:cs="Arial"/>
          <w:szCs w:val="20"/>
          <w:lang w:eastAsia="hi-IN" w:bidi="hi-IN"/>
        </w:rPr>
        <w:t>. 2061/18“</w:t>
      </w:r>
      <w:r w:rsidR="00041791">
        <w:rPr>
          <w:rFonts w:eastAsia="SimSun" w:cs="Arial"/>
          <w:szCs w:val="20"/>
          <w:lang w:eastAsia="hi-IN" w:bidi="hi-IN"/>
        </w:rPr>
        <w:t xml:space="preserve"> či „Předmět koupě“</w:t>
      </w:r>
      <w:r w:rsidR="003C5063">
        <w:rPr>
          <w:rFonts w:eastAsia="SimSun" w:cs="Arial"/>
          <w:szCs w:val="20"/>
          <w:lang w:eastAsia="hi-IN" w:bidi="hi-IN"/>
        </w:rPr>
        <w:t>)</w:t>
      </w:r>
      <w:r w:rsidR="00112DF4" w:rsidRPr="00112DF4">
        <w:rPr>
          <w:rFonts w:eastAsia="SimSun" w:cs="Arial"/>
          <w:szCs w:val="20"/>
          <w:lang w:eastAsia="hi-IN" w:bidi="hi-IN"/>
        </w:rPr>
        <w:t>.</w:t>
      </w:r>
    </w:p>
    <w:p w14:paraId="473FD442" w14:textId="77777777" w:rsidR="00112DF4" w:rsidRPr="00112DF4" w:rsidRDefault="00112DF4" w:rsidP="00112DF4">
      <w:pPr>
        <w:widowControl w:val="0"/>
        <w:suppressAutoHyphens/>
        <w:spacing w:after="0" w:line="100" w:lineRule="atLeast"/>
        <w:rPr>
          <w:rFonts w:ascii="Arial" w:eastAsia="SimSun" w:hAnsi="Arial" w:cs="Arial"/>
          <w:sz w:val="20"/>
          <w:szCs w:val="20"/>
          <w:lang w:eastAsia="hi-IN" w:bidi="hi-IN"/>
          <w14:ligatures w14:val="none"/>
        </w:rPr>
      </w:pPr>
    </w:p>
    <w:p w14:paraId="0E076D25" w14:textId="23D245F1" w:rsidR="00112DF4" w:rsidRDefault="00ED4692" w:rsidP="00ED4692">
      <w:pPr>
        <w:pStyle w:val="Nadpis2"/>
        <w:numPr>
          <w:ilvl w:val="0"/>
          <w:numId w:val="3"/>
        </w:numPr>
      </w:pPr>
      <w:r w:rsidRPr="00ED4692">
        <w:t>Základní ujednání</w:t>
      </w:r>
    </w:p>
    <w:p w14:paraId="1F67CCA6" w14:textId="3774F7B9" w:rsidR="009D3551" w:rsidRDefault="009D3551" w:rsidP="009D3551">
      <w:pPr>
        <w:pStyle w:val="Odstavecseseznamem"/>
        <w:numPr>
          <w:ilvl w:val="1"/>
          <w:numId w:val="3"/>
        </w:numPr>
      </w:pPr>
      <w:r>
        <w:t>Prodávající touto smlouvou úplatně převádí na kupujícího své vlastnické právo k </w:t>
      </w:r>
      <w:r w:rsidR="00041791">
        <w:t>P</w:t>
      </w:r>
      <w:r>
        <w:t xml:space="preserve">ředmětu koupě, se všemi součástmi a příslušenstvím, právy a povinnostmi, a zavazuje se, že </w:t>
      </w:r>
      <w:r w:rsidR="000C10AE">
        <w:t>P</w:t>
      </w:r>
      <w:r>
        <w:t xml:space="preserve">ředmět koupě kupujícímu odevzdá a umožní mu nabýt vlastnické právo k ní. </w:t>
      </w:r>
    </w:p>
    <w:p w14:paraId="6C22B52C" w14:textId="2CE5F300" w:rsidR="009D3551" w:rsidRPr="00350959" w:rsidRDefault="009D3551" w:rsidP="009D3551">
      <w:pPr>
        <w:pStyle w:val="Odstavecseseznamem"/>
        <w:numPr>
          <w:ilvl w:val="1"/>
          <w:numId w:val="3"/>
        </w:numPr>
        <w:rPr>
          <w:rFonts w:cs="Arial"/>
          <w:szCs w:val="20"/>
        </w:rPr>
      </w:pPr>
      <w:r>
        <w:t xml:space="preserve">Kupující se zavazuje, že </w:t>
      </w:r>
      <w:r w:rsidR="000C10AE">
        <w:t>P</w:t>
      </w:r>
      <w:r>
        <w:t xml:space="preserve">ředmět koupě převezme, zaplatí prodávajícímu kupní cenu a </w:t>
      </w:r>
      <w:r w:rsidR="000C10AE">
        <w:t>P</w:t>
      </w:r>
      <w:r>
        <w:t>ředmět koupě nabude do svého vlastnictví.</w:t>
      </w:r>
    </w:p>
    <w:p w14:paraId="01551C62" w14:textId="77777777" w:rsidR="00350959" w:rsidRDefault="00350959" w:rsidP="00350959">
      <w:pPr>
        <w:pStyle w:val="Odstavecseseznamem"/>
        <w:tabs>
          <w:tab w:val="clear" w:pos="720"/>
        </w:tabs>
        <w:ind w:firstLine="0"/>
        <w:rPr>
          <w:rFonts w:cs="Arial"/>
          <w:szCs w:val="20"/>
        </w:rPr>
      </w:pPr>
    </w:p>
    <w:p w14:paraId="0B655210" w14:textId="10C9D7A2" w:rsidR="009D3551" w:rsidRPr="00575289" w:rsidRDefault="00575289" w:rsidP="00575289">
      <w:pPr>
        <w:pStyle w:val="Nadpis2"/>
        <w:numPr>
          <w:ilvl w:val="0"/>
          <w:numId w:val="3"/>
        </w:numPr>
      </w:pPr>
      <w:r w:rsidRPr="00575289">
        <w:t>Kupní cena</w:t>
      </w:r>
    </w:p>
    <w:p w14:paraId="449A8FF0" w14:textId="35BBB9A6" w:rsidR="00B94ECA" w:rsidRPr="00B94ECA" w:rsidRDefault="00B94ECA" w:rsidP="00B94ECA">
      <w:pPr>
        <w:pStyle w:val="Odstavecseseznamem"/>
        <w:widowControl w:val="0"/>
        <w:numPr>
          <w:ilvl w:val="1"/>
          <w:numId w:val="3"/>
        </w:numPr>
        <w:suppressAutoHyphens/>
        <w:spacing w:after="0" w:line="100" w:lineRule="atLeast"/>
        <w:rPr>
          <w:rFonts w:eastAsia="SimSun" w:cs="Arial"/>
          <w:szCs w:val="20"/>
          <w:lang w:eastAsia="hi-IN" w:bidi="hi-IN"/>
        </w:rPr>
      </w:pPr>
      <w:bookmarkStart w:id="7" w:name="_Hlk158968842"/>
      <w:r w:rsidRPr="00B94ECA">
        <w:rPr>
          <w:rFonts w:eastAsia="SimSun" w:cs="Arial"/>
          <w:szCs w:val="20"/>
          <w:lang w:eastAsia="hi-IN" w:bidi="hi-IN"/>
        </w:rPr>
        <w:t xml:space="preserve">Kupní cena činí částku v celkové výši </w:t>
      </w:r>
      <w:r w:rsidR="00653D96">
        <w:rPr>
          <w:rFonts w:eastAsia="SimSun" w:cs="Arial"/>
          <w:szCs w:val="20"/>
          <w:lang w:eastAsia="hi-IN" w:bidi="hi-IN"/>
        </w:rPr>
        <w:t>20</w:t>
      </w:r>
      <w:r w:rsidR="002A584A">
        <w:rPr>
          <w:rFonts w:eastAsia="SimSun" w:cs="Arial"/>
          <w:szCs w:val="20"/>
          <w:lang w:eastAsia="hi-IN" w:bidi="hi-IN"/>
        </w:rPr>
        <w:t>0</w:t>
      </w:r>
      <w:r w:rsidR="00653D96">
        <w:rPr>
          <w:rFonts w:eastAsia="SimSun" w:cs="Arial"/>
          <w:szCs w:val="20"/>
          <w:lang w:eastAsia="hi-IN" w:bidi="hi-IN"/>
        </w:rPr>
        <w:t> 000</w:t>
      </w:r>
      <w:r w:rsidRPr="00B94ECA">
        <w:rPr>
          <w:rFonts w:eastAsia="SimSun" w:cs="Arial"/>
          <w:szCs w:val="20"/>
          <w:lang w:eastAsia="hi-IN" w:bidi="hi-IN"/>
        </w:rPr>
        <w:t xml:space="preserve"> Kč (slovy: </w:t>
      </w:r>
      <w:proofErr w:type="spellStart"/>
      <w:r w:rsidR="00653D96">
        <w:rPr>
          <w:rFonts w:eastAsia="SimSun" w:cs="Arial"/>
          <w:szCs w:val="20"/>
          <w:lang w:eastAsia="hi-IN" w:bidi="hi-IN"/>
        </w:rPr>
        <w:t>dvěstě</w:t>
      </w:r>
      <w:r w:rsidR="0004390E">
        <w:rPr>
          <w:rFonts w:eastAsia="SimSun" w:cs="Arial"/>
          <w:szCs w:val="20"/>
          <w:lang w:eastAsia="hi-IN" w:bidi="hi-IN"/>
        </w:rPr>
        <w:t>dva</w:t>
      </w:r>
      <w:r w:rsidR="00653D96">
        <w:rPr>
          <w:rFonts w:eastAsia="SimSun" w:cs="Arial"/>
          <w:szCs w:val="20"/>
          <w:lang w:eastAsia="hi-IN" w:bidi="hi-IN"/>
        </w:rPr>
        <w:t>tisíckorunčeských</w:t>
      </w:r>
      <w:proofErr w:type="spellEnd"/>
      <w:r w:rsidRPr="00B94ECA">
        <w:rPr>
          <w:rFonts w:eastAsia="SimSun" w:cs="Arial"/>
          <w:szCs w:val="20"/>
          <w:lang w:eastAsia="hi-IN" w:bidi="hi-IN"/>
        </w:rPr>
        <w:t xml:space="preserve">), včetně </w:t>
      </w:r>
      <w:r w:rsidR="006F5F55" w:rsidRPr="006F5F55">
        <w:rPr>
          <w:rFonts w:eastAsia="SimSun" w:cs="Arial"/>
          <w:szCs w:val="20"/>
          <w:highlight w:val="yellow"/>
          <w:lang w:eastAsia="hi-IN" w:bidi="hi-IN"/>
        </w:rPr>
        <w:t>[__]</w:t>
      </w:r>
      <w:r w:rsidRPr="00B94ECA">
        <w:rPr>
          <w:rFonts w:eastAsia="SimSun" w:cs="Arial"/>
          <w:szCs w:val="20"/>
          <w:lang w:eastAsia="hi-IN" w:bidi="hi-IN"/>
        </w:rPr>
        <w:t xml:space="preserve"> % DPH, která je tvořena následovně:</w:t>
      </w:r>
    </w:p>
    <w:p w14:paraId="7890C453" w14:textId="77777777" w:rsidR="00B94ECA" w:rsidRPr="00B94ECA" w:rsidRDefault="00B94ECA" w:rsidP="000C1AB4">
      <w:pPr>
        <w:pStyle w:val="Odstavecseseznamem"/>
        <w:widowControl w:val="0"/>
        <w:tabs>
          <w:tab w:val="clear" w:pos="720"/>
        </w:tabs>
        <w:suppressAutoHyphens/>
        <w:spacing w:after="0" w:line="100" w:lineRule="atLeast"/>
        <w:ind w:firstLine="0"/>
        <w:contextualSpacing/>
        <w:rPr>
          <w:rFonts w:eastAsia="SimSun" w:cs="Arial"/>
          <w:szCs w:val="20"/>
          <w:lang w:eastAsia="hi-IN" w:bidi="hi-IN"/>
        </w:rPr>
      </w:pPr>
      <w:r w:rsidRPr="00B94ECA">
        <w:rPr>
          <w:rFonts w:eastAsia="SimSun" w:cs="Arial"/>
          <w:szCs w:val="20"/>
          <w:lang w:eastAsia="hi-IN" w:bidi="hi-IN"/>
        </w:rPr>
        <w:t xml:space="preserve">- kupní cena za Předmět koupě ve výši </w:t>
      </w:r>
      <w:r w:rsidRPr="004B4AE6">
        <w:rPr>
          <w:rFonts w:eastAsia="SimSun" w:cs="Arial"/>
          <w:szCs w:val="20"/>
          <w:highlight w:val="yellow"/>
          <w:lang w:eastAsia="hi-IN" w:bidi="hi-IN"/>
        </w:rPr>
        <w:t>[____]</w:t>
      </w:r>
      <w:r w:rsidRPr="00B94ECA">
        <w:rPr>
          <w:rFonts w:eastAsia="SimSun" w:cs="Arial"/>
          <w:szCs w:val="20"/>
          <w:lang w:eastAsia="hi-IN" w:bidi="hi-IN"/>
        </w:rPr>
        <w:t xml:space="preserve"> Kč (slovy: </w:t>
      </w:r>
      <w:r w:rsidRPr="004B4AE6">
        <w:rPr>
          <w:rFonts w:eastAsia="SimSun" w:cs="Arial"/>
          <w:szCs w:val="20"/>
          <w:highlight w:val="yellow"/>
          <w:lang w:eastAsia="hi-IN" w:bidi="hi-IN"/>
        </w:rPr>
        <w:t>[____]</w:t>
      </w:r>
      <w:r w:rsidRPr="00B94ECA">
        <w:rPr>
          <w:rFonts w:eastAsia="SimSun" w:cs="Arial"/>
          <w:szCs w:val="20"/>
          <w:lang w:eastAsia="hi-IN" w:bidi="hi-IN"/>
        </w:rPr>
        <w:t>) bez DPH</w:t>
      </w:r>
    </w:p>
    <w:p w14:paraId="64C891B2" w14:textId="19B7BA86" w:rsidR="00B94ECA" w:rsidRPr="00B94ECA" w:rsidRDefault="00B94ECA" w:rsidP="000C1AB4">
      <w:pPr>
        <w:pStyle w:val="Odstavecseseznamem"/>
        <w:widowControl w:val="0"/>
        <w:tabs>
          <w:tab w:val="clear" w:pos="720"/>
        </w:tabs>
        <w:suppressAutoHyphens/>
        <w:spacing w:after="0" w:line="100" w:lineRule="atLeast"/>
        <w:ind w:firstLine="0"/>
        <w:contextualSpacing/>
        <w:rPr>
          <w:rFonts w:eastAsia="SimSun" w:cs="Arial"/>
          <w:szCs w:val="20"/>
          <w:lang w:eastAsia="hi-IN" w:bidi="hi-IN"/>
        </w:rPr>
      </w:pPr>
      <w:r w:rsidRPr="00B94ECA">
        <w:rPr>
          <w:rFonts w:eastAsia="SimSun" w:cs="Arial"/>
          <w:szCs w:val="20"/>
          <w:lang w:eastAsia="hi-IN" w:bidi="hi-IN"/>
        </w:rPr>
        <w:t xml:space="preserve">- DPH v zákonné sazbě </w:t>
      </w:r>
      <w:r w:rsidR="006F5F55" w:rsidRPr="006F5F55">
        <w:rPr>
          <w:rFonts w:eastAsia="SimSun" w:cs="Arial"/>
          <w:szCs w:val="20"/>
          <w:highlight w:val="yellow"/>
          <w:lang w:eastAsia="hi-IN" w:bidi="hi-IN"/>
        </w:rPr>
        <w:t>[__]</w:t>
      </w:r>
      <w:r w:rsidRPr="00B94ECA">
        <w:rPr>
          <w:rFonts w:eastAsia="SimSun" w:cs="Arial"/>
          <w:szCs w:val="20"/>
          <w:lang w:eastAsia="hi-IN" w:bidi="hi-IN"/>
        </w:rPr>
        <w:t xml:space="preserve"> % ve výši </w:t>
      </w:r>
      <w:r w:rsidRPr="004B4AE6">
        <w:rPr>
          <w:rFonts w:eastAsia="SimSun" w:cs="Arial"/>
          <w:szCs w:val="20"/>
          <w:highlight w:val="yellow"/>
          <w:lang w:eastAsia="hi-IN" w:bidi="hi-IN"/>
        </w:rPr>
        <w:t>[____]</w:t>
      </w:r>
      <w:r w:rsidRPr="00B94ECA">
        <w:rPr>
          <w:rFonts w:eastAsia="SimSun" w:cs="Arial"/>
          <w:szCs w:val="20"/>
          <w:lang w:eastAsia="hi-IN" w:bidi="hi-IN"/>
        </w:rPr>
        <w:t xml:space="preserve"> Kč (slovy: </w:t>
      </w:r>
      <w:r w:rsidRPr="004B4AE6">
        <w:rPr>
          <w:rFonts w:eastAsia="SimSun" w:cs="Arial"/>
          <w:szCs w:val="20"/>
          <w:highlight w:val="yellow"/>
          <w:lang w:eastAsia="hi-IN" w:bidi="hi-IN"/>
        </w:rPr>
        <w:t>[____]</w:t>
      </w:r>
      <w:r w:rsidRPr="00B94ECA">
        <w:rPr>
          <w:rFonts w:eastAsia="SimSun" w:cs="Arial"/>
          <w:szCs w:val="20"/>
          <w:lang w:eastAsia="hi-IN" w:bidi="hi-IN"/>
        </w:rPr>
        <w:t>)</w:t>
      </w:r>
    </w:p>
    <w:p w14:paraId="7D8A4914" w14:textId="77777777" w:rsidR="00B94ECA" w:rsidRPr="00B94ECA" w:rsidRDefault="00B94ECA" w:rsidP="000C1AB4">
      <w:pPr>
        <w:pStyle w:val="Odstavecseseznamem"/>
        <w:widowControl w:val="0"/>
        <w:tabs>
          <w:tab w:val="clear" w:pos="720"/>
        </w:tabs>
        <w:suppressAutoHyphens/>
        <w:spacing w:after="0" w:line="100" w:lineRule="atLeast"/>
        <w:ind w:firstLine="0"/>
        <w:contextualSpacing/>
        <w:rPr>
          <w:rFonts w:eastAsia="SimSun" w:cs="Arial"/>
          <w:szCs w:val="20"/>
          <w:lang w:eastAsia="hi-IN" w:bidi="hi-IN"/>
        </w:rPr>
      </w:pPr>
      <w:r w:rsidRPr="00B94ECA">
        <w:rPr>
          <w:rFonts w:eastAsia="SimSun" w:cs="Arial"/>
          <w:szCs w:val="20"/>
          <w:lang w:eastAsia="hi-IN" w:bidi="hi-IN"/>
        </w:rPr>
        <w:t xml:space="preserve">- náhrada za správní poplatek za vklad práva do katastru nemovitostí ve výši 2 000 Kč (slovy: </w:t>
      </w:r>
      <w:proofErr w:type="spellStart"/>
      <w:r w:rsidRPr="00B94ECA">
        <w:rPr>
          <w:rFonts w:eastAsia="SimSun" w:cs="Arial"/>
          <w:szCs w:val="20"/>
          <w:lang w:eastAsia="hi-IN" w:bidi="hi-IN"/>
        </w:rPr>
        <w:t>dvatisícekorunčeských</w:t>
      </w:r>
      <w:proofErr w:type="spellEnd"/>
      <w:r w:rsidRPr="00B94ECA">
        <w:rPr>
          <w:rFonts w:eastAsia="SimSun" w:cs="Arial"/>
          <w:szCs w:val="20"/>
          <w:lang w:eastAsia="hi-IN" w:bidi="hi-IN"/>
        </w:rPr>
        <w:t>).</w:t>
      </w:r>
    </w:p>
    <w:p w14:paraId="43E5D5D9" w14:textId="116B4299" w:rsidR="00112DF4" w:rsidRPr="00B94ECA" w:rsidRDefault="00B94ECA" w:rsidP="00B94ECA">
      <w:pPr>
        <w:pStyle w:val="Odstavecseseznamem"/>
        <w:widowControl w:val="0"/>
        <w:numPr>
          <w:ilvl w:val="1"/>
          <w:numId w:val="3"/>
        </w:numPr>
        <w:suppressAutoHyphens/>
        <w:spacing w:after="0" w:line="100" w:lineRule="atLeast"/>
        <w:rPr>
          <w:rFonts w:eastAsia="SimSun" w:cs="Arial"/>
          <w:szCs w:val="20"/>
          <w:lang w:eastAsia="hi-IN" w:bidi="hi-IN"/>
        </w:rPr>
      </w:pPr>
      <w:r w:rsidRPr="00B94ECA">
        <w:rPr>
          <w:rFonts w:eastAsia="SimSun" w:cs="Arial"/>
          <w:szCs w:val="20"/>
          <w:lang w:eastAsia="hi-IN" w:bidi="hi-IN"/>
        </w:rPr>
        <w:t>Kupující uhradil sjednanou kupní cenu v plné výši na účet prodávajícího uvedených v záhlaví této smlouvy, a to před podpisem této kupní smlouvy oběma stranami. Do 15 dnů ode dne přijetí úplaty vystaví prodávající zálohovou fakturu – daňový doklad. Dat</w:t>
      </w:r>
      <w:r w:rsidR="00993F3F">
        <w:rPr>
          <w:rFonts w:eastAsia="SimSun" w:cs="Arial"/>
          <w:szCs w:val="20"/>
          <w:lang w:eastAsia="hi-IN" w:bidi="hi-IN"/>
        </w:rPr>
        <w:t>em</w:t>
      </w:r>
      <w:r w:rsidRPr="00B94ECA">
        <w:rPr>
          <w:rFonts w:eastAsia="SimSun" w:cs="Arial"/>
          <w:szCs w:val="20"/>
          <w:lang w:eastAsia="hi-IN" w:bidi="hi-IN"/>
        </w:rPr>
        <w:t xml:space="preserve"> uskutečnění zdanitelného plnění je </w:t>
      </w:r>
      <w:r w:rsidR="001B2CB0">
        <w:rPr>
          <w:rFonts w:eastAsia="SimSun" w:cs="Arial"/>
          <w:szCs w:val="20"/>
          <w:lang w:eastAsia="hi-IN" w:bidi="hi-IN"/>
        </w:rPr>
        <w:t>d</w:t>
      </w:r>
      <w:r w:rsidR="00993F3F" w:rsidRPr="00993F3F">
        <w:rPr>
          <w:rFonts w:eastAsia="SimSun" w:cs="Arial"/>
          <w:szCs w:val="20"/>
          <w:lang w:eastAsia="hi-IN" w:bidi="hi-IN"/>
        </w:rPr>
        <w:t>en podání návrhu na vklad vlastnického práva dle smlouvy do katastru nemovitostí</w:t>
      </w:r>
      <w:r w:rsidRPr="00B94ECA">
        <w:rPr>
          <w:rFonts w:eastAsia="SimSun" w:cs="Arial"/>
          <w:szCs w:val="20"/>
          <w:lang w:eastAsia="hi-IN" w:bidi="hi-IN"/>
        </w:rPr>
        <w:t>. Do 15 dnů ode dne uskutečnění zdanitelného plnění vystaví prodávající vyúčtování k zálohové faktuře – daňový doklad.</w:t>
      </w:r>
    </w:p>
    <w:bookmarkEnd w:id="7"/>
    <w:p w14:paraId="1CA499AE" w14:textId="77777777" w:rsidR="00112DF4" w:rsidRPr="00112DF4" w:rsidRDefault="00112DF4" w:rsidP="005E7B63">
      <w:pPr>
        <w:widowControl w:val="0"/>
        <w:suppressAutoHyphens/>
        <w:spacing w:after="0" w:line="100" w:lineRule="atLeast"/>
        <w:rPr>
          <w:rFonts w:ascii="Arial" w:eastAsia="SimSun" w:hAnsi="Arial" w:cs="Arial"/>
          <w:sz w:val="20"/>
          <w:szCs w:val="20"/>
          <w:lang w:eastAsia="hi-IN" w:bidi="hi-IN"/>
          <w14:ligatures w14:val="none"/>
        </w:rPr>
      </w:pPr>
    </w:p>
    <w:p w14:paraId="71A868B9" w14:textId="5F901143" w:rsidR="00112DF4" w:rsidRPr="005E7B63" w:rsidRDefault="005E7B63" w:rsidP="009906BF">
      <w:pPr>
        <w:pStyle w:val="Nadpis2"/>
        <w:numPr>
          <w:ilvl w:val="0"/>
          <w:numId w:val="3"/>
        </w:numPr>
      </w:pPr>
      <w:r>
        <w:t>Vedlejší ujednání a prohlášení</w:t>
      </w:r>
    </w:p>
    <w:bookmarkEnd w:id="4"/>
    <w:p w14:paraId="661F4694" w14:textId="6502636B" w:rsidR="00DA1459" w:rsidRDefault="0075052C" w:rsidP="00157336">
      <w:pPr>
        <w:pStyle w:val="Odstavecseseznamem"/>
        <w:widowControl w:val="0"/>
        <w:numPr>
          <w:ilvl w:val="1"/>
          <w:numId w:val="3"/>
        </w:numPr>
        <w:suppressAutoHyphens/>
        <w:spacing w:after="0" w:line="100" w:lineRule="atLeast"/>
        <w:rPr>
          <w:rFonts w:cs="Arial"/>
          <w:szCs w:val="20"/>
        </w:rPr>
      </w:pPr>
      <w:r>
        <w:rPr>
          <w:rFonts w:cs="Arial"/>
          <w:szCs w:val="20"/>
        </w:rPr>
        <w:t xml:space="preserve">Kupující bere na vědomí, že </w:t>
      </w:r>
      <w:r w:rsidR="003A0FD5">
        <w:rPr>
          <w:rFonts w:cs="Arial"/>
          <w:szCs w:val="20"/>
        </w:rPr>
        <w:t xml:space="preserve">část Předmětu koupě je dotčena budoucím závazkem vzniklým ze smlouvy </w:t>
      </w:r>
      <w:r w:rsidR="00A10EF1">
        <w:rPr>
          <w:rFonts w:cs="Arial"/>
          <w:szCs w:val="20"/>
        </w:rPr>
        <w:t xml:space="preserve">č. </w:t>
      </w:r>
      <w:r w:rsidR="00577570">
        <w:rPr>
          <w:rFonts w:cs="Arial"/>
          <w:szCs w:val="20"/>
        </w:rPr>
        <w:t xml:space="preserve">5625072033, </w:t>
      </w:r>
      <w:r w:rsidR="003A0FD5">
        <w:rPr>
          <w:rFonts w:cs="Arial"/>
          <w:szCs w:val="20"/>
        </w:rPr>
        <w:t xml:space="preserve">uzavřené mezi prodávajícím a společností </w:t>
      </w:r>
      <w:proofErr w:type="gramStart"/>
      <w:r w:rsidR="00D452F9">
        <w:rPr>
          <w:rFonts w:cs="Arial"/>
          <w:szCs w:val="20"/>
        </w:rPr>
        <w:t>EG.D</w:t>
      </w:r>
      <w:proofErr w:type="gramEnd"/>
      <w:r w:rsidR="00D452F9">
        <w:rPr>
          <w:rFonts w:cs="Arial"/>
          <w:szCs w:val="20"/>
        </w:rPr>
        <w:t xml:space="preserve">, s.r.o., jejímž předmětem je </w:t>
      </w:r>
      <w:r w:rsidR="00644920">
        <w:rPr>
          <w:rFonts w:cs="Arial"/>
          <w:szCs w:val="20"/>
        </w:rPr>
        <w:t>budoucí služebnost inženýrské sítě</w:t>
      </w:r>
      <w:r w:rsidR="00C622F7">
        <w:rPr>
          <w:rFonts w:cs="Arial"/>
          <w:szCs w:val="20"/>
        </w:rPr>
        <w:t>, kterou prodávající uzavřel z</w:t>
      </w:r>
      <w:r w:rsidR="00A61CDF">
        <w:rPr>
          <w:rFonts w:cs="Arial"/>
          <w:szCs w:val="20"/>
        </w:rPr>
        <w:t> </w:t>
      </w:r>
      <w:r w:rsidR="00C622F7">
        <w:rPr>
          <w:rFonts w:cs="Arial"/>
          <w:szCs w:val="20"/>
        </w:rPr>
        <w:t>důvodu</w:t>
      </w:r>
      <w:r w:rsidR="00A61CDF">
        <w:rPr>
          <w:rFonts w:cs="Arial"/>
          <w:szCs w:val="20"/>
        </w:rPr>
        <w:t xml:space="preserve"> stavby sítě distribuční soustavy – kabelového vedení NN a přípojkové skříně realizované pod názvem „Brno, Horova, </w:t>
      </w:r>
      <w:proofErr w:type="spellStart"/>
      <w:r w:rsidR="00A61CDF">
        <w:rPr>
          <w:rFonts w:cs="Arial"/>
          <w:szCs w:val="20"/>
        </w:rPr>
        <w:t>smNN</w:t>
      </w:r>
      <w:proofErr w:type="spellEnd"/>
      <w:r w:rsidR="00A61CDF">
        <w:rPr>
          <w:rFonts w:cs="Arial"/>
          <w:szCs w:val="20"/>
        </w:rPr>
        <w:t>, ITP Koleje“</w:t>
      </w:r>
      <w:r w:rsidR="00C5791B">
        <w:rPr>
          <w:rFonts w:cs="Arial"/>
          <w:szCs w:val="20"/>
        </w:rPr>
        <w:t xml:space="preserve">. Kupující prohlašuje, že </w:t>
      </w:r>
      <w:r w:rsidR="00766E59">
        <w:rPr>
          <w:rFonts w:cs="Arial"/>
          <w:szCs w:val="20"/>
        </w:rPr>
        <w:t>od prodávajícího obdržel kopii smlouvy a její obsah je mu znám.</w:t>
      </w:r>
    </w:p>
    <w:p w14:paraId="3D54DFD2" w14:textId="42057326" w:rsidR="00421E05" w:rsidRDefault="00421E05" w:rsidP="00157336">
      <w:pPr>
        <w:pStyle w:val="Odstavecseseznamem"/>
        <w:widowControl w:val="0"/>
        <w:numPr>
          <w:ilvl w:val="1"/>
          <w:numId w:val="3"/>
        </w:numPr>
        <w:suppressAutoHyphens/>
        <w:spacing w:after="0" w:line="100" w:lineRule="atLeast"/>
        <w:rPr>
          <w:rFonts w:cs="Arial"/>
          <w:szCs w:val="20"/>
        </w:rPr>
      </w:pPr>
      <w:r w:rsidRPr="00C177A0">
        <w:rPr>
          <w:rFonts w:cs="Arial"/>
          <w:szCs w:val="20"/>
        </w:rPr>
        <w:t xml:space="preserve">Smluvní strany se dohodly, že protokolární předání </w:t>
      </w:r>
      <w:r w:rsidR="00546B6A">
        <w:rPr>
          <w:rFonts w:cs="Arial"/>
          <w:szCs w:val="20"/>
        </w:rPr>
        <w:t>P</w:t>
      </w:r>
      <w:r w:rsidRPr="00C177A0">
        <w:rPr>
          <w:rFonts w:cs="Arial"/>
          <w:szCs w:val="20"/>
        </w:rPr>
        <w:t xml:space="preserve">ředmětu koupě nebude realizováno. Za okamžik předání a převzetí </w:t>
      </w:r>
      <w:r w:rsidR="00546B6A">
        <w:rPr>
          <w:rFonts w:cs="Arial"/>
          <w:szCs w:val="20"/>
        </w:rPr>
        <w:t>P</w:t>
      </w:r>
      <w:r w:rsidRPr="00C177A0">
        <w:rPr>
          <w:rFonts w:cs="Arial"/>
          <w:szCs w:val="20"/>
        </w:rPr>
        <w:t xml:space="preserve">ředmětu koupě se považuje den právních účinků zápisu vlastnického práva do katastru nemovitostí dle této kupní smlouvy. Ke stejnému okamžiku přechází na smluvní stranu nebezpečí škody na </w:t>
      </w:r>
      <w:r w:rsidR="00546B6A">
        <w:rPr>
          <w:rFonts w:cs="Arial"/>
          <w:szCs w:val="20"/>
        </w:rPr>
        <w:t>P</w:t>
      </w:r>
      <w:r w:rsidRPr="00C177A0">
        <w:rPr>
          <w:rFonts w:cs="Arial"/>
          <w:szCs w:val="20"/>
        </w:rPr>
        <w:t>ředmětu koupě</w:t>
      </w:r>
      <w:r>
        <w:rPr>
          <w:rFonts w:cs="Arial"/>
          <w:szCs w:val="20"/>
        </w:rPr>
        <w:t>.</w:t>
      </w:r>
    </w:p>
    <w:p w14:paraId="497A69BD" w14:textId="3A8A9F30" w:rsidR="009906BF" w:rsidRDefault="00FA47D0" w:rsidP="00157336">
      <w:pPr>
        <w:pStyle w:val="Odstavecseseznamem"/>
        <w:widowControl w:val="0"/>
        <w:numPr>
          <w:ilvl w:val="1"/>
          <w:numId w:val="3"/>
        </w:numPr>
        <w:suppressAutoHyphens/>
        <w:spacing w:after="0" w:line="100" w:lineRule="atLeast"/>
        <w:rPr>
          <w:rFonts w:cs="Arial"/>
          <w:szCs w:val="20"/>
        </w:rPr>
      </w:pPr>
      <w:r w:rsidRPr="009906BF">
        <w:rPr>
          <w:rFonts w:cs="Arial"/>
          <w:szCs w:val="20"/>
        </w:rPr>
        <w:t xml:space="preserve">Kupující prohlašuje, že se seznámil se stavem </w:t>
      </w:r>
      <w:r w:rsidR="00546B6A">
        <w:rPr>
          <w:rFonts w:cs="Arial"/>
          <w:szCs w:val="20"/>
        </w:rPr>
        <w:t>P</w:t>
      </w:r>
      <w:r w:rsidRPr="009906BF">
        <w:rPr>
          <w:rFonts w:cs="Arial"/>
          <w:szCs w:val="20"/>
        </w:rPr>
        <w:t>ředmětu koupě, zejména že se seznámil se všemi veřejně dostupnými podklady z katastru nemovitostí. Dále prohlašuje, že je oprávněn tuto smlouvu uzavřít a splnit závazky v ní obsažené, že neexistuje žádný závazek vůči jiné osobě, ani nárok státu</w:t>
      </w:r>
      <w:r w:rsidR="006B1A18">
        <w:rPr>
          <w:rFonts w:cs="Arial"/>
          <w:szCs w:val="20"/>
        </w:rPr>
        <w:t xml:space="preserve"> – </w:t>
      </w:r>
      <w:r w:rsidRPr="009906BF">
        <w:rPr>
          <w:rFonts w:cs="Arial"/>
          <w:szCs w:val="20"/>
        </w:rPr>
        <w:t xml:space="preserve">finančního úřadu, nebo jakéhokoli </w:t>
      </w:r>
      <w:r w:rsidRPr="001673CA">
        <w:rPr>
          <w:rFonts w:cs="Arial"/>
          <w:szCs w:val="20"/>
        </w:rPr>
        <w:t>orgánu veřejné správy, který by kupujícím bránil uzavřít a plnit tuto smlouvu, a že nebylo vůči nim</w:t>
      </w:r>
      <w:r w:rsidRPr="009906BF">
        <w:rPr>
          <w:rFonts w:cs="Arial"/>
          <w:szCs w:val="20"/>
        </w:rPr>
        <w:t xml:space="preserve"> </w:t>
      </w:r>
      <w:r w:rsidRPr="001673CA">
        <w:rPr>
          <w:rFonts w:cs="Arial"/>
          <w:szCs w:val="20"/>
        </w:rPr>
        <w:t>zahájeno insolvenční řízení, exekuce či výkon rozhodnutí, ani jim není známo, že by jim některé</w:t>
      </w:r>
      <w:r w:rsidRPr="009906BF">
        <w:rPr>
          <w:rFonts w:cs="Arial"/>
          <w:szCs w:val="20"/>
        </w:rPr>
        <w:t xml:space="preserve"> z těchto řízení hrozilo.</w:t>
      </w:r>
    </w:p>
    <w:p w14:paraId="783DE33C" w14:textId="1FEB7F13" w:rsidR="00FA47D0" w:rsidRPr="00421E05" w:rsidRDefault="00FA47D0" w:rsidP="00421E05">
      <w:pPr>
        <w:pStyle w:val="Odstavecseseznamem"/>
        <w:widowControl w:val="0"/>
        <w:numPr>
          <w:ilvl w:val="1"/>
          <w:numId w:val="3"/>
        </w:numPr>
        <w:suppressAutoHyphens/>
        <w:spacing w:after="0" w:line="100" w:lineRule="atLeast"/>
        <w:rPr>
          <w:rFonts w:cs="Arial"/>
          <w:szCs w:val="20"/>
        </w:rPr>
      </w:pPr>
      <w:r w:rsidRPr="009906BF">
        <w:rPr>
          <w:rFonts w:cs="Arial"/>
          <w:szCs w:val="20"/>
        </w:rPr>
        <w:t>Prodávající prohlašuje, že není v nakládání s Předmětem koupě nijak omezen, že Předmět koupě není zatížen žádnými právy třetích osob, na Předmětu koupě neváznou žádné dluhy, zástavní práva, věcná břemena, ani jiné závazky či právní povinnosti, které nejsou zapsány v katastru nemovitostí.</w:t>
      </w:r>
    </w:p>
    <w:p w14:paraId="7943761F" w14:textId="49F1F661" w:rsidR="00FA47D0" w:rsidRPr="00E802C5" w:rsidRDefault="00FA47D0" w:rsidP="00157336">
      <w:pPr>
        <w:pStyle w:val="Odstavecseseznamem"/>
        <w:widowControl w:val="0"/>
        <w:numPr>
          <w:ilvl w:val="1"/>
          <w:numId w:val="3"/>
        </w:numPr>
        <w:suppressAutoHyphens/>
        <w:spacing w:after="0" w:line="100" w:lineRule="atLeast"/>
        <w:rPr>
          <w:rFonts w:cs="Arial"/>
          <w:szCs w:val="20"/>
        </w:rPr>
      </w:pPr>
      <w:r w:rsidRPr="00E802C5">
        <w:rPr>
          <w:rFonts w:cs="Arial"/>
          <w:szCs w:val="20"/>
        </w:rPr>
        <w:t xml:space="preserve">Prodávající </w:t>
      </w:r>
      <w:r>
        <w:rPr>
          <w:rFonts w:cs="Arial"/>
          <w:szCs w:val="20"/>
        </w:rPr>
        <w:t>prohlašuje</w:t>
      </w:r>
      <w:r w:rsidRPr="00E802C5">
        <w:rPr>
          <w:rFonts w:cs="Arial"/>
          <w:szCs w:val="20"/>
        </w:rPr>
        <w:t xml:space="preserve">, že </w:t>
      </w:r>
      <w:r>
        <w:rPr>
          <w:rFonts w:cs="Arial"/>
          <w:szCs w:val="20"/>
        </w:rPr>
        <w:t>jeho</w:t>
      </w:r>
      <w:r w:rsidRPr="00E802C5">
        <w:rPr>
          <w:rFonts w:cs="Arial"/>
          <w:szCs w:val="20"/>
        </w:rPr>
        <w:t xml:space="preserve"> vlastnické právo k </w:t>
      </w:r>
      <w:r w:rsidR="00546B6A">
        <w:rPr>
          <w:rFonts w:cs="Arial"/>
          <w:szCs w:val="20"/>
        </w:rPr>
        <w:t>P</w:t>
      </w:r>
      <w:r w:rsidRPr="00E802C5">
        <w:rPr>
          <w:rFonts w:cs="Arial"/>
          <w:szCs w:val="20"/>
        </w:rPr>
        <w:t xml:space="preserve">ředmětu koupě není soudně či jinak právně napadeno či zpochybněno, že </w:t>
      </w:r>
      <w:r>
        <w:rPr>
          <w:rFonts w:cs="Arial"/>
          <w:szCs w:val="20"/>
        </w:rPr>
        <w:t>není</w:t>
      </w:r>
      <w:r w:rsidRPr="00E802C5">
        <w:rPr>
          <w:rFonts w:cs="Arial"/>
          <w:szCs w:val="20"/>
        </w:rPr>
        <w:t xml:space="preserve"> omezen v disponování s ním, a že na </w:t>
      </w:r>
      <w:r w:rsidR="00546B6A">
        <w:rPr>
          <w:rFonts w:cs="Arial"/>
          <w:szCs w:val="20"/>
        </w:rPr>
        <w:t>P</w:t>
      </w:r>
      <w:r w:rsidRPr="00E802C5">
        <w:rPr>
          <w:rFonts w:cs="Arial"/>
          <w:szCs w:val="20"/>
        </w:rPr>
        <w:t xml:space="preserve">ředmětu koupě neváznou žádné faktické ani právní vady, zejména zástavní právo, nájemní právo, věcné břemeno, předkupní právo s účinky věcného práva, daňové nedoplatky a práva třetích osob. </w:t>
      </w:r>
    </w:p>
    <w:p w14:paraId="2C1770E2" w14:textId="77777777" w:rsidR="00FA47D0" w:rsidRPr="00E802C5" w:rsidRDefault="00FA47D0" w:rsidP="00157336">
      <w:pPr>
        <w:pStyle w:val="Odstavecseseznamem"/>
        <w:widowControl w:val="0"/>
        <w:numPr>
          <w:ilvl w:val="1"/>
          <w:numId w:val="3"/>
        </w:numPr>
        <w:suppressAutoHyphens/>
        <w:spacing w:after="0" w:line="100" w:lineRule="atLeast"/>
        <w:rPr>
          <w:rFonts w:cs="Arial"/>
          <w:szCs w:val="20"/>
        </w:rPr>
      </w:pPr>
      <w:r w:rsidRPr="00E802C5">
        <w:rPr>
          <w:rFonts w:cs="Arial"/>
          <w:szCs w:val="20"/>
        </w:rPr>
        <w:t xml:space="preserve">Prodávající dále </w:t>
      </w:r>
      <w:r>
        <w:rPr>
          <w:rFonts w:cs="Arial"/>
          <w:szCs w:val="20"/>
        </w:rPr>
        <w:t>prohlašuje</w:t>
      </w:r>
      <w:r w:rsidRPr="00E802C5">
        <w:rPr>
          <w:rFonts w:cs="Arial"/>
          <w:szCs w:val="20"/>
        </w:rPr>
        <w:t>, že ke dni podpisu této smlouvy není proti n</w:t>
      </w:r>
      <w:r>
        <w:rPr>
          <w:rFonts w:cs="Arial"/>
          <w:szCs w:val="20"/>
        </w:rPr>
        <w:t>ěmu</w:t>
      </w:r>
      <w:r w:rsidRPr="00E802C5">
        <w:rPr>
          <w:rFonts w:cs="Arial"/>
          <w:szCs w:val="20"/>
        </w:rPr>
        <w:t xml:space="preserve"> vedeno exekuční či insolvenční řízení ani výkon rozhodnutí a zároveň </w:t>
      </w:r>
      <w:r>
        <w:rPr>
          <w:rFonts w:cs="Arial"/>
          <w:szCs w:val="20"/>
        </w:rPr>
        <w:t>proti němu není</w:t>
      </w:r>
      <w:r w:rsidRPr="00E802C5">
        <w:rPr>
          <w:rFonts w:cs="Arial"/>
          <w:szCs w:val="20"/>
        </w:rPr>
        <w:t xml:space="preserve"> podán návrh na zahájení insolvenčního řízení, na nařízení exekuce nebo výkonu rozhodnutí, ani neexistuje žádný titul vydaný v soudním, správním, daňovém či obdobném řízení, na </w:t>
      </w:r>
      <w:r>
        <w:rPr>
          <w:rFonts w:cs="Arial"/>
          <w:szCs w:val="20"/>
        </w:rPr>
        <w:t xml:space="preserve">jehož </w:t>
      </w:r>
      <w:r w:rsidRPr="00E802C5">
        <w:rPr>
          <w:rFonts w:cs="Arial"/>
          <w:szCs w:val="20"/>
        </w:rPr>
        <w:t>základě by mohl být takový návrh podán.</w:t>
      </w:r>
    </w:p>
    <w:p w14:paraId="1A525E0D" w14:textId="7E1D0BE6" w:rsidR="00FA47D0" w:rsidRDefault="00FA47D0" w:rsidP="00157336">
      <w:pPr>
        <w:pStyle w:val="Odstavecseseznamem"/>
        <w:widowControl w:val="0"/>
        <w:numPr>
          <w:ilvl w:val="1"/>
          <w:numId w:val="3"/>
        </w:numPr>
        <w:suppressAutoHyphens/>
        <w:spacing w:after="0" w:line="100" w:lineRule="atLeast"/>
        <w:rPr>
          <w:rFonts w:cs="Arial"/>
          <w:szCs w:val="20"/>
        </w:rPr>
      </w:pPr>
      <w:r w:rsidRPr="00E802C5">
        <w:rPr>
          <w:rFonts w:cs="Arial"/>
          <w:szCs w:val="20"/>
        </w:rPr>
        <w:t>Prodávající se zavazuj</w:t>
      </w:r>
      <w:r>
        <w:rPr>
          <w:rFonts w:cs="Arial"/>
          <w:szCs w:val="20"/>
        </w:rPr>
        <w:t>e</w:t>
      </w:r>
      <w:r w:rsidRPr="00E802C5">
        <w:rPr>
          <w:rFonts w:cs="Arial"/>
          <w:szCs w:val="20"/>
        </w:rPr>
        <w:t xml:space="preserve">, že po podpisu této kupní smlouvy i ke dni podání návrhu na vklad vlastnického práva k </w:t>
      </w:r>
      <w:r w:rsidR="00546B6A">
        <w:rPr>
          <w:rFonts w:cs="Arial"/>
          <w:szCs w:val="20"/>
        </w:rPr>
        <w:t>P</w:t>
      </w:r>
      <w:r w:rsidRPr="00E802C5">
        <w:rPr>
          <w:rFonts w:cs="Arial"/>
          <w:szCs w:val="20"/>
        </w:rPr>
        <w:t xml:space="preserve">ředmětu koupě bude tento prost všech práv třetích osob, a že tomu tak bude až do převodu vlastnického práva k </w:t>
      </w:r>
      <w:r w:rsidR="00546B6A">
        <w:rPr>
          <w:rFonts w:cs="Arial"/>
          <w:szCs w:val="20"/>
        </w:rPr>
        <w:t>P</w:t>
      </w:r>
      <w:r w:rsidRPr="00E802C5">
        <w:rPr>
          <w:rFonts w:cs="Arial"/>
          <w:szCs w:val="20"/>
        </w:rPr>
        <w:t>ředmětu koupě na kupujícího.</w:t>
      </w:r>
    </w:p>
    <w:p w14:paraId="64EEEB4B" w14:textId="33073654" w:rsidR="00FA47D0" w:rsidRPr="00157336" w:rsidRDefault="00FA47D0" w:rsidP="00157336">
      <w:pPr>
        <w:pStyle w:val="Odstavecseseznamem"/>
        <w:widowControl w:val="0"/>
        <w:numPr>
          <w:ilvl w:val="1"/>
          <w:numId w:val="3"/>
        </w:numPr>
        <w:suppressAutoHyphens/>
        <w:spacing w:after="0" w:line="100" w:lineRule="atLeast"/>
        <w:rPr>
          <w:rFonts w:cs="Arial"/>
          <w:szCs w:val="20"/>
        </w:rPr>
      </w:pPr>
      <w:r w:rsidRPr="00157336">
        <w:rPr>
          <w:rFonts w:cs="Arial"/>
          <w:szCs w:val="20"/>
        </w:rPr>
        <w:t xml:space="preserve">Smluvní strany prohlašují, že si nejsou vědomy žádné skutečnosti, která by v důsledku uzavření této smlouvy mohla mít za následek neplatnost převodu </w:t>
      </w:r>
      <w:r w:rsidR="00546B6A">
        <w:rPr>
          <w:rFonts w:cs="Arial"/>
          <w:szCs w:val="20"/>
        </w:rPr>
        <w:t>P</w:t>
      </w:r>
      <w:r w:rsidRPr="00157336">
        <w:rPr>
          <w:rFonts w:cs="Arial"/>
          <w:szCs w:val="20"/>
        </w:rPr>
        <w:t xml:space="preserve">ředmětu koupě, nebo která by platnost takového úkonu mohla zpochybnit či ohrozit. </w:t>
      </w:r>
    </w:p>
    <w:p w14:paraId="3CC57C88" w14:textId="77777777" w:rsidR="00FA47D0" w:rsidRPr="00157336" w:rsidRDefault="00FA47D0" w:rsidP="00157336">
      <w:pPr>
        <w:pStyle w:val="Odstavecseseznamem"/>
        <w:widowControl w:val="0"/>
        <w:numPr>
          <w:ilvl w:val="1"/>
          <w:numId w:val="3"/>
        </w:numPr>
        <w:suppressAutoHyphens/>
        <w:spacing w:after="0" w:line="100" w:lineRule="atLeast"/>
        <w:rPr>
          <w:rFonts w:cs="Arial"/>
          <w:szCs w:val="20"/>
        </w:rPr>
      </w:pPr>
      <w:r w:rsidRPr="00157336">
        <w:rPr>
          <w:rFonts w:cs="Arial"/>
          <w:szCs w:val="20"/>
        </w:rPr>
        <w:t xml:space="preserve">Jestliže se ukáže, že výše uvedená prohlášení nejsou pravdivá, anebo prodávající poruší své závazky, má kupující právo od této smlouvy odstoupit a zároveň má nárok na náhradu veškeré </w:t>
      </w:r>
      <w:r w:rsidRPr="00157336">
        <w:rPr>
          <w:rFonts w:cs="Arial"/>
          <w:szCs w:val="20"/>
        </w:rPr>
        <w:lastRenderedPageBreak/>
        <w:t>škody, která mu v důsledku jejich nepravdivosti vznikla, přičemž tyto nároky lze uplatnit samostatně, tj. nezávisle na sobě. Odstoupením se smlouva ruší od samého počátku a smluvní strany jsou si povinny vrátit dosud poskytnutá plnění.</w:t>
      </w:r>
    </w:p>
    <w:p w14:paraId="7F47308A" w14:textId="77777777" w:rsidR="00FA47D0" w:rsidRPr="00B32EBB" w:rsidRDefault="00FA47D0" w:rsidP="00FA47D0">
      <w:pPr>
        <w:pStyle w:val="Zkladntext"/>
        <w:spacing w:after="0"/>
        <w:jc w:val="both"/>
        <w:rPr>
          <w:rFonts w:ascii="Arial" w:hAnsi="Arial" w:cs="Arial"/>
          <w:sz w:val="20"/>
          <w:szCs w:val="20"/>
        </w:rPr>
      </w:pPr>
    </w:p>
    <w:p w14:paraId="420EAB8B" w14:textId="5F0100DD" w:rsidR="00FA47D0" w:rsidRPr="00157336" w:rsidRDefault="00FA47D0" w:rsidP="00157336">
      <w:pPr>
        <w:pStyle w:val="Nadpis2"/>
        <w:numPr>
          <w:ilvl w:val="0"/>
          <w:numId w:val="3"/>
        </w:numPr>
      </w:pPr>
      <w:r>
        <w:t>Administrativní ujednání</w:t>
      </w:r>
    </w:p>
    <w:p w14:paraId="47D7CA43" w14:textId="77777777" w:rsidR="00FA47D0" w:rsidRPr="00157336" w:rsidRDefault="00FA47D0" w:rsidP="00157336">
      <w:pPr>
        <w:pStyle w:val="Odstavecseseznamem"/>
        <w:widowControl w:val="0"/>
        <w:numPr>
          <w:ilvl w:val="1"/>
          <w:numId w:val="3"/>
        </w:numPr>
        <w:suppressAutoHyphens/>
        <w:spacing w:after="0" w:line="100" w:lineRule="atLeast"/>
        <w:rPr>
          <w:rFonts w:cs="Arial"/>
          <w:szCs w:val="20"/>
        </w:rPr>
      </w:pPr>
      <w:r w:rsidRPr="00B32EBB">
        <w:t>Smluvn</w:t>
      </w:r>
      <w:r>
        <w:t>í strany shodně požadují, aby Katastrální úřad</w:t>
      </w:r>
      <w:r w:rsidRPr="00B32EBB">
        <w:t xml:space="preserve"> pro Jihomoravský kr</w:t>
      </w:r>
      <w:r>
        <w:t>aj, Katastrální pracoviště Brno-město provedl</w:t>
      </w:r>
      <w:r w:rsidRPr="00B32EBB">
        <w:t xml:space="preserve"> </w:t>
      </w:r>
      <w:r w:rsidRPr="00157336">
        <w:rPr>
          <w:rFonts w:cs="Arial"/>
          <w:szCs w:val="20"/>
        </w:rPr>
        <w:t>změny v katastru nemovitostí dle obsahu této smlouvy.</w:t>
      </w:r>
    </w:p>
    <w:p w14:paraId="3C775338" w14:textId="77777777" w:rsidR="00FA47D0" w:rsidRPr="00157336" w:rsidRDefault="00FA47D0" w:rsidP="00157336">
      <w:pPr>
        <w:pStyle w:val="Odstavecseseznamem"/>
        <w:widowControl w:val="0"/>
        <w:numPr>
          <w:ilvl w:val="1"/>
          <w:numId w:val="3"/>
        </w:numPr>
        <w:suppressAutoHyphens/>
        <w:spacing w:after="0" w:line="100" w:lineRule="atLeast"/>
        <w:rPr>
          <w:rFonts w:cs="Arial"/>
          <w:szCs w:val="20"/>
        </w:rPr>
      </w:pPr>
      <w:r w:rsidRPr="00157336">
        <w:rPr>
          <w:rFonts w:cs="Arial"/>
          <w:szCs w:val="20"/>
        </w:rPr>
        <w:t>Návrh na zahájení řízení o povolení vkladu vlastnického práva dle této smlouvy do katastru nemovitostí u Katastrálního úřadu pro Jihomoravský kraj, Katastrální pracoviště Brno-město, podá prodávající.</w:t>
      </w:r>
    </w:p>
    <w:p w14:paraId="48C04DE1" w14:textId="77777777" w:rsidR="00FA47D0" w:rsidRPr="00157336" w:rsidRDefault="00FA47D0" w:rsidP="00157336">
      <w:pPr>
        <w:pStyle w:val="Odstavecseseznamem"/>
        <w:widowControl w:val="0"/>
        <w:numPr>
          <w:ilvl w:val="1"/>
          <w:numId w:val="3"/>
        </w:numPr>
        <w:suppressAutoHyphens/>
        <w:spacing w:after="0" w:line="100" w:lineRule="atLeast"/>
        <w:rPr>
          <w:rFonts w:cs="Arial"/>
          <w:szCs w:val="20"/>
        </w:rPr>
      </w:pPr>
      <w:r w:rsidRPr="00157336">
        <w:rPr>
          <w:rFonts w:cs="Arial"/>
          <w:szCs w:val="20"/>
        </w:rPr>
        <w:t>Správní poplatek za návrh na zahájení řízení o povolení vkladu práv dle této smlouvy do katastru nemovitostí uhradí prodávající.</w:t>
      </w:r>
    </w:p>
    <w:p w14:paraId="711E0DC7" w14:textId="636659EF" w:rsidR="00FA47D0" w:rsidRPr="00157336" w:rsidRDefault="00FA47D0" w:rsidP="00157336">
      <w:pPr>
        <w:pStyle w:val="Odstavecseseznamem"/>
        <w:widowControl w:val="0"/>
        <w:numPr>
          <w:ilvl w:val="1"/>
          <w:numId w:val="3"/>
        </w:numPr>
        <w:suppressAutoHyphens/>
        <w:spacing w:after="0" w:line="100" w:lineRule="atLeast"/>
      </w:pPr>
      <w:r w:rsidRPr="00157336">
        <w:rPr>
          <w:rFonts w:cs="Arial"/>
          <w:szCs w:val="20"/>
        </w:rPr>
        <w:t>Kupující nabude vlastnické právo k </w:t>
      </w:r>
      <w:r w:rsidR="00546B6A">
        <w:rPr>
          <w:rFonts w:cs="Arial"/>
          <w:szCs w:val="20"/>
        </w:rPr>
        <w:t>P</w:t>
      </w:r>
      <w:r w:rsidRPr="00157336">
        <w:rPr>
          <w:rFonts w:cs="Arial"/>
          <w:szCs w:val="20"/>
        </w:rPr>
        <w:t>ředmětu koupě vkladem vlastnického práva z této smlouvy do katastru nemovitostí vedeného u Katastrálního úřadu pro Jihomoravský kraj, Katastrální pracoviště Brno-město s právními účinky ke dni</w:t>
      </w:r>
      <w:r>
        <w:t xml:space="preserve"> podání návrhu na vklad.</w:t>
      </w:r>
    </w:p>
    <w:p w14:paraId="29037E76" w14:textId="77777777" w:rsidR="00FA47D0" w:rsidRDefault="00FA47D0" w:rsidP="00FA47D0">
      <w:pPr>
        <w:pStyle w:val="Zkladntext"/>
        <w:spacing w:after="0"/>
        <w:jc w:val="center"/>
        <w:rPr>
          <w:rFonts w:ascii="Arial" w:hAnsi="Arial" w:cs="Arial"/>
          <w:sz w:val="20"/>
          <w:szCs w:val="20"/>
        </w:rPr>
      </w:pPr>
    </w:p>
    <w:p w14:paraId="06172F64" w14:textId="77777777" w:rsidR="00FA47D0" w:rsidRDefault="00FA47D0" w:rsidP="00157336">
      <w:pPr>
        <w:pStyle w:val="Nadpis2"/>
        <w:numPr>
          <w:ilvl w:val="0"/>
          <w:numId w:val="3"/>
        </w:numPr>
      </w:pPr>
      <w:r>
        <w:t>Salvátorská klauzule, povinnost spolupráce stran</w:t>
      </w:r>
    </w:p>
    <w:p w14:paraId="4281BD7C" w14:textId="77777777" w:rsidR="00FA47D0" w:rsidRPr="00157336" w:rsidRDefault="00FA47D0" w:rsidP="00157336">
      <w:pPr>
        <w:pStyle w:val="Odstavecseseznamem"/>
        <w:widowControl w:val="0"/>
        <w:numPr>
          <w:ilvl w:val="1"/>
          <w:numId w:val="3"/>
        </w:numPr>
        <w:suppressAutoHyphens/>
        <w:spacing w:after="0" w:line="100" w:lineRule="atLeast"/>
        <w:rPr>
          <w:rFonts w:cs="Arial"/>
          <w:szCs w:val="20"/>
        </w:rPr>
      </w:pPr>
      <w:r>
        <w:t xml:space="preserve">Stanou-li se jednotlivá ujednání této smlouvy neúčinnými, neplatnými nebo neproveditelnými nebo obsahuje-li </w:t>
      </w:r>
      <w:r w:rsidRPr="00157336">
        <w:rPr>
          <w:rFonts w:cs="Arial"/>
          <w:szCs w:val="20"/>
        </w:rPr>
        <w:t>smlouva mezery, není tímto dotčena účinnost, platnost anebo proveditelnost ostatních ujednání. Namísto neúčinného, neplatného nebo neproveditelného ujednání musí být sjednáno takové ujednání, které co možná nejvíce odpovídá smyslu a účelu původního ujednání a úmyslu smluvních stran vyjádřenému ve smlouvě. Totéž platí i v případě mezer smlouvy; v takovém případě musí být sjednáno takové ujednání, které bude nejvíce odpovídat tomu, co by bývalo bylo sjednáno, kdyby smluvní strany vzaly tyto okolnosti v úvahu již při uzavírání smlouvy.</w:t>
      </w:r>
    </w:p>
    <w:p w14:paraId="064F13B2" w14:textId="77777777" w:rsidR="00FA47D0" w:rsidRPr="00157336" w:rsidRDefault="00FA47D0" w:rsidP="00157336">
      <w:pPr>
        <w:pStyle w:val="Odstavecseseznamem"/>
        <w:widowControl w:val="0"/>
        <w:numPr>
          <w:ilvl w:val="1"/>
          <w:numId w:val="3"/>
        </w:numPr>
        <w:suppressAutoHyphens/>
        <w:spacing w:after="0" w:line="100" w:lineRule="atLeast"/>
        <w:rPr>
          <w:rFonts w:cs="Arial"/>
          <w:szCs w:val="20"/>
        </w:rPr>
      </w:pPr>
      <w:r w:rsidRPr="00157336">
        <w:rPr>
          <w:rFonts w:cs="Arial"/>
          <w:szCs w:val="20"/>
        </w:rPr>
        <w:t>V případě, že katastrální úřad přeruší řízení o vkladu věcných práv založených touto smlouvou nebo zamítne vklad takových práv do katastru nemovitostí z jakéhokoliv důvodu, zavazují se smluvní strany učinit veškeré kroky směřující k odstranění vad návrhu, popř. si k tomu navzájem poskytnout součinnost.</w:t>
      </w:r>
    </w:p>
    <w:p w14:paraId="22B33862" w14:textId="3843415E" w:rsidR="00FA47D0" w:rsidRPr="00E905C1" w:rsidRDefault="00FA47D0" w:rsidP="00157336">
      <w:pPr>
        <w:pStyle w:val="Odstavecseseznamem"/>
        <w:widowControl w:val="0"/>
        <w:numPr>
          <w:ilvl w:val="1"/>
          <w:numId w:val="3"/>
        </w:numPr>
        <w:suppressAutoHyphens/>
        <w:spacing w:after="0" w:line="100" w:lineRule="atLeast"/>
      </w:pPr>
      <w:r w:rsidRPr="00157336">
        <w:rPr>
          <w:rFonts w:cs="Arial"/>
          <w:szCs w:val="20"/>
        </w:rPr>
        <w:t xml:space="preserve">Nebude-li na základě této smlouvy povolen vklad vlastnického práva do katastru nemovitostí z jakéhokoliv důvodu, zavazuje se prodávající, že s kupujícím uzavře novou kupní smlouvu, jejímž obsahem bude převod vlastnického práva k </w:t>
      </w:r>
      <w:r w:rsidR="00546B6A">
        <w:rPr>
          <w:rFonts w:cs="Arial"/>
          <w:szCs w:val="20"/>
        </w:rPr>
        <w:t>P</w:t>
      </w:r>
      <w:r w:rsidRPr="00157336">
        <w:rPr>
          <w:rFonts w:cs="Arial"/>
          <w:szCs w:val="20"/>
        </w:rPr>
        <w:t>ředmětu koupě dle čl. I za kupní cenu dle čl. III. této smlouvy, a to nejpozději do 3 měsíců ode dne pravomocného zamítnutí vkladu vlastnického práva katastrálním úřadem, a v případě, že bude nutné smlouvu znovu projednat kolektivními orgány města Brna, nejpozději do 6 měsíců ode dne pravomocného</w:t>
      </w:r>
      <w:r>
        <w:t xml:space="preserve"> zamítnutí vkladu vlastnického práva do katastru nemovitostí.</w:t>
      </w:r>
    </w:p>
    <w:p w14:paraId="5086BB3A" w14:textId="77777777" w:rsidR="00FA47D0" w:rsidRPr="00B32EBB" w:rsidRDefault="00FA47D0" w:rsidP="00FA47D0">
      <w:pPr>
        <w:rPr>
          <w:rFonts w:ascii="Arial" w:hAnsi="Arial" w:cs="Arial"/>
          <w:sz w:val="20"/>
          <w:szCs w:val="20"/>
        </w:rPr>
      </w:pPr>
    </w:p>
    <w:p w14:paraId="5BC97FAD" w14:textId="77777777" w:rsidR="00FA47D0" w:rsidRPr="00B32EBB" w:rsidRDefault="00FA47D0" w:rsidP="00157336">
      <w:pPr>
        <w:pStyle w:val="Nadpis2"/>
        <w:numPr>
          <w:ilvl w:val="0"/>
          <w:numId w:val="3"/>
        </w:numPr>
      </w:pPr>
      <w:r>
        <w:t>Závěrečná ujednání</w:t>
      </w:r>
    </w:p>
    <w:p w14:paraId="5C34075B" w14:textId="77777777" w:rsidR="00FA47D0" w:rsidRPr="00157336" w:rsidRDefault="00FA47D0" w:rsidP="00157336">
      <w:pPr>
        <w:pStyle w:val="Odstavecseseznamem"/>
        <w:widowControl w:val="0"/>
        <w:numPr>
          <w:ilvl w:val="1"/>
          <w:numId w:val="3"/>
        </w:numPr>
        <w:suppressAutoHyphens/>
        <w:spacing w:after="0" w:line="100" w:lineRule="atLeast"/>
        <w:rPr>
          <w:rFonts w:cs="Arial"/>
          <w:szCs w:val="20"/>
        </w:rPr>
      </w:pPr>
      <w:r>
        <w:rPr>
          <w:rFonts w:eastAsiaTheme="minorHAnsi"/>
          <w:lang w:eastAsia="en-US"/>
        </w:rPr>
        <w:t xml:space="preserve">Prodávající je seznámen s tím, že kupující je při nakládání s veřejnými prostředky povinen dodržovat </w:t>
      </w:r>
      <w:r w:rsidRPr="00157336">
        <w:rPr>
          <w:rFonts w:cs="Arial"/>
          <w:szCs w:val="20"/>
        </w:rPr>
        <w:t>ustanovení zákona č. 106/1999 Sb., o svobodném přístupu k informacím, v platném znění.</w:t>
      </w:r>
    </w:p>
    <w:p w14:paraId="530B2365" w14:textId="77777777" w:rsidR="00FA47D0" w:rsidRPr="002A44C5" w:rsidRDefault="00FA47D0" w:rsidP="00157336">
      <w:pPr>
        <w:pStyle w:val="Odstavecseseznamem"/>
        <w:widowControl w:val="0"/>
        <w:numPr>
          <w:ilvl w:val="1"/>
          <w:numId w:val="3"/>
        </w:numPr>
        <w:suppressAutoHyphens/>
        <w:spacing w:after="0" w:line="100" w:lineRule="atLeast"/>
        <w:rPr>
          <w:rFonts w:cs="Arial"/>
          <w:szCs w:val="20"/>
        </w:rPr>
      </w:pPr>
      <w:r w:rsidRPr="00157336">
        <w:rPr>
          <w:rFonts w:cs="Arial"/>
          <w:szCs w:val="20"/>
        </w:rPr>
        <w:t xml:space="preserve">Prodávající podpisem této smlouvy potvrzuje, že byl v okamžiku získání osobních údajů stranou kupující seznámen s informacemi o zpracování osobních údajů pro účely splnění práv a povinností dle této smlouvy. Bližší informace o zpracování osobních údajů poskytuje kupující na svých internetových stránkách </w:t>
      </w:r>
      <w:hyperlink r:id="rId8" w:history="1">
        <w:r w:rsidRPr="00157336">
          <w:t>www.brno.cz/gdpr</w:t>
        </w:r>
      </w:hyperlink>
      <w:r w:rsidRPr="00157336">
        <w:rPr>
          <w:rFonts w:cs="Arial"/>
          <w:szCs w:val="20"/>
        </w:rPr>
        <w:t>.</w:t>
      </w:r>
    </w:p>
    <w:p w14:paraId="6D59C4C3" w14:textId="470CAE66" w:rsidR="00FA47D0" w:rsidRDefault="00FA47D0" w:rsidP="00157336">
      <w:pPr>
        <w:pStyle w:val="Odstavecseseznamem"/>
        <w:widowControl w:val="0"/>
        <w:numPr>
          <w:ilvl w:val="1"/>
          <w:numId w:val="3"/>
        </w:numPr>
        <w:suppressAutoHyphens/>
        <w:spacing w:after="0" w:line="100" w:lineRule="atLeast"/>
        <w:rPr>
          <w:rFonts w:cs="Arial"/>
          <w:szCs w:val="20"/>
        </w:rPr>
      </w:pPr>
      <w:r>
        <w:rPr>
          <w:rFonts w:cs="Arial"/>
          <w:szCs w:val="20"/>
        </w:rPr>
        <w:t xml:space="preserve">Prodávající a kupující podpisem této smlouvy prohlašují, že mezi nimi nebyla ujednána žádná další vedlejší ujednání, než jsou uvedena v textu této smlouvy. Tato smlouva obsahuje úplné ujednání o </w:t>
      </w:r>
      <w:r w:rsidR="00546B6A">
        <w:rPr>
          <w:rFonts w:cs="Arial"/>
          <w:szCs w:val="20"/>
        </w:rPr>
        <w:t>P</w:t>
      </w:r>
      <w:r>
        <w:rPr>
          <w:rFonts w:cs="Arial"/>
          <w:szCs w:val="20"/>
        </w:rPr>
        <w:t>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ujednáními této smlouvy a nezakládá žádný závazek žádné ze smluvních stran.</w:t>
      </w:r>
    </w:p>
    <w:p w14:paraId="27DE5C56" w14:textId="77777777" w:rsidR="00FA47D0" w:rsidRPr="00095B17" w:rsidRDefault="00FA47D0" w:rsidP="00157336">
      <w:pPr>
        <w:pStyle w:val="Odstavecseseznamem"/>
        <w:widowControl w:val="0"/>
        <w:numPr>
          <w:ilvl w:val="1"/>
          <w:numId w:val="3"/>
        </w:numPr>
        <w:suppressAutoHyphens/>
        <w:spacing w:after="0" w:line="100" w:lineRule="atLeast"/>
        <w:rPr>
          <w:rFonts w:cs="Arial"/>
          <w:szCs w:val="20"/>
        </w:rPr>
      </w:pPr>
      <w:r>
        <w:rPr>
          <w:rFonts w:cs="Arial"/>
          <w:szCs w:val="20"/>
        </w:rPr>
        <w:t xml:space="preserve">Jakékoliv změny této smlouvy jsou možné výhradně na podkladě písemných, očíslovaných </w:t>
      </w:r>
      <w:r>
        <w:rPr>
          <w:rFonts w:cs="Arial"/>
          <w:szCs w:val="20"/>
        </w:rPr>
        <w:lastRenderedPageBreak/>
        <w:t>dodatků, sjednaných smluvními stranami v listinné formě.</w:t>
      </w:r>
    </w:p>
    <w:p w14:paraId="18890D83" w14:textId="77777777" w:rsidR="00FA47D0" w:rsidRPr="001C4EE6" w:rsidRDefault="00FA47D0" w:rsidP="00157336">
      <w:pPr>
        <w:pStyle w:val="Odstavecseseznamem"/>
        <w:widowControl w:val="0"/>
        <w:numPr>
          <w:ilvl w:val="1"/>
          <w:numId w:val="3"/>
        </w:numPr>
        <w:suppressAutoHyphens/>
        <w:spacing w:after="0" w:line="100" w:lineRule="atLeast"/>
        <w:rPr>
          <w:rFonts w:cs="Arial"/>
          <w:szCs w:val="20"/>
        </w:rPr>
      </w:pPr>
      <w:r w:rsidRPr="00B32EBB">
        <w:rPr>
          <w:rFonts w:cs="Arial"/>
          <w:szCs w:val="20"/>
        </w:rPr>
        <w:t xml:space="preserve">Právní vztahy ve smlouvě neupravené se řídí </w:t>
      </w:r>
      <w:r>
        <w:rPr>
          <w:rFonts w:cs="Arial"/>
          <w:szCs w:val="20"/>
        </w:rPr>
        <w:t xml:space="preserve">příslušnými ustanoveními zákona </w:t>
      </w:r>
      <w:r w:rsidRPr="00B32EBB">
        <w:rPr>
          <w:rFonts w:cs="Arial"/>
          <w:szCs w:val="20"/>
        </w:rPr>
        <w:t>č. 89/2012 Sb., občanského zákoníku, v platném znění.</w:t>
      </w:r>
    </w:p>
    <w:p w14:paraId="5CD80BE4" w14:textId="77777777" w:rsidR="00FA47D0" w:rsidRPr="001C4EE6" w:rsidRDefault="00FA47D0" w:rsidP="00157336">
      <w:pPr>
        <w:pStyle w:val="Odstavecseseznamem"/>
        <w:widowControl w:val="0"/>
        <w:numPr>
          <w:ilvl w:val="1"/>
          <w:numId w:val="3"/>
        </w:numPr>
        <w:suppressAutoHyphens/>
        <w:spacing w:after="0" w:line="100" w:lineRule="atLeast"/>
        <w:rPr>
          <w:rFonts w:cs="Arial"/>
          <w:szCs w:val="20"/>
        </w:rPr>
      </w:pPr>
      <w:r>
        <w:rPr>
          <w:rFonts w:cs="Arial"/>
          <w:szCs w:val="20"/>
        </w:rPr>
        <w:t>Tato smlouva je vyhotovena ve čtyřech stejnopisech. Prodávající obdrží jedno vyhotovení, kupující obdrží dvě vyhotovení a jedno vyhotovení bude připojeno v příloze návrhu na vklad vlastnického práva z této smlouvy do katastru nemovitostí.</w:t>
      </w:r>
    </w:p>
    <w:p w14:paraId="138F2665" w14:textId="46C4CCC6" w:rsidR="00FA47D0" w:rsidRDefault="00FA47D0" w:rsidP="00157336">
      <w:pPr>
        <w:pStyle w:val="Odstavecseseznamem"/>
        <w:widowControl w:val="0"/>
        <w:numPr>
          <w:ilvl w:val="1"/>
          <w:numId w:val="3"/>
        </w:numPr>
        <w:suppressAutoHyphens/>
        <w:spacing w:after="0" w:line="100" w:lineRule="atLeast"/>
        <w:rPr>
          <w:rFonts w:cs="Arial"/>
          <w:szCs w:val="20"/>
        </w:rPr>
      </w:pPr>
      <w:r w:rsidRPr="0061603D">
        <w:rPr>
          <w:rFonts w:cs="Arial"/>
          <w:szCs w:val="20"/>
        </w:rPr>
        <w:t>Tato smlouva nabývá plat</w:t>
      </w:r>
      <w:r>
        <w:rPr>
          <w:rFonts w:cs="Arial"/>
          <w:szCs w:val="20"/>
        </w:rPr>
        <w:t xml:space="preserve">nosti dnem jejího podpisu </w:t>
      </w:r>
      <w:r w:rsidRPr="0061603D">
        <w:rPr>
          <w:rFonts w:cs="Arial"/>
          <w:szCs w:val="20"/>
        </w:rPr>
        <w:t>smluvními stranami</w:t>
      </w:r>
      <w:r w:rsidR="00665EA3">
        <w:rPr>
          <w:rFonts w:cs="Arial"/>
          <w:szCs w:val="20"/>
        </w:rPr>
        <w:t>.</w:t>
      </w:r>
    </w:p>
    <w:p w14:paraId="16FD18B2" w14:textId="77777777" w:rsidR="002E3961" w:rsidRPr="002E3961" w:rsidRDefault="002E3961" w:rsidP="002E3961">
      <w:pPr>
        <w:pStyle w:val="Odstavecseseznamem"/>
        <w:numPr>
          <w:ilvl w:val="1"/>
          <w:numId w:val="3"/>
        </w:numPr>
        <w:rPr>
          <w:rFonts w:cs="Arial"/>
          <w:szCs w:val="20"/>
        </w:rPr>
      </w:pPr>
      <w:r w:rsidRPr="002E3961">
        <w:rPr>
          <w:rFonts w:cs="Arial"/>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Zveřejnění smlouvy v registru smluv provede prodávající před podáním návrhu na vklad.</w:t>
      </w:r>
    </w:p>
    <w:p w14:paraId="75C0B40D" w14:textId="77777777" w:rsidR="00FA47D0" w:rsidRDefault="00FA47D0" w:rsidP="00157336">
      <w:pPr>
        <w:pStyle w:val="Odstavecseseznamem"/>
        <w:widowControl w:val="0"/>
        <w:numPr>
          <w:ilvl w:val="1"/>
          <w:numId w:val="3"/>
        </w:numPr>
        <w:suppressAutoHyphens/>
        <w:spacing w:after="0" w:line="100" w:lineRule="atLeast"/>
        <w:rPr>
          <w:rFonts w:cs="Arial"/>
          <w:szCs w:val="20"/>
        </w:rPr>
      </w:pPr>
      <w:r w:rsidRPr="00B32EBB">
        <w:rPr>
          <w:rFonts w:cs="Arial"/>
          <w:szCs w:val="20"/>
        </w:rPr>
        <w:t>Smluvní strany prohlašují, že se řádně seznámily s obsahem této smlouvy, že tato smlouva byla sepsána podle jejich pravé, omylu prosté a svobodné vůle, vážně a srozumitelně, nikoliv v tísni za nápadně nevýhodných podmínek a na důkaz souhlasu s obsahem této smlouvy připojují své podpisy. Na jednom vyhoto</w:t>
      </w:r>
      <w:r>
        <w:rPr>
          <w:rFonts w:cs="Arial"/>
          <w:szCs w:val="20"/>
        </w:rPr>
        <w:t>vení jsou podpisy prodávajících</w:t>
      </w:r>
      <w:r w:rsidRPr="00B32EBB">
        <w:rPr>
          <w:rFonts w:cs="Arial"/>
          <w:szCs w:val="20"/>
        </w:rPr>
        <w:t xml:space="preserve"> </w:t>
      </w:r>
      <w:r>
        <w:rPr>
          <w:rFonts w:cs="Arial"/>
          <w:szCs w:val="20"/>
        </w:rPr>
        <w:t>úředně ověřeny</w:t>
      </w:r>
      <w:r w:rsidRPr="00B32EBB">
        <w:rPr>
          <w:rFonts w:cs="Arial"/>
          <w:szCs w:val="20"/>
        </w:rPr>
        <w:t>.</w:t>
      </w:r>
    </w:p>
    <w:p w14:paraId="7CC83BDF" w14:textId="77777777" w:rsidR="00FA47D0" w:rsidRDefault="00FA47D0" w:rsidP="00FA47D0">
      <w:pPr>
        <w:pStyle w:val="Nadpis2"/>
        <w:jc w:val="left"/>
      </w:pPr>
      <w:r>
        <w:t>Seznam příloh:</w:t>
      </w:r>
    </w:p>
    <w:p w14:paraId="28ADE29C" w14:textId="41A6864D" w:rsidR="00FA47D0" w:rsidRPr="004D55A7" w:rsidRDefault="00FA47D0" w:rsidP="00927B5B">
      <w:pPr>
        <w:pStyle w:val="Odstavecseseznamem"/>
        <w:numPr>
          <w:ilvl w:val="0"/>
          <w:numId w:val="6"/>
        </w:numPr>
        <w:ind w:left="709"/>
      </w:pPr>
      <w:r>
        <w:t xml:space="preserve">Geometrický plán </w:t>
      </w:r>
      <w:r w:rsidR="002E3961" w:rsidRPr="00112DF4">
        <w:rPr>
          <w:rFonts w:eastAsia="SimSun" w:cs="Arial"/>
          <w:szCs w:val="20"/>
          <w:lang w:eastAsia="hi-IN" w:bidi="hi-IN"/>
        </w:rPr>
        <w:t>č.</w:t>
      </w:r>
      <w:r w:rsidR="002E3961">
        <w:rPr>
          <w:rFonts w:eastAsia="SimSun" w:cs="Arial"/>
          <w:szCs w:val="20"/>
          <w:lang w:eastAsia="hi-IN" w:bidi="hi-IN"/>
        </w:rPr>
        <w:t> 4046-3867/2025,</w:t>
      </w:r>
      <w:r w:rsidR="002E3961" w:rsidRPr="00112DF4">
        <w:rPr>
          <w:rFonts w:eastAsia="SimSun" w:cs="Arial"/>
          <w:szCs w:val="20"/>
          <w:lang w:eastAsia="hi-IN" w:bidi="hi-IN"/>
        </w:rPr>
        <w:t xml:space="preserve"> ze dne </w:t>
      </w:r>
      <w:r w:rsidR="002E3961">
        <w:rPr>
          <w:rFonts w:eastAsia="SimSun" w:cs="Arial"/>
          <w:szCs w:val="20"/>
          <w:lang w:eastAsia="hi-IN" w:bidi="hi-IN"/>
        </w:rPr>
        <w:t>4</w:t>
      </w:r>
      <w:r w:rsidR="002E3961" w:rsidRPr="00112DF4">
        <w:rPr>
          <w:rFonts w:eastAsia="SimSun" w:cs="Arial"/>
          <w:szCs w:val="20"/>
          <w:lang w:eastAsia="hi-IN" w:bidi="hi-IN"/>
        </w:rPr>
        <w:t>. </w:t>
      </w:r>
      <w:r w:rsidR="002E3961">
        <w:rPr>
          <w:rFonts w:eastAsia="SimSun" w:cs="Arial"/>
          <w:szCs w:val="20"/>
          <w:lang w:eastAsia="hi-IN" w:bidi="hi-IN"/>
        </w:rPr>
        <w:t>8</w:t>
      </w:r>
      <w:r w:rsidR="002E3961" w:rsidRPr="00112DF4">
        <w:rPr>
          <w:rFonts w:eastAsia="SimSun" w:cs="Arial"/>
          <w:szCs w:val="20"/>
          <w:lang w:eastAsia="hi-IN" w:bidi="hi-IN"/>
        </w:rPr>
        <w:t>. 202</w:t>
      </w:r>
      <w:r w:rsidR="002E3961">
        <w:rPr>
          <w:rFonts w:eastAsia="SimSun" w:cs="Arial"/>
          <w:szCs w:val="20"/>
          <w:lang w:eastAsia="hi-IN" w:bidi="hi-IN"/>
        </w:rPr>
        <w:t>5</w:t>
      </w:r>
      <w:r w:rsidR="002E3961" w:rsidRPr="00112DF4">
        <w:rPr>
          <w:rFonts w:eastAsia="SimSun" w:cs="Arial"/>
          <w:szCs w:val="20"/>
          <w:lang w:eastAsia="hi-IN" w:bidi="hi-IN"/>
        </w:rPr>
        <w:t>, vyhotoven</w:t>
      </w:r>
      <w:r w:rsidR="002E3961">
        <w:rPr>
          <w:rFonts w:eastAsia="SimSun" w:cs="Arial"/>
          <w:szCs w:val="20"/>
          <w:lang w:eastAsia="hi-IN" w:bidi="hi-IN"/>
        </w:rPr>
        <w:t>ý</w:t>
      </w:r>
      <w:r w:rsidR="002E3961" w:rsidRPr="00112DF4">
        <w:rPr>
          <w:rFonts w:eastAsia="SimSun" w:cs="Arial"/>
          <w:szCs w:val="20"/>
          <w:lang w:eastAsia="hi-IN" w:bidi="hi-IN"/>
        </w:rPr>
        <w:t xml:space="preserve"> </w:t>
      </w:r>
      <w:r w:rsidR="002E3961">
        <w:t>společností ADITIS s.r.o.</w:t>
      </w:r>
    </w:p>
    <w:p w14:paraId="31DB333E" w14:textId="77777777" w:rsidR="00FA47D0" w:rsidRDefault="00FA47D0" w:rsidP="00FA47D0"/>
    <w:p w14:paraId="4149B0AF" w14:textId="77777777" w:rsidR="00FA47D0" w:rsidRPr="00D9062D" w:rsidRDefault="00FA47D0" w:rsidP="00FA47D0"/>
    <w:p w14:paraId="3D1A2022" w14:textId="77777777" w:rsidR="00FA47D0" w:rsidRPr="00D9062D" w:rsidRDefault="00FA47D0" w:rsidP="00782AC4">
      <w:pPr>
        <w:pStyle w:val="Nadpis1"/>
      </w:pPr>
      <w:r w:rsidRPr="00B32EBB">
        <w:t>DOLOŽKA</w:t>
      </w:r>
    </w:p>
    <w:p w14:paraId="2E4F7AD0" w14:textId="77777777" w:rsidR="00FA47D0" w:rsidRPr="00B32EBB" w:rsidRDefault="00FA47D0" w:rsidP="00FA47D0">
      <w:pPr>
        <w:jc w:val="center"/>
        <w:rPr>
          <w:rFonts w:ascii="Arial" w:hAnsi="Arial" w:cs="Arial"/>
          <w:sz w:val="20"/>
          <w:szCs w:val="20"/>
        </w:rPr>
      </w:pPr>
      <w:r w:rsidRPr="00B32EBB">
        <w:rPr>
          <w:rFonts w:ascii="Arial" w:hAnsi="Arial" w:cs="Arial"/>
          <w:sz w:val="20"/>
          <w:szCs w:val="20"/>
        </w:rPr>
        <w:t>dle § 41 zákona č.  128/2000 Sb., o obcích (obecní zřízení)</w:t>
      </w:r>
      <w:r>
        <w:rPr>
          <w:rFonts w:ascii="Arial" w:hAnsi="Arial" w:cs="Arial"/>
          <w:sz w:val="20"/>
          <w:szCs w:val="20"/>
        </w:rPr>
        <w:t>,</w:t>
      </w:r>
      <w:r w:rsidRPr="00B32EBB">
        <w:rPr>
          <w:rFonts w:ascii="Arial" w:hAnsi="Arial" w:cs="Arial"/>
          <w:sz w:val="20"/>
          <w:szCs w:val="20"/>
        </w:rPr>
        <w:t xml:space="preserve"> v platném znění</w:t>
      </w:r>
    </w:p>
    <w:p w14:paraId="3A275BD3" w14:textId="77777777" w:rsidR="00FA47D0" w:rsidRDefault="00FA47D0" w:rsidP="00FA47D0">
      <w:pPr>
        <w:jc w:val="both"/>
        <w:rPr>
          <w:rFonts w:ascii="Arial" w:hAnsi="Arial" w:cs="Arial"/>
          <w:sz w:val="20"/>
          <w:szCs w:val="20"/>
        </w:rPr>
      </w:pPr>
    </w:p>
    <w:p w14:paraId="29C274D1" w14:textId="470AF424" w:rsidR="00846F01" w:rsidRPr="00B32EBB" w:rsidRDefault="00846F01" w:rsidP="00FA47D0">
      <w:pPr>
        <w:jc w:val="both"/>
        <w:rPr>
          <w:rFonts w:ascii="Arial" w:hAnsi="Arial" w:cs="Arial"/>
          <w:sz w:val="20"/>
          <w:szCs w:val="20"/>
        </w:rPr>
      </w:pPr>
      <w:r>
        <w:rPr>
          <w:rFonts w:ascii="Arial" w:hAnsi="Arial" w:cs="Arial"/>
          <w:sz w:val="20"/>
          <w:szCs w:val="20"/>
        </w:rPr>
        <w:t>Záměr prodeje Předmětu koupě dle této smlouvy byl zveřejněn na úřední desce</w:t>
      </w:r>
      <w:r w:rsidR="00CE6AC1">
        <w:rPr>
          <w:rFonts w:ascii="Arial" w:hAnsi="Arial" w:cs="Arial"/>
          <w:sz w:val="20"/>
          <w:szCs w:val="20"/>
        </w:rPr>
        <w:t xml:space="preserve"> od </w:t>
      </w:r>
      <w:r w:rsidR="00CE6AC1" w:rsidRPr="00CE6AC1">
        <w:rPr>
          <w:rFonts w:ascii="Arial" w:hAnsi="Arial" w:cs="Arial"/>
          <w:sz w:val="20"/>
          <w:szCs w:val="20"/>
          <w:highlight w:val="yellow"/>
        </w:rPr>
        <w:t>[DD.MM.RRRR]</w:t>
      </w:r>
      <w:r w:rsidR="00CE6AC1">
        <w:rPr>
          <w:rFonts w:ascii="Arial" w:hAnsi="Arial" w:cs="Arial"/>
          <w:sz w:val="20"/>
          <w:szCs w:val="20"/>
        </w:rPr>
        <w:t xml:space="preserve"> do </w:t>
      </w:r>
      <w:r w:rsidR="00CE6AC1" w:rsidRPr="00CE6AC1">
        <w:rPr>
          <w:rFonts w:ascii="Arial" w:hAnsi="Arial" w:cs="Arial"/>
          <w:sz w:val="20"/>
          <w:szCs w:val="20"/>
          <w:highlight w:val="yellow"/>
        </w:rPr>
        <w:t>[DD.MM.RRRR]</w:t>
      </w:r>
    </w:p>
    <w:p w14:paraId="5CEFDDAC" w14:textId="631A32E4" w:rsidR="00FA47D0" w:rsidRDefault="00846F01" w:rsidP="00FA47D0">
      <w:pPr>
        <w:jc w:val="both"/>
        <w:rPr>
          <w:rFonts w:ascii="Arial" w:hAnsi="Arial" w:cs="Arial"/>
          <w:sz w:val="20"/>
          <w:szCs w:val="20"/>
        </w:rPr>
      </w:pPr>
      <w:r>
        <w:rPr>
          <w:rFonts w:ascii="Arial" w:hAnsi="Arial" w:cs="Arial"/>
          <w:sz w:val="20"/>
          <w:szCs w:val="20"/>
        </w:rPr>
        <w:t xml:space="preserve">Prodej Předmětu </w:t>
      </w:r>
      <w:r w:rsidR="00FA47D0">
        <w:rPr>
          <w:rFonts w:ascii="Arial" w:hAnsi="Arial" w:cs="Arial"/>
          <w:sz w:val="20"/>
          <w:szCs w:val="20"/>
        </w:rPr>
        <w:t xml:space="preserve">koupě </w:t>
      </w:r>
      <w:r w:rsidR="00F60911">
        <w:rPr>
          <w:rFonts w:ascii="Arial" w:hAnsi="Arial" w:cs="Arial"/>
          <w:sz w:val="20"/>
          <w:szCs w:val="20"/>
        </w:rPr>
        <w:t>za podmínek této</w:t>
      </w:r>
      <w:r w:rsidR="00FA47D0" w:rsidRPr="00B32EBB">
        <w:rPr>
          <w:rFonts w:ascii="Arial" w:hAnsi="Arial" w:cs="Arial"/>
          <w:sz w:val="20"/>
          <w:szCs w:val="20"/>
        </w:rPr>
        <w:t xml:space="preserve"> smlouvy byl schválen Zastupitelstvem města Brna na </w:t>
      </w:r>
      <w:r w:rsidR="00FA47D0">
        <w:rPr>
          <w:rFonts w:ascii="Arial" w:hAnsi="Arial" w:cs="Arial"/>
          <w:sz w:val="20"/>
          <w:szCs w:val="20"/>
        </w:rPr>
        <w:t>jeho Z9</w:t>
      </w:r>
      <w:proofErr w:type="gramStart"/>
      <w:r w:rsidR="00FA47D0">
        <w:rPr>
          <w:rFonts w:ascii="Arial" w:hAnsi="Arial" w:cs="Arial"/>
          <w:sz w:val="20"/>
          <w:szCs w:val="20"/>
        </w:rPr>
        <w:t>/</w:t>
      </w:r>
      <w:r w:rsidR="0072129A" w:rsidRPr="0072129A">
        <w:rPr>
          <w:rFonts w:ascii="Arial" w:hAnsi="Arial" w:cs="Arial"/>
          <w:sz w:val="20"/>
          <w:szCs w:val="20"/>
          <w:highlight w:val="yellow"/>
        </w:rPr>
        <w:t>[</w:t>
      </w:r>
      <w:proofErr w:type="gramEnd"/>
      <w:r w:rsidR="00FA47D0" w:rsidRPr="0072129A">
        <w:rPr>
          <w:rFonts w:ascii="Arial" w:hAnsi="Arial" w:cs="Arial"/>
          <w:sz w:val="20"/>
          <w:szCs w:val="20"/>
          <w:highlight w:val="yellow"/>
        </w:rPr>
        <w:t>__</w:t>
      </w:r>
      <w:r w:rsidR="0072129A" w:rsidRPr="0072129A">
        <w:rPr>
          <w:rFonts w:ascii="Arial" w:hAnsi="Arial" w:cs="Arial"/>
          <w:sz w:val="20"/>
          <w:szCs w:val="20"/>
          <w:highlight w:val="yellow"/>
        </w:rPr>
        <w:t>]</w:t>
      </w:r>
      <w:r w:rsidR="00FA47D0">
        <w:rPr>
          <w:rFonts w:ascii="Arial" w:hAnsi="Arial" w:cs="Arial"/>
          <w:sz w:val="20"/>
          <w:szCs w:val="20"/>
        </w:rPr>
        <w:t>.</w:t>
      </w:r>
      <w:r w:rsidR="00FA47D0" w:rsidRPr="00B32EBB">
        <w:rPr>
          <w:rFonts w:ascii="Arial" w:hAnsi="Arial" w:cs="Arial"/>
          <w:sz w:val="20"/>
          <w:szCs w:val="20"/>
        </w:rPr>
        <w:t xml:space="preserve"> </w:t>
      </w:r>
      <w:r w:rsidR="00FA47D0">
        <w:rPr>
          <w:rFonts w:ascii="Arial" w:hAnsi="Arial" w:cs="Arial"/>
          <w:sz w:val="20"/>
          <w:szCs w:val="20"/>
        </w:rPr>
        <w:t xml:space="preserve">zasedání </w:t>
      </w:r>
      <w:r w:rsidR="00FA47D0" w:rsidRPr="00B32EBB">
        <w:rPr>
          <w:rFonts w:ascii="Arial" w:hAnsi="Arial" w:cs="Arial"/>
          <w:sz w:val="20"/>
          <w:szCs w:val="20"/>
        </w:rPr>
        <w:t>konaném dne</w:t>
      </w:r>
      <w:r w:rsidR="00FA47D0">
        <w:rPr>
          <w:rFonts w:ascii="Arial" w:hAnsi="Arial" w:cs="Arial"/>
          <w:sz w:val="20"/>
          <w:szCs w:val="20"/>
        </w:rPr>
        <w:t xml:space="preserve"> </w:t>
      </w:r>
      <w:r w:rsidR="00785472" w:rsidRPr="00785472">
        <w:rPr>
          <w:rFonts w:ascii="Arial" w:hAnsi="Arial" w:cs="Arial"/>
          <w:sz w:val="20"/>
          <w:szCs w:val="20"/>
          <w:highlight w:val="yellow"/>
        </w:rPr>
        <w:t>[</w:t>
      </w:r>
      <w:r w:rsidR="00926ACF" w:rsidRPr="00785472">
        <w:rPr>
          <w:rFonts w:ascii="Arial" w:hAnsi="Arial" w:cs="Arial"/>
          <w:sz w:val="20"/>
          <w:szCs w:val="20"/>
          <w:highlight w:val="yellow"/>
        </w:rPr>
        <w:t>DD.MM.RRRR</w:t>
      </w:r>
      <w:r w:rsidR="00785472" w:rsidRPr="00785472">
        <w:rPr>
          <w:rFonts w:ascii="Arial" w:hAnsi="Arial" w:cs="Arial"/>
          <w:sz w:val="20"/>
          <w:szCs w:val="20"/>
          <w:highlight w:val="yellow"/>
        </w:rPr>
        <w:t>]</w:t>
      </w:r>
      <w:r w:rsidR="00016D0B">
        <w:rPr>
          <w:rFonts w:ascii="Arial" w:hAnsi="Arial" w:cs="Arial"/>
          <w:sz w:val="20"/>
          <w:szCs w:val="20"/>
        </w:rPr>
        <w:t>, bod č. </w:t>
      </w:r>
      <w:r w:rsidR="00016D0B" w:rsidRPr="00016D0B">
        <w:rPr>
          <w:rFonts w:ascii="Arial" w:hAnsi="Arial" w:cs="Arial"/>
          <w:sz w:val="20"/>
          <w:szCs w:val="20"/>
          <w:highlight w:val="yellow"/>
        </w:rPr>
        <w:t>[__]</w:t>
      </w:r>
      <w:r w:rsidR="00FA47D0">
        <w:rPr>
          <w:rFonts w:ascii="Arial" w:hAnsi="Arial" w:cs="Arial"/>
          <w:sz w:val="20"/>
          <w:szCs w:val="20"/>
        </w:rPr>
        <w:t>.</w:t>
      </w:r>
    </w:p>
    <w:p w14:paraId="516A96B5" w14:textId="77777777" w:rsidR="00FA47D0" w:rsidRDefault="00FA47D0" w:rsidP="00FA47D0">
      <w:pPr>
        <w:jc w:val="both"/>
        <w:rPr>
          <w:rFonts w:ascii="Arial" w:hAnsi="Arial" w:cs="Arial"/>
          <w:sz w:val="20"/>
          <w:szCs w:val="20"/>
        </w:rPr>
        <w:sectPr w:rsidR="00FA47D0" w:rsidSect="00112DF4">
          <w:footerReference w:type="default" r:id="rId9"/>
          <w:pgSz w:w="11906" w:h="16838"/>
          <w:pgMar w:top="1417" w:right="1417" w:bottom="1417" w:left="1417" w:header="708" w:footer="708" w:gutter="0"/>
          <w:cols w:space="708"/>
          <w:docGrid w:linePitch="360"/>
        </w:sectPr>
      </w:pPr>
    </w:p>
    <w:p w14:paraId="2813A7A9" w14:textId="77777777" w:rsidR="00FA47D0" w:rsidRDefault="00FA47D0" w:rsidP="00FA47D0">
      <w:pPr>
        <w:jc w:val="both"/>
        <w:rPr>
          <w:rFonts w:ascii="Arial" w:hAnsi="Arial" w:cs="Arial"/>
          <w:sz w:val="20"/>
          <w:szCs w:val="20"/>
        </w:rPr>
      </w:pPr>
    </w:p>
    <w:p w14:paraId="5CD3377F" w14:textId="77777777" w:rsidR="00FA47D0" w:rsidRDefault="00FA47D0" w:rsidP="00FA47D0">
      <w:pPr>
        <w:jc w:val="both"/>
        <w:rPr>
          <w:rFonts w:ascii="Arial" w:hAnsi="Arial" w:cs="Arial"/>
          <w:sz w:val="20"/>
          <w:szCs w:val="20"/>
        </w:rPr>
      </w:pPr>
    </w:p>
    <w:p w14:paraId="423FFC51" w14:textId="7917FB61" w:rsidR="00FA47D0" w:rsidRDefault="00FA47D0" w:rsidP="00FA47D0">
      <w:pPr>
        <w:jc w:val="both"/>
        <w:rPr>
          <w:rFonts w:ascii="Arial" w:hAnsi="Arial" w:cs="Arial"/>
          <w:sz w:val="20"/>
          <w:szCs w:val="20"/>
        </w:rPr>
      </w:pPr>
      <w:r w:rsidRPr="00B32EBB">
        <w:rPr>
          <w:rFonts w:ascii="Arial" w:hAnsi="Arial" w:cs="Arial"/>
          <w:sz w:val="20"/>
          <w:szCs w:val="20"/>
        </w:rPr>
        <w:t>V Brně dne</w:t>
      </w:r>
      <w:r>
        <w:rPr>
          <w:rFonts w:ascii="Arial" w:hAnsi="Arial" w:cs="Arial"/>
          <w:sz w:val="20"/>
          <w:szCs w:val="20"/>
        </w:rPr>
        <w:t xml:space="preserve"> ……………….</w:t>
      </w:r>
    </w:p>
    <w:p w14:paraId="708E4A04" w14:textId="77777777" w:rsidR="00FA47D0" w:rsidRDefault="00FA47D0" w:rsidP="00FA47D0">
      <w:pPr>
        <w:rPr>
          <w:rFonts w:ascii="Arial" w:hAnsi="Arial" w:cs="Arial"/>
          <w:sz w:val="20"/>
          <w:szCs w:val="20"/>
        </w:rPr>
      </w:pPr>
    </w:p>
    <w:p w14:paraId="1DBA6C73" w14:textId="77777777" w:rsidR="00FA47D0" w:rsidRDefault="00FA47D0" w:rsidP="00FA47D0">
      <w:pPr>
        <w:rPr>
          <w:rFonts w:ascii="Arial" w:hAnsi="Arial" w:cs="Arial"/>
          <w:sz w:val="20"/>
          <w:szCs w:val="20"/>
        </w:rPr>
      </w:pPr>
    </w:p>
    <w:p w14:paraId="13DF27F6" w14:textId="77777777" w:rsidR="00FA47D0" w:rsidRPr="00B32EBB" w:rsidRDefault="00FA47D0" w:rsidP="00FA47D0">
      <w:pPr>
        <w:rPr>
          <w:rFonts w:ascii="Arial" w:hAnsi="Arial" w:cs="Arial"/>
          <w:sz w:val="20"/>
          <w:szCs w:val="20"/>
        </w:rPr>
      </w:pPr>
      <w:r w:rsidRPr="00B32EBB">
        <w:rPr>
          <w:rFonts w:ascii="Arial" w:hAnsi="Arial" w:cs="Arial"/>
          <w:sz w:val="20"/>
          <w:szCs w:val="20"/>
        </w:rPr>
        <w:t>….………….…………………</w:t>
      </w:r>
    </w:p>
    <w:p w14:paraId="730CB3F9" w14:textId="77777777" w:rsidR="00FA47D0" w:rsidRPr="00B32EBB" w:rsidRDefault="00FA47D0" w:rsidP="00113D76">
      <w:pPr>
        <w:contextualSpacing/>
        <w:rPr>
          <w:rFonts w:ascii="Arial" w:hAnsi="Arial" w:cs="Arial"/>
          <w:sz w:val="20"/>
          <w:szCs w:val="20"/>
        </w:rPr>
      </w:pPr>
      <w:r w:rsidRPr="00B32EBB">
        <w:rPr>
          <w:rFonts w:ascii="Arial" w:hAnsi="Arial" w:cs="Arial"/>
          <w:sz w:val="20"/>
          <w:szCs w:val="20"/>
        </w:rPr>
        <w:t>za statutární město Brno</w:t>
      </w:r>
    </w:p>
    <w:p w14:paraId="49614CB8" w14:textId="77777777" w:rsidR="00FA47D0" w:rsidRDefault="00FA47D0" w:rsidP="00113D76">
      <w:pPr>
        <w:contextualSpacing/>
        <w:rPr>
          <w:rFonts w:ascii="Arial" w:hAnsi="Arial" w:cs="Arial"/>
          <w:sz w:val="20"/>
          <w:szCs w:val="20"/>
        </w:rPr>
      </w:pPr>
      <w:r>
        <w:rPr>
          <w:rFonts w:ascii="Arial" w:hAnsi="Arial" w:cs="Arial"/>
          <w:sz w:val="20"/>
          <w:szCs w:val="20"/>
        </w:rPr>
        <w:t>Mgr. Nikol Wagnerová</w:t>
      </w:r>
    </w:p>
    <w:p w14:paraId="34C91306" w14:textId="01248310" w:rsidR="00FA47D0" w:rsidRPr="00B32EBB" w:rsidRDefault="00FA47D0" w:rsidP="00113D76">
      <w:pPr>
        <w:contextualSpacing/>
        <w:rPr>
          <w:rFonts w:ascii="Arial" w:hAnsi="Arial" w:cs="Arial"/>
          <w:sz w:val="20"/>
          <w:szCs w:val="20"/>
        </w:rPr>
      </w:pPr>
      <w:r>
        <w:rPr>
          <w:rFonts w:ascii="Arial" w:hAnsi="Arial" w:cs="Arial"/>
          <w:sz w:val="20"/>
          <w:szCs w:val="20"/>
        </w:rPr>
        <w:t>vedoucí Majetkového odboru MMB</w:t>
      </w:r>
      <w:r>
        <w:rPr>
          <w:rFonts w:ascii="Arial" w:hAnsi="Arial" w:cs="Arial"/>
          <w:sz w:val="20"/>
          <w:szCs w:val="20"/>
        </w:rPr>
        <w:br w:type="column"/>
      </w:r>
    </w:p>
    <w:p w14:paraId="563B2663" w14:textId="7D6095DF" w:rsidR="00A94CF6" w:rsidRDefault="00A94CF6" w:rsidP="00FA47D0">
      <w:pPr>
        <w:widowControl w:val="0"/>
        <w:suppressAutoHyphens/>
        <w:spacing w:after="0" w:line="100" w:lineRule="atLeast"/>
        <w:jc w:val="both"/>
        <w:rPr>
          <w:kern w:val="0"/>
          <w14:ligatures w14:val="none"/>
        </w:rPr>
      </w:pPr>
    </w:p>
    <w:p w14:paraId="198FD0E9" w14:textId="77777777" w:rsidR="005C1433" w:rsidRDefault="005C1433" w:rsidP="00FA47D0">
      <w:pPr>
        <w:widowControl w:val="0"/>
        <w:suppressAutoHyphens/>
        <w:spacing w:after="0" w:line="100" w:lineRule="atLeast"/>
        <w:jc w:val="both"/>
        <w:rPr>
          <w:kern w:val="0"/>
          <w14:ligatures w14:val="none"/>
        </w:rPr>
      </w:pPr>
    </w:p>
    <w:p w14:paraId="2DEAE552" w14:textId="77777777" w:rsidR="00FA47D0" w:rsidRDefault="00FA47D0" w:rsidP="00FA47D0">
      <w:pPr>
        <w:jc w:val="both"/>
        <w:rPr>
          <w:rFonts w:ascii="Arial" w:hAnsi="Arial" w:cs="Arial"/>
          <w:sz w:val="20"/>
          <w:szCs w:val="20"/>
        </w:rPr>
      </w:pPr>
      <w:r w:rsidRPr="00B32EBB">
        <w:rPr>
          <w:rFonts w:ascii="Arial" w:hAnsi="Arial" w:cs="Arial"/>
          <w:sz w:val="20"/>
          <w:szCs w:val="20"/>
        </w:rPr>
        <w:t>V Brně dne</w:t>
      </w:r>
      <w:r>
        <w:rPr>
          <w:rFonts w:ascii="Arial" w:hAnsi="Arial" w:cs="Arial"/>
          <w:sz w:val="20"/>
          <w:szCs w:val="20"/>
        </w:rPr>
        <w:t xml:space="preserve"> ……………….</w:t>
      </w:r>
    </w:p>
    <w:p w14:paraId="276C3695" w14:textId="77777777" w:rsidR="00FA47D0" w:rsidRDefault="00FA47D0" w:rsidP="00FA47D0">
      <w:pPr>
        <w:rPr>
          <w:rFonts w:ascii="Arial" w:hAnsi="Arial" w:cs="Arial"/>
          <w:sz w:val="20"/>
          <w:szCs w:val="20"/>
        </w:rPr>
      </w:pPr>
    </w:p>
    <w:p w14:paraId="7D76CA04" w14:textId="77777777" w:rsidR="00FA47D0" w:rsidRDefault="00FA47D0" w:rsidP="00FA47D0">
      <w:pPr>
        <w:rPr>
          <w:rFonts w:ascii="Arial" w:hAnsi="Arial" w:cs="Arial"/>
          <w:sz w:val="20"/>
          <w:szCs w:val="20"/>
        </w:rPr>
      </w:pPr>
    </w:p>
    <w:p w14:paraId="5130FE21" w14:textId="77777777" w:rsidR="00FA47D0" w:rsidRPr="00B32EBB" w:rsidRDefault="00FA47D0" w:rsidP="00FA47D0">
      <w:pPr>
        <w:rPr>
          <w:rFonts w:ascii="Arial" w:hAnsi="Arial" w:cs="Arial"/>
          <w:sz w:val="20"/>
          <w:szCs w:val="20"/>
        </w:rPr>
      </w:pPr>
      <w:r w:rsidRPr="00B32EBB">
        <w:rPr>
          <w:rFonts w:ascii="Arial" w:hAnsi="Arial" w:cs="Arial"/>
          <w:sz w:val="20"/>
          <w:szCs w:val="20"/>
        </w:rPr>
        <w:t>….………….…………………</w:t>
      </w:r>
    </w:p>
    <w:p w14:paraId="5F92096F" w14:textId="62569E3B" w:rsidR="00FA47D0" w:rsidRPr="00B32EBB" w:rsidRDefault="00FA47D0" w:rsidP="00113D76">
      <w:pPr>
        <w:contextualSpacing/>
        <w:rPr>
          <w:rFonts w:ascii="Arial" w:hAnsi="Arial" w:cs="Arial"/>
          <w:sz w:val="20"/>
          <w:szCs w:val="20"/>
        </w:rPr>
      </w:pPr>
      <w:r w:rsidRPr="00B32EBB">
        <w:rPr>
          <w:rFonts w:ascii="Arial" w:hAnsi="Arial" w:cs="Arial"/>
          <w:sz w:val="20"/>
          <w:szCs w:val="20"/>
        </w:rPr>
        <w:t xml:space="preserve">za </w:t>
      </w:r>
      <w:r>
        <w:rPr>
          <w:rFonts w:ascii="Arial" w:hAnsi="Arial" w:cs="Arial"/>
          <w:sz w:val="20"/>
          <w:szCs w:val="20"/>
        </w:rPr>
        <w:t>ITP Koleje s.r.o.</w:t>
      </w:r>
    </w:p>
    <w:p w14:paraId="609AEC23" w14:textId="77777777" w:rsidR="00113D76" w:rsidRDefault="00113D76" w:rsidP="00113D76">
      <w:pPr>
        <w:contextualSpacing/>
        <w:rPr>
          <w:rFonts w:ascii="Arial" w:hAnsi="Arial" w:cs="Arial"/>
          <w:sz w:val="20"/>
          <w:szCs w:val="20"/>
        </w:rPr>
      </w:pPr>
      <w:r w:rsidRPr="007C6BB1">
        <w:rPr>
          <w:rFonts w:ascii="Arial" w:hAnsi="Arial" w:cs="Arial"/>
          <w:sz w:val="20"/>
          <w:szCs w:val="20"/>
          <w:highlight w:val="yellow"/>
        </w:rPr>
        <w:t>[</w:t>
      </w:r>
      <w:proofErr w:type="gramStart"/>
      <w:r>
        <w:rPr>
          <w:rFonts w:ascii="Arial" w:hAnsi="Arial" w:cs="Arial"/>
          <w:sz w:val="20"/>
          <w:szCs w:val="20"/>
          <w:highlight w:val="yellow"/>
        </w:rPr>
        <w:t xml:space="preserve">Jméno - </w:t>
      </w:r>
      <w:r w:rsidRPr="007C6BB1">
        <w:rPr>
          <w:rFonts w:ascii="Arial" w:hAnsi="Arial" w:cs="Arial"/>
          <w:sz w:val="20"/>
          <w:szCs w:val="20"/>
          <w:highlight w:val="yellow"/>
        </w:rPr>
        <w:t>bude</w:t>
      </w:r>
      <w:proofErr w:type="gramEnd"/>
      <w:r w:rsidRPr="007C6BB1">
        <w:rPr>
          <w:rFonts w:ascii="Arial" w:hAnsi="Arial" w:cs="Arial"/>
          <w:sz w:val="20"/>
          <w:szCs w:val="20"/>
          <w:highlight w:val="yellow"/>
        </w:rPr>
        <w:t xml:space="preserve"> doplněno dle skutečnosti]</w:t>
      </w:r>
    </w:p>
    <w:p w14:paraId="3261E544" w14:textId="77777777" w:rsidR="00113D76" w:rsidRPr="00B32EBB" w:rsidRDefault="00113D76" w:rsidP="00113D76">
      <w:pPr>
        <w:contextualSpacing/>
        <w:rPr>
          <w:rFonts w:ascii="Arial" w:hAnsi="Arial" w:cs="Arial"/>
          <w:sz w:val="20"/>
          <w:szCs w:val="20"/>
        </w:rPr>
      </w:pPr>
      <w:r w:rsidRPr="007C6BB1">
        <w:rPr>
          <w:rFonts w:ascii="Arial" w:hAnsi="Arial" w:cs="Arial"/>
          <w:sz w:val="20"/>
          <w:szCs w:val="20"/>
          <w:highlight w:val="yellow"/>
        </w:rPr>
        <w:t>[</w:t>
      </w:r>
      <w:proofErr w:type="gramStart"/>
      <w:r>
        <w:rPr>
          <w:rFonts w:ascii="Arial" w:hAnsi="Arial" w:cs="Arial"/>
          <w:sz w:val="20"/>
          <w:szCs w:val="20"/>
          <w:highlight w:val="yellow"/>
        </w:rPr>
        <w:t xml:space="preserve">Funkce - </w:t>
      </w:r>
      <w:r w:rsidRPr="007C6BB1">
        <w:rPr>
          <w:rFonts w:ascii="Arial" w:hAnsi="Arial" w:cs="Arial"/>
          <w:sz w:val="20"/>
          <w:szCs w:val="20"/>
          <w:highlight w:val="yellow"/>
        </w:rPr>
        <w:t>bude</w:t>
      </w:r>
      <w:proofErr w:type="gramEnd"/>
      <w:r w:rsidRPr="007C6BB1">
        <w:rPr>
          <w:rFonts w:ascii="Arial" w:hAnsi="Arial" w:cs="Arial"/>
          <w:sz w:val="20"/>
          <w:szCs w:val="20"/>
          <w:highlight w:val="yellow"/>
        </w:rPr>
        <w:t xml:space="preserve"> doplněno dle skutečnosti]</w:t>
      </w:r>
    </w:p>
    <w:p w14:paraId="423EF47E" w14:textId="09F394AA" w:rsidR="00FA47D0" w:rsidRPr="006E3538" w:rsidRDefault="00FA47D0" w:rsidP="00113D76">
      <w:pPr>
        <w:rPr>
          <w:kern w:val="0"/>
          <w14:ligatures w14:val="none"/>
        </w:rPr>
      </w:pPr>
    </w:p>
    <w:sectPr w:rsidR="00FA47D0" w:rsidRPr="006E3538" w:rsidSect="00FA47D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DA46" w14:textId="77777777" w:rsidR="00966C0E" w:rsidRDefault="00966C0E">
      <w:pPr>
        <w:spacing w:after="0" w:line="240" w:lineRule="auto"/>
      </w:pPr>
      <w:r>
        <w:separator/>
      </w:r>
    </w:p>
  </w:endnote>
  <w:endnote w:type="continuationSeparator" w:id="0">
    <w:p w14:paraId="59D8CCA1" w14:textId="77777777" w:rsidR="00966C0E" w:rsidRDefault="0096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08057"/>
      <w:docPartObj>
        <w:docPartGallery w:val="Page Numbers (Bottom of Page)"/>
        <w:docPartUnique/>
      </w:docPartObj>
    </w:sdtPr>
    <w:sdtContent>
      <w:p w14:paraId="76946D2D" w14:textId="77777777" w:rsidR="00612E1A" w:rsidRDefault="003A00DA">
        <w:pPr>
          <w:pStyle w:val="Zpat"/>
          <w:jc w:val="center"/>
        </w:pPr>
        <w:r>
          <w:fldChar w:fldCharType="begin"/>
        </w:r>
        <w:r>
          <w:instrText>PAGE   \* MERGEFORMAT</w:instrText>
        </w:r>
        <w:r>
          <w:fldChar w:fldCharType="separate"/>
        </w:r>
        <w:r>
          <w:t>2</w:t>
        </w:r>
        <w:r>
          <w:fldChar w:fldCharType="end"/>
        </w:r>
      </w:p>
    </w:sdtContent>
  </w:sdt>
  <w:p w14:paraId="372D530E" w14:textId="77777777" w:rsidR="00612E1A" w:rsidRDefault="00612E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9592" w14:textId="77777777" w:rsidR="00966C0E" w:rsidRDefault="00966C0E">
      <w:pPr>
        <w:spacing w:after="0" w:line="240" w:lineRule="auto"/>
      </w:pPr>
      <w:r>
        <w:separator/>
      </w:r>
    </w:p>
  </w:footnote>
  <w:footnote w:type="continuationSeparator" w:id="0">
    <w:p w14:paraId="345ABA09" w14:textId="77777777" w:rsidR="00966C0E" w:rsidRDefault="00966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2194"/>
    <w:multiLevelType w:val="hybridMultilevel"/>
    <w:tmpl w:val="C282A538"/>
    <w:lvl w:ilvl="0" w:tplc="FEB2975A">
      <w:start w:val="5"/>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291831CA"/>
    <w:multiLevelType w:val="multilevel"/>
    <w:tmpl w:val="5120AD40"/>
    <w:numStyleLink w:val="Smlouva"/>
  </w:abstractNum>
  <w:abstractNum w:abstractNumId="2" w15:restartNumberingAfterBreak="0">
    <w:nsid w:val="2F0A526A"/>
    <w:multiLevelType w:val="hybridMultilevel"/>
    <w:tmpl w:val="DCAA023A"/>
    <w:lvl w:ilvl="0" w:tplc="04050011">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2F3428F1"/>
    <w:multiLevelType w:val="hybridMultilevel"/>
    <w:tmpl w:val="5DAAC158"/>
    <w:lvl w:ilvl="0" w:tplc="B540E2C0">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6B265F0E"/>
    <w:multiLevelType w:val="multilevel"/>
    <w:tmpl w:val="5120AD40"/>
    <w:styleLink w:val="Smlouva"/>
    <w:lvl w:ilvl="0">
      <w:start w:val="1"/>
      <w:numFmt w:val="upperRoman"/>
      <w:suff w:val="space"/>
      <w:lvlText w:val="%1."/>
      <w:lvlJc w:val="center"/>
      <w:pPr>
        <w:ind w:left="0" w:firstLine="0"/>
      </w:pPr>
      <w:rPr>
        <w:rFonts w:ascii="Arial" w:hAnsi="Arial" w:hint="default"/>
        <w:b/>
        <w:i w:val="0"/>
        <w:sz w:val="24"/>
      </w:rPr>
    </w:lvl>
    <w:lvl w:ilvl="1">
      <w:start w:val="1"/>
      <w:numFmt w:val="decimal"/>
      <w:lvlText w:val="%1.%2."/>
      <w:lvlJc w:val="left"/>
      <w:pPr>
        <w:tabs>
          <w:tab w:val="num" w:pos="720"/>
        </w:tabs>
        <w:ind w:left="567" w:hanging="567"/>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3502331"/>
    <w:multiLevelType w:val="multilevel"/>
    <w:tmpl w:val="5120AD40"/>
    <w:numStyleLink w:val="Smlouva"/>
  </w:abstractNum>
  <w:num w:numId="1" w16cid:durableId="2129666312">
    <w:abstractNumId w:val="4"/>
  </w:num>
  <w:num w:numId="2" w16cid:durableId="152070540">
    <w:abstractNumId w:val="0"/>
  </w:num>
  <w:num w:numId="3" w16cid:durableId="1600521318">
    <w:abstractNumId w:val="5"/>
  </w:num>
  <w:num w:numId="4" w16cid:durableId="550650122">
    <w:abstractNumId w:val="3"/>
  </w:num>
  <w:num w:numId="5" w16cid:durableId="293488001">
    <w:abstractNumId w:val="1"/>
  </w:num>
  <w:num w:numId="6" w16cid:durableId="1286690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F4"/>
    <w:rsid w:val="00003F27"/>
    <w:rsid w:val="00016D0B"/>
    <w:rsid w:val="00041791"/>
    <w:rsid w:val="0004390E"/>
    <w:rsid w:val="0006738D"/>
    <w:rsid w:val="000C10AE"/>
    <w:rsid w:val="000C1AB4"/>
    <w:rsid w:val="001022F6"/>
    <w:rsid w:val="00112DF4"/>
    <w:rsid w:val="00113D76"/>
    <w:rsid w:val="00157336"/>
    <w:rsid w:val="001B2CB0"/>
    <w:rsid w:val="0020630C"/>
    <w:rsid w:val="002A584A"/>
    <w:rsid w:val="002D47D9"/>
    <w:rsid w:val="002E3961"/>
    <w:rsid w:val="00350959"/>
    <w:rsid w:val="00362922"/>
    <w:rsid w:val="00377A40"/>
    <w:rsid w:val="003A00DA"/>
    <w:rsid w:val="003A0FD5"/>
    <w:rsid w:val="003C5063"/>
    <w:rsid w:val="003D469D"/>
    <w:rsid w:val="004128D2"/>
    <w:rsid w:val="00421E05"/>
    <w:rsid w:val="00427D17"/>
    <w:rsid w:val="0044592D"/>
    <w:rsid w:val="004A4195"/>
    <w:rsid w:val="004A4BD3"/>
    <w:rsid w:val="004B0D78"/>
    <w:rsid w:val="004B4AE6"/>
    <w:rsid w:val="004B5599"/>
    <w:rsid w:val="00546B6A"/>
    <w:rsid w:val="00575289"/>
    <w:rsid w:val="00577570"/>
    <w:rsid w:val="005B0E39"/>
    <w:rsid w:val="005C1433"/>
    <w:rsid w:val="005E7B63"/>
    <w:rsid w:val="005F0620"/>
    <w:rsid w:val="00612E1A"/>
    <w:rsid w:val="00644920"/>
    <w:rsid w:val="006533CE"/>
    <w:rsid w:val="00653D96"/>
    <w:rsid w:val="00665EA3"/>
    <w:rsid w:val="006760E8"/>
    <w:rsid w:val="00691023"/>
    <w:rsid w:val="006B1A18"/>
    <w:rsid w:val="006E3538"/>
    <w:rsid w:val="006F5F55"/>
    <w:rsid w:val="0072129A"/>
    <w:rsid w:val="0075052C"/>
    <w:rsid w:val="00766E59"/>
    <w:rsid w:val="00782AC4"/>
    <w:rsid w:val="00785472"/>
    <w:rsid w:val="007D5857"/>
    <w:rsid w:val="008335A1"/>
    <w:rsid w:val="00846F01"/>
    <w:rsid w:val="008F4D37"/>
    <w:rsid w:val="00922813"/>
    <w:rsid w:val="00926ACF"/>
    <w:rsid w:val="00927B5B"/>
    <w:rsid w:val="00966C0E"/>
    <w:rsid w:val="009906BF"/>
    <w:rsid w:val="00993F3F"/>
    <w:rsid w:val="009B1497"/>
    <w:rsid w:val="009D3551"/>
    <w:rsid w:val="00A10EF1"/>
    <w:rsid w:val="00A618BA"/>
    <w:rsid w:val="00A61CDF"/>
    <w:rsid w:val="00A75054"/>
    <w:rsid w:val="00A94CF6"/>
    <w:rsid w:val="00AD0D68"/>
    <w:rsid w:val="00AD783F"/>
    <w:rsid w:val="00B23E75"/>
    <w:rsid w:val="00B701A9"/>
    <w:rsid w:val="00B94ECA"/>
    <w:rsid w:val="00BA24F1"/>
    <w:rsid w:val="00BB5558"/>
    <w:rsid w:val="00BD7B58"/>
    <w:rsid w:val="00C33BC9"/>
    <w:rsid w:val="00C47E4A"/>
    <w:rsid w:val="00C5791B"/>
    <w:rsid w:val="00C622F7"/>
    <w:rsid w:val="00CA0035"/>
    <w:rsid w:val="00CB6E4F"/>
    <w:rsid w:val="00CE34DC"/>
    <w:rsid w:val="00CE6AC1"/>
    <w:rsid w:val="00D338B9"/>
    <w:rsid w:val="00D452F9"/>
    <w:rsid w:val="00D70411"/>
    <w:rsid w:val="00D93AA1"/>
    <w:rsid w:val="00D97690"/>
    <w:rsid w:val="00DA0E45"/>
    <w:rsid w:val="00DA1459"/>
    <w:rsid w:val="00DB60CD"/>
    <w:rsid w:val="00E1259A"/>
    <w:rsid w:val="00E257D5"/>
    <w:rsid w:val="00E37CE3"/>
    <w:rsid w:val="00E62BA7"/>
    <w:rsid w:val="00ED4692"/>
    <w:rsid w:val="00EE447B"/>
    <w:rsid w:val="00F31D6A"/>
    <w:rsid w:val="00F60911"/>
    <w:rsid w:val="00FA2446"/>
    <w:rsid w:val="00FA47D0"/>
    <w:rsid w:val="00FB4BBD"/>
    <w:rsid w:val="00FF3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3DD5"/>
  <w15:chartTrackingRefBased/>
  <w15:docId w15:val="{6168993E-632F-40DC-86F8-42D4785F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4B0D78"/>
    <w:pPr>
      <w:keepNext/>
      <w:spacing w:before="120" w:after="0" w:line="240" w:lineRule="auto"/>
      <w:jc w:val="center"/>
      <w:outlineLvl w:val="0"/>
    </w:pPr>
    <w:rPr>
      <w:rFonts w:ascii="Arial" w:eastAsia="Times New Roman" w:hAnsi="Arial" w:cs="Times New Roman"/>
      <w:b/>
      <w:smallCaps/>
      <w:kern w:val="0"/>
      <w:sz w:val="36"/>
      <w:szCs w:val="20"/>
      <w:lang w:eastAsia="cs-CZ"/>
      <w14:ligatures w14:val="none"/>
    </w:rPr>
  </w:style>
  <w:style w:type="paragraph" w:styleId="Nadpis2">
    <w:name w:val="heading 2"/>
    <w:basedOn w:val="Normln"/>
    <w:next w:val="Odstavecseseznamem"/>
    <w:link w:val="Nadpis2Char"/>
    <w:qFormat/>
    <w:rsid w:val="00D338B9"/>
    <w:pPr>
      <w:keepNext/>
      <w:spacing w:before="120" w:after="0" w:line="240" w:lineRule="auto"/>
      <w:jc w:val="center"/>
      <w:outlineLvl w:val="1"/>
    </w:pPr>
    <w:rPr>
      <w:rFonts w:ascii="Arial" w:eastAsia="Times New Roman" w:hAnsi="Arial" w:cs="Times New Roman"/>
      <w:b/>
      <w:bCs/>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12DF4"/>
    <w:pPr>
      <w:tabs>
        <w:tab w:val="center" w:pos="4536"/>
        <w:tab w:val="right" w:pos="9072"/>
      </w:tabs>
      <w:spacing w:after="0" w:line="240" w:lineRule="auto"/>
    </w:pPr>
    <w:rPr>
      <w:kern w:val="0"/>
      <w14:ligatures w14:val="none"/>
    </w:rPr>
  </w:style>
  <w:style w:type="character" w:customStyle="1" w:styleId="ZpatChar">
    <w:name w:val="Zápatí Char"/>
    <w:basedOn w:val="Standardnpsmoodstavce"/>
    <w:link w:val="Zpat"/>
    <w:uiPriority w:val="99"/>
    <w:rsid w:val="00112DF4"/>
    <w:rPr>
      <w:kern w:val="0"/>
      <w14:ligatures w14:val="none"/>
    </w:rPr>
  </w:style>
  <w:style w:type="character" w:customStyle="1" w:styleId="Nadpis1Char">
    <w:name w:val="Nadpis 1 Char"/>
    <w:basedOn w:val="Standardnpsmoodstavce"/>
    <w:link w:val="Nadpis1"/>
    <w:rsid w:val="004B0D78"/>
    <w:rPr>
      <w:rFonts w:ascii="Arial" w:eastAsia="Times New Roman" w:hAnsi="Arial" w:cs="Times New Roman"/>
      <w:b/>
      <w:smallCaps/>
      <w:kern w:val="0"/>
      <w:sz w:val="36"/>
      <w:szCs w:val="20"/>
      <w:lang w:eastAsia="cs-CZ"/>
      <w14:ligatures w14:val="none"/>
    </w:rPr>
  </w:style>
  <w:style w:type="paragraph" w:styleId="Odstavecseseznamem">
    <w:name w:val="List Paragraph"/>
    <w:basedOn w:val="Normln"/>
    <w:uiPriority w:val="34"/>
    <w:qFormat/>
    <w:rsid w:val="00FF3A6F"/>
    <w:pPr>
      <w:tabs>
        <w:tab w:val="num" w:pos="720"/>
      </w:tabs>
      <w:spacing w:before="120" w:after="120" w:line="240" w:lineRule="auto"/>
      <w:ind w:left="567" w:hanging="567"/>
      <w:jc w:val="both"/>
    </w:pPr>
    <w:rPr>
      <w:rFonts w:ascii="Arial" w:eastAsia="Times New Roman" w:hAnsi="Arial" w:cs="Times New Roman"/>
      <w:kern w:val="0"/>
      <w:sz w:val="20"/>
      <w:szCs w:val="24"/>
      <w:lang w:eastAsia="cs-CZ"/>
      <w14:ligatures w14:val="none"/>
    </w:rPr>
  </w:style>
  <w:style w:type="character" w:customStyle="1" w:styleId="Nadpis2Char">
    <w:name w:val="Nadpis 2 Char"/>
    <w:basedOn w:val="Standardnpsmoodstavce"/>
    <w:link w:val="Nadpis2"/>
    <w:rsid w:val="00D338B9"/>
    <w:rPr>
      <w:rFonts w:ascii="Arial" w:eastAsia="Times New Roman" w:hAnsi="Arial" w:cs="Times New Roman"/>
      <w:b/>
      <w:bCs/>
      <w:kern w:val="0"/>
      <w:sz w:val="24"/>
      <w:szCs w:val="20"/>
      <w:lang w:eastAsia="cs-CZ"/>
      <w14:ligatures w14:val="none"/>
    </w:rPr>
  </w:style>
  <w:style w:type="numbering" w:customStyle="1" w:styleId="Smlouva">
    <w:name w:val="Smlouva"/>
    <w:uiPriority w:val="99"/>
    <w:rsid w:val="00003F27"/>
    <w:pPr>
      <w:numPr>
        <w:numId w:val="1"/>
      </w:numPr>
    </w:pPr>
  </w:style>
  <w:style w:type="paragraph" w:styleId="Zkladntext">
    <w:name w:val="Body Text"/>
    <w:basedOn w:val="Normln"/>
    <w:link w:val="ZkladntextChar"/>
    <w:rsid w:val="00FA47D0"/>
    <w:pPr>
      <w:spacing w:after="12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qFormat/>
    <w:rsid w:val="00FA47D0"/>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FA47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090">
      <w:bodyDiv w:val="1"/>
      <w:marLeft w:val="0"/>
      <w:marRight w:val="0"/>
      <w:marTop w:val="0"/>
      <w:marBottom w:val="0"/>
      <w:divBdr>
        <w:top w:val="none" w:sz="0" w:space="0" w:color="auto"/>
        <w:left w:val="none" w:sz="0" w:space="0" w:color="auto"/>
        <w:bottom w:val="none" w:sz="0" w:space="0" w:color="auto"/>
        <w:right w:val="none" w:sz="0" w:space="0" w:color="auto"/>
      </w:divBdr>
    </w:div>
    <w:div w:id="11221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9FC8-7205-4CE8-BA67-C9F4A77E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2087</Words>
  <Characters>12314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Švancerová Kateřina (MMB_MO)</dc:creator>
  <cp:keywords/>
  <dc:description/>
  <cp:lastModifiedBy>Urbanová Irena (MMB_MO)</cp:lastModifiedBy>
  <cp:revision>2</cp:revision>
  <cp:lastPrinted>2025-08-21T11:17:00Z</cp:lastPrinted>
  <dcterms:created xsi:type="dcterms:W3CDTF">2025-11-14T11:16:00Z</dcterms:created>
  <dcterms:modified xsi:type="dcterms:W3CDTF">2025-11-14T11:16:00Z</dcterms:modified>
</cp:coreProperties>
</file>