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BA" w:rsidRDefault="00E54E2D">
      <w:pPr>
        <w:pStyle w:val="Nadpis10"/>
        <w:framePr w:wrap="none" w:vAnchor="page" w:hAnchor="page" w:x="289"/>
        <w:shd w:val="clear" w:color="auto" w:fill="auto"/>
        <w:spacing w:after="0" w:line="1000" w:lineRule="exact"/>
      </w:pPr>
      <w:bookmarkStart w:id="0" w:name="bookmark0"/>
      <w:r>
        <w:rPr>
          <w:rStyle w:val="Nadpis11"/>
          <w:b/>
          <w:bCs/>
          <w:i/>
          <w:iCs/>
        </w:rPr>
        <w:t>E</w:t>
      </w:r>
      <w:r w:rsidR="00EF61DB">
        <w:rPr>
          <w:rStyle w:val="Nadpis11"/>
          <w:b/>
          <w:bCs/>
          <w:i/>
          <w:iCs/>
        </w:rPr>
        <w:t>on</w:t>
      </w:r>
      <w:bookmarkEnd w:id="0"/>
    </w:p>
    <w:p w:rsidR="00FE69BA" w:rsidRDefault="00EF61DB">
      <w:pPr>
        <w:pStyle w:val="Nadpis30"/>
        <w:framePr w:w="10147" w:h="2184" w:hRule="exact" w:wrap="none" w:vAnchor="page" w:hAnchor="page" w:x="289" w:y="1356"/>
        <w:shd w:val="clear" w:color="auto" w:fill="auto"/>
        <w:spacing w:before="0" w:after="294" w:line="360" w:lineRule="exact"/>
        <w:ind w:left="1420"/>
      </w:pPr>
      <w:bookmarkStart w:id="1" w:name="bookmark1"/>
      <w:r>
        <w:rPr>
          <w:rStyle w:val="Nadpis31"/>
          <w:b/>
          <w:bCs/>
        </w:rPr>
        <w:t>Dodatek ke smlouvě EE 71184473/2017</w:t>
      </w:r>
      <w:bookmarkEnd w:id="1"/>
    </w:p>
    <w:p w:rsidR="00FE69BA" w:rsidRDefault="00EF61DB">
      <w:pPr>
        <w:pStyle w:val="Nadpis40"/>
        <w:framePr w:w="10147" w:h="2184" w:hRule="exact" w:wrap="none" w:vAnchor="page" w:hAnchor="page" w:x="289" w:y="1356"/>
        <w:shd w:val="clear" w:color="auto" w:fill="auto"/>
        <w:tabs>
          <w:tab w:val="left" w:pos="7791"/>
          <w:tab w:val="left" w:pos="8118"/>
          <w:tab w:val="left" w:pos="8785"/>
        </w:tabs>
        <w:spacing w:before="0" w:line="280" w:lineRule="exact"/>
        <w:ind w:left="1420"/>
      </w:pPr>
      <w:bookmarkStart w:id="2" w:name="bookmark2"/>
      <w:r>
        <w:rPr>
          <w:rStyle w:val="Nadpis41"/>
          <w:b/>
          <w:bCs/>
        </w:rPr>
        <w:t>(dále jen „Dodatek</w:t>
      </w:r>
      <w:r>
        <w:rPr>
          <w:rStyle w:val="Nadpis41"/>
          <w:b/>
          <w:bCs/>
          <w:vertAlign w:val="superscript"/>
        </w:rPr>
        <w:t>44</w:t>
      </w:r>
      <w:r>
        <w:rPr>
          <w:rStyle w:val="Nadpis41"/>
          <w:b/>
          <w:bCs/>
        </w:rPr>
        <w:t>)</w:t>
      </w:r>
      <w:r>
        <w:rPr>
          <w:rStyle w:val="Nadpis41"/>
          <w:b/>
          <w:bCs/>
        </w:rPr>
        <w:tab/>
        <w:t>.</w:t>
      </w:r>
      <w:r>
        <w:rPr>
          <w:rStyle w:val="Nadpis41"/>
          <w:b/>
          <w:bCs/>
        </w:rPr>
        <w:tab/>
        <w:t>,</w:t>
      </w:r>
      <w:r>
        <w:rPr>
          <w:rStyle w:val="Nadpis41"/>
          <w:b/>
          <w:bCs/>
        </w:rPr>
        <w:tab/>
        <w:t>.</w:t>
      </w:r>
      <w:bookmarkEnd w:id="2"/>
    </w:p>
    <w:p w:rsidR="00FE69BA" w:rsidRDefault="00EF61DB">
      <w:pPr>
        <w:pStyle w:val="Zkladntext20"/>
        <w:framePr w:w="10147" w:h="2184" w:hRule="exact" w:wrap="none" w:vAnchor="page" w:hAnchor="page" w:x="289" w:y="1356"/>
        <w:shd w:val="clear" w:color="auto" w:fill="auto"/>
        <w:spacing w:after="298" w:line="240" w:lineRule="exact"/>
        <w:ind w:left="1420"/>
      </w:pPr>
      <w:r>
        <w:rPr>
          <w:rStyle w:val="Zkladntext21"/>
        </w:rPr>
        <w:t>(pro burzovní obchody s elektřinou v rámci sdružených dodávek elektrické energie)</w:t>
      </w:r>
    </w:p>
    <w:p w:rsidR="00FE69BA" w:rsidRDefault="00EF61DB">
      <w:pPr>
        <w:pStyle w:val="Zkladntext20"/>
        <w:framePr w:w="10147" w:h="2184" w:hRule="exact" w:wrap="none" w:vAnchor="page" w:hAnchor="page" w:x="289" w:y="1356"/>
        <w:shd w:val="clear" w:color="auto" w:fill="auto"/>
        <w:spacing w:after="0" w:line="240" w:lineRule="exact"/>
        <w:ind w:left="1420"/>
      </w:pPr>
      <w:r>
        <w:rPr>
          <w:rStyle w:val="Zkladntext21"/>
        </w:rPr>
        <w:t>Dodatek číslo: 1</w:t>
      </w:r>
    </w:p>
    <w:p w:rsidR="00FE69BA" w:rsidRDefault="00EF61DB">
      <w:pPr>
        <w:pStyle w:val="Zkladntext20"/>
        <w:framePr w:w="10147" w:h="2184" w:hRule="exact" w:wrap="none" w:vAnchor="page" w:hAnchor="page" w:x="289" w:y="1356"/>
        <w:shd w:val="clear" w:color="auto" w:fill="auto"/>
        <w:spacing w:after="0" w:line="240" w:lineRule="exact"/>
        <w:ind w:left="1420"/>
      </w:pPr>
      <w:r>
        <w:rPr>
          <w:rStyle w:val="Zkladntext21"/>
        </w:rPr>
        <w:t>Dodatek smlouvě z 01.01.2017</w:t>
      </w:r>
    </w:p>
    <w:p w:rsidR="00FE69BA" w:rsidRDefault="00EF61DB">
      <w:pPr>
        <w:pStyle w:val="Nadpis50"/>
        <w:framePr w:w="10147" w:h="3620" w:hRule="exact" w:wrap="none" w:vAnchor="page" w:hAnchor="page" w:x="289" w:y="3952"/>
        <w:shd w:val="clear" w:color="auto" w:fill="auto"/>
        <w:spacing w:before="0" w:line="240" w:lineRule="exact"/>
        <w:ind w:left="1420"/>
      </w:pPr>
      <w:bookmarkStart w:id="3" w:name="bookmark3"/>
      <w:r>
        <w:rPr>
          <w:rStyle w:val="Nadpis51"/>
          <w:b/>
          <w:bCs/>
        </w:rPr>
        <w:t>Dodavatel:</w:t>
      </w:r>
      <w:bookmarkEnd w:id="3"/>
    </w:p>
    <w:p w:rsidR="00FE69BA" w:rsidRDefault="00EF61DB">
      <w:pPr>
        <w:pStyle w:val="Zkladntext30"/>
        <w:framePr w:w="10147" w:h="3620" w:hRule="exact" w:wrap="none" w:vAnchor="page" w:hAnchor="page" w:x="289" w:y="3952"/>
        <w:shd w:val="clear" w:color="auto" w:fill="auto"/>
        <w:spacing w:line="240" w:lineRule="exact"/>
        <w:ind w:left="1420"/>
      </w:pPr>
      <w:r>
        <w:rPr>
          <w:rStyle w:val="Zkladntext31"/>
          <w:b/>
          <w:bCs/>
        </w:rPr>
        <w:t>E.ON Energie, a.s.</w:t>
      </w:r>
    </w:p>
    <w:p w:rsidR="00FE69BA" w:rsidRDefault="00EF61DB">
      <w:pPr>
        <w:pStyle w:val="Zkladntext20"/>
        <w:framePr w:w="10147" w:h="3620" w:hRule="exact" w:wrap="none" w:vAnchor="page" w:hAnchor="page" w:x="289" w:y="3952"/>
        <w:shd w:val="clear" w:color="auto" w:fill="auto"/>
        <w:spacing w:after="0" w:line="240" w:lineRule="exact"/>
        <w:ind w:left="1420"/>
      </w:pPr>
      <w:r>
        <w:rPr>
          <w:rStyle w:val="Zkladntext21"/>
        </w:rPr>
        <w:t xml:space="preserve">Sídlo: F. A. Gerstnera </w:t>
      </w:r>
      <w:r>
        <w:rPr>
          <w:rStyle w:val="Zkladntext21"/>
        </w:rPr>
        <w:t>2151/6, 370 49 České Budějovice</w:t>
      </w:r>
    </w:p>
    <w:p w:rsidR="00FE69BA" w:rsidRDefault="00EF61DB">
      <w:pPr>
        <w:pStyle w:val="Zkladntext20"/>
        <w:framePr w:w="10147" w:h="3620" w:hRule="exact" w:wrap="none" w:vAnchor="page" w:hAnchor="page" w:x="289" w:y="3952"/>
        <w:shd w:val="clear" w:color="auto" w:fill="auto"/>
        <w:tabs>
          <w:tab w:val="left" w:pos="7513"/>
        </w:tabs>
        <w:spacing w:after="0" w:line="240" w:lineRule="exact"/>
        <w:ind w:left="1420"/>
      </w:pPr>
      <w:r>
        <w:rPr>
          <w:rStyle w:val="Zkladntext21"/>
        </w:rPr>
        <w:t>IČ: 260 78 201, DIČ: CZ26078201</w:t>
      </w:r>
      <w:r>
        <w:rPr>
          <w:rStyle w:val="Zkladntext21"/>
        </w:rPr>
        <w:tab/>
      </w:r>
      <w:r>
        <w:rPr>
          <w:rStyle w:val="Zkladntext21"/>
          <w:vertAlign w:val="subscript"/>
        </w:rPr>
        <w:t>v i</w:t>
      </w:r>
    </w:p>
    <w:p w:rsidR="00FE69BA" w:rsidRDefault="00EF61DB">
      <w:pPr>
        <w:pStyle w:val="Zkladntext20"/>
        <w:framePr w:w="10147" w:h="3620" w:hRule="exact" w:wrap="none" w:vAnchor="page" w:hAnchor="page" w:x="289" w:y="3952"/>
        <w:shd w:val="clear" w:color="auto" w:fill="auto"/>
        <w:spacing w:after="235" w:line="240" w:lineRule="exact"/>
        <w:ind w:left="1420"/>
      </w:pPr>
      <w:r>
        <w:rPr>
          <w:rStyle w:val="Zkladntext21"/>
        </w:rPr>
        <w:t>Zapsána v OR vedeném u KS v Českých Budějovicích, oddíl B, vložka 1390</w:t>
      </w:r>
    </w:p>
    <w:p w:rsidR="00FE69BA" w:rsidRDefault="00EF61DB">
      <w:pPr>
        <w:pStyle w:val="Zkladntext20"/>
        <w:framePr w:w="10147" w:h="3620" w:hRule="exact" w:wrap="none" w:vAnchor="page" w:hAnchor="page" w:x="289" w:y="3952"/>
        <w:shd w:val="clear" w:color="auto" w:fill="auto"/>
        <w:spacing w:after="293" w:line="240" w:lineRule="exact"/>
        <w:ind w:left="1420"/>
      </w:pPr>
      <w:r>
        <w:rPr>
          <w:rStyle w:val="Zkladntext21"/>
        </w:rPr>
        <w:t>a</w:t>
      </w:r>
    </w:p>
    <w:p w:rsidR="00FE69BA" w:rsidRDefault="00EF61DB">
      <w:pPr>
        <w:pStyle w:val="Nadpis50"/>
        <w:framePr w:w="10147" w:h="3620" w:hRule="exact" w:wrap="none" w:vAnchor="page" w:hAnchor="page" w:x="289" w:y="3952"/>
        <w:shd w:val="clear" w:color="auto" w:fill="auto"/>
        <w:spacing w:before="0" w:line="240" w:lineRule="exact"/>
        <w:ind w:left="1420"/>
      </w:pPr>
      <w:bookmarkStart w:id="4" w:name="bookmark4"/>
      <w:r>
        <w:rPr>
          <w:rStyle w:val="Nadpis51"/>
          <w:b/>
          <w:bCs/>
        </w:rPr>
        <w:t>Odběratel:</w:t>
      </w:r>
      <w:bookmarkEnd w:id="4"/>
    </w:p>
    <w:p w:rsidR="00FE69BA" w:rsidRDefault="00EF61DB">
      <w:pPr>
        <w:pStyle w:val="Zkladntext30"/>
        <w:framePr w:w="10147" w:h="3620" w:hRule="exact" w:wrap="none" w:vAnchor="page" w:hAnchor="page" w:x="289" w:y="3952"/>
        <w:shd w:val="clear" w:color="auto" w:fill="auto"/>
        <w:spacing w:after="53" w:line="240" w:lineRule="exact"/>
        <w:ind w:left="1420"/>
      </w:pPr>
      <w:r>
        <w:rPr>
          <w:rStyle w:val="Zkladntext31"/>
          <w:b/>
          <w:bCs/>
        </w:rPr>
        <w:t>Domov Kamélie Křižanov, příspěvková organizace</w:t>
      </w:r>
    </w:p>
    <w:p w:rsidR="00FE69BA" w:rsidRDefault="00EF61DB">
      <w:pPr>
        <w:pStyle w:val="Zkladntext20"/>
        <w:framePr w:w="10147" w:h="3620" w:hRule="exact" w:wrap="none" w:vAnchor="page" w:hAnchor="page" w:x="289" w:y="3952"/>
        <w:shd w:val="clear" w:color="auto" w:fill="auto"/>
        <w:spacing w:after="0" w:line="240" w:lineRule="exact"/>
        <w:ind w:left="1420"/>
      </w:pPr>
      <w:r>
        <w:rPr>
          <w:rStyle w:val="Zkladntext21"/>
        </w:rPr>
        <w:t>Město: Křižanov</w:t>
      </w:r>
    </w:p>
    <w:p w:rsidR="00FE69BA" w:rsidRDefault="00EF61DB">
      <w:pPr>
        <w:pStyle w:val="Zkladntext20"/>
        <w:framePr w:w="10147" w:h="3620" w:hRule="exact" w:wrap="none" w:vAnchor="page" w:hAnchor="page" w:x="289" w:y="3952"/>
        <w:shd w:val="clear" w:color="auto" w:fill="auto"/>
        <w:spacing w:after="0" w:line="240" w:lineRule="exact"/>
        <w:ind w:left="1420"/>
      </w:pPr>
      <w:r>
        <w:rPr>
          <w:rStyle w:val="Zkladntext21"/>
        </w:rPr>
        <w:t>Sídlo: Zámek 1, Křižanov 594 51</w:t>
      </w:r>
    </w:p>
    <w:p w:rsidR="00FE69BA" w:rsidRDefault="00EF61DB">
      <w:pPr>
        <w:pStyle w:val="Zkladntext20"/>
        <w:framePr w:w="10147" w:h="3620" w:hRule="exact" w:wrap="none" w:vAnchor="page" w:hAnchor="page" w:x="289" w:y="3952"/>
        <w:shd w:val="clear" w:color="auto" w:fill="auto"/>
        <w:spacing w:after="0" w:line="240" w:lineRule="exact"/>
        <w:ind w:left="1420"/>
      </w:pPr>
      <w:r>
        <w:rPr>
          <w:rStyle w:val="Zkladntext21"/>
        </w:rPr>
        <w:t xml:space="preserve">IČ: </w:t>
      </w:r>
      <w:r>
        <w:rPr>
          <w:rStyle w:val="Zkladntext21"/>
        </w:rPr>
        <w:t>71184473</w:t>
      </w:r>
    </w:p>
    <w:p w:rsidR="00FE69BA" w:rsidRDefault="00EF61DB">
      <w:pPr>
        <w:pStyle w:val="Nadpis50"/>
        <w:framePr w:w="10147" w:h="1963" w:hRule="exact" w:wrap="none" w:vAnchor="page" w:hAnchor="page" w:x="289" w:y="8099"/>
        <w:shd w:val="clear" w:color="auto" w:fill="auto"/>
        <w:spacing w:before="0" w:after="108" w:line="240" w:lineRule="exact"/>
        <w:ind w:left="1420"/>
      </w:pPr>
      <w:bookmarkStart w:id="5" w:name="bookmark5"/>
      <w:r>
        <w:rPr>
          <w:rStyle w:val="Nadpis51"/>
          <w:b/>
          <w:bCs/>
        </w:rPr>
        <w:t>I. Předmět dodatku:</w:t>
      </w:r>
      <w:bookmarkEnd w:id="5"/>
    </w:p>
    <w:p w:rsidR="00FE69BA" w:rsidRDefault="00EF61DB">
      <w:pPr>
        <w:pStyle w:val="Zkladntext30"/>
        <w:framePr w:w="10147" w:h="1963" w:hRule="exact" w:wrap="none" w:vAnchor="page" w:hAnchor="page" w:x="289" w:y="8099"/>
        <w:shd w:val="clear" w:color="auto" w:fill="auto"/>
        <w:spacing w:after="195" w:line="312" w:lineRule="exact"/>
        <w:ind w:left="980" w:firstLine="0"/>
      </w:pPr>
      <w:r>
        <w:rPr>
          <w:rStyle w:val="Zkladntext31"/>
          <w:b/>
          <w:bCs/>
        </w:rPr>
        <w:t>Smluvní strany se dohodly, že výše uvedená smlouva, která byla mezi smluvními</w:t>
      </w:r>
      <w:r>
        <w:rPr>
          <w:rStyle w:val="Zkladntext31"/>
          <w:b/>
          <w:bCs/>
        </w:rPr>
        <w:br/>
        <w:t>stranami uzavřena, se mění a doplňuje takto:</w:t>
      </w:r>
    </w:p>
    <w:p w:rsidR="00FE69BA" w:rsidRDefault="00EF61DB">
      <w:pPr>
        <w:pStyle w:val="Zkladntext20"/>
        <w:framePr w:w="10147" w:h="1963" w:hRule="exact" w:wrap="none" w:vAnchor="page" w:hAnchor="page" w:x="289" w:y="8099"/>
        <w:shd w:val="clear" w:color="auto" w:fill="auto"/>
        <w:spacing w:after="0" w:line="293" w:lineRule="exact"/>
        <w:ind w:left="980" w:firstLine="0"/>
      </w:pPr>
      <w:r>
        <w:rPr>
          <w:rStyle w:val="Zkladntext21"/>
        </w:rPr>
        <w:t>Ke smlouvě z 01.01.2017 se přidávají tři odběrná místa číslo 3600039671 Benešovo náměstí</w:t>
      </w:r>
      <w:r>
        <w:rPr>
          <w:rStyle w:val="Zkladntext21"/>
        </w:rPr>
        <w:br/>
        <w:t>61, 3100134152a</w:t>
      </w:r>
      <w:r>
        <w:rPr>
          <w:rStyle w:val="Zkladntext21"/>
        </w:rPr>
        <w:t xml:space="preserve"> 3100959454Třešť, Nádražní 439, 18 od 25.05.2017.</w:t>
      </w:r>
    </w:p>
    <w:p w:rsidR="00FE69BA" w:rsidRDefault="00EF61DB">
      <w:pPr>
        <w:pStyle w:val="Nadpis50"/>
        <w:framePr w:w="10147" w:h="4243" w:hRule="exact" w:wrap="none" w:vAnchor="page" w:hAnchor="page" w:x="289" w:y="10596"/>
        <w:shd w:val="clear" w:color="auto" w:fill="auto"/>
        <w:spacing w:before="0" w:after="285" w:line="240" w:lineRule="exact"/>
        <w:ind w:left="1420"/>
      </w:pPr>
      <w:bookmarkStart w:id="6" w:name="bookmark6"/>
      <w:r>
        <w:rPr>
          <w:rStyle w:val="Nadpis51"/>
          <w:b/>
          <w:bCs/>
        </w:rPr>
        <w:t>II. Ostatní ujednání:</w:t>
      </w:r>
      <w:bookmarkEnd w:id="6"/>
    </w:p>
    <w:p w:rsidR="00FE69BA" w:rsidRDefault="00EF61DB">
      <w:pPr>
        <w:pStyle w:val="Zkladntext20"/>
        <w:framePr w:w="10147" w:h="4243" w:hRule="exact" w:wrap="none" w:vAnchor="page" w:hAnchor="page" w:x="289" w:y="10596"/>
        <w:numPr>
          <w:ilvl w:val="0"/>
          <w:numId w:val="1"/>
        </w:numPr>
        <w:shd w:val="clear" w:color="auto" w:fill="auto"/>
        <w:tabs>
          <w:tab w:val="left" w:pos="1333"/>
        </w:tabs>
        <w:spacing w:after="0" w:line="317" w:lineRule="exact"/>
        <w:ind w:left="1420"/>
      </w:pPr>
      <w:r>
        <w:rPr>
          <w:rStyle w:val="Zkladntext21"/>
        </w:rPr>
        <w:t>Tento Dodatek je sepsán ve dvou vyhotoveních, po jeho podpisu obdrží každá ze</w:t>
      </w:r>
      <w:r>
        <w:rPr>
          <w:rStyle w:val="Zkladntext21"/>
        </w:rPr>
        <w:br/>
        <w:t>smluvních stran jedno vyhotovení.</w:t>
      </w:r>
    </w:p>
    <w:p w:rsidR="00FE69BA" w:rsidRDefault="00EF61DB">
      <w:pPr>
        <w:pStyle w:val="Zkladntext20"/>
        <w:framePr w:w="10147" w:h="4243" w:hRule="exact" w:wrap="none" w:vAnchor="page" w:hAnchor="page" w:x="289" w:y="10596"/>
        <w:numPr>
          <w:ilvl w:val="0"/>
          <w:numId w:val="1"/>
        </w:numPr>
        <w:shd w:val="clear" w:color="auto" w:fill="auto"/>
        <w:tabs>
          <w:tab w:val="left" w:pos="1334"/>
        </w:tabs>
        <w:spacing w:after="72" w:line="240" w:lineRule="exact"/>
        <w:ind w:left="1420"/>
      </w:pPr>
      <w:r>
        <w:rPr>
          <w:rStyle w:val="Zkladntext21"/>
        </w:rPr>
        <w:t>Ustanovení této smlouvy tímto Dodatkem nedotčená zůstávají v platnosti.</w:t>
      </w:r>
    </w:p>
    <w:p w:rsidR="00FE69BA" w:rsidRDefault="00EF61DB">
      <w:pPr>
        <w:pStyle w:val="Zkladntext20"/>
        <w:framePr w:w="10147" w:h="4243" w:hRule="exact" w:wrap="none" w:vAnchor="page" w:hAnchor="page" w:x="289" w:y="10596"/>
        <w:shd w:val="clear" w:color="auto" w:fill="auto"/>
        <w:spacing w:after="0" w:line="288" w:lineRule="exact"/>
        <w:ind w:left="1420"/>
      </w:pPr>
      <w:r>
        <w:rPr>
          <w:rStyle w:val="Zkladntext21"/>
        </w:rPr>
        <w:t>3 Na uzavření tohoto Dodatku se neaplikuje možnost modifikované akceptace dle</w:t>
      </w:r>
      <w:r>
        <w:rPr>
          <w:rStyle w:val="Zkladntext21"/>
        </w:rPr>
        <w:br/>
        <w:t>ustanovení § 1740 odst. 3 věty první zákona č. 89/2012 Sb„ občanského zákoníku.</w:t>
      </w:r>
      <w:r>
        <w:rPr>
          <w:rStyle w:val="Zkladntext21"/>
        </w:rPr>
        <w:br/>
        <w:t>Nabídku uzavření tohoto Dodatku tedy není možné platně přijmout se změnou či</w:t>
      </w:r>
      <w:r>
        <w:rPr>
          <w:rStyle w:val="Zkladntext21"/>
        </w:rPr>
        <w:br/>
        <w:t>odchylkou, která mění</w:t>
      </w:r>
      <w:r>
        <w:rPr>
          <w:rStyle w:val="Zkladntext21"/>
        </w:rPr>
        <w:t xml:space="preserve"> podmínky nabídky.</w:t>
      </w:r>
    </w:p>
    <w:p w:rsidR="00FE69BA" w:rsidRDefault="00EF61DB">
      <w:pPr>
        <w:pStyle w:val="Zkladntext20"/>
        <w:framePr w:w="10147" w:h="4243" w:hRule="exact" w:wrap="none" w:vAnchor="page" w:hAnchor="page" w:x="289" w:y="10596"/>
        <w:numPr>
          <w:ilvl w:val="0"/>
          <w:numId w:val="2"/>
        </w:numPr>
        <w:shd w:val="clear" w:color="auto" w:fill="auto"/>
        <w:tabs>
          <w:tab w:val="left" w:pos="1338"/>
        </w:tabs>
        <w:spacing w:after="83" w:line="240" w:lineRule="exact"/>
        <w:ind w:left="1420"/>
      </w:pPr>
      <w:r>
        <w:rPr>
          <w:rStyle w:val="Zkladntext21"/>
        </w:rPr>
        <w:t>Tento Dodatek nabývá platnosti dnem podpisu obou smluvních stran.</w:t>
      </w:r>
    </w:p>
    <w:p w:rsidR="00FE69BA" w:rsidRDefault="00EF61DB">
      <w:pPr>
        <w:pStyle w:val="Zkladntext20"/>
        <w:framePr w:w="10147" w:h="4243" w:hRule="exact" w:wrap="none" w:vAnchor="page" w:hAnchor="page" w:x="289" w:y="10596"/>
        <w:numPr>
          <w:ilvl w:val="0"/>
          <w:numId w:val="2"/>
        </w:numPr>
        <w:shd w:val="clear" w:color="auto" w:fill="auto"/>
        <w:tabs>
          <w:tab w:val="left" w:pos="1338"/>
        </w:tabs>
        <w:spacing w:after="0" w:line="274" w:lineRule="exact"/>
        <w:ind w:left="1420"/>
      </w:pPr>
      <w:r>
        <w:rPr>
          <w:rStyle w:val="Zkladntext21"/>
        </w:rPr>
        <w:t>Smluvní strany prohlašují, že k tomuto Dodatku přistoupily po vzájemném vážném,</w:t>
      </w:r>
      <w:r>
        <w:rPr>
          <w:rStyle w:val="Zkladntext21"/>
        </w:rPr>
        <w:br/>
        <w:t>srozumitelném a určitém projednání, a že jeho obsah odpovídá skutečnému stavu věci a je</w:t>
      </w:r>
      <w:r>
        <w:rPr>
          <w:rStyle w:val="Zkladntext21"/>
        </w:rPr>
        <w:br/>
      </w:r>
      <w:r>
        <w:rPr>
          <w:rStyle w:val="Zkladntext21"/>
        </w:rPr>
        <w:t>výrazem jejich pravé a svobodné vůle, což potvrzují podpisy svých oprávněných zástupců.</w:t>
      </w:r>
    </w:p>
    <w:p w:rsidR="00FE69BA" w:rsidRDefault="00FE69BA">
      <w:pPr>
        <w:rPr>
          <w:sz w:val="2"/>
          <w:szCs w:val="2"/>
        </w:rPr>
        <w:sectPr w:rsidR="00FE69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69BA" w:rsidRDefault="00EF61DB">
      <w:pPr>
        <w:pStyle w:val="Zkladntext20"/>
        <w:framePr w:wrap="none" w:vAnchor="page" w:hAnchor="page" w:x="1384" w:y="1265"/>
        <w:shd w:val="clear" w:color="auto" w:fill="auto"/>
        <w:spacing w:after="0" w:line="240" w:lineRule="exact"/>
        <w:ind w:firstLine="0"/>
        <w:jc w:val="left"/>
      </w:pPr>
      <w:r>
        <w:rPr>
          <w:rStyle w:val="Zkladntext21"/>
        </w:rPr>
        <w:lastRenderedPageBreak/>
        <w:t>Za odběratele:</w:t>
      </w:r>
    </w:p>
    <w:p w:rsidR="00FE69BA" w:rsidRDefault="00EF61DB">
      <w:pPr>
        <w:pStyle w:val="Zkladntext20"/>
        <w:framePr w:w="10147" w:h="615" w:hRule="exact" w:wrap="none" w:vAnchor="page" w:hAnchor="page" w:x="289" w:y="1209"/>
        <w:shd w:val="clear" w:color="auto" w:fill="auto"/>
        <w:spacing w:after="0" w:line="278" w:lineRule="exact"/>
        <w:ind w:left="6024" w:right="2320" w:firstLine="0"/>
        <w:jc w:val="left"/>
      </w:pPr>
      <w:r>
        <w:rPr>
          <w:rStyle w:val="Zkladntext21"/>
        </w:rPr>
        <w:t>Za dodavatele:</w:t>
      </w:r>
      <w:r>
        <w:rPr>
          <w:rStyle w:val="Zkladntext21"/>
        </w:rPr>
        <w:br/>
        <w:t>E.ON Energie, a.s.</w:t>
      </w:r>
    </w:p>
    <w:p w:rsidR="00FE69BA" w:rsidRDefault="00FE69BA">
      <w:pPr>
        <w:framePr w:wrap="none" w:vAnchor="page" w:hAnchor="page" w:x="1787" w:y="3192"/>
      </w:pPr>
    </w:p>
    <w:p w:rsidR="00FE69BA" w:rsidRDefault="00EF61DB">
      <w:pPr>
        <w:pStyle w:val="Zkladntext20"/>
        <w:framePr w:wrap="none" w:vAnchor="page" w:hAnchor="page" w:x="1345" w:y="3751"/>
        <w:shd w:val="clear" w:color="auto" w:fill="auto"/>
        <w:spacing w:after="0" w:line="240" w:lineRule="exact"/>
        <w:ind w:firstLine="0"/>
        <w:jc w:val="left"/>
      </w:pPr>
      <w:r>
        <w:rPr>
          <w:rStyle w:val="Zkladntext21"/>
        </w:rPr>
        <w:t>Podpis</w:t>
      </w:r>
    </w:p>
    <w:p w:rsidR="00FE69BA" w:rsidRDefault="00EF61DB" w:rsidP="00E54E2D">
      <w:pPr>
        <w:pStyle w:val="Zkladntext20"/>
        <w:framePr w:w="3067" w:h="1157" w:hRule="exact" w:wrap="none" w:vAnchor="page" w:hAnchor="page" w:x="6337" w:y="2044"/>
        <w:shd w:val="clear" w:color="auto" w:fill="auto"/>
        <w:spacing w:after="0" w:line="274" w:lineRule="exact"/>
        <w:ind w:firstLine="0"/>
        <w:jc w:val="left"/>
      </w:pPr>
      <w:r>
        <w:rPr>
          <w:rStyle w:val="Zkladntext21"/>
        </w:rPr>
        <w:t xml:space="preserve">V Brně </w:t>
      </w:r>
      <w:r>
        <w:rPr>
          <w:rStyle w:val="Zkladntext21"/>
        </w:rPr>
        <w:t>dne 25.05.2017</w:t>
      </w:r>
      <w:r>
        <w:rPr>
          <w:rStyle w:val="Zkladntext21"/>
        </w:rPr>
        <w:br/>
        <w:t>Osoba oprávněná k podpisu</w:t>
      </w:r>
      <w:r>
        <w:rPr>
          <w:rStyle w:val="Zkladntext21"/>
        </w:rPr>
        <w:br/>
      </w:r>
    </w:p>
    <w:p w:rsidR="00FE69BA" w:rsidRDefault="00FE69BA">
      <w:pPr>
        <w:pStyle w:val="ZhlavneboZpat0"/>
        <w:framePr w:wrap="none" w:vAnchor="page" w:hAnchor="page" w:x="8949" w:y="4086"/>
        <w:shd w:val="clear" w:color="auto" w:fill="auto"/>
        <w:spacing w:line="210" w:lineRule="exact"/>
      </w:pPr>
      <w:bookmarkStart w:id="7" w:name="_GoBack"/>
      <w:bookmarkEnd w:id="7"/>
    </w:p>
    <w:p w:rsidR="00FE69BA" w:rsidRDefault="00FE69BA">
      <w:pPr>
        <w:rPr>
          <w:sz w:val="2"/>
          <w:szCs w:val="2"/>
        </w:rPr>
      </w:pPr>
    </w:p>
    <w:sectPr w:rsidR="00FE69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DB" w:rsidRDefault="00EF61DB">
      <w:r>
        <w:separator/>
      </w:r>
    </w:p>
  </w:endnote>
  <w:endnote w:type="continuationSeparator" w:id="0">
    <w:p w:rsidR="00EF61DB" w:rsidRDefault="00EF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DB" w:rsidRDefault="00EF61DB"/>
  </w:footnote>
  <w:footnote w:type="continuationSeparator" w:id="0">
    <w:p w:rsidR="00EF61DB" w:rsidRDefault="00EF61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6D8C"/>
    <w:multiLevelType w:val="multilevel"/>
    <w:tmpl w:val="AA3648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3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28010F"/>
    <w:multiLevelType w:val="multilevel"/>
    <w:tmpl w:val="AA645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3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9BA"/>
    <w:rsid w:val="00E54E2D"/>
    <w:rsid w:val="00EF61DB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6CBF"/>
  <w15:docId w15:val="{8FBA50D0-0121-4019-811A-AA138594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/>
      <w:iCs/>
      <w:smallCaps w:val="0"/>
      <w:strike w:val="0"/>
      <w:spacing w:val="70"/>
      <w:sz w:val="100"/>
      <w:szCs w:val="100"/>
      <w:u w:val="none"/>
    </w:rPr>
  </w:style>
  <w:style w:type="character" w:customStyle="1" w:styleId="Nadpis11">
    <w:name w:val="Nadpis #1"/>
    <w:basedOn w:val="Nadpis1"/>
    <w:rPr>
      <w:rFonts w:ascii="Courier New" w:eastAsia="Courier New" w:hAnsi="Courier New" w:cs="Courier New"/>
      <w:b/>
      <w:bCs/>
      <w:i/>
      <w:iCs/>
      <w:smallCaps w:val="0"/>
      <w:strike w:val="0"/>
      <w:color w:val="FC5B61"/>
      <w:spacing w:val="70"/>
      <w:w w:val="100"/>
      <w:position w:val="0"/>
      <w:sz w:val="100"/>
      <w:szCs w:val="10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3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3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3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3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3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88DD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12ptNekurzva">
    <w:name w:val="Základní text (4) + 12 pt;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E2E3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17ptNekurzva">
    <w:name w:val="Základní text (4) + 17 pt;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88DD9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3ptKurzva">
    <w:name w:val="Základní text (2) + 13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88DD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/>
      <w:bCs/>
      <w:i/>
      <w:iCs/>
      <w:smallCaps w:val="0"/>
      <w:strike w:val="0"/>
      <w:spacing w:val="-20"/>
      <w:sz w:val="48"/>
      <w:szCs w:val="48"/>
      <w:u w:val="none"/>
    </w:rPr>
  </w:style>
  <w:style w:type="character" w:customStyle="1" w:styleId="Nadpis21">
    <w:name w:val="Nadpis #2"/>
    <w:basedOn w:val="Nadpis2"/>
    <w:rPr>
      <w:rFonts w:ascii="Candara" w:eastAsia="Candara" w:hAnsi="Candara" w:cs="Candara"/>
      <w:b/>
      <w:bCs/>
      <w:i/>
      <w:iCs/>
      <w:smallCaps w:val="0"/>
      <w:strike w:val="0"/>
      <w:color w:val="6B6B6F"/>
      <w:spacing w:val="-2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B6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6B6B6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3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2E2E3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4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3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E2E3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6B6B6F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Candara85ptNetun">
    <w:name w:val="Základní text (7) + Candara;8;5 pt;Ne tučné"/>
    <w:basedOn w:val="Zkladntext7"/>
    <w:rPr>
      <w:rFonts w:ascii="Candara" w:eastAsia="Candara" w:hAnsi="Candara" w:cs="Candara"/>
      <w:b/>
      <w:bCs/>
      <w:i w:val="0"/>
      <w:iCs w:val="0"/>
      <w:smallCaps w:val="0"/>
      <w:strike w:val="0"/>
      <w:color w:val="807F8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TimesNewRoman85ptNetunKurzvadkovn0pt">
    <w:name w:val="Základní text (7) + Times New Roman;8;5 pt;Ne tučné;Kurzíva;Řádkování 0 pt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807F82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807F8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657"/>
      <w:spacing w:val="-2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20" w:line="0" w:lineRule="atLeast"/>
      <w:outlineLvl w:val="0"/>
    </w:pPr>
    <w:rPr>
      <w:rFonts w:ascii="Courier New" w:eastAsia="Courier New" w:hAnsi="Courier New" w:cs="Courier New"/>
      <w:b/>
      <w:bCs/>
      <w:i/>
      <w:iCs/>
      <w:spacing w:val="70"/>
      <w:sz w:val="100"/>
      <w:szCs w:val="10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after="360" w:line="0" w:lineRule="atLeast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60" w:line="0" w:lineRule="atLeast"/>
      <w:ind w:hanging="44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540" w:line="0" w:lineRule="atLeast"/>
      <w:ind w:hanging="44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ind w:hanging="4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Candara" w:eastAsia="Candara" w:hAnsi="Candara" w:cs="Candara"/>
      <w:b/>
      <w:bCs/>
      <w:i/>
      <w:iCs/>
      <w:spacing w:val="-20"/>
      <w:sz w:val="48"/>
      <w:szCs w:val="4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Candara" w:eastAsia="Candara" w:hAnsi="Candara" w:cs="Candara"/>
      <w:spacing w:val="-10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7" w:lineRule="exact"/>
      <w:jc w:val="both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1</cp:revision>
  <dcterms:created xsi:type="dcterms:W3CDTF">2017-09-07T16:41:00Z</dcterms:created>
  <dcterms:modified xsi:type="dcterms:W3CDTF">2017-09-07T16:43:00Z</dcterms:modified>
</cp:coreProperties>
</file>