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68" w:rsidRPr="000B137D" w:rsidRDefault="002C668E" w:rsidP="00F6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7D">
        <w:rPr>
          <w:rFonts w:ascii="Times New Roman" w:hAnsi="Times New Roman" w:cs="Times New Roman"/>
          <w:b/>
          <w:sz w:val="28"/>
          <w:szCs w:val="28"/>
        </w:rPr>
        <w:t>Dohoda o narovnání</w:t>
      </w:r>
      <w:r w:rsidR="00A03216">
        <w:rPr>
          <w:rFonts w:ascii="Times New Roman" w:hAnsi="Times New Roman" w:cs="Times New Roman"/>
          <w:b/>
          <w:sz w:val="28"/>
          <w:szCs w:val="28"/>
        </w:rPr>
        <w:t xml:space="preserve"> č. 11</w:t>
      </w:r>
      <w:r w:rsidR="00827C7F">
        <w:rPr>
          <w:rFonts w:ascii="Times New Roman" w:hAnsi="Times New Roman" w:cs="Times New Roman"/>
          <w:b/>
          <w:sz w:val="28"/>
          <w:szCs w:val="28"/>
        </w:rPr>
        <w:t>/25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Dohoda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Uzavřená dle § 1746, odst. 2 zákona č. 89/2012 Sb. občanský zákoník, ve znění pozdějších předpisů, mezi těmito smluvními stranami:</w:t>
      </w:r>
    </w:p>
    <w:p w:rsidR="002C668E" w:rsidRPr="000B137D" w:rsidRDefault="002C668E">
      <w:pPr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1. 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b/>
          <w:sz w:val="24"/>
          <w:szCs w:val="24"/>
        </w:rPr>
        <w:t xml:space="preserve">Technické služby města Liberec, </w:t>
      </w:r>
      <w:proofErr w:type="spellStart"/>
      <w:proofErr w:type="gramStart"/>
      <w:r w:rsidR="00F14C31" w:rsidRPr="000B137D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="00F14C31" w:rsidRPr="000B137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Sídlo: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Erbenova 376/2, 460 08 Liberec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Zastoupený: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 xml:space="preserve">Ing. </w:t>
      </w:r>
      <w:r w:rsidR="000B137D">
        <w:rPr>
          <w:rFonts w:ascii="Times New Roman" w:hAnsi="Times New Roman" w:cs="Times New Roman"/>
          <w:sz w:val="24"/>
          <w:szCs w:val="24"/>
        </w:rPr>
        <w:t>Janem Ullmannem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CZ08881545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“) na straně jedné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a</w:t>
      </w:r>
    </w:p>
    <w:p w:rsidR="002C668E" w:rsidRPr="005851C6" w:rsidRDefault="002C668E" w:rsidP="000B13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13B1">
        <w:rPr>
          <w:rFonts w:ascii="Times New Roman" w:hAnsi="Times New Roman" w:cs="Times New Roman"/>
          <w:sz w:val="24"/>
          <w:szCs w:val="24"/>
        </w:rPr>
        <w:t xml:space="preserve">2. </w:t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="001313B1" w:rsidRP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1313B1">
        <w:rPr>
          <w:rFonts w:ascii="Times New Roman" w:hAnsi="Times New Roman" w:cs="Times New Roman"/>
          <w:b/>
          <w:sz w:val="24"/>
          <w:szCs w:val="24"/>
        </w:rPr>
        <w:t>:</w:t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="00176C0F" w:rsidRPr="00176C0F">
        <w:rPr>
          <w:rFonts w:ascii="Times New Roman" w:hAnsi="Times New Roman" w:cs="Times New Roman"/>
          <w:b/>
          <w:sz w:val="24"/>
          <w:szCs w:val="24"/>
        </w:rPr>
        <w:t>TELSPO spol. s r.o.</w:t>
      </w:r>
      <w:r w:rsidRPr="00176C0F">
        <w:rPr>
          <w:rFonts w:ascii="Times New Roman" w:hAnsi="Times New Roman" w:cs="Times New Roman"/>
          <w:b/>
          <w:sz w:val="24"/>
          <w:szCs w:val="24"/>
        </w:rPr>
        <w:br/>
      </w:r>
      <w:r w:rsidRPr="00176C0F">
        <w:rPr>
          <w:rFonts w:ascii="Times New Roman" w:hAnsi="Times New Roman" w:cs="Times New Roman"/>
          <w:b/>
          <w:sz w:val="24"/>
          <w:szCs w:val="24"/>
        </w:rPr>
        <w:tab/>
      </w:r>
      <w:r w:rsidRPr="00176C0F">
        <w:rPr>
          <w:rFonts w:ascii="Times New Roman" w:hAnsi="Times New Roman" w:cs="Times New Roman"/>
          <w:b/>
          <w:sz w:val="24"/>
          <w:szCs w:val="24"/>
        </w:rPr>
        <w:tab/>
      </w:r>
      <w:r w:rsidRPr="00176C0F">
        <w:rPr>
          <w:rFonts w:ascii="Times New Roman" w:hAnsi="Times New Roman" w:cs="Times New Roman"/>
          <w:b/>
          <w:sz w:val="24"/>
          <w:szCs w:val="24"/>
        </w:rPr>
        <w:tab/>
      </w:r>
      <w:r w:rsidRPr="00176C0F">
        <w:rPr>
          <w:rFonts w:ascii="Times New Roman" w:hAnsi="Times New Roman" w:cs="Times New Roman"/>
          <w:sz w:val="24"/>
          <w:szCs w:val="24"/>
        </w:rPr>
        <w:t>Sídlo:</w:t>
      </w:r>
      <w:r w:rsidR="00F14C31" w:rsidRPr="00176C0F">
        <w:rPr>
          <w:rFonts w:ascii="Times New Roman" w:hAnsi="Times New Roman" w:cs="Times New Roman"/>
          <w:sz w:val="24"/>
          <w:szCs w:val="24"/>
        </w:rPr>
        <w:tab/>
      </w:r>
      <w:r w:rsidR="004B059F" w:rsidRPr="00176C0F">
        <w:rPr>
          <w:rFonts w:ascii="Times New Roman" w:hAnsi="Times New Roman" w:cs="Times New Roman"/>
          <w:sz w:val="24"/>
          <w:szCs w:val="24"/>
        </w:rPr>
        <w:tab/>
      </w:r>
      <w:r w:rsidR="00176C0F" w:rsidRPr="00176C0F">
        <w:rPr>
          <w:rFonts w:ascii="Times New Roman" w:hAnsi="Times New Roman" w:cs="Times New Roman"/>
          <w:sz w:val="24"/>
          <w:szCs w:val="24"/>
        </w:rPr>
        <w:t>Domky 136, 460 10 Liberec XX-Ostašov</w:t>
      </w:r>
      <w:r w:rsidRPr="00176C0F">
        <w:rPr>
          <w:rFonts w:ascii="Times New Roman" w:hAnsi="Times New Roman" w:cs="Times New Roman"/>
          <w:sz w:val="24"/>
          <w:szCs w:val="24"/>
        </w:rPr>
        <w:br/>
      </w:r>
      <w:r w:rsidRPr="00176C0F">
        <w:rPr>
          <w:rFonts w:ascii="Times New Roman" w:hAnsi="Times New Roman" w:cs="Times New Roman"/>
          <w:sz w:val="24"/>
          <w:szCs w:val="24"/>
        </w:rPr>
        <w:tab/>
      </w:r>
      <w:r w:rsidRPr="00176C0F">
        <w:rPr>
          <w:rFonts w:ascii="Times New Roman" w:hAnsi="Times New Roman" w:cs="Times New Roman"/>
          <w:sz w:val="24"/>
          <w:szCs w:val="24"/>
        </w:rPr>
        <w:tab/>
      </w:r>
      <w:r w:rsidRPr="00176C0F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176C0F">
        <w:rPr>
          <w:rFonts w:ascii="Times New Roman" w:hAnsi="Times New Roman" w:cs="Times New Roman"/>
          <w:sz w:val="24"/>
          <w:szCs w:val="24"/>
        </w:rPr>
        <w:tab/>
      </w:r>
      <w:r w:rsidR="00F14C31" w:rsidRPr="00176C0F">
        <w:rPr>
          <w:rFonts w:ascii="Times New Roman" w:hAnsi="Times New Roman" w:cs="Times New Roman"/>
          <w:sz w:val="24"/>
          <w:szCs w:val="24"/>
        </w:rPr>
        <w:tab/>
      </w:r>
      <w:r w:rsidR="00176C0F" w:rsidRPr="002F1C3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07088183</w:t>
      </w:r>
      <w:r w:rsidRPr="002F1C30">
        <w:rPr>
          <w:rFonts w:ascii="Times New Roman" w:hAnsi="Times New Roman" w:cs="Times New Roman"/>
          <w:sz w:val="24"/>
          <w:szCs w:val="24"/>
        </w:rPr>
        <w:br/>
      </w:r>
      <w:r w:rsidRPr="002F1C30">
        <w:rPr>
          <w:rFonts w:ascii="Times New Roman" w:hAnsi="Times New Roman" w:cs="Times New Roman"/>
          <w:sz w:val="24"/>
          <w:szCs w:val="24"/>
        </w:rPr>
        <w:tab/>
      </w:r>
      <w:r w:rsidRPr="002F1C30">
        <w:rPr>
          <w:rFonts w:ascii="Times New Roman" w:hAnsi="Times New Roman" w:cs="Times New Roman"/>
          <w:sz w:val="24"/>
          <w:szCs w:val="24"/>
        </w:rPr>
        <w:tab/>
      </w:r>
      <w:r w:rsidRPr="002F1C30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2F1C30">
        <w:rPr>
          <w:rFonts w:ascii="Times New Roman" w:hAnsi="Times New Roman" w:cs="Times New Roman"/>
          <w:sz w:val="24"/>
          <w:szCs w:val="24"/>
        </w:rPr>
        <w:tab/>
      </w:r>
      <w:r w:rsidR="00F14C31" w:rsidRPr="002F1C30">
        <w:rPr>
          <w:rFonts w:ascii="Times New Roman" w:hAnsi="Times New Roman" w:cs="Times New Roman"/>
          <w:sz w:val="24"/>
          <w:szCs w:val="24"/>
        </w:rPr>
        <w:tab/>
      </w:r>
      <w:r w:rsidR="00176C0F" w:rsidRPr="002F1C3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CZ07088183</w:t>
      </w:r>
      <w:r w:rsidRPr="00176C0F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0B137D">
        <w:rPr>
          <w:rFonts w:ascii="Times New Roman" w:hAnsi="Times New Roman" w:cs="Times New Roman"/>
          <w:sz w:val="24"/>
          <w:szCs w:val="24"/>
        </w:rPr>
        <w:t>“) na straně druhé</w:t>
      </w:r>
      <w:r w:rsidRPr="000B137D">
        <w:rPr>
          <w:rFonts w:ascii="Times New Roman" w:hAnsi="Times New Roman" w:cs="Times New Roman"/>
          <w:sz w:val="24"/>
          <w:szCs w:val="24"/>
        </w:rPr>
        <w:br/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(společně 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0B137D">
        <w:rPr>
          <w:rFonts w:ascii="Times New Roman" w:hAnsi="Times New Roman" w:cs="Times New Roman"/>
          <w:sz w:val="24"/>
          <w:szCs w:val="24"/>
        </w:rPr>
        <w:t>“ nebo jednotlivé též jako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I.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:rsidR="002C668E" w:rsidRPr="000B137D" w:rsidRDefault="002C668E" w:rsidP="00F14C31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uzavřely dne </w:t>
      </w:r>
      <w:r w:rsidR="00176C0F">
        <w:rPr>
          <w:rFonts w:ascii="Times New Roman" w:hAnsi="Times New Roman" w:cs="Times New Roman"/>
          <w:sz w:val="24"/>
          <w:szCs w:val="24"/>
        </w:rPr>
        <w:t>10. 4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0B137D">
        <w:rPr>
          <w:rFonts w:ascii="Times New Roman" w:hAnsi="Times New Roman" w:cs="Times New Roman"/>
          <w:sz w:val="24"/>
          <w:szCs w:val="24"/>
        </w:rPr>
        <w:t>Objednávku</w:t>
      </w:r>
      <w:r w:rsidR="00E0175B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E0175B" w:rsidRPr="000B137D">
        <w:rPr>
          <w:rFonts w:ascii="Times New Roman" w:hAnsi="Times New Roman" w:cs="Times New Roman"/>
          <w:sz w:val="24"/>
          <w:szCs w:val="24"/>
        </w:rPr>
        <w:br/>
      </w:r>
      <w:r w:rsidR="00E0175B" w:rsidRPr="001313B1">
        <w:rPr>
          <w:rFonts w:ascii="Times New Roman" w:hAnsi="Times New Roman" w:cs="Times New Roman"/>
          <w:sz w:val="24"/>
          <w:szCs w:val="24"/>
        </w:rPr>
        <w:t>č</w:t>
      </w:r>
      <w:r w:rsidR="00E0175B" w:rsidRPr="00175BD8">
        <w:rPr>
          <w:rFonts w:ascii="Times New Roman" w:hAnsi="Times New Roman" w:cs="Times New Roman"/>
          <w:sz w:val="24"/>
          <w:szCs w:val="24"/>
        </w:rPr>
        <w:t xml:space="preserve">. </w:t>
      </w:r>
      <w:r w:rsidR="00176C0F">
        <w:rPr>
          <w:rFonts w:ascii="Times New Roman" w:hAnsi="Times New Roman" w:cs="Times New Roman"/>
          <w:sz w:val="24"/>
          <w:szCs w:val="24"/>
        </w:rPr>
        <w:t>PO250105</w:t>
      </w:r>
      <w:r w:rsidRPr="00175BD8">
        <w:rPr>
          <w:rFonts w:ascii="Times New Roman" w:hAnsi="Times New Roman" w:cs="Times New Roman"/>
          <w:sz w:val="24"/>
          <w:szCs w:val="24"/>
        </w:rPr>
        <w:t xml:space="preserve">, jejímž předmětem je závazek </w:t>
      </w:r>
      <w:r w:rsidR="00F14C31" w:rsidRPr="00175BD8">
        <w:rPr>
          <w:rFonts w:ascii="Times New Roman" w:hAnsi="Times New Roman" w:cs="Times New Roman"/>
          <w:sz w:val="24"/>
          <w:szCs w:val="24"/>
        </w:rPr>
        <w:t xml:space="preserve">dodavatele </w:t>
      </w:r>
      <w:r w:rsidR="00EB505A" w:rsidRPr="00176C0F">
        <w:rPr>
          <w:rFonts w:ascii="Times New Roman" w:hAnsi="Times New Roman" w:cs="Times New Roman"/>
          <w:sz w:val="24"/>
          <w:szCs w:val="24"/>
        </w:rPr>
        <w:t>dodat</w:t>
      </w:r>
      <w:bookmarkStart w:id="0" w:name="_GoBack"/>
      <w:bookmarkEnd w:id="0"/>
      <w:r w:rsidR="00F62668" w:rsidRPr="00176C0F">
        <w:rPr>
          <w:rFonts w:ascii="Times New Roman" w:hAnsi="Times New Roman" w:cs="Times New Roman"/>
          <w:sz w:val="24"/>
          <w:szCs w:val="24"/>
        </w:rPr>
        <w:t xml:space="preserve"> „</w:t>
      </w:r>
      <w:r w:rsidR="00176C0F" w:rsidRPr="00176C0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Provedení hutnící zkoušky</w:t>
      </w:r>
      <w:r w:rsidR="000B137D" w:rsidRPr="00176C0F">
        <w:rPr>
          <w:rFonts w:ascii="Times New Roman" w:hAnsi="Times New Roman" w:cs="Times New Roman"/>
          <w:sz w:val="24"/>
          <w:szCs w:val="24"/>
        </w:rPr>
        <w:t>“</w:t>
      </w:r>
      <w:r w:rsidR="00F62668" w:rsidRPr="00175BD8">
        <w:rPr>
          <w:rFonts w:ascii="Times New Roman" w:hAnsi="Times New Roman" w:cs="Times New Roman"/>
          <w:sz w:val="24"/>
          <w:szCs w:val="24"/>
        </w:rPr>
        <w:t xml:space="preserve"> </w:t>
      </w:r>
      <w:r w:rsidR="000B137D" w:rsidRPr="00175BD8">
        <w:rPr>
          <w:rFonts w:ascii="Times New Roman" w:hAnsi="Times New Roman" w:cs="Times New Roman"/>
          <w:sz w:val="24"/>
          <w:szCs w:val="24"/>
        </w:rPr>
        <w:t>(dále jen „Objednávka</w:t>
      </w:r>
      <w:r w:rsidR="009920F7" w:rsidRPr="00175BD8">
        <w:rPr>
          <w:rFonts w:ascii="Times New Roman" w:hAnsi="Times New Roman" w:cs="Times New Roman"/>
          <w:sz w:val="24"/>
          <w:szCs w:val="24"/>
        </w:rPr>
        <w:t>“).</w:t>
      </w:r>
      <w:r w:rsidR="009920F7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Pr="000B137D">
        <w:rPr>
          <w:rFonts w:ascii="Times New Roman" w:hAnsi="Times New Roman" w:cs="Times New Roman"/>
          <w:sz w:val="24"/>
          <w:szCs w:val="24"/>
        </w:rPr>
        <w:t>Výše uvedená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Objednávka</w:t>
      </w:r>
      <w:r w:rsidR="00F62668" w:rsidRPr="000B137D">
        <w:rPr>
          <w:rFonts w:ascii="Times New Roman" w:hAnsi="Times New Roman" w:cs="Times New Roman"/>
          <w:sz w:val="24"/>
          <w:szCs w:val="24"/>
        </w:rPr>
        <w:t xml:space="preserve"> je</w:t>
      </w:r>
      <w:r w:rsidRPr="000B137D">
        <w:rPr>
          <w:rFonts w:ascii="Times New Roman" w:hAnsi="Times New Roman" w:cs="Times New Roman"/>
          <w:sz w:val="24"/>
          <w:szCs w:val="24"/>
        </w:rPr>
        <w:t xml:space="preserve"> přílohou a nedílnou součástí této Dohody.</w:t>
      </w:r>
    </w:p>
    <w:p w:rsidR="002C668E" w:rsidRPr="000B137D" w:rsidRDefault="001313B1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 xml:space="preserve"> je povinným subjektem pro zveřejňování smluv v registru smluv dle zákona </w:t>
      </w:r>
      <w:r w:rsidR="00F62668" w:rsidRPr="000B137D">
        <w:rPr>
          <w:rFonts w:ascii="Times New Roman" w:hAnsi="Times New Roman" w:cs="Times New Roman"/>
          <w:sz w:val="24"/>
          <w:szCs w:val="24"/>
        </w:rPr>
        <w:br/>
      </w:r>
      <w:r w:rsidR="00042C60" w:rsidRPr="000B137D">
        <w:rPr>
          <w:rFonts w:ascii="Times New Roman" w:hAnsi="Times New Roman" w:cs="Times New Roman"/>
          <w:sz w:val="24"/>
          <w:szCs w:val="24"/>
        </w:rPr>
        <w:t>č. 340/2015 Sb., o zvláštních podmínkách účinnosti některých smluv, uveřejňování těchto smluv a o registru smluv (zákon o registru smluv), ve znění pozdějších předpisů (dále jen „zákon o registru smluv“).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konstatují, že </w:t>
      </w:r>
      <w:r w:rsidR="000B137D">
        <w:rPr>
          <w:rFonts w:ascii="Times New Roman" w:hAnsi="Times New Roman" w:cs="Times New Roman"/>
          <w:sz w:val="24"/>
          <w:szCs w:val="24"/>
        </w:rPr>
        <w:t>Objednávka</w:t>
      </w:r>
      <w:r w:rsidRPr="000B137D">
        <w:rPr>
          <w:rFonts w:ascii="Times New Roman" w:hAnsi="Times New Roman" w:cs="Times New Roman"/>
          <w:sz w:val="24"/>
          <w:szCs w:val="24"/>
        </w:rPr>
        <w:t xml:space="preserve"> splňuje podmínky stanovené zákonem o registru smluv pro její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shodně konsta</w:t>
      </w:r>
      <w:r w:rsidR="00F62668" w:rsidRPr="000B137D">
        <w:rPr>
          <w:rFonts w:ascii="Times New Roman" w:hAnsi="Times New Roman" w:cs="Times New Roman"/>
          <w:sz w:val="24"/>
          <w:szCs w:val="24"/>
        </w:rPr>
        <w:t>tují, že si vzájemně poskytovaly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plnění dle sjednaných podmínek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avšak k řádnému uveřejnění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smluv, a tedy k nabytí účinnosti </w:t>
      </w:r>
      <w:r w:rsidR="00175BD8">
        <w:rPr>
          <w:rFonts w:ascii="Times New Roman" w:hAnsi="Times New Roman" w:cs="Times New Roman"/>
          <w:sz w:val="24"/>
          <w:szCs w:val="24"/>
        </w:rPr>
        <w:t>Objednávky došlo až 13</w:t>
      </w:r>
      <w:r w:rsidR="001313B1">
        <w:rPr>
          <w:rFonts w:ascii="Times New Roman" w:hAnsi="Times New Roman" w:cs="Times New Roman"/>
          <w:sz w:val="24"/>
          <w:szCs w:val="24"/>
        </w:rPr>
        <w:t>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="005851C6">
        <w:rPr>
          <w:rFonts w:ascii="Times New Roman" w:hAnsi="Times New Roman" w:cs="Times New Roman"/>
          <w:sz w:val="24"/>
          <w:szCs w:val="24"/>
        </w:rPr>
        <w:t>.</w:t>
      </w:r>
      <w:r w:rsid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F62668" w:rsidRPr="000B137D">
        <w:rPr>
          <w:rFonts w:ascii="Times New Roman" w:hAnsi="Times New Roman" w:cs="Times New Roman"/>
          <w:sz w:val="24"/>
          <w:szCs w:val="24"/>
        </w:rPr>
        <w:t>Smluvní strany jsou si vědomy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právních následků s tím spojených.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V zájmu úpravy vzájemných práv a povinností smluvníc</w:t>
      </w:r>
      <w:r w:rsidR="00E20EAF">
        <w:rPr>
          <w:rFonts w:ascii="Times New Roman" w:hAnsi="Times New Roman" w:cs="Times New Roman"/>
          <w:sz w:val="24"/>
          <w:szCs w:val="24"/>
        </w:rPr>
        <w:t>h stran vyplývajících z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s ohledem na skutečnost, že smluvní strany jednaly s vědomím závaznosti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v souladu s jejím obsahem plnily, co si vzájemně ujednaly, a ve snaze </w:t>
      </w:r>
      <w:r w:rsidRPr="000B137D">
        <w:rPr>
          <w:rFonts w:ascii="Times New Roman" w:hAnsi="Times New Roman" w:cs="Times New Roman"/>
          <w:sz w:val="24"/>
          <w:szCs w:val="24"/>
        </w:rPr>
        <w:lastRenderedPageBreak/>
        <w:t>napravit stav vzniklý v důsle</w:t>
      </w:r>
      <w:r w:rsidR="000B137D">
        <w:rPr>
          <w:rFonts w:ascii="Times New Roman" w:hAnsi="Times New Roman" w:cs="Times New Roman"/>
          <w:sz w:val="24"/>
          <w:szCs w:val="24"/>
        </w:rPr>
        <w:t>dku řádného neuveřejnění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 v zákonem stanovené lhůtě, sjednávají smluvní strany tuto Dohodu ve znění, jak je dále uvedeno.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Práva a závazky smluvních stran</w:t>
      </w:r>
    </w:p>
    <w:p w:rsidR="00042C60" w:rsidRPr="000B137D" w:rsidRDefault="00042C60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vypořádávají závazky z neuveřejněné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 to tak, že veškerá vzájemně poskytnutá plnění na základě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považují za plnění dle této Dohody, a to i zpětně, a že v souvislosti se vzájemně poskytnutým plněním nebudou vzájemně vznášet mezi sebou nároky z titulu bezdůvodného obohacení či další nároky s tímto související.</w:t>
      </w:r>
    </w:p>
    <w:p w:rsidR="00042C60" w:rsidRPr="000B137D" w:rsidRDefault="001313B1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>, který je povinným subjektem pro uveřejňování v registru smluv, se tímto zavazuje k uveřejnění plného znění této Dohody a jejích příloh v registru smluv v souladu s ustanoveními zákona o registru smluv.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Závěrečná ustanovení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Tato Dohoda nabývá platnosti dnem jejího podpisu oprávněnými zástupci smluvních stran a účinnosti dnem jejího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</w:t>
      </w:r>
      <w:r w:rsidR="001313B1">
        <w:rPr>
          <w:rFonts w:ascii="Times New Roman" w:hAnsi="Times New Roman" w:cs="Times New Roman"/>
          <w:sz w:val="24"/>
          <w:szCs w:val="24"/>
        </w:rPr>
        <w:t>to Dohoda je vyhotovena ve dvou</w:t>
      </w:r>
      <w:r w:rsidRPr="000B137D">
        <w:rPr>
          <w:rFonts w:ascii="Times New Roman" w:hAnsi="Times New Roman" w:cs="Times New Roman"/>
          <w:sz w:val="24"/>
          <w:szCs w:val="24"/>
        </w:rPr>
        <w:t xml:space="preserve"> stejnopisech, každý s hodnotou originálu, přičemž </w:t>
      </w:r>
      <w:r w:rsidR="00F62668" w:rsidRPr="000B137D">
        <w:rPr>
          <w:rFonts w:ascii="Times New Roman" w:hAnsi="Times New Roman" w:cs="Times New Roman"/>
          <w:sz w:val="24"/>
          <w:szCs w:val="24"/>
        </w:rPr>
        <w:t>odběratel</w:t>
      </w:r>
      <w:r w:rsidR="001313B1">
        <w:rPr>
          <w:rFonts w:ascii="Times New Roman" w:hAnsi="Times New Roman" w:cs="Times New Roman"/>
          <w:sz w:val="24"/>
          <w:szCs w:val="24"/>
        </w:rPr>
        <w:t xml:space="preserve"> obdrží jeden stejnopis</w:t>
      </w:r>
      <w:r w:rsidRPr="000B137D">
        <w:rPr>
          <w:rFonts w:ascii="Times New Roman" w:hAnsi="Times New Roman" w:cs="Times New Roman"/>
          <w:sz w:val="24"/>
          <w:szCs w:val="24"/>
        </w:rPr>
        <w:t xml:space="preserve"> a </w:t>
      </w:r>
      <w:r w:rsidR="00F62668" w:rsidRPr="000B137D">
        <w:rPr>
          <w:rFonts w:ascii="Times New Roman" w:hAnsi="Times New Roman" w:cs="Times New Roman"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 xml:space="preserve"> jeden stejnopis.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bezvýhradně souhlasí se zveřejněním plného znění této Dohody tak, aby tato Dohoda mohla být předmětem poskytnuté informace ve smyslu zákona č. 106/1999 Sb., o svobodném přístupu k informacím, ve znění pozdějších předpisů. Smluvní strany rovněž souhlasí s uveřejněním plného znění Dohody dle zákona o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Nedílnou součástí této Dohody jsou tyto přílohy:</w:t>
      </w:r>
    </w:p>
    <w:p w:rsidR="00F14C31" w:rsidRPr="000B137D" w:rsidRDefault="00E0175B" w:rsidP="00F14C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176C0F">
        <w:rPr>
          <w:rFonts w:ascii="Times New Roman" w:hAnsi="Times New Roman" w:cs="Times New Roman"/>
          <w:sz w:val="24"/>
          <w:szCs w:val="24"/>
        </w:rPr>
        <w:t>PO250105</w:t>
      </w:r>
      <w:r w:rsidR="00493E4D" w:rsidRPr="000B137D">
        <w:rPr>
          <w:rFonts w:ascii="Times New Roman" w:hAnsi="Times New Roman" w:cs="Times New Roman"/>
          <w:sz w:val="24"/>
          <w:szCs w:val="24"/>
        </w:rPr>
        <w:t xml:space="preserve"> – </w:t>
      </w:r>
      <w:r w:rsidR="005851C6" w:rsidRPr="005851C6">
        <w:rPr>
          <w:rFonts w:ascii="Times New Roman" w:hAnsi="Times New Roman" w:cs="Times New Roman"/>
          <w:sz w:val="24"/>
          <w:szCs w:val="24"/>
        </w:rPr>
        <w:t>„</w:t>
      </w:r>
      <w:r w:rsidR="00176C0F" w:rsidRPr="00176C0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Provedení hutnící zkoušky</w:t>
      </w:r>
      <w:r w:rsidR="004B059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“</w:t>
      </w:r>
    </w:p>
    <w:p w:rsidR="00F14C31" w:rsidRPr="000B137D" w:rsidRDefault="00F14C31" w:rsidP="00F1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V Liberci dne </w:t>
      </w:r>
      <w:r w:rsidR="00175BD8">
        <w:rPr>
          <w:rFonts w:ascii="Times New Roman" w:hAnsi="Times New Roman" w:cs="Times New Roman"/>
          <w:sz w:val="24"/>
          <w:szCs w:val="24"/>
        </w:rPr>
        <w:t>13</w:t>
      </w:r>
      <w:r w:rsidR="001313B1">
        <w:rPr>
          <w:rFonts w:ascii="Times New Roman" w:hAnsi="Times New Roman" w:cs="Times New Roman"/>
          <w:sz w:val="24"/>
          <w:szCs w:val="24"/>
        </w:rPr>
        <w:t>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 xml:space="preserve"> dne </w:t>
      </w: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C31" w:rsidRP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…………………</w:t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 w:rsidRPr="000B137D">
        <w:rPr>
          <w:rFonts w:ascii="Times New Roman" w:hAnsi="Times New Roman" w:cs="Times New Roman"/>
          <w:sz w:val="24"/>
          <w:szCs w:val="24"/>
        </w:rPr>
        <w:t>…………………</w:t>
      </w:r>
    </w:p>
    <w:p w:rsidR="00F14C31" w:rsidRPr="000B137D" w:rsidRDefault="00F14C31" w:rsidP="00F14C31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dodavatele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odběratele</w:t>
      </w:r>
      <w:r w:rsidR="000B137D">
        <w:rPr>
          <w:rFonts w:ascii="Times New Roman" w:hAnsi="Times New Roman" w:cs="Times New Roman"/>
          <w:sz w:val="24"/>
          <w:szCs w:val="24"/>
        </w:rPr>
        <w:t>:</w:t>
      </w:r>
      <w:r w:rsid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>Technic</w:t>
      </w:r>
      <w:r w:rsidR="00E20EAF">
        <w:rPr>
          <w:rFonts w:ascii="Times New Roman" w:hAnsi="Times New Roman" w:cs="Times New Roman"/>
          <w:sz w:val="24"/>
          <w:szCs w:val="24"/>
        </w:rPr>
        <w:t xml:space="preserve">ké služby města Liberec, </w:t>
      </w:r>
      <w:proofErr w:type="spellStart"/>
      <w:proofErr w:type="gramStart"/>
      <w:r w:rsidR="00E20EAF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E20E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0EAF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="00176C0F" w:rsidRPr="00176C0F">
        <w:rPr>
          <w:rFonts w:ascii="Times New Roman" w:hAnsi="Times New Roman" w:cs="Times New Roman"/>
          <w:sz w:val="24"/>
          <w:szCs w:val="24"/>
        </w:rPr>
        <w:t>TELSPO spol. s r.o.</w:t>
      </w:r>
    </w:p>
    <w:p w:rsidR="002C668E" w:rsidRPr="000B137D" w:rsidRDefault="000B1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 Ullmann</w:t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</w:p>
    <w:sectPr w:rsidR="002C668E" w:rsidRPr="000B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9EA"/>
    <w:multiLevelType w:val="hybridMultilevel"/>
    <w:tmpl w:val="B2FAA4CE"/>
    <w:lvl w:ilvl="0" w:tplc="17A458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22E"/>
    <w:multiLevelType w:val="hybridMultilevel"/>
    <w:tmpl w:val="DC7C3392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550D238F"/>
    <w:multiLevelType w:val="hybridMultilevel"/>
    <w:tmpl w:val="020826BC"/>
    <w:lvl w:ilvl="0" w:tplc="5C64E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B35CB"/>
    <w:multiLevelType w:val="hybridMultilevel"/>
    <w:tmpl w:val="5D505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8E"/>
    <w:rsid w:val="00042C60"/>
    <w:rsid w:val="000B137D"/>
    <w:rsid w:val="001313B1"/>
    <w:rsid w:val="00175BD8"/>
    <w:rsid w:val="00176C0F"/>
    <w:rsid w:val="002C668E"/>
    <w:rsid w:val="002F1C30"/>
    <w:rsid w:val="00387D2E"/>
    <w:rsid w:val="003D2548"/>
    <w:rsid w:val="004360E8"/>
    <w:rsid w:val="00493E4D"/>
    <w:rsid w:val="004B059F"/>
    <w:rsid w:val="005851C6"/>
    <w:rsid w:val="0061737F"/>
    <w:rsid w:val="007F627D"/>
    <w:rsid w:val="00827C7F"/>
    <w:rsid w:val="009920F7"/>
    <w:rsid w:val="00A03216"/>
    <w:rsid w:val="00A927E8"/>
    <w:rsid w:val="00AF402E"/>
    <w:rsid w:val="00B418B2"/>
    <w:rsid w:val="00C275E0"/>
    <w:rsid w:val="00E0175B"/>
    <w:rsid w:val="00E20EAF"/>
    <w:rsid w:val="00E23218"/>
    <w:rsid w:val="00E8361E"/>
    <w:rsid w:val="00EB505A"/>
    <w:rsid w:val="00F14C31"/>
    <w:rsid w:val="00F62668"/>
    <w:rsid w:val="00FB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2C39"/>
  <w15:chartTrackingRefBased/>
  <w15:docId w15:val="{490C40CC-49BD-418F-9D8F-8A8BECB6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6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Špičková Tereza</dc:creator>
  <cp:keywords/>
  <dc:description/>
  <cp:lastModifiedBy>Ciklová Markéta, Ing</cp:lastModifiedBy>
  <cp:revision>4</cp:revision>
  <cp:lastPrinted>2025-11-13T15:45:00Z</cp:lastPrinted>
  <dcterms:created xsi:type="dcterms:W3CDTF">2025-11-13T15:46:00Z</dcterms:created>
  <dcterms:modified xsi:type="dcterms:W3CDTF">2025-11-13T15:52:00Z</dcterms:modified>
</cp:coreProperties>
</file>