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A1A" w14:textId="66B50ED3" w:rsidR="007D08E2" w:rsidRPr="00D0227F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D0227F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33A49E8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27F">
        <w:rPr>
          <w:rFonts w:ascii="Open Sans" w:hAnsi="Open Sans" w:cs="Open Sans"/>
          <w:sz w:val="40"/>
        </w:rPr>
        <w:tab/>
      </w:r>
      <w:r w:rsidR="009C134C" w:rsidRPr="00D0227F">
        <w:rPr>
          <w:rFonts w:ascii="Open Sans" w:hAnsi="Open Sans" w:cs="Open Sans"/>
          <w:sz w:val="36"/>
          <w:szCs w:val="36"/>
        </w:rPr>
        <w:t xml:space="preserve">Dodatek č. </w:t>
      </w:r>
      <w:r w:rsidR="00D43334" w:rsidRPr="00D0227F">
        <w:rPr>
          <w:rFonts w:ascii="Open Sans" w:hAnsi="Open Sans" w:cs="Open Sans"/>
          <w:sz w:val="36"/>
          <w:szCs w:val="36"/>
        </w:rPr>
        <w:t>1</w:t>
      </w:r>
      <w:r w:rsidR="009C134C" w:rsidRPr="00D0227F">
        <w:rPr>
          <w:rFonts w:ascii="Open Sans" w:hAnsi="Open Sans" w:cs="Open Sans"/>
          <w:sz w:val="36"/>
          <w:szCs w:val="36"/>
        </w:rPr>
        <w:t xml:space="preserve"> ke </w:t>
      </w:r>
      <w:r w:rsidR="000B04AB" w:rsidRPr="00D0227F">
        <w:rPr>
          <w:rFonts w:ascii="Open Sans" w:hAnsi="Open Sans" w:cs="Open Sans"/>
          <w:sz w:val="36"/>
          <w:szCs w:val="36"/>
        </w:rPr>
        <w:t>S</w:t>
      </w:r>
      <w:r w:rsidR="009C134C" w:rsidRPr="00D0227F">
        <w:rPr>
          <w:rFonts w:ascii="Open Sans" w:hAnsi="Open Sans" w:cs="Open Sans"/>
          <w:sz w:val="36"/>
          <w:szCs w:val="36"/>
        </w:rPr>
        <w:t>mlouvě</w:t>
      </w:r>
      <w:r w:rsidR="00D023A7" w:rsidRPr="00D0227F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33C5A4B8" w:rsidR="006521DF" w:rsidRPr="00D0227F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č</w:t>
      </w:r>
      <w:r w:rsidR="0074484A" w:rsidRPr="00D0227F">
        <w:rPr>
          <w:rFonts w:ascii="Open Sans" w:hAnsi="Open Sans" w:cs="Open Sans"/>
          <w:sz w:val="20"/>
        </w:rPr>
        <w:t xml:space="preserve">. </w:t>
      </w:r>
      <w:r w:rsidR="00E769E8">
        <w:rPr>
          <w:rFonts w:ascii="Open Sans" w:hAnsi="Open Sans" w:cs="Open Sans"/>
          <w:sz w:val="20"/>
        </w:rPr>
        <w:t>955</w:t>
      </w:r>
      <w:r w:rsidR="00D201F3" w:rsidRPr="00D0227F">
        <w:rPr>
          <w:rFonts w:ascii="Open Sans" w:hAnsi="Open Sans" w:cs="Open Sans"/>
          <w:sz w:val="20"/>
        </w:rPr>
        <w:t>/202</w:t>
      </w:r>
      <w:r w:rsidR="00D43334" w:rsidRPr="00D0227F">
        <w:rPr>
          <w:rFonts w:ascii="Open Sans" w:hAnsi="Open Sans" w:cs="Open Sans"/>
          <w:sz w:val="20"/>
        </w:rPr>
        <w:t>5</w:t>
      </w:r>
      <w:r w:rsidR="009C134C" w:rsidRPr="00D0227F">
        <w:rPr>
          <w:rFonts w:ascii="Open Sans" w:hAnsi="Open Sans" w:cs="Open Sans"/>
          <w:sz w:val="20"/>
        </w:rPr>
        <w:t>/SS</w:t>
      </w:r>
    </w:p>
    <w:p w14:paraId="467D3F53" w14:textId="6485E40D" w:rsidR="009240EE" w:rsidRPr="00D0227F" w:rsidRDefault="009C134C" w:rsidP="0068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D0227F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D0227F">
        <w:rPr>
          <w:rFonts w:ascii="Open Sans" w:hAnsi="Open Sans" w:cs="Open Sans"/>
          <w:b/>
          <w:sz w:val="24"/>
          <w:szCs w:val="28"/>
        </w:rPr>
        <w:t>„</w:t>
      </w:r>
      <w:r w:rsidR="00E769E8" w:rsidRPr="00E769E8">
        <w:rPr>
          <w:rFonts w:ascii="Open Sans" w:hAnsi="Open Sans" w:cs="Open Sans"/>
          <w:b/>
          <w:sz w:val="24"/>
          <w:szCs w:val="28"/>
        </w:rPr>
        <w:t>Projektová dokumentace - Regenerace parku před evangelickým kostelem v Mělníku</w:t>
      </w:r>
      <w:r w:rsidR="009240EE" w:rsidRPr="00D0227F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D0227F" w:rsidRDefault="007D08E2">
      <w:pPr>
        <w:pStyle w:val="Podnadpis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18"/>
        </w:rPr>
        <w:t>uzavřená dále uvedeného dne, měsíce a roku</w:t>
      </w:r>
      <w:r w:rsidR="007069E2"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br/>
      </w:r>
      <w:r w:rsidRPr="00D0227F">
        <w:rPr>
          <w:rFonts w:ascii="Open Sans" w:hAnsi="Open Sans" w:cs="Open Sans"/>
          <w:sz w:val="18"/>
        </w:rPr>
        <w:t xml:space="preserve">dle § </w:t>
      </w:r>
      <w:r w:rsidR="00D023A7" w:rsidRPr="00D0227F">
        <w:rPr>
          <w:rFonts w:ascii="Open Sans" w:hAnsi="Open Sans" w:cs="Open Sans"/>
          <w:sz w:val="18"/>
        </w:rPr>
        <w:t>2586</w:t>
      </w:r>
      <w:r w:rsidRPr="00D0227F">
        <w:rPr>
          <w:rFonts w:ascii="Open Sans" w:hAnsi="Open Sans" w:cs="Open Sans"/>
          <w:sz w:val="18"/>
        </w:rPr>
        <w:t xml:space="preserve"> zákona č. </w:t>
      </w:r>
      <w:r w:rsidR="00D023A7" w:rsidRPr="00D0227F">
        <w:rPr>
          <w:rFonts w:ascii="Open Sans" w:hAnsi="Open Sans" w:cs="Open Sans"/>
          <w:sz w:val="18"/>
        </w:rPr>
        <w:t>89/2012</w:t>
      </w:r>
      <w:r w:rsidRPr="00D0227F">
        <w:rPr>
          <w:rFonts w:ascii="Open Sans" w:hAnsi="Open Sans" w:cs="Open Sans"/>
          <w:sz w:val="18"/>
        </w:rPr>
        <w:t xml:space="preserve"> Sb., </w:t>
      </w:r>
      <w:r w:rsidR="007069E2" w:rsidRPr="00D0227F">
        <w:rPr>
          <w:rFonts w:ascii="Open Sans" w:hAnsi="Open Sans" w:cs="Open Sans"/>
          <w:sz w:val="18"/>
        </w:rPr>
        <w:t>v platném znění</w:t>
      </w:r>
      <w:r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t xml:space="preserve"> takto</w:t>
      </w:r>
      <w:r w:rsidRPr="00D0227F">
        <w:rPr>
          <w:rFonts w:ascii="Open Sans" w:hAnsi="Open Sans" w:cs="Open Sans"/>
          <w:sz w:val="18"/>
        </w:rPr>
        <w:t>:</w:t>
      </w:r>
    </w:p>
    <w:p w14:paraId="061A520D" w14:textId="77777777" w:rsidR="007D08E2" w:rsidRPr="00D0227F" w:rsidRDefault="007D08E2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Účastníci</w:t>
      </w:r>
    </w:p>
    <w:p w14:paraId="3ACA743F" w14:textId="66AD0CE2" w:rsidR="005D65E0" w:rsidRPr="00D0227F" w:rsidRDefault="005D65E0" w:rsidP="00FD4547">
      <w:pPr>
        <w:pStyle w:val="slovanseznam"/>
        <w:jc w:val="left"/>
        <w:rPr>
          <w:rFonts w:ascii="Open Sans" w:hAnsi="Open Sans" w:cs="Open Sans"/>
          <w:sz w:val="20"/>
          <w:szCs w:val="22"/>
        </w:rPr>
      </w:pPr>
      <w:bookmarkStart w:id="0" w:name="_Ref373780311"/>
      <w:r w:rsidRPr="00D0227F">
        <w:rPr>
          <w:rFonts w:ascii="Open Sans" w:hAnsi="Open Sans" w:cs="Open Sans"/>
          <w:b/>
          <w:sz w:val="20"/>
          <w:szCs w:val="22"/>
        </w:rPr>
        <w:t>Město Mělník</w:t>
      </w:r>
      <w:r w:rsidRPr="00D0227F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D0227F">
        <w:rPr>
          <w:rFonts w:ascii="Open Sans" w:hAnsi="Open Sans" w:cs="Open Sans"/>
          <w:sz w:val="20"/>
          <w:szCs w:val="22"/>
        </w:rPr>
        <w:br/>
      </w:r>
      <w:r w:rsidR="00FD4547">
        <w:t>IČ:</w:t>
      </w:r>
      <w:r w:rsidR="00FD4547" w:rsidRPr="006914C0">
        <w:t xml:space="preserve"> 237051, </w:t>
      </w:r>
      <w:r w:rsidR="00FD4547">
        <w:t>DIČ:</w:t>
      </w:r>
      <w:r w:rsidR="00FD4547" w:rsidRPr="006914C0">
        <w:t xml:space="preserve"> CZ00237051</w:t>
      </w:r>
      <w:r w:rsidRPr="00D0227F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D0227F">
        <w:rPr>
          <w:rFonts w:ascii="Open Sans" w:hAnsi="Open Sans" w:cs="Open Sans"/>
          <w:sz w:val="20"/>
          <w:szCs w:val="22"/>
        </w:rPr>
        <w:t>č.ú</w:t>
      </w:r>
      <w:proofErr w:type="spellEnd"/>
      <w:r w:rsidRPr="00D0227F">
        <w:rPr>
          <w:rFonts w:ascii="Open Sans" w:hAnsi="Open Sans" w:cs="Open Sans"/>
          <w:sz w:val="20"/>
          <w:szCs w:val="22"/>
        </w:rPr>
        <w:t>.: 27</w:t>
      </w:r>
      <w:proofErr w:type="gramEnd"/>
      <w:r w:rsidRPr="00D0227F">
        <w:rPr>
          <w:rFonts w:ascii="Open Sans" w:hAnsi="Open Sans" w:cs="Open Sans"/>
          <w:sz w:val="20"/>
          <w:szCs w:val="22"/>
        </w:rPr>
        <w:t>-046 000 4379/0800</w:t>
      </w:r>
    </w:p>
    <w:p w14:paraId="03DA5F38" w14:textId="17D4269A" w:rsidR="005D65E0" w:rsidRPr="00D0227F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18"/>
          <w:szCs w:val="18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0227F">
        <w:rPr>
          <w:rFonts w:ascii="Open Sans" w:hAnsi="Open Sans" w:cs="Open Sans"/>
          <w:kern w:val="22"/>
          <w:sz w:val="20"/>
        </w:rPr>
        <w:t>Ing. Tomáš Martinec, Ph.D.</w:t>
      </w:r>
      <w:r w:rsidRPr="00D0227F">
        <w:rPr>
          <w:rFonts w:ascii="Open Sans" w:hAnsi="Open Sans" w:cs="Open Sans"/>
          <w:kern w:val="22"/>
          <w:sz w:val="20"/>
        </w:rPr>
        <w:t>, starosta</w:t>
      </w:r>
      <w:r w:rsidR="00D0227F" w:rsidRPr="00D0227F">
        <w:rPr>
          <w:rFonts w:ascii="Open Sans" w:hAnsi="Open Sans" w:cs="Open Sans"/>
          <w:kern w:val="22"/>
          <w:sz w:val="20"/>
        </w:rPr>
        <w:t xml:space="preserve">, </w:t>
      </w:r>
    </w:p>
    <w:p w14:paraId="6D558782" w14:textId="1ED8DB2C" w:rsidR="00516BB3" w:rsidRPr="00D0227F" w:rsidRDefault="005D65E0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D0227F">
        <w:rPr>
          <w:rFonts w:ascii="Open Sans" w:hAnsi="Open Sans" w:cs="Open Sans"/>
          <w:kern w:val="22"/>
          <w:sz w:val="20"/>
          <w:szCs w:val="22"/>
        </w:rPr>
        <w:t xml:space="preserve">: </w:t>
      </w:r>
      <w:r w:rsidR="00FD4547" w:rsidRPr="003066E6">
        <w:rPr>
          <w:rFonts w:ascii="Open Sans" w:hAnsi="Open Sans" w:cs="Open Sans"/>
          <w:sz w:val="20"/>
        </w:rPr>
        <w:t xml:space="preserve">Petr Semín, oddělení stavebních prací, správy a údržby komunikací, </w:t>
      </w:r>
      <w:proofErr w:type="spellStart"/>
      <w:r w:rsidR="00C96EE2">
        <w:rPr>
          <w:rFonts w:ascii="Open Sans" w:hAnsi="Open Sans" w:cs="Open Sans"/>
          <w:sz w:val="20"/>
        </w:rPr>
        <w:t>xxx</w:t>
      </w:r>
      <w:proofErr w:type="spellEnd"/>
      <w:r w:rsidR="00277471" w:rsidRPr="00D0227F">
        <w:rPr>
          <w:rFonts w:ascii="Open Sans" w:hAnsi="Open Sans" w:cs="Open Sans"/>
          <w:sz w:val="20"/>
        </w:rPr>
        <w:t>,</w:t>
      </w:r>
      <w:r w:rsidR="00277471" w:rsidRPr="00D0227F">
        <w:rPr>
          <w:rFonts w:ascii="Open Sans" w:hAnsi="Open Sans" w:cs="Open Sans"/>
          <w:sz w:val="20"/>
        </w:rPr>
        <w:br/>
      </w:r>
      <w:r w:rsidR="00516BB3" w:rsidRPr="00D0227F">
        <w:rPr>
          <w:rFonts w:ascii="Open Sans" w:hAnsi="Open Sans" w:cs="Open Sans"/>
          <w:sz w:val="20"/>
        </w:rPr>
        <w:t>dále jen „objednatel“</w:t>
      </w:r>
    </w:p>
    <w:p w14:paraId="391E096C" w14:textId="77777777" w:rsidR="00FD4547" w:rsidRPr="006914C0" w:rsidRDefault="00FD4547" w:rsidP="00FD4547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43D620CA" w14:textId="77777777" w:rsidR="00E769E8" w:rsidRPr="00E769E8" w:rsidRDefault="00E769E8" w:rsidP="00E769E8">
      <w:pPr>
        <w:numPr>
          <w:ilvl w:val="1"/>
          <w:numId w:val="48"/>
        </w:numPr>
        <w:suppressAutoHyphens/>
        <w:spacing w:before="120"/>
      </w:pPr>
      <w:r w:rsidRPr="00E769E8">
        <w:rPr>
          <w:rFonts w:ascii="Open Sans" w:hAnsi="Open Sans" w:cs="Open Sans"/>
          <w:b/>
          <w:sz w:val="20"/>
          <w:lang w:eastAsia="en-US"/>
        </w:rPr>
        <w:t xml:space="preserve">Ing. Arch. Eva Ježdíková </w:t>
      </w:r>
      <w:r w:rsidRPr="00E769E8">
        <w:rPr>
          <w:rFonts w:ascii="Open Sans" w:hAnsi="Open Sans" w:cs="Open Sans"/>
          <w:sz w:val="20"/>
        </w:rPr>
        <w:t xml:space="preserve">se sídlem </w:t>
      </w:r>
      <w:r w:rsidRPr="00E769E8">
        <w:rPr>
          <w:rFonts w:ascii="Open Sans" w:hAnsi="Open Sans" w:cs="Open Sans"/>
          <w:sz w:val="20"/>
          <w:lang w:eastAsia="en-US"/>
        </w:rPr>
        <w:t xml:space="preserve">V </w:t>
      </w:r>
      <w:proofErr w:type="spellStart"/>
      <w:r w:rsidRPr="00E769E8">
        <w:rPr>
          <w:rFonts w:ascii="Open Sans" w:hAnsi="Open Sans" w:cs="Open Sans"/>
          <w:sz w:val="20"/>
          <w:lang w:eastAsia="en-US"/>
        </w:rPr>
        <w:t>Kroupovci</w:t>
      </w:r>
      <w:proofErr w:type="spellEnd"/>
      <w:r w:rsidRPr="00E769E8">
        <w:rPr>
          <w:rFonts w:ascii="Open Sans" w:hAnsi="Open Sans" w:cs="Open Sans"/>
          <w:sz w:val="20"/>
          <w:lang w:eastAsia="en-US"/>
        </w:rPr>
        <w:t xml:space="preserve"> 1586/7, Mělník, 276 01</w:t>
      </w:r>
      <w:r w:rsidRPr="00E769E8">
        <w:rPr>
          <w:rFonts w:ascii="Open Sans" w:hAnsi="Open Sans" w:cs="Open Sans"/>
          <w:sz w:val="20"/>
        </w:rPr>
        <w:br/>
        <w:t xml:space="preserve">IČ: </w:t>
      </w:r>
      <w:r w:rsidRPr="00E769E8">
        <w:rPr>
          <w:rFonts w:ascii="Open Sans" w:hAnsi="Open Sans" w:cs="Open Sans"/>
          <w:sz w:val="20"/>
          <w:lang w:eastAsia="en-US"/>
        </w:rPr>
        <w:t xml:space="preserve"> 02597900</w:t>
      </w:r>
      <w:r w:rsidRPr="00E769E8">
        <w:rPr>
          <w:rFonts w:ascii="Open Sans" w:hAnsi="Open Sans" w:cs="Open Sans"/>
          <w:sz w:val="20"/>
        </w:rPr>
        <w:br/>
        <w:t xml:space="preserve">bankovní spojení </w:t>
      </w:r>
      <w:proofErr w:type="spellStart"/>
      <w:r w:rsidRPr="00E769E8">
        <w:rPr>
          <w:rFonts w:ascii="Open Sans" w:hAnsi="Open Sans" w:cs="Open Sans"/>
          <w:sz w:val="20"/>
        </w:rPr>
        <w:t>Fio</w:t>
      </w:r>
      <w:proofErr w:type="spellEnd"/>
      <w:r w:rsidRPr="00E769E8">
        <w:rPr>
          <w:rFonts w:ascii="Open Sans" w:hAnsi="Open Sans" w:cs="Open Sans"/>
          <w:sz w:val="20"/>
        </w:rPr>
        <w:t xml:space="preserve"> banka</w:t>
      </w:r>
      <w:r w:rsidRPr="00E769E8">
        <w:rPr>
          <w:rFonts w:ascii="Open Sans" w:hAnsi="Open Sans" w:cs="Open Sans"/>
          <w:sz w:val="20"/>
          <w:lang w:eastAsia="en-US"/>
        </w:rPr>
        <w:t xml:space="preserve">, </w:t>
      </w:r>
      <w:r w:rsidRPr="00E769E8">
        <w:rPr>
          <w:rFonts w:ascii="Open Sans" w:hAnsi="Open Sans" w:cs="Open Sans"/>
          <w:sz w:val="20"/>
        </w:rPr>
        <w:t xml:space="preserve">číslo účtu </w:t>
      </w:r>
      <w:r w:rsidRPr="00E769E8">
        <w:rPr>
          <w:rFonts w:ascii="Open Sans" w:hAnsi="Open Sans" w:cs="Open Sans"/>
          <w:sz w:val="20"/>
          <w:lang w:eastAsia="en-US"/>
        </w:rPr>
        <w:t>2601177521/2021</w:t>
      </w:r>
    </w:p>
    <w:p w14:paraId="08B4C598" w14:textId="795B884A" w:rsidR="00E769E8" w:rsidRPr="00E769E8" w:rsidRDefault="00E769E8" w:rsidP="00E769E8">
      <w:pPr>
        <w:suppressAutoHyphens/>
        <w:ind w:left="709"/>
      </w:pPr>
      <w:r>
        <w:rPr>
          <w:rFonts w:ascii="Open Sans" w:hAnsi="Open Sans" w:cs="Open Sans"/>
          <w:sz w:val="20"/>
          <w:lang w:eastAsia="en-US"/>
        </w:rPr>
        <w:t xml:space="preserve">tel. </w:t>
      </w:r>
      <w:proofErr w:type="spellStart"/>
      <w:r w:rsidR="00C96EE2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7CE78634" w14:textId="1A0D1464" w:rsidR="00FD4547" w:rsidRPr="00E769E8" w:rsidRDefault="00E769E8" w:rsidP="00E769E8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769E8">
        <w:rPr>
          <w:rFonts w:ascii="Open Sans" w:hAnsi="Open Sans" w:cs="Open Sans"/>
          <w:sz w:val="20"/>
          <w:lang w:eastAsia="en-US"/>
        </w:rPr>
        <w:t>datová schránka: vf9vngn</w:t>
      </w:r>
      <w:r w:rsidR="00FD4547" w:rsidRPr="00E769E8">
        <w:rPr>
          <w:rFonts w:ascii="Open Sans" w:hAnsi="Open Sans" w:cs="Open Sans"/>
          <w:sz w:val="20"/>
        </w:rPr>
        <w:br/>
      </w:r>
      <w:r w:rsidR="00FD4547" w:rsidRPr="00903592">
        <w:rPr>
          <w:rFonts w:ascii="Open Sans" w:hAnsi="Open Sans" w:cs="Open Sans"/>
          <w:sz w:val="20"/>
        </w:rPr>
        <w:t>dále jen „</w:t>
      </w:r>
      <w:r w:rsidR="00FD4547" w:rsidRPr="00A5793E">
        <w:rPr>
          <w:rFonts w:ascii="Open Sans" w:hAnsi="Open Sans" w:cs="Open Sans"/>
          <w:sz w:val="20"/>
        </w:rPr>
        <w:t>zhotovitel“</w:t>
      </w:r>
    </w:p>
    <w:p w14:paraId="159E6431" w14:textId="2C05DFE6" w:rsidR="00D023A7" w:rsidRPr="00E769E8" w:rsidRDefault="00D023A7" w:rsidP="00D023A7">
      <w:pPr>
        <w:pStyle w:val="Nadpis1"/>
        <w:rPr>
          <w:rFonts w:ascii="Open Sans" w:hAnsi="Open Sans" w:cs="Open Sans"/>
          <w:sz w:val="20"/>
        </w:rPr>
      </w:pPr>
      <w:r w:rsidRPr="00E769E8">
        <w:rPr>
          <w:rFonts w:ascii="Open Sans" w:hAnsi="Open Sans" w:cs="Open Sans"/>
          <w:sz w:val="20"/>
        </w:rPr>
        <w:t>P</w:t>
      </w:r>
      <w:bookmarkEnd w:id="0"/>
      <w:r w:rsidR="009240EE" w:rsidRPr="00E769E8">
        <w:rPr>
          <w:rFonts w:ascii="Open Sans" w:hAnsi="Open Sans" w:cs="Open Sans"/>
          <w:sz w:val="20"/>
        </w:rPr>
        <w:t>reambule</w:t>
      </w:r>
    </w:p>
    <w:p w14:paraId="787676F3" w14:textId="3B0D38CE" w:rsidR="00D023A7" w:rsidRPr="00E769E8" w:rsidRDefault="009240EE" w:rsidP="00E769E8">
      <w:pPr>
        <w:pStyle w:val="slovanseznam"/>
        <w:rPr>
          <w:rFonts w:ascii="Open Sans" w:hAnsi="Open Sans" w:cs="Open Sans"/>
          <w:sz w:val="20"/>
        </w:rPr>
      </w:pPr>
      <w:r w:rsidRPr="00E769E8">
        <w:rPr>
          <w:rFonts w:ascii="Open Sans" w:hAnsi="Open Sans" w:cs="Open Sans"/>
          <w:sz w:val="20"/>
        </w:rPr>
        <w:t xml:space="preserve">Účastníci uzavřeli dne </w:t>
      </w:r>
      <w:r w:rsidR="00FD4547" w:rsidRPr="00E769E8">
        <w:rPr>
          <w:rFonts w:ascii="Open Sans" w:hAnsi="Open Sans" w:cs="Open Sans"/>
          <w:sz w:val="20"/>
        </w:rPr>
        <w:t>3</w:t>
      </w:r>
      <w:r w:rsidR="00E769E8" w:rsidRPr="00E769E8">
        <w:rPr>
          <w:rFonts w:ascii="Open Sans" w:hAnsi="Open Sans" w:cs="Open Sans"/>
          <w:sz w:val="20"/>
        </w:rPr>
        <w:t>0</w:t>
      </w:r>
      <w:r w:rsidR="00316406" w:rsidRPr="00E769E8">
        <w:rPr>
          <w:rFonts w:ascii="Open Sans" w:hAnsi="Open Sans" w:cs="Open Sans"/>
          <w:sz w:val="20"/>
        </w:rPr>
        <w:t>.</w:t>
      </w:r>
      <w:r w:rsidR="00E769E8" w:rsidRPr="00E769E8">
        <w:rPr>
          <w:rFonts w:ascii="Open Sans" w:hAnsi="Open Sans" w:cs="Open Sans"/>
          <w:sz w:val="20"/>
        </w:rPr>
        <w:t xml:space="preserve"> 5.</w:t>
      </w:r>
      <w:r w:rsidR="00D43334" w:rsidRPr="00E769E8">
        <w:rPr>
          <w:rFonts w:ascii="Open Sans" w:hAnsi="Open Sans" w:cs="Open Sans"/>
          <w:sz w:val="20"/>
        </w:rPr>
        <w:t xml:space="preserve"> 2025</w:t>
      </w:r>
      <w:r w:rsidRPr="00E769E8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</w:t>
      </w:r>
      <w:r w:rsidR="00E769E8" w:rsidRPr="00E769E8">
        <w:rPr>
          <w:rFonts w:ascii="Open Sans" w:hAnsi="Open Sans" w:cs="Open Sans"/>
          <w:sz w:val="20"/>
        </w:rPr>
        <w:t xml:space="preserve"> ve </w:t>
      </w:r>
      <w:r w:rsidR="00E769E8" w:rsidRPr="00E769E8">
        <w:rPr>
          <w:rFonts w:ascii="Open Sans" w:hAnsi="Open Sans" w:cs="Open Sans"/>
          <w:b/>
          <w:sz w:val="20"/>
        </w:rPr>
        <w:t>vypracování</w:t>
      </w:r>
      <w:r w:rsidRPr="00E769E8">
        <w:rPr>
          <w:rFonts w:ascii="Open Sans" w:hAnsi="Open Sans" w:cs="Open Sans"/>
          <w:b/>
          <w:sz w:val="20"/>
        </w:rPr>
        <w:t xml:space="preserve"> </w:t>
      </w:r>
      <w:r w:rsidR="00E769E8" w:rsidRPr="00E769E8">
        <w:rPr>
          <w:rFonts w:ascii="Open Sans" w:hAnsi="Open Sans" w:cs="Open Sans"/>
          <w:b/>
          <w:sz w:val="20"/>
        </w:rPr>
        <w:t xml:space="preserve">Projektové dokumentace - Regenerace parku před evangelickým kostelem v Mělníku  </w:t>
      </w:r>
      <w:r w:rsidR="00686572" w:rsidRPr="00E769E8">
        <w:rPr>
          <w:rFonts w:ascii="Open Sans" w:hAnsi="Open Sans" w:cs="Open Sans"/>
          <w:b/>
          <w:sz w:val="20"/>
        </w:rPr>
        <w:t xml:space="preserve"> </w:t>
      </w:r>
      <w:r w:rsidRPr="00E769E8">
        <w:rPr>
          <w:rFonts w:ascii="Open Sans" w:hAnsi="Open Sans" w:cs="Open Sans"/>
          <w:sz w:val="20"/>
        </w:rPr>
        <w:t>(dále jen „dílo“) v rozsahu dle nabídky zhotovitele</w:t>
      </w:r>
      <w:r w:rsidR="00686572" w:rsidRPr="00E769E8">
        <w:rPr>
          <w:rFonts w:ascii="Open Sans" w:hAnsi="Open Sans" w:cs="Open Sans"/>
          <w:sz w:val="20"/>
        </w:rPr>
        <w:t xml:space="preserve"> ze dne </w:t>
      </w:r>
      <w:r w:rsidR="00E769E8" w:rsidRPr="00E769E8">
        <w:rPr>
          <w:rFonts w:ascii="Open Sans" w:hAnsi="Open Sans" w:cs="Open Sans"/>
          <w:sz w:val="20"/>
        </w:rPr>
        <w:t>10. 5</w:t>
      </w:r>
      <w:r w:rsidR="00516BB3" w:rsidRPr="00E769E8">
        <w:rPr>
          <w:rFonts w:ascii="Open Sans" w:hAnsi="Open Sans" w:cs="Open Sans"/>
          <w:sz w:val="20"/>
        </w:rPr>
        <w:t>. 2025</w:t>
      </w:r>
      <w:r w:rsidRPr="00E769E8">
        <w:rPr>
          <w:rFonts w:ascii="Open Sans" w:hAnsi="Open Sans" w:cs="Open Sans"/>
          <w:sz w:val="20"/>
        </w:rPr>
        <w:t>.</w:t>
      </w:r>
    </w:p>
    <w:p w14:paraId="73BE4F98" w14:textId="11521AED" w:rsidR="00D023A7" w:rsidRPr="00E769E8" w:rsidRDefault="009240EE" w:rsidP="009240EE">
      <w:pPr>
        <w:pStyle w:val="Nadpis1"/>
        <w:rPr>
          <w:rFonts w:ascii="Open Sans" w:hAnsi="Open Sans" w:cs="Open Sans"/>
          <w:sz w:val="20"/>
        </w:rPr>
      </w:pPr>
      <w:r w:rsidRPr="00E769E8">
        <w:rPr>
          <w:rFonts w:ascii="Open Sans" w:hAnsi="Open Sans" w:cs="Open Sans"/>
          <w:sz w:val="20"/>
        </w:rPr>
        <w:t xml:space="preserve">Předmět dodatku č. </w:t>
      </w:r>
      <w:r w:rsidR="00D43334" w:rsidRPr="00E769E8">
        <w:rPr>
          <w:rFonts w:ascii="Open Sans" w:hAnsi="Open Sans" w:cs="Open Sans"/>
          <w:sz w:val="20"/>
        </w:rPr>
        <w:t>1</w:t>
      </w:r>
      <w:r w:rsidR="00E25E66" w:rsidRPr="00E769E8">
        <w:rPr>
          <w:rFonts w:ascii="Open Sans" w:hAnsi="Open Sans" w:cs="Open Sans"/>
          <w:sz w:val="20"/>
        </w:rPr>
        <w:t xml:space="preserve"> </w:t>
      </w:r>
      <w:r w:rsidRPr="00E769E8">
        <w:rPr>
          <w:rFonts w:ascii="Open Sans" w:hAnsi="Open Sans" w:cs="Open Sans"/>
          <w:sz w:val="20"/>
        </w:rPr>
        <w:t>smlouvy</w:t>
      </w:r>
    </w:p>
    <w:p w14:paraId="67007C38" w14:textId="77777777" w:rsidR="0002238F" w:rsidRPr="00E769E8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E769E8">
        <w:rPr>
          <w:rFonts w:ascii="Open Sans" w:hAnsi="Open Sans" w:cs="Open Sans"/>
          <w:sz w:val="20"/>
        </w:rPr>
        <w:t>Smluvní strany se dohodly na těchto změnách smlouvy o dílo:</w:t>
      </w:r>
    </w:p>
    <w:p w14:paraId="0D3E90BD" w14:textId="3E33A1CD" w:rsidR="00EF6611" w:rsidRPr="00E769E8" w:rsidRDefault="009240EE" w:rsidP="00023CB8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bookmarkStart w:id="1" w:name="_Ref376362159"/>
      <w:r w:rsidRPr="00E769E8">
        <w:rPr>
          <w:rFonts w:ascii="Open Sans" w:hAnsi="Open Sans" w:cs="Open Sans"/>
          <w:sz w:val="20"/>
        </w:rPr>
        <w:t xml:space="preserve">Předmětem dodatku </w:t>
      </w:r>
      <w:r w:rsidR="00C74ABC" w:rsidRPr="00E769E8">
        <w:rPr>
          <w:rFonts w:ascii="Open Sans" w:hAnsi="Open Sans" w:cs="Open Sans"/>
          <w:sz w:val="20"/>
        </w:rPr>
        <w:t xml:space="preserve">č. </w:t>
      </w:r>
      <w:r w:rsidR="00D43334" w:rsidRPr="00E769E8">
        <w:rPr>
          <w:rFonts w:ascii="Open Sans" w:hAnsi="Open Sans" w:cs="Open Sans"/>
          <w:sz w:val="20"/>
        </w:rPr>
        <w:t>1</w:t>
      </w:r>
      <w:r w:rsidR="00C74ABC" w:rsidRPr="00E769E8">
        <w:rPr>
          <w:rFonts w:ascii="Open Sans" w:hAnsi="Open Sans" w:cs="Open Sans"/>
          <w:sz w:val="20"/>
        </w:rPr>
        <w:t xml:space="preserve"> </w:t>
      </w:r>
      <w:r w:rsidRPr="00E769E8">
        <w:rPr>
          <w:rFonts w:ascii="Open Sans" w:hAnsi="Open Sans" w:cs="Open Sans"/>
          <w:sz w:val="20"/>
        </w:rPr>
        <w:t xml:space="preserve">je </w:t>
      </w:r>
      <w:r w:rsidR="00E769E8">
        <w:rPr>
          <w:rFonts w:ascii="Open Sans" w:hAnsi="Open Sans" w:cs="Open Sans"/>
          <w:sz w:val="20"/>
        </w:rPr>
        <w:t>navýšení ceny díla o další práce na přípojce kanalizace, kanalizace inženýrink a přípojce elektro, které nebyly součástí předešlé nabídky</w:t>
      </w:r>
      <w:r w:rsidR="00FD4547">
        <w:rPr>
          <w:rFonts w:ascii="Open Sans" w:hAnsi="Open Sans" w:cs="Open Sans"/>
          <w:sz w:val="20"/>
        </w:rPr>
        <w:t xml:space="preserve">.  </w:t>
      </w:r>
    </w:p>
    <w:bookmarkEnd w:id="1"/>
    <w:p w14:paraId="1ACB0369" w14:textId="31DEF074" w:rsidR="0002238F" w:rsidRPr="00D0227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Článek </w:t>
      </w:r>
      <w:r w:rsidR="00E769E8">
        <w:rPr>
          <w:rFonts w:ascii="Open Sans" w:hAnsi="Open Sans" w:cs="Open Sans"/>
          <w:sz w:val="20"/>
          <w:szCs w:val="22"/>
        </w:rPr>
        <w:t>4</w:t>
      </w:r>
      <w:r w:rsidR="00FD4547">
        <w:rPr>
          <w:rFonts w:ascii="Open Sans" w:hAnsi="Open Sans" w:cs="Open Sans"/>
          <w:sz w:val="20"/>
          <w:szCs w:val="22"/>
        </w:rPr>
        <w:t>.</w:t>
      </w:r>
      <w:r w:rsidRPr="00D0227F">
        <w:rPr>
          <w:rFonts w:ascii="Open Sans" w:hAnsi="Open Sans" w:cs="Open Sans"/>
          <w:sz w:val="20"/>
          <w:szCs w:val="22"/>
        </w:rPr>
        <w:t xml:space="preserve"> </w:t>
      </w:r>
      <w:r w:rsidR="00FD4547">
        <w:rPr>
          <w:rFonts w:ascii="Open Sans" w:hAnsi="Open Sans" w:cs="Open Sans"/>
          <w:sz w:val="20"/>
          <w:szCs w:val="22"/>
        </w:rPr>
        <w:t xml:space="preserve">1. </w:t>
      </w:r>
      <w:r w:rsidRPr="00D0227F">
        <w:rPr>
          <w:rFonts w:ascii="Open Sans" w:hAnsi="Open Sans" w:cs="Open Sans"/>
          <w:sz w:val="20"/>
          <w:szCs w:val="22"/>
        </w:rPr>
        <w:t xml:space="preserve">se mění tak, </w:t>
      </w:r>
      <w:r w:rsidR="00277471" w:rsidRPr="00D0227F">
        <w:rPr>
          <w:rFonts w:ascii="Open Sans" w:hAnsi="Open Sans" w:cs="Open Sans"/>
          <w:sz w:val="20"/>
          <w:szCs w:val="22"/>
        </w:rPr>
        <w:t xml:space="preserve">že </w:t>
      </w:r>
      <w:r w:rsidRPr="00D0227F">
        <w:rPr>
          <w:rFonts w:ascii="Open Sans" w:hAnsi="Open Sans" w:cs="Open Sans"/>
          <w:sz w:val="20"/>
          <w:szCs w:val="22"/>
        </w:rPr>
        <w:t xml:space="preserve">se </w:t>
      </w:r>
      <w:r w:rsidR="00E769E8">
        <w:rPr>
          <w:rFonts w:ascii="Open Sans" w:hAnsi="Open Sans" w:cs="Open Sans"/>
          <w:sz w:val="20"/>
          <w:szCs w:val="22"/>
        </w:rPr>
        <w:t xml:space="preserve">cena díla </w:t>
      </w:r>
      <w:r w:rsidR="00E769E8" w:rsidRPr="00E769E8">
        <w:rPr>
          <w:rFonts w:ascii="Open Sans" w:hAnsi="Open Sans" w:cs="Open Sans"/>
          <w:b/>
          <w:sz w:val="20"/>
          <w:szCs w:val="22"/>
        </w:rPr>
        <w:t>navyšuje o 42 000 Kč</w:t>
      </w:r>
      <w:r w:rsidR="00277471" w:rsidRPr="00D0227F">
        <w:rPr>
          <w:rFonts w:ascii="Open Sans" w:hAnsi="Open Sans" w:cs="Open Sans"/>
          <w:sz w:val="20"/>
          <w:szCs w:val="22"/>
        </w:rPr>
        <w:t>. Tento člán</w:t>
      </w:r>
      <w:r w:rsidR="00AE334D" w:rsidRPr="00D0227F">
        <w:rPr>
          <w:rFonts w:ascii="Open Sans" w:hAnsi="Open Sans" w:cs="Open Sans"/>
          <w:sz w:val="20"/>
          <w:szCs w:val="22"/>
        </w:rPr>
        <w:t>e</w:t>
      </w:r>
      <w:r w:rsidR="00277471" w:rsidRPr="00D0227F">
        <w:rPr>
          <w:rFonts w:ascii="Open Sans" w:hAnsi="Open Sans" w:cs="Open Sans"/>
          <w:sz w:val="20"/>
          <w:szCs w:val="22"/>
        </w:rPr>
        <w:t>k</w:t>
      </w:r>
      <w:r w:rsidRPr="00D0227F">
        <w:rPr>
          <w:rFonts w:ascii="Open Sans" w:hAnsi="Open Sans" w:cs="Open Sans"/>
          <w:sz w:val="20"/>
          <w:szCs w:val="22"/>
        </w:rPr>
        <w:t xml:space="preserve"> nově zní takto:</w:t>
      </w:r>
    </w:p>
    <w:p w14:paraId="518408A4" w14:textId="77777777" w:rsidR="00E769E8" w:rsidRDefault="00E769E8" w:rsidP="00E769E8">
      <w:pPr>
        <w:pStyle w:val="slovanseznam"/>
        <w:numPr>
          <w:ilvl w:val="0"/>
          <w:numId w:val="0"/>
        </w:numPr>
        <w:suppressAutoHyphens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Cena za provedení díla je stanovena dohodou účastníků následovně:</w:t>
      </w:r>
    </w:p>
    <w:p w14:paraId="514C4B4D" w14:textId="08CF819D" w:rsidR="00E769E8" w:rsidRDefault="00E769E8" w:rsidP="00E769E8">
      <w:pPr>
        <w:pStyle w:val="slovanseznam"/>
        <w:numPr>
          <w:ilvl w:val="0"/>
          <w:numId w:val="49"/>
        </w:numPr>
        <w:tabs>
          <w:tab w:val="clear" w:pos="502"/>
        </w:tabs>
        <w:suppressAutoHyphens/>
        <w:ind w:left="993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vyhotovení jednostupňové projektové dokumentace použité pro povolení stavby a podání na Portál stavební správy</w:t>
      </w:r>
      <w:r>
        <w:t xml:space="preserve"> vč. </w:t>
      </w:r>
      <w:r>
        <w:rPr>
          <w:rFonts w:ascii="Open Sans" w:hAnsi="Open Sans" w:cs="Open Sans"/>
          <w:sz w:val="20"/>
        </w:rPr>
        <w:t>zajištění stavebního povolení  292 000 Kč bez DPH, nejsem plátcem DPH.</w:t>
      </w:r>
    </w:p>
    <w:p w14:paraId="76F1AD00" w14:textId="77777777" w:rsidR="00E769E8" w:rsidRDefault="00E769E8" w:rsidP="00E769E8">
      <w:pPr>
        <w:pStyle w:val="slovanseznam"/>
        <w:numPr>
          <w:ilvl w:val="0"/>
          <w:numId w:val="49"/>
        </w:numPr>
        <w:tabs>
          <w:tab w:val="clear" w:pos="502"/>
        </w:tabs>
        <w:suppressAutoHyphens/>
        <w:ind w:left="993"/>
      </w:pPr>
      <w:r>
        <w:rPr>
          <w:rFonts w:ascii="Open Sans" w:hAnsi="Open Sans" w:cs="Open Sans"/>
          <w:sz w:val="20"/>
        </w:rPr>
        <w:t xml:space="preserve">vyhotovení projektové dokumentace použité pro výběr zhotovitele vč. přípravy položkového rozpočtu dle cenové soustavy URS a slepého výkazu výměr pro výběr zhotovitele 45 000 Kč bez DPH, nejsem plátce DPH. </w:t>
      </w:r>
    </w:p>
    <w:p w14:paraId="3086C5A6" w14:textId="4425B842" w:rsidR="00E769E8" w:rsidRDefault="00E769E8" w:rsidP="00E769E8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 xml:space="preserve">Cena celkem 337 000 Kč bez DPH, nejsem plátce DPH. </w:t>
      </w:r>
    </w:p>
    <w:p w14:paraId="3D593378" w14:textId="77777777" w:rsidR="00E769E8" w:rsidRDefault="00E769E8" w:rsidP="00E769E8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bookmarkStart w:id="2" w:name="_Ref439429020"/>
      <w:r>
        <w:rPr>
          <w:rFonts w:ascii="Open Sans" w:hAnsi="Open Sans" w:cs="Open Sans"/>
          <w:sz w:val="20"/>
        </w:rPr>
        <w:t>Cena je sjednána jako cena maximální, nepřekročitelná po celou dobu provádění díla, zahrnující veškeré náklady potřebné k vytvoření díla, jakož i přiměřený zisk zhotovitele.</w:t>
      </w:r>
      <w:bookmarkEnd w:id="2"/>
    </w:p>
    <w:p w14:paraId="53F41A6B" w14:textId="09F76046" w:rsidR="00E05F08" w:rsidRPr="00D0227F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D0227F">
        <w:rPr>
          <w:rFonts w:ascii="Open Sans" w:hAnsi="Open Sans" w:cs="Open Sans"/>
          <w:sz w:val="20"/>
          <w:szCs w:val="22"/>
        </w:rPr>
        <w:lastRenderedPageBreak/>
        <w:t xml:space="preserve">Ostatní ustanovení Smlouvy o dílo </w:t>
      </w:r>
      <w:proofErr w:type="spellStart"/>
      <w:r w:rsidRPr="00D0227F">
        <w:rPr>
          <w:rFonts w:ascii="Open Sans" w:hAnsi="Open Sans" w:cs="Open Sans"/>
          <w:sz w:val="20"/>
          <w:szCs w:val="22"/>
        </w:rPr>
        <w:t>ev.č</w:t>
      </w:r>
      <w:proofErr w:type="spellEnd"/>
      <w:r w:rsidRPr="00D0227F">
        <w:rPr>
          <w:rFonts w:ascii="Open Sans" w:hAnsi="Open Sans" w:cs="Open Sans"/>
          <w:sz w:val="20"/>
          <w:szCs w:val="22"/>
        </w:rPr>
        <w:t xml:space="preserve">. </w:t>
      </w:r>
      <w:r w:rsidR="00E769E8">
        <w:rPr>
          <w:rFonts w:ascii="Open Sans" w:hAnsi="Open Sans" w:cs="Open Sans"/>
          <w:sz w:val="20"/>
          <w:szCs w:val="22"/>
        </w:rPr>
        <w:t>955</w:t>
      </w:r>
      <w:r w:rsidRPr="00D0227F">
        <w:rPr>
          <w:rFonts w:ascii="Open Sans" w:hAnsi="Open Sans" w:cs="Open Sans"/>
          <w:sz w:val="20"/>
          <w:szCs w:val="22"/>
        </w:rPr>
        <w:t>/202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="00E506E7" w:rsidRPr="00D0227F">
        <w:rPr>
          <w:rFonts w:ascii="Open Sans" w:hAnsi="Open Sans" w:cs="Open Sans"/>
          <w:sz w:val="20"/>
          <w:szCs w:val="22"/>
        </w:rPr>
        <w:t>/SS</w:t>
      </w:r>
      <w:r w:rsidRPr="00D0227F">
        <w:rPr>
          <w:rFonts w:ascii="Open Sans" w:hAnsi="Open Sans" w:cs="Open Sans"/>
          <w:sz w:val="20"/>
          <w:szCs w:val="22"/>
        </w:rPr>
        <w:t xml:space="preserve"> zůstávají beze změny.</w:t>
      </w:r>
    </w:p>
    <w:p w14:paraId="56A64C9E" w14:textId="77777777" w:rsidR="00FB6AC5" w:rsidRPr="00D0227F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70CC194" w14:textId="65575278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86572" w:rsidRPr="00D0227F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0227F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16DE974C" w:rsidR="00FB6AC5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745EF561" w14:textId="68014532" w:rsidR="00FD4547" w:rsidRPr="00FD4547" w:rsidRDefault="00FD4547" w:rsidP="00FD4547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>
        <w:rPr>
          <w:rFonts w:ascii="Open Sans" w:hAnsi="Open Sans" w:cs="Open Sans"/>
          <w:color w:val="000000"/>
          <w:sz w:val="20"/>
          <w:szCs w:val="22"/>
        </w:rPr>
        <w:t>Tento dodatek</w:t>
      </w:r>
      <w:r w:rsidRPr="00FD4547">
        <w:rPr>
          <w:rFonts w:ascii="Open Sans" w:hAnsi="Open Sans" w:cs="Open Sans"/>
          <w:color w:val="000000"/>
          <w:sz w:val="20"/>
          <w:szCs w:val="22"/>
        </w:rPr>
        <w:t xml:space="preserve"> je vyhotoven v elektronické podobě ve formátu PDF/A, a je podepsán zaručenými elektronickými podpisy smluvních stran založenými na kvalifikovaných certifikátech.</w:t>
      </w:r>
    </w:p>
    <w:p w14:paraId="1120ED03" w14:textId="3F07561C" w:rsidR="00CF237D" w:rsidRDefault="00CF237D" w:rsidP="00CF237D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177F582D" w14:textId="7370D205" w:rsidR="00CF237D" w:rsidRPr="00D0227F" w:rsidRDefault="00CF237D" w:rsidP="00CF237D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Příloha č. 1: Nabídka</w:t>
      </w:r>
    </w:p>
    <w:p w14:paraId="64B4FD35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0227F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20F296F1" w:rsidR="00D74A8E" w:rsidRPr="00D0227F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B22233">
        <w:rPr>
          <w:rFonts w:ascii="Open Sans" w:hAnsi="Open Sans" w:cs="Open Sans"/>
          <w:sz w:val="20"/>
          <w:szCs w:val="22"/>
        </w:rPr>
        <w:t>755</w:t>
      </w:r>
      <w:r w:rsidR="0036754A" w:rsidRPr="00D0227F">
        <w:rPr>
          <w:rFonts w:ascii="Open Sans" w:hAnsi="Open Sans" w:cs="Open Sans"/>
          <w:sz w:val="20"/>
          <w:szCs w:val="22"/>
        </w:rPr>
        <w:t>/</w:t>
      </w:r>
      <w:r w:rsidRPr="00D0227F">
        <w:rPr>
          <w:rFonts w:ascii="Open Sans" w:hAnsi="Open Sans" w:cs="Open Sans"/>
          <w:sz w:val="20"/>
          <w:szCs w:val="22"/>
        </w:rPr>
        <w:t>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Pr="00D0227F">
        <w:rPr>
          <w:rFonts w:ascii="Open Sans" w:hAnsi="Open Sans" w:cs="Open Sans"/>
          <w:sz w:val="20"/>
          <w:szCs w:val="22"/>
        </w:rPr>
        <w:t xml:space="preserve">/R ze </w:t>
      </w:r>
      <w:r w:rsidR="00AE334D" w:rsidRPr="00D0227F">
        <w:rPr>
          <w:rFonts w:ascii="Open Sans" w:hAnsi="Open Sans" w:cs="Open Sans"/>
          <w:sz w:val="20"/>
          <w:szCs w:val="22"/>
        </w:rPr>
        <w:br/>
      </w:r>
      <w:r w:rsidRPr="00D0227F">
        <w:rPr>
          <w:rFonts w:ascii="Open Sans" w:hAnsi="Open Sans" w:cs="Open Sans"/>
          <w:sz w:val="20"/>
          <w:szCs w:val="22"/>
        </w:rPr>
        <w:t xml:space="preserve">dne </w:t>
      </w:r>
      <w:r w:rsidR="00FD4547">
        <w:rPr>
          <w:rFonts w:ascii="Open Sans" w:hAnsi="Open Sans" w:cs="Open Sans"/>
          <w:sz w:val="20"/>
          <w:szCs w:val="22"/>
        </w:rPr>
        <w:t>27. 10</w:t>
      </w:r>
      <w:r w:rsidR="00516BB3" w:rsidRPr="00D0227F">
        <w:rPr>
          <w:rFonts w:ascii="Open Sans" w:hAnsi="Open Sans" w:cs="Open Sans"/>
          <w:sz w:val="20"/>
          <w:szCs w:val="22"/>
        </w:rPr>
        <w:t>.</w:t>
      </w:r>
      <w:r w:rsidR="00D43334" w:rsidRPr="00D0227F">
        <w:rPr>
          <w:rFonts w:ascii="Open Sans" w:hAnsi="Open Sans" w:cs="Open Sans"/>
          <w:sz w:val="20"/>
          <w:szCs w:val="22"/>
        </w:rPr>
        <w:t xml:space="preserve"> 2025</w:t>
      </w:r>
      <w:r w:rsidR="00CF0724" w:rsidRPr="00D0227F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10A1FDE" w14:textId="1C2BA548" w:rsidR="00516BB3" w:rsidRPr="00D0227F" w:rsidRDefault="00E769E8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Pr="00D0227F">
        <w:rPr>
          <w:rFonts w:ascii="Open Sans" w:hAnsi="Open Sans" w:cs="Open Sans"/>
          <w:sz w:val="20"/>
        </w:rPr>
        <w:t>Mělníku</w:t>
      </w:r>
      <w:r>
        <w:rPr>
          <w:rFonts w:ascii="Open Sans" w:hAnsi="Open Sans" w:cs="Open Sans"/>
          <w:sz w:val="20"/>
        </w:rPr>
        <w:t>, viz datum</w:t>
      </w:r>
      <w:r w:rsidR="00516BB3" w:rsidRPr="00D0227F">
        <w:rPr>
          <w:rFonts w:ascii="Open Sans" w:hAnsi="Open Sans" w:cs="Open Sans"/>
          <w:sz w:val="20"/>
        </w:rPr>
        <w:t xml:space="preserve"> elektronick</w:t>
      </w:r>
      <w:r>
        <w:rPr>
          <w:rFonts w:ascii="Open Sans" w:hAnsi="Open Sans" w:cs="Open Sans"/>
          <w:sz w:val="20"/>
        </w:rPr>
        <w:t>ých podpisů</w:t>
      </w:r>
    </w:p>
    <w:p w14:paraId="6B3B8BD5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</w:p>
    <w:p w14:paraId="7D0DAAB7" w14:textId="56F49449" w:rsidR="00316406" w:rsidRPr="00D0227F" w:rsidRDefault="00FD4547" w:rsidP="00316406">
      <w:pPr>
        <w:ind w:left="709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E769E8">
        <w:rPr>
          <w:rFonts w:ascii="Open Sans" w:hAnsi="Open Sans" w:cs="Open Sans"/>
          <w:iCs/>
          <w:sz w:val="20"/>
        </w:rPr>
        <w:t>Ing. arch. Eva Ježdíková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br/>
        <w:t>starosta města Mělník</w:t>
      </w:r>
      <w:r w:rsidR="00316406" w:rsidRPr="00D0227F" w:rsidDel="006E486B">
        <w:rPr>
          <w:rFonts w:ascii="Open Sans" w:hAnsi="Open Sans" w:cs="Open Sans"/>
          <w:sz w:val="20"/>
        </w:rPr>
        <w:t xml:space="preserve"> </w:t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 w:rsidR="00316406" w:rsidRPr="00D0227F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</w:p>
    <w:p w14:paraId="105B2E76" w14:textId="77777777" w:rsidR="00316406" w:rsidRPr="00D0227F" w:rsidRDefault="00316406" w:rsidP="00316406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14:paraId="6D29B6A6" w14:textId="2C0DE84F" w:rsidR="00CF237D" w:rsidRDefault="00CF237D">
      <w:pPr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br w:type="page"/>
      </w:r>
    </w:p>
    <w:p w14:paraId="6827ECA2" w14:textId="77777777" w:rsidR="00CF237D" w:rsidRDefault="00CF237D" w:rsidP="00CF237D">
      <w:pPr>
        <w:pStyle w:val="Datum"/>
        <w:spacing w:after="480"/>
        <w:ind w:left="0"/>
        <w:rPr>
          <w:rFonts w:ascii="Open Sans" w:hAnsi="Open Sans" w:cs="Open Sans"/>
          <w:sz w:val="18"/>
        </w:rPr>
      </w:pPr>
    </w:p>
    <w:p w14:paraId="2C95F7A4" w14:textId="7157BA8E" w:rsidR="00277471" w:rsidRDefault="00CF237D" w:rsidP="00CF237D">
      <w:pPr>
        <w:pStyle w:val="Datum"/>
        <w:spacing w:after="480"/>
        <w:ind w:left="0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Příloha č. 1</w:t>
      </w:r>
    </w:p>
    <w:p w14:paraId="4D9CD24B" w14:textId="5B89D5AC" w:rsidR="00CF237D" w:rsidRPr="00D0227F" w:rsidRDefault="00C96EE2" w:rsidP="00CF237D">
      <w:pPr>
        <w:pStyle w:val="Datum"/>
        <w:spacing w:after="480"/>
        <w:ind w:left="0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noProof/>
          <w:sz w:val="18"/>
        </w:rPr>
        <w:drawing>
          <wp:inline distT="0" distB="0" distL="0" distR="0" wp14:anchorId="05B0DCCA" wp14:editId="76A60E91">
            <wp:extent cx="5762625" cy="55626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CF237D" w:rsidRPr="00D0227F" w:rsidSect="003565CD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851" w:right="1418" w:bottom="851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A49F64" w16cex:dateUtc="2024-03-08T10:29:00Z"/>
  <w16cex:commentExtensible w16cex:durableId="24BB1A44" w16cex:dateUtc="2024-03-08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7D53A" w16cid:durableId="53A49F64"/>
  <w16cid:commentId w16cid:paraId="201A0F7C" w16cid:durableId="24BB1A4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EAF3" w14:textId="77777777" w:rsidR="00BF7F49" w:rsidRDefault="00BF7F49">
      <w:r>
        <w:separator/>
      </w:r>
    </w:p>
  </w:endnote>
  <w:endnote w:type="continuationSeparator" w:id="0">
    <w:p w14:paraId="7C4D70CD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5058" w14:textId="77777777" w:rsidR="00BF7F49" w:rsidRDefault="00BF7F49">
      <w:r>
        <w:separator/>
      </w:r>
    </w:p>
  </w:footnote>
  <w:footnote w:type="continuationSeparator" w:id="0">
    <w:p w14:paraId="7421C68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DD98" w14:textId="3B8FBED3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4044F6">
      <w:rPr>
        <w:rStyle w:val="slostrnky"/>
        <w:noProof/>
      </w:rPr>
      <w:t>3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4044F6">
      <w:rPr>
        <w:rStyle w:val="slostrnky"/>
        <w:noProof/>
      </w:rPr>
      <w:t>3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612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82949C4"/>
    <w:multiLevelType w:val="multilevel"/>
    <w:tmpl w:val="692632DA"/>
    <w:lvl w:ilvl="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D16682"/>
    <w:multiLevelType w:val="multilevel"/>
    <w:tmpl w:val="ABBCC82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6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1" w15:restartNumberingAfterBreak="0">
    <w:nsid w:val="673651BC"/>
    <w:multiLevelType w:val="multilevel"/>
    <w:tmpl w:val="C5A62BE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4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7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4"/>
  </w:num>
  <w:num w:numId="5">
    <w:abstractNumId w:val="25"/>
  </w:num>
  <w:num w:numId="6">
    <w:abstractNumId w:val="27"/>
  </w:num>
  <w:num w:numId="7">
    <w:abstractNumId w:val="22"/>
  </w:num>
  <w:num w:numId="8">
    <w:abstractNumId w:val="20"/>
  </w:num>
  <w:num w:numId="9">
    <w:abstractNumId w:val="10"/>
  </w:num>
  <w:num w:numId="10">
    <w:abstractNumId w:val="26"/>
  </w:num>
  <w:num w:numId="11">
    <w:abstractNumId w:val="8"/>
  </w:num>
  <w:num w:numId="12">
    <w:abstractNumId w:val="23"/>
  </w:num>
  <w:num w:numId="13">
    <w:abstractNumId w:val="3"/>
  </w:num>
  <w:num w:numId="14">
    <w:abstractNumId w:val="4"/>
  </w:num>
  <w:num w:numId="15">
    <w:abstractNumId w:val="15"/>
  </w:num>
  <w:num w:numId="16">
    <w:abstractNumId w:val="9"/>
  </w:num>
  <w:num w:numId="17">
    <w:abstractNumId w:val="6"/>
  </w:num>
  <w:num w:numId="18">
    <w:abstractNumId w:val="17"/>
  </w:num>
  <w:num w:numId="19">
    <w:abstractNumId w:val="3"/>
  </w:num>
  <w:num w:numId="20">
    <w:abstractNumId w:val="16"/>
  </w:num>
  <w:num w:numId="21">
    <w:abstractNumId w:val="26"/>
  </w:num>
  <w:num w:numId="22">
    <w:abstractNumId w:val="26"/>
  </w:num>
  <w:num w:numId="23">
    <w:abstractNumId w:val="26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0"/>
  </w:num>
  <w:num w:numId="31">
    <w:abstractNumId w:val="10"/>
  </w:num>
  <w:num w:numId="32">
    <w:abstractNumId w:val="26"/>
  </w:num>
  <w:num w:numId="33">
    <w:abstractNumId w:val="8"/>
  </w:num>
  <w:num w:numId="34">
    <w:abstractNumId w:val="23"/>
  </w:num>
  <w:num w:numId="35">
    <w:abstractNumId w:val="18"/>
  </w:num>
  <w:num w:numId="36">
    <w:abstractNumId w:val="13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19"/>
  </w:num>
  <w:num w:numId="42">
    <w:abstractNumId w:val="1"/>
  </w:num>
  <w:num w:numId="43">
    <w:abstractNumId w:val="5"/>
  </w:num>
  <w:num w:numId="44">
    <w:abstractNumId w:val="2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0"/>
  </w:num>
  <w:num w:numId="48">
    <w:abstractNumId w:val="12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23CB8"/>
    <w:rsid w:val="0003422B"/>
    <w:rsid w:val="000421E1"/>
    <w:rsid w:val="000444BA"/>
    <w:rsid w:val="00066777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4946"/>
    <w:rsid w:val="0013382E"/>
    <w:rsid w:val="001E2E44"/>
    <w:rsid w:val="001E33B4"/>
    <w:rsid w:val="001F32AB"/>
    <w:rsid w:val="00210260"/>
    <w:rsid w:val="00245B03"/>
    <w:rsid w:val="002500E1"/>
    <w:rsid w:val="00277471"/>
    <w:rsid w:val="00290C90"/>
    <w:rsid w:val="0029151D"/>
    <w:rsid w:val="00295A3E"/>
    <w:rsid w:val="002E4BA9"/>
    <w:rsid w:val="003046F1"/>
    <w:rsid w:val="00316406"/>
    <w:rsid w:val="0033176F"/>
    <w:rsid w:val="00335EC0"/>
    <w:rsid w:val="003517C4"/>
    <w:rsid w:val="003565CD"/>
    <w:rsid w:val="0036061B"/>
    <w:rsid w:val="0036754A"/>
    <w:rsid w:val="00373FCA"/>
    <w:rsid w:val="003B73EC"/>
    <w:rsid w:val="003E50B1"/>
    <w:rsid w:val="003E6FB7"/>
    <w:rsid w:val="00403080"/>
    <w:rsid w:val="004044F6"/>
    <w:rsid w:val="0045025C"/>
    <w:rsid w:val="00451B9F"/>
    <w:rsid w:val="004565D7"/>
    <w:rsid w:val="00465333"/>
    <w:rsid w:val="004658C0"/>
    <w:rsid w:val="004659A1"/>
    <w:rsid w:val="00467C1D"/>
    <w:rsid w:val="00480194"/>
    <w:rsid w:val="00496A93"/>
    <w:rsid w:val="004A28B6"/>
    <w:rsid w:val="00510B2A"/>
    <w:rsid w:val="00510FFA"/>
    <w:rsid w:val="00514B92"/>
    <w:rsid w:val="00516430"/>
    <w:rsid w:val="00516BB3"/>
    <w:rsid w:val="00535FB5"/>
    <w:rsid w:val="0053737A"/>
    <w:rsid w:val="005446AC"/>
    <w:rsid w:val="0055321A"/>
    <w:rsid w:val="005768A8"/>
    <w:rsid w:val="005950EA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5793E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65DC"/>
    <w:rsid w:val="00B122B7"/>
    <w:rsid w:val="00B22233"/>
    <w:rsid w:val="00B360DE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96EE2"/>
    <w:rsid w:val="00CA5A14"/>
    <w:rsid w:val="00CB2212"/>
    <w:rsid w:val="00CB6540"/>
    <w:rsid w:val="00CC0C02"/>
    <w:rsid w:val="00CC3E6B"/>
    <w:rsid w:val="00CD243E"/>
    <w:rsid w:val="00CF0724"/>
    <w:rsid w:val="00CF237D"/>
    <w:rsid w:val="00CF2674"/>
    <w:rsid w:val="00CF4FE7"/>
    <w:rsid w:val="00D0227F"/>
    <w:rsid w:val="00D023A7"/>
    <w:rsid w:val="00D201F3"/>
    <w:rsid w:val="00D36599"/>
    <w:rsid w:val="00D43334"/>
    <w:rsid w:val="00D4341C"/>
    <w:rsid w:val="00D52D75"/>
    <w:rsid w:val="00D530DD"/>
    <w:rsid w:val="00D63678"/>
    <w:rsid w:val="00D74A8E"/>
    <w:rsid w:val="00D76882"/>
    <w:rsid w:val="00DA3CFB"/>
    <w:rsid w:val="00DC5AE1"/>
    <w:rsid w:val="00DD37E4"/>
    <w:rsid w:val="00DF2AA6"/>
    <w:rsid w:val="00E05F08"/>
    <w:rsid w:val="00E115C5"/>
    <w:rsid w:val="00E1182C"/>
    <w:rsid w:val="00E1557E"/>
    <w:rsid w:val="00E25E66"/>
    <w:rsid w:val="00E45817"/>
    <w:rsid w:val="00E506E7"/>
    <w:rsid w:val="00E769E8"/>
    <w:rsid w:val="00E809A5"/>
    <w:rsid w:val="00E85B3E"/>
    <w:rsid w:val="00E96FF4"/>
    <w:rsid w:val="00EA7116"/>
    <w:rsid w:val="00ED1E2D"/>
    <w:rsid w:val="00ED5AB2"/>
    <w:rsid w:val="00EF6611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547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8DD4-8275-4047-BCA3-C4EA354D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2025-08-19T06:18:00Z</cp:lastPrinted>
  <dcterms:created xsi:type="dcterms:W3CDTF">2025-11-13T10:29:00Z</dcterms:created>
  <dcterms:modified xsi:type="dcterms:W3CDTF">2025-11-13T10:29:00Z</dcterms:modified>
</cp:coreProperties>
</file>