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9DE2F" w14:textId="77777777" w:rsidR="00A614B7" w:rsidRPr="0054053D" w:rsidRDefault="00A614B7" w:rsidP="00A614B7">
      <w:pPr>
        <w:rPr>
          <w:rFonts w:ascii="Arial Narrow" w:hAnsi="Arial Narrow" w:cs="Arial"/>
          <w:i/>
        </w:rPr>
      </w:pPr>
      <w:bookmarkStart w:id="0" w:name="_GoBack"/>
      <w:bookmarkEnd w:id="0"/>
      <w:r w:rsidRPr="0054053D">
        <w:rPr>
          <w:rFonts w:ascii="Arial Narrow" w:hAnsi="Arial Narrow" w:cs="Arial"/>
          <w:i/>
        </w:rPr>
        <w:t>Příloha č. 1 – Technická a servisní specifikace</w:t>
      </w:r>
    </w:p>
    <w:p w14:paraId="0159D973" w14:textId="5147BDF7" w:rsidR="00301F30" w:rsidRPr="00EF0448" w:rsidRDefault="00555D55">
      <w:pPr>
        <w:rPr>
          <w:rFonts w:asciiTheme="majorHAnsi" w:hAnsiTheme="majorHAnsi"/>
          <w:b/>
          <w:bCs/>
          <w:sz w:val="20"/>
          <w:szCs w:val="20"/>
        </w:rPr>
      </w:pPr>
      <w:r w:rsidRPr="00EF0448">
        <w:rPr>
          <w:rFonts w:asciiTheme="majorHAnsi" w:hAnsiTheme="majorHAnsi"/>
          <w:b/>
          <w:bCs/>
          <w:sz w:val="20"/>
          <w:szCs w:val="20"/>
        </w:rPr>
        <w:t>Popis aktuálního stavu</w:t>
      </w:r>
    </w:p>
    <w:p w14:paraId="2A7075FE" w14:textId="6E9EC371" w:rsidR="00555D55" w:rsidRPr="00EF0448" w:rsidRDefault="00555D55" w:rsidP="00E626A0">
      <w:pPr>
        <w:jc w:val="both"/>
        <w:rPr>
          <w:rFonts w:asciiTheme="majorHAnsi" w:hAnsiTheme="majorHAnsi"/>
          <w:sz w:val="20"/>
          <w:szCs w:val="20"/>
        </w:rPr>
      </w:pPr>
      <w:r w:rsidRPr="00EF0448">
        <w:rPr>
          <w:rFonts w:asciiTheme="majorHAnsi" w:hAnsiTheme="majorHAnsi"/>
          <w:sz w:val="20"/>
          <w:szCs w:val="20"/>
        </w:rPr>
        <w:t>Objednatel v současné době disponuje základním řešením pro správu mobilních zařízení (MDM), které je však využíváno pouze pro pokrytí nezbytně nutného rozsahu zařízení. Důvodem jsou zejména omezené licenční možnosti stávajícího nástroje. Z tohoto důvodu je v současné době do MDM zařazeno pouze malé množství mobilních zařízení, u kterých je zajištění bezpečné správy a komunikace zcela nezbytné.</w:t>
      </w:r>
    </w:p>
    <w:p w14:paraId="78C50F25" w14:textId="47DF7D4A" w:rsidR="00555D55" w:rsidRPr="00EF0448" w:rsidRDefault="00555D55" w:rsidP="00E626A0">
      <w:pPr>
        <w:jc w:val="both"/>
        <w:rPr>
          <w:rFonts w:asciiTheme="majorHAnsi" w:hAnsiTheme="majorHAnsi"/>
          <w:sz w:val="20"/>
          <w:szCs w:val="20"/>
        </w:rPr>
      </w:pPr>
      <w:r w:rsidRPr="00EF0448">
        <w:rPr>
          <w:rFonts w:asciiTheme="majorHAnsi" w:hAnsiTheme="majorHAnsi"/>
          <w:sz w:val="20"/>
          <w:szCs w:val="20"/>
        </w:rPr>
        <w:t xml:space="preserve">S ohledem na rostoucí počet mobilních zařízení v organizaci a zvyšující se nároky na ochranu dat a citlivých informací se ukazuje, že současné MDM řešení není dostatečné pro komplexní správu a monitoring všech </w:t>
      </w:r>
      <w:r w:rsidR="00E033DD">
        <w:rPr>
          <w:rFonts w:asciiTheme="majorHAnsi" w:hAnsiTheme="majorHAnsi"/>
          <w:sz w:val="20"/>
          <w:szCs w:val="20"/>
        </w:rPr>
        <w:t xml:space="preserve">stávajících a nově zamýšlených </w:t>
      </w:r>
      <w:r w:rsidRPr="00EF0448">
        <w:rPr>
          <w:rFonts w:asciiTheme="majorHAnsi" w:hAnsiTheme="majorHAnsi"/>
          <w:sz w:val="20"/>
          <w:szCs w:val="20"/>
        </w:rPr>
        <w:t>zařízení.</w:t>
      </w:r>
    </w:p>
    <w:p w14:paraId="72E9D0E4" w14:textId="172004BB" w:rsidR="00555D55" w:rsidRPr="00EF0448" w:rsidRDefault="00555D55" w:rsidP="00E626A0">
      <w:pPr>
        <w:jc w:val="both"/>
        <w:rPr>
          <w:rFonts w:asciiTheme="majorHAnsi" w:hAnsiTheme="majorHAnsi"/>
          <w:sz w:val="20"/>
          <w:szCs w:val="20"/>
        </w:rPr>
      </w:pPr>
      <w:r w:rsidRPr="00EF0448">
        <w:rPr>
          <w:rFonts w:asciiTheme="majorHAnsi" w:hAnsiTheme="majorHAnsi"/>
          <w:sz w:val="20"/>
          <w:szCs w:val="20"/>
        </w:rPr>
        <w:t xml:space="preserve">Protože je v zájmu Objednatele centralizovat správu mobilních zařízení, posílit zabezpečení podnikových dat, usnadnit jejich nasazování a zajistit standardizovaný přístup k těmto činnostem, je třeba přistoupit k pořízení </w:t>
      </w:r>
      <w:r w:rsidR="00E033DD">
        <w:rPr>
          <w:rFonts w:asciiTheme="majorHAnsi" w:hAnsiTheme="majorHAnsi"/>
          <w:sz w:val="20"/>
          <w:szCs w:val="20"/>
        </w:rPr>
        <w:t xml:space="preserve">zcela </w:t>
      </w:r>
      <w:r w:rsidRPr="00EF0448">
        <w:rPr>
          <w:rFonts w:asciiTheme="majorHAnsi" w:hAnsiTheme="majorHAnsi"/>
          <w:sz w:val="20"/>
          <w:szCs w:val="20"/>
        </w:rPr>
        <w:t>nového, robustnějšího řešení. To by mělo pokrýt veškeré klíčové potřeby v oblasti správy koncových zařízení a eliminovat stávající mezery v ochraně dat, řízení přístupu i v samotné uživatelské podpoře.</w:t>
      </w:r>
    </w:p>
    <w:p w14:paraId="245A100F" w14:textId="77777777" w:rsidR="00A76A6E" w:rsidRPr="00EF0448" w:rsidRDefault="00A76A6E">
      <w:pPr>
        <w:rPr>
          <w:rFonts w:asciiTheme="majorHAnsi" w:hAnsiTheme="majorHAnsi"/>
          <w:sz w:val="20"/>
          <w:szCs w:val="20"/>
        </w:rPr>
      </w:pPr>
    </w:p>
    <w:p w14:paraId="2DEE98B1" w14:textId="23D1501E" w:rsidR="00555D55" w:rsidRPr="00EF0448" w:rsidRDefault="004E7FCF">
      <w:pPr>
        <w:rPr>
          <w:rFonts w:asciiTheme="majorHAnsi" w:hAnsiTheme="majorHAnsi"/>
          <w:b/>
          <w:bCs/>
          <w:sz w:val="20"/>
          <w:szCs w:val="20"/>
        </w:rPr>
      </w:pPr>
      <w:r w:rsidRPr="00EF0448">
        <w:rPr>
          <w:rFonts w:asciiTheme="majorHAnsi" w:hAnsiTheme="majorHAnsi"/>
          <w:b/>
          <w:bCs/>
          <w:sz w:val="20"/>
          <w:szCs w:val="20"/>
        </w:rPr>
        <w:t>Požadavky na dodávku</w:t>
      </w:r>
    </w:p>
    <w:p w14:paraId="5A4FD372" w14:textId="50459B75" w:rsidR="004E7FCF" w:rsidRPr="00EF0448" w:rsidRDefault="004E7FCF">
      <w:pPr>
        <w:rPr>
          <w:rFonts w:asciiTheme="majorHAnsi" w:hAnsiTheme="majorHAnsi"/>
          <w:sz w:val="20"/>
          <w:szCs w:val="20"/>
        </w:rPr>
      </w:pPr>
      <w:r w:rsidRPr="00EF0448">
        <w:rPr>
          <w:rFonts w:asciiTheme="majorHAnsi" w:hAnsiTheme="majorHAnsi"/>
          <w:sz w:val="20"/>
          <w:szCs w:val="20"/>
        </w:rPr>
        <w:t xml:space="preserve">Předmětem plnění je dodávka, implementace a následné konzultace k zajištění </w:t>
      </w:r>
      <w:proofErr w:type="gramStart"/>
      <w:r w:rsidR="0073298B" w:rsidRPr="00EF0448">
        <w:rPr>
          <w:rFonts w:asciiTheme="majorHAnsi" w:hAnsiTheme="majorHAnsi"/>
          <w:sz w:val="20"/>
          <w:szCs w:val="20"/>
        </w:rPr>
        <w:t>5</w:t>
      </w:r>
      <w:r w:rsidR="00E626A0">
        <w:rPr>
          <w:rFonts w:asciiTheme="majorHAnsi" w:hAnsiTheme="majorHAnsi"/>
          <w:sz w:val="20"/>
          <w:szCs w:val="20"/>
        </w:rPr>
        <w:t>-</w:t>
      </w:r>
      <w:r w:rsidR="0073298B" w:rsidRPr="00EF0448">
        <w:rPr>
          <w:rFonts w:asciiTheme="majorHAnsi" w:hAnsiTheme="majorHAnsi"/>
          <w:sz w:val="20"/>
          <w:szCs w:val="20"/>
        </w:rPr>
        <w:t>letého</w:t>
      </w:r>
      <w:proofErr w:type="gramEnd"/>
      <w:r w:rsidRPr="00EF0448">
        <w:rPr>
          <w:rFonts w:asciiTheme="majorHAnsi" w:hAnsiTheme="majorHAnsi"/>
          <w:sz w:val="20"/>
          <w:szCs w:val="20"/>
        </w:rPr>
        <w:t xml:space="preserve"> provozu</w:t>
      </w:r>
      <w:r w:rsidR="00A76A6E" w:rsidRPr="00EF0448">
        <w:rPr>
          <w:rFonts w:asciiTheme="majorHAnsi" w:hAnsiTheme="majorHAnsi"/>
          <w:sz w:val="20"/>
          <w:szCs w:val="20"/>
        </w:rPr>
        <w:t xml:space="preserve"> systému pro jednotnou správu koncových stanic a mobilních zařízení </w:t>
      </w:r>
      <w:r w:rsidRPr="00EF0448">
        <w:rPr>
          <w:rFonts w:asciiTheme="majorHAnsi" w:hAnsiTheme="majorHAnsi"/>
          <w:sz w:val="20"/>
          <w:szCs w:val="20"/>
        </w:rPr>
        <w:t>KNTB.</w:t>
      </w:r>
    </w:p>
    <w:p w14:paraId="71FCEE83" w14:textId="06F050A1" w:rsidR="004E7FCF" w:rsidRDefault="004E7FCF" w:rsidP="008D2432">
      <w:pPr>
        <w:numPr>
          <w:ilvl w:val="0"/>
          <w:numId w:val="1"/>
        </w:numPr>
        <w:jc w:val="both"/>
        <w:rPr>
          <w:rFonts w:asciiTheme="majorHAnsi" w:hAnsiTheme="majorHAnsi"/>
          <w:sz w:val="20"/>
          <w:szCs w:val="20"/>
        </w:rPr>
      </w:pPr>
      <w:r w:rsidRPr="004E7FCF">
        <w:rPr>
          <w:rFonts w:asciiTheme="majorHAnsi" w:hAnsiTheme="majorHAnsi"/>
          <w:sz w:val="20"/>
          <w:szCs w:val="20"/>
        </w:rPr>
        <w:t>Všechny dodávané komponenty budou dodány včetně veškerého software a licencí potřebných k jejich provozu a ke splnění požadovaných vlastností a parametrů.</w:t>
      </w:r>
    </w:p>
    <w:p w14:paraId="7A9B03CF" w14:textId="17B1A9FF" w:rsidR="00E033DD" w:rsidRPr="00BF3390" w:rsidRDefault="00E033DD" w:rsidP="008D2432">
      <w:pPr>
        <w:numPr>
          <w:ilvl w:val="0"/>
          <w:numId w:val="1"/>
        </w:numPr>
        <w:jc w:val="both"/>
        <w:rPr>
          <w:rFonts w:asciiTheme="majorHAnsi" w:hAnsiTheme="majorHAnsi"/>
          <w:sz w:val="20"/>
          <w:szCs w:val="20"/>
        </w:rPr>
      </w:pPr>
      <w:r w:rsidRPr="00BF3390">
        <w:rPr>
          <w:rFonts w:asciiTheme="majorHAnsi" w:hAnsiTheme="majorHAnsi"/>
          <w:sz w:val="20"/>
          <w:szCs w:val="20"/>
        </w:rPr>
        <w:t>Nabízený a dodaný SW (případně HW) musí být zcela nový, nepoužitý, plně funkční a kompletní (včetně všech komponent).</w:t>
      </w:r>
    </w:p>
    <w:p w14:paraId="0F57031E" w14:textId="77777777" w:rsidR="004E7FCF" w:rsidRPr="004E7FCF" w:rsidRDefault="004E7FCF" w:rsidP="008D2432">
      <w:pPr>
        <w:numPr>
          <w:ilvl w:val="0"/>
          <w:numId w:val="1"/>
        </w:numPr>
        <w:jc w:val="both"/>
        <w:rPr>
          <w:rFonts w:asciiTheme="majorHAnsi" w:hAnsiTheme="majorHAnsi"/>
          <w:sz w:val="20"/>
          <w:szCs w:val="20"/>
        </w:rPr>
      </w:pPr>
      <w:r w:rsidRPr="004E7FCF">
        <w:rPr>
          <w:rFonts w:asciiTheme="majorHAnsi" w:hAnsiTheme="majorHAnsi"/>
          <w:sz w:val="20"/>
          <w:szCs w:val="20"/>
        </w:rPr>
        <w:t>Podléhají-li některé z dodávaných komponent či software časově omezenému licencování, musí být dodáno jeho předplatné v délce trvání min. 60 měsíců.</w:t>
      </w:r>
    </w:p>
    <w:p w14:paraId="6F8AF747" w14:textId="26FAAC06" w:rsidR="00A76A6E" w:rsidRPr="00EF0448" w:rsidRDefault="00A76A6E" w:rsidP="008D2432">
      <w:pPr>
        <w:pStyle w:val="Odstavecseseznamem"/>
        <w:numPr>
          <w:ilvl w:val="0"/>
          <w:numId w:val="1"/>
        </w:numPr>
        <w:spacing w:after="0" w:line="240" w:lineRule="auto"/>
        <w:jc w:val="both"/>
        <w:rPr>
          <w:rFonts w:asciiTheme="majorHAnsi" w:hAnsiTheme="majorHAnsi" w:cs="Calibri"/>
          <w:sz w:val="20"/>
        </w:rPr>
      </w:pPr>
      <w:r w:rsidRPr="00EF0448">
        <w:rPr>
          <w:rFonts w:asciiTheme="majorHAnsi" w:hAnsiTheme="majorHAnsi" w:cs="Calibri"/>
          <w:sz w:val="20"/>
        </w:rPr>
        <w:t>Nabízené zboží je určeno pro trh EU.</w:t>
      </w:r>
    </w:p>
    <w:p w14:paraId="76DE1A11" w14:textId="77777777" w:rsidR="00A76A6E" w:rsidRPr="00EF0448" w:rsidRDefault="00A76A6E" w:rsidP="008D2432">
      <w:pPr>
        <w:spacing w:after="0" w:line="240" w:lineRule="auto"/>
        <w:ind w:left="360"/>
        <w:jc w:val="both"/>
        <w:rPr>
          <w:rFonts w:asciiTheme="majorHAnsi" w:hAnsiTheme="majorHAnsi" w:cs="Calibri"/>
          <w:sz w:val="20"/>
        </w:rPr>
      </w:pPr>
    </w:p>
    <w:p w14:paraId="1EA505B2" w14:textId="1A2CFE15" w:rsidR="004E7FCF" w:rsidRPr="00EF0448" w:rsidRDefault="004E7FCF" w:rsidP="008D2432">
      <w:pPr>
        <w:numPr>
          <w:ilvl w:val="0"/>
          <w:numId w:val="1"/>
        </w:numPr>
        <w:jc w:val="both"/>
        <w:rPr>
          <w:rFonts w:asciiTheme="majorHAnsi" w:hAnsiTheme="majorHAnsi"/>
          <w:sz w:val="20"/>
          <w:szCs w:val="20"/>
        </w:rPr>
      </w:pPr>
      <w:r w:rsidRPr="004E7FCF">
        <w:rPr>
          <w:rFonts w:asciiTheme="majorHAnsi" w:hAnsiTheme="majorHAnsi"/>
          <w:sz w:val="20"/>
          <w:szCs w:val="20"/>
        </w:rPr>
        <w:t xml:space="preserve">Dodavatel využije k realizaci předmětu plnění takové softwarové </w:t>
      </w:r>
      <w:r w:rsidR="00E033DD">
        <w:rPr>
          <w:rFonts w:asciiTheme="majorHAnsi" w:hAnsiTheme="majorHAnsi"/>
          <w:sz w:val="20"/>
          <w:szCs w:val="20"/>
        </w:rPr>
        <w:t xml:space="preserve">(případně HW) </w:t>
      </w:r>
      <w:r w:rsidRPr="004E7FCF">
        <w:rPr>
          <w:rFonts w:asciiTheme="majorHAnsi" w:hAnsiTheme="majorHAnsi"/>
          <w:sz w:val="20"/>
          <w:szCs w:val="20"/>
        </w:rPr>
        <w:t xml:space="preserve">produkty a technologie, o kterých na základě své odbornosti a dostupných </w:t>
      </w:r>
      <w:proofErr w:type="spellStart"/>
      <w:r w:rsidRPr="004E7FCF">
        <w:rPr>
          <w:rFonts w:asciiTheme="majorHAnsi" w:hAnsiTheme="majorHAnsi"/>
          <w:sz w:val="20"/>
          <w:szCs w:val="20"/>
        </w:rPr>
        <w:t>roadmap</w:t>
      </w:r>
      <w:proofErr w:type="spellEnd"/>
      <w:r w:rsidRPr="004E7FCF">
        <w:rPr>
          <w:rFonts w:asciiTheme="majorHAnsi" w:hAnsiTheme="majorHAnsi"/>
          <w:sz w:val="20"/>
          <w:szCs w:val="20"/>
        </w:rPr>
        <w:t xml:space="preserve"> výrobců ví, či může předpokládat, že budou schopny plnit účel vyplývající z předmětu plnění a budou výrobcem podporovány nejméně po dobu 5 (pěti) let, a to od doby dokončení realizace předmětu plnění (akceptace). Dodavatel splní tento závazek zejména tehdy, využije-li takové softwarové </w:t>
      </w:r>
      <w:r w:rsidR="00E033DD">
        <w:rPr>
          <w:rFonts w:asciiTheme="majorHAnsi" w:hAnsiTheme="majorHAnsi"/>
          <w:sz w:val="20"/>
          <w:szCs w:val="20"/>
        </w:rPr>
        <w:t xml:space="preserve">(případně HW) </w:t>
      </w:r>
      <w:r w:rsidRPr="004E7FCF">
        <w:rPr>
          <w:rFonts w:asciiTheme="majorHAnsi" w:hAnsiTheme="majorHAnsi"/>
          <w:sz w:val="20"/>
          <w:szCs w:val="20"/>
        </w:rPr>
        <w:t xml:space="preserve">produkty a technologie, o nichž je v době realizace této veřejné zakázky známo, že pro ně není vyhlášeno datum ukončení prodeje (end </w:t>
      </w:r>
      <w:proofErr w:type="spellStart"/>
      <w:r w:rsidRPr="004E7FCF">
        <w:rPr>
          <w:rFonts w:asciiTheme="majorHAnsi" w:hAnsiTheme="majorHAnsi"/>
          <w:sz w:val="20"/>
          <w:szCs w:val="20"/>
        </w:rPr>
        <w:t>of</w:t>
      </w:r>
      <w:proofErr w:type="spellEnd"/>
      <w:r w:rsidRPr="004E7FCF">
        <w:rPr>
          <w:rFonts w:asciiTheme="majorHAnsi" w:hAnsiTheme="majorHAnsi"/>
          <w:sz w:val="20"/>
          <w:szCs w:val="20"/>
        </w:rPr>
        <w:t xml:space="preserve"> </w:t>
      </w:r>
      <w:proofErr w:type="spellStart"/>
      <w:r w:rsidRPr="004E7FCF">
        <w:rPr>
          <w:rFonts w:asciiTheme="majorHAnsi" w:hAnsiTheme="majorHAnsi"/>
          <w:sz w:val="20"/>
          <w:szCs w:val="20"/>
        </w:rPr>
        <w:t>sale</w:t>
      </w:r>
      <w:proofErr w:type="spellEnd"/>
      <w:r w:rsidRPr="004E7FCF">
        <w:rPr>
          <w:rFonts w:asciiTheme="majorHAnsi" w:hAnsiTheme="majorHAnsi"/>
          <w:sz w:val="20"/>
          <w:szCs w:val="20"/>
        </w:rPr>
        <w:t>), ani datum ukončení podpory/servisu (end od support/</w:t>
      </w:r>
      <w:proofErr w:type="spellStart"/>
      <w:r w:rsidRPr="004E7FCF">
        <w:rPr>
          <w:rFonts w:asciiTheme="majorHAnsi" w:hAnsiTheme="majorHAnsi"/>
          <w:sz w:val="20"/>
          <w:szCs w:val="20"/>
        </w:rPr>
        <w:t>service</w:t>
      </w:r>
      <w:proofErr w:type="spellEnd"/>
      <w:r w:rsidRPr="004E7FCF">
        <w:rPr>
          <w:rFonts w:asciiTheme="majorHAnsi" w:hAnsiTheme="majorHAnsi"/>
          <w:sz w:val="20"/>
          <w:szCs w:val="20"/>
        </w:rPr>
        <w:t>).</w:t>
      </w:r>
    </w:p>
    <w:p w14:paraId="4EF0FC40" w14:textId="77777777" w:rsidR="00A76A6E" w:rsidRPr="004E7FCF" w:rsidRDefault="00A76A6E" w:rsidP="00A76A6E">
      <w:pPr>
        <w:rPr>
          <w:rFonts w:asciiTheme="majorHAnsi" w:hAnsiTheme="majorHAnsi"/>
          <w:sz w:val="20"/>
          <w:szCs w:val="20"/>
        </w:rPr>
      </w:pPr>
    </w:p>
    <w:p w14:paraId="7B354399" w14:textId="6020E5AA" w:rsidR="004E7FCF" w:rsidRPr="00EF0448" w:rsidRDefault="00A76A6E">
      <w:pPr>
        <w:rPr>
          <w:rFonts w:asciiTheme="majorHAnsi" w:hAnsiTheme="majorHAnsi"/>
          <w:b/>
          <w:bCs/>
          <w:sz w:val="20"/>
          <w:szCs w:val="20"/>
        </w:rPr>
      </w:pPr>
      <w:r w:rsidRPr="00EF0448">
        <w:rPr>
          <w:rFonts w:asciiTheme="majorHAnsi" w:hAnsiTheme="majorHAnsi"/>
          <w:b/>
          <w:bCs/>
          <w:sz w:val="20"/>
          <w:szCs w:val="20"/>
        </w:rPr>
        <w:t>Požadavky na projektové řízení, prováděcí projekt, harmonogram a zpracování exit plánu</w:t>
      </w:r>
    </w:p>
    <w:p w14:paraId="4A34C5FD" w14:textId="4DD9B5B3" w:rsidR="00A76A6E" w:rsidRPr="00EF0448" w:rsidRDefault="00A76A6E" w:rsidP="008D2432">
      <w:pPr>
        <w:numPr>
          <w:ilvl w:val="0"/>
          <w:numId w:val="1"/>
        </w:numPr>
        <w:jc w:val="both"/>
        <w:rPr>
          <w:rFonts w:asciiTheme="majorHAnsi" w:hAnsiTheme="majorHAnsi"/>
          <w:sz w:val="20"/>
          <w:szCs w:val="20"/>
        </w:rPr>
      </w:pPr>
      <w:r w:rsidRPr="00EF0448">
        <w:rPr>
          <w:rFonts w:asciiTheme="majorHAnsi" w:hAnsiTheme="majorHAnsi"/>
          <w:sz w:val="20"/>
          <w:szCs w:val="20"/>
        </w:rPr>
        <w:t xml:space="preserve">Zajištění kompletního projektového řízení realizace předmětu plnění ze strany Dodavatele a jeho případných poddodavatelů, zejména pak zajištění kapacit na realizaci projektu, definování a zajišťování součinnosti s Objednatelem, případně třetími stranami, plánování a organizaci schůzek s Objednatelem, organizaci schůzek s případnými poddodavateli, zpracování zápisů ze všech schůzek, organizaci akceptačního řízení včetně vyhotovení akceptačních protokolů a zajištění jejich podpisů, organizaci školení, vyhotovení dokumentace vyplývající ze Smlouvy, zajištění/vyhotovení dokumentů/zápisů vyžadovaných orgánem poskytujícím dotaci (které souvisí s předmětem plnění a </w:t>
      </w:r>
      <w:r w:rsidRPr="00EF0448">
        <w:rPr>
          <w:rFonts w:asciiTheme="majorHAnsi" w:hAnsiTheme="majorHAnsi"/>
          <w:sz w:val="20"/>
          <w:szCs w:val="20"/>
        </w:rPr>
        <w:lastRenderedPageBreak/>
        <w:t>jejichž vyhotovení je schopen Objednatel zajistit) a další související činnosti, které s řízením projektu souvisí.</w:t>
      </w:r>
    </w:p>
    <w:p w14:paraId="253F695D" w14:textId="20D6F956" w:rsidR="00A76A6E" w:rsidRPr="00EF0448" w:rsidRDefault="00A76A6E" w:rsidP="008D2432">
      <w:pPr>
        <w:numPr>
          <w:ilvl w:val="0"/>
          <w:numId w:val="1"/>
        </w:numPr>
        <w:jc w:val="both"/>
        <w:rPr>
          <w:rFonts w:asciiTheme="majorHAnsi" w:hAnsiTheme="majorHAnsi"/>
          <w:sz w:val="20"/>
          <w:szCs w:val="20"/>
        </w:rPr>
      </w:pPr>
      <w:r w:rsidRPr="00EF0448">
        <w:rPr>
          <w:rFonts w:asciiTheme="majorHAnsi" w:hAnsiTheme="majorHAnsi"/>
          <w:sz w:val="20"/>
          <w:szCs w:val="20"/>
        </w:rPr>
        <w:t xml:space="preserve">Dodavatel poskytne Objednateli předmět plnění na základě písemného projektu (prováděcí projekt), který bude vycházet z popisu řešení předloženého v rámci nabídky Dodavatele podané na veřejnou zakázku a bude obsahovat minimálně popis stávajícího stavu, popis cílového stavu, architekturu nabízeného řešení, včetně logického schéma zapojení komponent  do infrastruktury Objednatele, samotný popis dodávaného řešení, implementační postup, rizika spojená s implementací projektu a způsoby jejich </w:t>
      </w:r>
      <w:proofErr w:type="spellStart"/>
      <w:r w:rsidRPr="00EF0448">
        <w:rPr>
          <w:rFonts w:asciiTheme="majorHAnsi" w:hAnsiTheme="majorHAnsi"/>
          <w:sz w:val="20"/>
          <w:szCs w:val="20"/>
        </w:rPr>
        <w:t>mitigace</w:t>
      </w:r>
      <w:proofErr w:type="spellEnd"/>
      <w:r w:rsidRPr="00EF0448">
        <w:rPr>
          <w:rFonts w:asciiTheme="majorHAnsi" w:hAnsiTheme="majorHAnsi"/>
          <w:sz w:val="20"/>
          <w:szCs w:val="20"/>
        </w:rPr>
        <w:t>, scénáře návratu do původního stavu (</w:t>
      </w:r>
      <w:proofErr w:type="spellStart"/>
      <w:r w:rsidRPr="00EF0448">
        <w:rPr>
          <w:rFonts w:asciiTheme="majorHAnsi" w:hAnsiTheme="majorHAnsi"/>
          <w:sz w:val="20"/>
          <w:szCs w:val="20"/>
        </w:rPr>
        <w:t>roll</w:t>
      </w:r>
      <w:proofErr w:type="spellEnd"/>
      <w:r w:rsidRPr="00EF0448">
        <w:rPr>
          <w:rFonts w:asciiTheme="majorHAnsi" w:hAnsiTheme="majorHAnsi"/>
          <w:sz w:val="20"/>
          <w:szCs w:val="20"/>
        </w:rPr>
        <w:t xml:space="preserve"> </w:t>
      </w:r>
      <w:proofErr w:type="spellStart"/>
      <w:r w:rsidRPr="00EF0448">
        <w:rPr>
          <w:rFonts w:asciiTheme="majorHAnsi" w:hAnsiTheme="majorHAnsi"/>
          <w:sz w:val="20"/>
          <w:szCs w:val="20"/>
        </w:rPr>
        <w:t>back</w:t>
      </w:r>
      <w:proofErr w:type="spellEnd"/>
      <w:r w:rsidRPr="00EF0448">
        <w:rPr>
          <w:rFonts w:asciiTheme="majorHAnsi" w:hAnsiTheme="majorHAnsi"/>
          <w:sz w:val="20"/>
          <w:szCs w:val="20"/>
        </w:rPr>
        <w:t xml:space="preserve"> plány) – pokud budou relevantní, dále organizaci, způsob, technické a personální zajištění při poskytování záruky za jakost  a definice požadavků na součinnost Objednatele včetně období pro poskytnutí takové součinnosti apod.</w:t>
      </w:r>
    </w:p>
    <w:p w14:paraId="6A91B754" w14:textId="50D3396F" w:rsidR="00A76A6E" w:rsidRPr="00A76A6E" w:rsidRDefault="00A76A6E" w:rsidP="008D2432">
      <w:pPr>
        <w:numPr>
          <w:ilvl w:val="0"/>
          <w:numId w:val="1"/>
        </w:numPr>
        <w:jc w:val="both"/>
        <w:rPr>
          <w:rFonts w:asciiTheme="majorHAnsi" w:hAnsiTheme="majorHAnsi"/>
          <w:sz w:val="20"/>
          <w:szCs w:val="20"/>
        </w:rPr>
      </w:pPr>
      <w:r w:rsidRPr="00A76A6E">
        <w:rPr>
          <w:rFonts w:asciiTheme="majorHAnsi" w:hAnsiTheme="majorHAnsi"/>
          <w:sz w:val="20"/>
          <w:szCs w:val="20"/>
        </w:rPr>
        <w:t xml:space="preserve">V rámci prováděcího projektu Dodavatel předloží Objednateli harmonogram prací, který bude zpracován v dohodnuté </w:t>
      </w:r>
      <w:proofErr w:type="spellStart"/>
      <w:r w:rsidRPr="00A76A6E">
        <w:rPr>
          <w:rFonts w:asciiTheme="majorHAnsi" w:hAnsiTheme="majorHAnsi"/>
          <w:sz w:val="20"/>
          <w:szCs w:val="20"/>
        </w:rPr>
        <w:t>granularitě</w:t>
      </w:r>
      <w:proofErr w:type="spellEnd"/>
      <w:r w:rsidRPr="00A76A6E">
        <w:rPr>
          <w:rFonts w:asciiTheme="majorHAnsi" w:hAnsiTheme="majorHAnsi"/>
          <w:sz w:val="20"/>
          <w:szCs w:val="20"/>
        </w:rPr>
        <w:t xml:space="preserve"> (podrobnosti) a který bude respektovat minimálně uzlové body (milníky) uvedené ve Smlouvě o dodávce a implementaci </w:t>
      </w:r>
      <w:r w:rsidRPr="00EF0448">
        <w:rPr>
          <w:rFonts w:asciiTheme="majorHAnsi" w:hAnsiTheme="majorHAnsi"/>
          <w:sz w:val="20"/>
          <w:szCs w:val="20"/>
        </w:rPr>
        <w:t>systému pro jednotnou správu koncových stanic a mobilních zařízení</w:t>
      </w:r>
      <w:r w:rsidRPr="00A76A6E">
        <w:rPr>
          <w:rFonts w:asciiTheme="majorHAnsi" w:hAnsiTheme="majorHAnsi"/>
          <w:sz w:val="20"/>
          <w:szCs w:val="20"/>
        </w:rPr>
        <w:t>. Požadovaná podrobnost zpracování harmonogramu bude odpovídat celkové časové náročnosti a složitosti realizace projektu.</w:t>
      </w:r>
    </w:p>
    <w:p w14:paraId="0997D281" w14:textId="7841F513" w:rsidR="00A76A6E" w:rsidRPr="00EF0448" w:rsidRDefault="00A76A6E" w:rsidP="008D2432">
      <w:pPr>
        <w:numPr>
          <w:ilvl w:val="0"/>
          <w:numId w:val="1"/>
        </w:numPr>
        <w:jc w:val="both"/>
        <w:rPr>
          <w:rFonts w:asciiTheme="majorHAnsi" w:hAnsiTheme="majorHAnsi"/>
          <w:sz w:val="20"/>
          <w:szCs w:val="20"/>
        </w:rPr>
      </w:pPr>
      <w:r w:rsidRPr="00EF0448">
        <w:rPr>
          <w:rFonts w:asciiTheme="majorHAnsi" w:hAnsiTheme="majorHAnsi"/>
          <w:sz w:val="20"/>
          <w:szCs w:val="20"/>
        </w:rPr>
        <w:t>Závazek vypracování exit plánu – vynucená spolupráce při ukončení servisní smlouvy: Dodavatel se smluvně zaváže, že do 60 dnů od vyzvání k vypracování Exit plánu zpracuje a předá Objednateli dokument obsahující aktuální technickou dokumentaci, veškeré přístupové údaje, konfigurační soubory, které jsou nutné pro provoz dodaného a provozovaného systému, schémata, popis poskytované podpory, popis činností, které je nezbytné vykonat při přechodu od stávajícího Zhotovitele na nového Zhotovitele, popis integračních vazeb, přehled poskytovaných reportů, návrh harmonogram přechodu k novému Zhotoviteli/na nové řešení a rizika s tím související.</w:t>
      </w:r>
    </w:p>
    <w:p w14:paraId="18BB3FE3" w14:textId="77777777" w:rsidR="00A76A6E" w:rsidRPr="00EF0448" w:rsidRDefault="00A76A6E" w:rsidP="00A76A6E">
      <w:pPr>
        <w:rPr>
          <w:rFonts w:asciiTheme="majorHAnsi" w:hAnsiTheme="majorHAnsi"/>
          <w:sz w:val="20"/>
          <w:szCs w:val="20"/>
        </w:rPr>
      </w:pPr>
    </w:p>
    <w:p w14:paraId="17CBD3D5" w14:textId="2CAD97FB" w:rsidR="00A76A6E" w:rsidRPr="00EF0448" w:rsidRDefault="00A76A6E" w:rsidP="00A76A6E">
      <w:pPr>
        <w:rPr>
          <w:rFonts w:asciiTheme="majorHAnsi" w:hAnsiTheme="majorHAnsi"/>
          <w:b/>
          <w:bCs/>
          <w:sz w:val="20"/>
          <w:szCs w:val="20"/>
        </w:rPr>
      </w:pPr>
      <w:r w:rsidRPr="00EF0448">
        <w:rPr>
          <w:rFonts w:asciiTheme="majorHAnsi" w:hAnsiTheme="majorHAnsi"/>
          <w:b/>
          <w:bCs/>
          <w:sz w:val="20"/>
          <w:szCs w:val="20"/>
        </w:rPr>
        <w:t>Požadavky na implementaci a školení</w:t>
      </w:r>
    </w:p>
    <w:p w14:paraId="322C8ED0" w14:textId="77777777" w:rsidR="00A76A6E" w:rsidRPr="00A76A6E" w:rsidRDefault="00A76A6E" w:rsidP="008D2432">
      <w:pPr>
        <w:numPr>
          <w:ilvl w:val="0"/>
          <w:numId w:val="1"/>
        </w:numPr>
        <w:jc w:val="both"/>
        <w:rPr>
          <w:rFonts w:asciiTheme="majorHAnsi" w:hAnsiTheme="majorHAnsi"/>
          <w:sz w:val="20"/>
          <w:szCs w:val="20"/>
        </w:rPr>
      </w:pPr>
      <w:r w:rsidRPr="00A76A6E">
        <w:rPr>
          <w:rFonts w:asciiTheme="majorHAnsi" w:hAnsiTheme="majorHAnsi"/>
          <w:sz w:val="20"/>
          <w:szCs w:val="20"/>
        </w:rPr>
        <w:t>Implementaci provádí Dodavatel na základě akceptovaného prováděcího projektu.</w:t>
      </w:r>
    </w:p>
    <w:p w14:paraId="5FD661B8" w14:textId="310E5388" w:rsidR="00A76A6E" w:rsidRPr="00EF0448" w:rsidRDefault="00A76A6E" w:rsidP="008D2432">
      <w:pPr>
        <w:numPr>
          <w:ilvl w:val="0"/>
          <w:numId w:val="1"/>
        </w:numPr>
        <w:jc w:val="both"/>
        <w:rPr>
          <w:rFonts w:asciiTheme="majorHAnsi" w:hAnsiTheme="majorHAnsi"/>
          <w:sz w:val="20"/>
          <w:szCs w:val="20"/>
        </w:rPr>
      </w:pPr>
      <w:r w:rsidRPr="00EF0448">
        <w:rPr>
          <w:rFonts w:asciiTheme="majorHAnsi" w:hAnsiTheme="majorHAnsi"/>
          <w:sz w:val="20"/>
          <w:szCs w:val="20"/>
        </w:rPr>
        <w:t xml:space="preserve">Dodavatel poskytne Objednateli součinnosti při </w:t>
      </w:r>
      <w:proofErr w:type="spellStart"/>
      <w:r w:rsidRPr="00EF0448">
        <w:rPr>
          <w:rFonts w:asciiTheme="majorHAnsi" w:hAnsiTheme="majorHAnsi"/>
          <w:sz w:val="20"/>
          <w:szCs w:val="20"/>
        </w:rPr>
        <w:t>předimplementační</w:t>
      </w:r>
      <w:proofErr w:type="spellEnd"/>
      <w:r w:rsidRPr="00EF0448">
        <w:rPr>
          <w:rFonts w:asciiTheme="majorHAnsi" w:hAnsiTheme="majorHAnsi"/>
          <w:sz w:val="20"/>
          <w:szCs w:val="20"/>
        </w:rPr>
        <w:t xml:space="preserve"> analýze rizik z pohledu požadavků ZKB a prováděcí vyhlášky a zohlední relevantní výstupy z této </w:t>
      </w:r>
      <w:proofErr w:type="spellStart"/>
      <w:r w:rsidRPr="00EF0448">
        <w:rPr>
          <w:rFonts w:asciiTheme="majorHAnsi" w:hAnsiTheme="majorHAnsi"/>
          <w:sz w:val="20"/>
          <w:szCs w:val="20"/>
        </w:rPr>
        <w:t>předimplementační</w:t>
      </w:r>
      <w:proofErr w:type="spellEnd"/>
      <w:r w:rsidRPr="00EF0448">
        <w:rPr>
          <w:rFonts w:asciiTheme="majorHAnsi" w:hAnsiTheme="majorHAnsi"/>
          <w:sz w:val="20"/>
          <w:szCs w:val="20"/>
        </w:rPr>
        <w:t xml:space="preserve"> analýzy v rámci prováděcího projektu</w:t>
      </w:r>
    </w:p>
    <w:p w14:paraId="6DD5CCF3" w14:textId="114E4B36" w:rsidR="009E5FA7" w:rsidRPr="00EF0448" w:rsidRDefault="009E5FA7" w:rsidP="008D2432">
      <w:pPr>
        <w:numPr>
          <w:ilvl w:val="0"/>
          <w:numId w:val="1"/>
        </w:numPr>
        <w:jc w:val="both"/>
        <w:rPr>
          <w:rFonts w:asciiTheme="majorHAnsi" w:hAnsiTheme="majorHAnsi" w:cs="Calibri"/>
          <w:sz w:val="20"/>
          <w:szCs w:val="20"/>
        </w:rPr>
      </w:pPr>
      <w:r w:rsidRPr="00EF0448">
        <w:rPr>
          <w:rFonts w:asciiTheme="majorHAnsi" w:hAnsiTheme="majorHAnsi"/>
          <w:sz w:val="20"/>
          <w:szCs w:val="20"/>
        </w:rPr>
        <w:t>V rámci implementace řešení proběhne zkušební provoz, jehož parametry a délku popíše Dodavatel v prováděcím projektu</w:t>
      </w:r>
      <w:r w:rsidRPr="00EF0448">
        <w:rPr>
          <w:rFonts w:asciiTheme="majorHAnsi" w:hAnsiTheme="majorHAnsi" w:cs="Calibri"/>
          <w:sz w:val="20"/>
          <w:szCs w:val="20"/>
        </w:rPr>
        <w:t>.</w:t>
      </w:r>
    </w:p>
    <w:p w14:paraId="39797DFA" w14:textId="77777777" w:rsidR="009E5FA7" w:rsidRPr="00EF0448" w:rsidRDefault="00A76A6E" w:rsidP="008D2432">
      <w:pPr>
        <w:numPr>
          <w:ilvl w:val="0"/>
          <w:numId w:val="1"/>
        </w:numPr>
        <w:jc w:val="both"/>
        <w:rPr>
          <w:rFonts w:asciiTheme="majorHAnsi" w:hAnsiTheme="majorHAnsi"/>
          <w:sz w:val="20"/>
          <w:szCs w:val="20"/>
        </w:rPr>
      </w:pPr>
      <w:r w:rsidRPr="00EF0448">
        <w:rPr>
          <w:rFonts w:asciiTheme="majorHAnsi" w:hAnsiTheme="majorHAnsi"/>
          <w:sz w:val="20"/>
          <w:szCs w:val="20"/>
        </w:rPr>
        <w:t>V rámci implementace provede Dodavatel:</w:t>
      </w:r>
    </w:p>
    <w:p w14:paraId="68540FC0" w14:textId="712BD439" w:rsidR="00A76A6E" w:rsidRPr="00EF0448" w:rsidRDefault="00A76A6E" w:rsidP="008D2432">
      <w:pPr>
        <w:numPr>
          <w:ilvl w:val="1"/>
          <w:numId w:val="1"/>
        </w:numPr>
        <w:jc w:val="both"/>
        <w:rPr>
          <w:rFonts w:asciiTheme="majorHAnsi" w:hAnsiTheme="majorHAnsi"/>
          <w:sz w:val="20"/>
          <w:szCs w:val="20"/>
        </w:rPr>
      </w:pPr>
      <w:r w:rsidRPr="00EF0448">
        <w:rPr>
          <w:rFonts w:asciiTheme="majorHAnsi" w:hAnsiTheme="majorHAnsi"/>
          <w:sz w:val="20"/>
          <w:szCs w:val="20"/>
        </w:rPr>
        <w:t>Instalaci, konfiguraci a aktivaci dodávaného řešení do infrastruktury Objednatele dle prováděcího projektu.</w:t>
      </w:r>
    </w:p>
    <w:p w14:paraId="64C90922" w14:textId="77777777" w:rsidR="009E5FA7" w:rsidRPr="00EF0448"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t>Napojení adresářových služeb, synchronizaci uživatelů.</w:t>
      </w:r>
    </w:p>
    <w:p w14:paraId="03CDE971" w14:textId="5AF6E905" w:rsidR="009E5FA7" w:rsidRPr="00EF0448"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t>Vytvoření profilů.</w:t>
      </w:r>
    </w:p>
    <w:p w14:paraId="08EABB0B" w14:textId="51D09D13" w:rsidR="009E5FA7" w:rsidRPr="00EF0448"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t>Příprava bezpečnostních politik</w:t>
      </w:r>
      <w:r w:rsidR="000E30FA" w:rsidRPr="00EF0448">
        <w:rPr>
          <w:rFonts w:asciiTheme="majorHAnsi" w:hAnsiTheme="majorHAnsi"/>
          <w:sz w:val="20"/>
          <w:szCs w:val="20"/>
        </w:rPr>
        <w:t xml:space="preserve"> pro koncové stanice a mobilní zařízení</w:t>
      </w:r>
      <w:r w:rsidRPr="00EF0448">
        <w:rPr>
          <w:rFonts w:asciiTheme="majorHAnsi" w:hAnsiTheme="majorHAnsi"/>
          <w:sz w:val="20"/>
          <w:szCs w:val="20"/>
        </w:rPr>
        <w:t xml:space="preserve"> dle </w:t>
      </w:r>
      <w:r w:rsidR="000E30FA" w:rsidRPr="00EF0448">
        <w:rPr>
          <w:rFonts w:asciiTheme="majorHAnsi" w:hAnsiTheme="majorHAnsi"/>
          <w:sz w:val="20"/>
          <w:szCs w:val="20"/>
        </w:rPr>
        <w:t>výsledků zkušebního provozu.</w:t>
      </w:r>
    </w:p>
    <w:p w14:paraId="015EFFE9" w14:textId="77777777" w:rsidR="009E5FA7" w:rsidRPr="00EF0448"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t>Ladění, ověřování.</w:t>
      </w:r>
    </w:p>
    <w:p w14:paraId="0BABCC48" w14:textId="2E139179" w:rsidR="009E5FA7" w:rsidRPr="00EF0448"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lastRenderedPageBreak/>
        <w:t xml:space="preserve">Zpracování návodu na hromadnou implementaci na zbylá zařízení v infrastruktuře (např. pomocí GPO pro platformu Windows, případně návod na snadný </w:t>
      </w:r>
      <w:proofErr w:type="spellStart"/>
      <w:r w:rsidRPr="00EF0448">
        <w:rPr>
          <w:rFonts w:asciiTheme="majorHAnsi" w:hAnsiTheme="majorHAnsi"/>
          <w:sz w:val="20"/>
          <w:szCs w:val="20"/>
        </w:rPr>
        <w:t>onboarding</w:t>
      </w:r>
      <w:proofErr w:type="spellEnd"/>
      <w:r w:rsidRPr="00EF0448">
        <w:rPr>
          <w:rFonts w:asciiTheme="majorHAnsi" w:hAnsiTheme="majorHAnsi"/>
          <w:sz w:val="20"/>
          <w:szCs w:val="20"/>
        </w:rPr>
        <w:t xml:space="preserve"> pro mobilní zařízení Android/</w:t>
      </w:r>
      <w:proofErr w:type="spellStart"/>
      <w:r w:rsidRPr="00EF0448">
        <w:rPr>
          <w:rFonts w:asciiTheme="majorHAnsi" w:hAnsiTheme="majorHAnsi"/>
          <w:sz w:val="20"/>
          <w:szCs w:val="20"/>
        </w:rPr>
        <w:t>iOS</w:t>
      </w:r>
      <w:proofErr w:type="spellEnd"/>
      <w:r w:rsidRPr="00EF0448">
        <w:rPr>
          <w:rFonts w:asciiTheme="majorHAnsi" w:hAnsiTheme="majorHAnsi"/>
          <w:sz w:val="20"/>
          <w:szCs w:val="20"/>
        </w:rPr>
        <w:t>)</w:t>
      </w:r>
    </w:p>
    <w:p w14:paraId="058D8D25" w14:textId="77777777" w:rsidR="00D5034B" w:rsidRDefault="009E5FA7" w:rsidP="008D2432">
      <w:pPr>
        <w:numPr>
          <w:ilvl w:val="1"/>
          <w:numId w:val="1"/>
        </w:numPr>
        <w:jc w:val="both"/>
        <w:rPr>
          <w:rFonts w:asciiTheme="majorHAnsi" w:hAnsiTheme="majorHAnsi"/>
          <w:sz w:val="20"/>
          <w:szCs w:val="20"/>
        </w:rPr>
      </w:pPr>
      <w:r w:rsidRPr="00EF0448">
        <w:rPr>
          <w:rFonts w:asciiTheme="majorHAnsi" w:hAnsiTheme="majorHAnsi"/>
          <w:sz w:val="20"/>
          <w:szCs w:val="20"/>
        </w:rPr>
        <w:t xml:space="preserve">Zpracování </w:t>
      </w:r>
      <w:r w:rsidR="00D5034B">
        <w:rPr>
          <w:rFonts w:asciiTheme="majorHAnsi" w:hAnsiTheme="majorHAnsi"/>
          <w:sz w:val="20"/>
          <w:szCs w:val="20"/>
        </w:rPr>
        <w:t xml:space="preserve">a předání realizační </w:t>
      </w:r>
      <w:r w:rsidRPr="00EF0448">
        <w:rPr>
          <w:rFonts w:asciiTheme="majorHAnsi" w:hAnsiTheme="majorHAnsi"/>
          <w:sz w:val="20"/>
          <w:szCs w:val="20"/>
        </w:rPr>
        <w:t>dokumentace</w:t>
      </w:r>
      <w:r w:rsidR="00D5034B">
        <w:rPr>
          <w:rFonts w:asciiTheme="majorHAnsi" w:hAnsiTheme="majorHAnsi"/>
          <w:sz w:val="20"/>
          <w:szCs w:val="20"/>
        </w:rPr>
        <w:t>,</w:t>
      </w:r>
    </w:p>
    <w:p w14:paraId="686152A8" w14:textId="0700D224" w:rsidR="009E5FA7" w:rsidRPr="00EF0448" w:rsidRDefault="00D5034B" w:rsidP="008D2432">
      <w:pPr>
        <w:numPr>
          <w:ilvl w:val="1"/>
          <w:numId w:val="1"/>
        </w:numPr>
        <w:jc w:val="both"/>
        <w:rPr>
          <w:rFonts w:asciiTheme="majorHAnsi" w:hAnsiTheme="majorHAnsi"/>
          <w:sz w:val="20"/>
          <w:szCs w:val="20"/>
        </w:rPr>
      </w:pPr>
      <w:r>
        <w:rPr>
          <w:rFonts w:asciiTheme="majorHAnsi" w:hAnsiTheme="majorHAnsi"/>
          <w:sz w:val="20"/>
          <w:szCs w:val="20"/>
        </w:rPr>
        <w:t>Z</w:t>
      </w:r>
      <w:r w:rsidR="009E5FA7" w:rsidRPr="00EF0448">
        <w:rPr>
          <w:rFonts w:asciiTheme="majorHAnsi" w:hAnsiTheme="majorHAnsi"/>
          <w:sz w:val="20"/>
          <w:szCs w:val="20"/>
        </w:rPr>
        <w:t>aškolení obsluhy v rozsahu minimálně 1 MD</w:t>
      </w:r>
      <w:r>
        <w:rPr>
          <w:rFonts w:asciiTheme="majorHAnsi" w:hAnsiTheme="majorHAnsi"/>
          <w:sz w:val="20"/>
          <w:szCs w:val="20"/>
        </w:rPr>
        <w:t xml:space="preserve"> na úroveň administrátor</w:t>
      </w:r>
    </w:p>
    <w:p w14:paraId="3742BAD7" w14:textId="77777777" w:rsidR="009E5FA7" w:rsidRPr="00EF0448" w:rsidRDefault="009E5FA7" w:rsidP="008D2432">
      <w:pPr>
        <w:jc w:val="both"/>
        <w:rPr>
          <w:rFonts w:asciiTheme="majorHAnsi" w:hAnsiTheme="majorHAnsi" w:cs="Calibri"/>
          <w:b/>
          <w:bCs/>
          <w:sz w:val="20"/>
          <w:szCs w:val="20"/>
        </w:rPr>
      </w:pPr>
    </w:p>
    <w:p w14:paraId="0B65CFE4" w14:textId="2BF02831" w:rsidR="009E5FA7" w:rsidRPr="00EF0448" w:rsidRDefault="009E5FA7" w:rsidP="008D2432">
      <w:pPr>
        <w:jc w:val="both"/>
        <w:rPr>
          <w:rFonts w:asciiTheme="majorHAnsi" w:hAnsiTheme="majorHAnsi"/>
          <w:b/>
          <w:bCs/>
          <w:sz w:val="20"/>
          <w:szCs w:val="20"/>
        </w:rPr>
      </w:pPr>
      <w:r w:rsidRPr="00EF0448">
        <w:rPr>
          <w:rFonts w:asciiTheme="majorHAnsi" w:hAnsiTheme="majorHAnsi"/>
          <w:b/>
          <w:bCs/>
          <w:sz w:val="20"/>
          <w:szCs w:val="20"/>
        </w:rPr>
        <w:t>Popis nabízeného řešení</w:t>
      </w:r>
    </w:p>
    <w:p w14:paraId="6C7C9BAE" w14:textId="3E9072BE" w:rsidR="009E5FA7" w:rsidRPr="009E5FA7" w:rsidRDefault="009E5FA7" w:rsidP="008D2432">
      <w:pPr>
        <w:jc w:val="both"/>
        <w:rPr>
          <w:rFonts w:asciiTheme="majorHAnsi" w:hAnsiTheme="majorHAnsi" w:cs="Calibri"/>
          <w:sz w:val="20"/>
          <w:szCs w:val="20"/>
        </w:rPr>
      </w:pPr>
      <w:r w:rsidRPr="009E5FA7">
        <w:rPr>
          <w:rFonts w:asciiTheme="majorHAnsi" w:hAnsiTheme="majorHAnsi" w:cs="Calibri"/>
          <w:sz w:val="20"/>
          <w:szCs w:val="20"/>
        </w:rPr>
        <w:t xml:space="preserve">V rámci předkládané nabídky Dodavatel uvede v místě k tomu určeném (v rámci této Přílohy č.1) popis nabízeného řešení v rozsahu max. </w:t>
      </w:r>
      <w:r w:rsidR="00D5034B">
        <w:rPr>
          <w:rFonts w:asciiTheme="majorHAnsi" w:hAnsiTheme="majorHAnsi" w:cs="Calibri"/>
          <w:sz w:val="20"/>
          <w:szCs w:val="20"/>
        </w:rPr>
        <w:t>4</w:t>
      </w:r>
      <w:r w:rsidRPr="009E5FA7">
        <w:rPr>
          <w:rFonts w:asciiTheme="majorHAnsi" w:hAnsiTheme="majorHAnsi" w:cs="Calibri"/>
          <w:sz w:val="20"/>
          <w:szCs w:val="20"/>
        </w:rPr>
        <w:t xml:space="preserve"> normostran. Popis bude obsahovat minimálně:</w:t>
      </w:r>
    </w:p>
    <w:p w14:paraId="036D6424" w14:textId="292387DA" w:rsidR="009E5FA7" w:rsidRPr="009E5FA7" w:rsidRDefault="009E5FA7" w:rsidP="008D2432">
      <w:pPr>
        <w:numPr>
          <w:ilvl w:val="0"/>
          <w:numId w:val="1"/>
        </w:numPr>
        <w:jc w:val="both"/>
        <w:rPr>
          <w:rFonts w:asciiTheme="majorHAnsi" w:hAnsiTheme="majorHAnsi" w:cs="Calibri"/>
          <w:sz w:val="20"/>
          <w:szCs w:val="20"/>
        </w:rPr>
      </w:pPr>
      <w:r w:rsidRPr="009E5FA7">
        <w:rPr>
          <w:rFonts w:asciiTheme="majorHAnsi" w:hAnsiTheme="majorHAnsi" w:cs="Calibri"/>
          <w:sz w:val="20"/>
          <w:szCs w:val="20"/>
        </w:rPr>
        <w:t>popis nabízeného řešení,</w:t>
      </w:r>
    </w:p>
    <w:p w14:paraId="16A76B5C" w14:textId="77777777" w:rsidR="009E5FA7" w:rsidRPr="009E5FA7" w:rsidRDefault="009E5FA7" w:rsidP="008D2432">
      <w:pPr>
        <w:numPr>
          <w:ilvl w:val="0"/>
          <w:numId w:val="1"/>
        </w:numPr>
        <w:jc w:val="both"/>
        <w:rPr>
          <w:rFonts w:asciiTheme="majorHAnsi" w:hAnsiTheme="majorHAnsi" w:cs="Calibri"/>
          <w:sz w:val="20"/>
          <w:szCs w:val="20"/>
        </w:rPr>
      </w:pPr>
      <w:r w:rsidRPr="009E5FA7">
        <w:rPr>
          <w:rFonts w:asciiTheme="majorHAnsi" w:hAnsiTheme="majorHAnsi" w:cs="Calibri"/>
          <w:sz w:val="20"/>
          <w:szCs w:val="20"/>
        </w:rPr>
        <w:t>konkrétní specifikace (označení) komponent z nichž se bude řešení sestávat,</w:t>
      </w:r>
    </w:p>
    <w:p w14:paraId="2FCE5754" w14:textId="0E33EE1C" w:rsidR="009E5FA7" w:rsidRPr="009E5FA7" w:rsidRDefault="009E5FA7" w:rsidP="008D2432">
      <w:pPr>
        <w:numPr>
          <w:ilvl w:val="0"/>
          <w:numId w:val="1"/>
        </w:numPr>
        <w:jc w:val="both"/>
        <w:rPr>
          <w:rFonts w:asciiTheme="majorHAnsi" w:hAnsiTheme="majorHAnsi" w:cs="Calibri"/>
          <w:sz w:val="20"/>
          <w:szCs w:val="20"/>
        </w:rPr>
      </w:pPr>
      <w:r w:rsidRPr="009E5FA7">
        <w:rPr>
          <w:rFonts w:asciiTheme="majorHAnsi" w:hAnsiTheme="majorHAnsi" w:cs="Calibri"/>
          <w:sz w:val="20"/>
          <w:szCs w:val="20"/>
        </w:rPr>
        <w:t xml:space="preserve">logické schéma architektury řešení včetně znázornění komunikace mezi klientem a centrální částí, </w:t>
      </w:r>
    </w:p>
    <w:p w14:paraId="19847C9B" w14:textId="490F660B" w:rsidR="00D5034B" w:rsidRDefault="009E5FA7" w:rsidP="008D2432">
      <w:pPr>
        <w:numPr>
          <w:ilvl w:val="0"/>
          <w:numId w:val="1"/>
        </w:numPr>
        <w:jc w:val="both"/>
        <w:rPr>
          <w:rFonts w:asciiTheme="majorHAnsi" w:hAnsiTheme="majorHAnsi" w:cs="Calibri"/>
          <w:sz w:val="20"/>
          <w:szCs w:val="20"/>
        </w:rPr>
      </w:pPr>
      <w:r w:rsidRPr="009E5FA7">
        <w:rPr>
          <w:rFonts w:asciiTheme="majorHAnsi" w:hAnsiTheme="majorHAnsi" w:cs="Calibri"/>
          <w:sz w:val="20"/>
          <w:szCs w:val="20"/>
        </w:rPr>
        <w:t>požadavky na součinnost zadavatele</w:t>
      </w:r>
      <w:r w:rsidR="00D5034B">
        <w:rPr>
          <w:rFonts w:asciiTheme="majorHAnsi" w:hAnsiTheme="majorHAnsi" w:cs="Calibri"/>
          <w:sz w:val="20"/>
          <w:szCs w:val="20"/>
        </w:rPr>
        <w:t>,</w:t>
      </w:r>
    </w:p>
    <w:p w14:paraId="19F9001E" w14:textId="34CCC116" w:rsidR="009E5FA7" w:rsidRDefault="00D5034B" w:rsidP="008D2432">
      <w:pPr>
        <w:numPr>
          <w:ilvl w:val="0"/>
          <w:numId w:val="1"/>
        </w:numPr>
        <w:jc w:val="both"/>
        <w:rPr>
          <w:rFonts w:asciiTheme="majorHAnsi" w:hAnsiTheme="majorHAnsi" w:cs="Calibri"/>
          <w:sz w:val="20"/>
          <w:szCs w:val="20"/>
        </w:rPr>
      </w:pPr>
      <w:r>
        <w:rPr>
          <w:rFonts w:asciiTheme="majorHAnsi" w:hAnsiTheme="majorHAnsi" w:cs="Calibri"/>
          <w:sz w:val="20"/>
          <w:szCs w:val="20"/>
        </w:rPr>
        <w:t>další dle uvážení Dodavatele.</w:t>
      </w:r>
    </w:p>
    <w:p w14:paraId="2E183379" w14:textId="77777777" w:rsidR="0054053D" w:rsidRPr="009E5FA7" w:rsidRDefault="0054053D" w:rsidP="0054053D">
      <w:pPr>
        <w:ind w:left="1080"/>
        <w:jc w:val="both"/>
        <w:rPr>
          <w:rFonts w:asciiTheme="majorHAnsi" w:hAnsiTheme="majorHAnsi" w:cs="Calibri"/>
          <w:sz w:val="20"/>
          <w:szCs w:val="20"/>
        </w:rPr>
      </w:pPr>
    </w:p>
    <w:p w14:paraId="71C1DC65" w14:textId="6200B4B1" w:rsidR="008E2EDA" w:rsidRPr="008E2EDA" w:rsidRDefault="00D5100F" w:rsidP="008E2EDA">
      <w:pPr>
        <w:rPr>
          <w:rFonts w:asciiTheme="majorHAnsi" w:hAnsiTheme="majorHAnsi" w:cs="Calibri"/>
          <w:b/>
          <w:sz w:val="20"/>
          <w:szCs w:val="20"/>
        </w:rPr>
      </w:pPr>
      <w:r w:rsidRPr="00D5100F">
        <w:rPr>
          <w:rFonts w:asciiTheme="majorHAnsi" w:hAnsiTheme="majorHAnsi" w:cs="Calibri"/>
          <w:b/>
          <w:sz w:val="20"/>
          <w:szCs w:val="20"/>
        </w:rPr>
        <w:t>Požadavky na záruku za jakost</w:t>
      </w:r>
      <w:r w:rsidR="000D1D1A">
        <w:rPr>
          <w:rFonts w:asciiTheme="majorHAnsi" w:hAnsiTheme="majorHAnsi" w:cs="Calibri"/>
          <w:b/>
          <w:sz w:val="20"/>
          <w:szCs w:val="20"/>
        </w:rPr>
        <w:t xml:space="preserve"> a </w:t>
      </w:r>
      <w:r w:rsidRPr="00D5100F">
        <w:rPr>
          <w:rFonts w:asciiTheme="majorHAnsi" w:hAnsiTheme="majorHAnsi" w:cs="Calibri"/>
          <w:b/>
          <w:sz w:val="20"/>
          <w:szCs w:val="20"/>
        </w:rPr>
        <w:t>pozáruční Technickou podporu:</w:t>
      </w:r>
    </w:p>
    <w:p w14:paraId="16375A7A" w14:textId="77777777" w:rsidR="0068119F" w:rsidRPr="008942CB" w:rsidRDefault="0068119F" w:rsidP="0054053D">
      <w:pPr>
        <w:pStyle w:val="Odstavecseseznamem"/>
        <w:numPr>
          <w:ilvl w:val="0"/>
          <w:numId w:val="1"/>
        </w:numPr>
        <w:spacing w:before="120" w:after="120" w:line="240" w:lineRule="auto"/>
        <w:ind w:left="1077"/>
        <w:contextualSpacing w:val="0"/>
        <w:jc w:val="both"/>
        <w:rPr>
          <w:rFonts w:ascii="Calibri" w:hAnsi="Calibri" w:cs="Calibri"/>
          <w:sz w:val="20"/>
          <w:szCs w:val="20"/>
        </w:rPr>
      </w:pPr>
      <w:r w:rsidRPr="008942CB">
        <w:rPr>
          <w:rFonts w:ascii="Calibri" w:hAnsi="Calibri" w:cs="Calibri"/>
          <w:sz w:val="20"/>
          <w:szCs w:val="20"/>
        </w:rPr>
        <w:t xml:space="preserve">Součástí dodávaného řešení bude </w:t>
      </w:r>
      <w:r w:rsidRPr="008942CB">
        <w:rPr>
          <w:rFonts w:ascii="Calibri" w:hAnsi="Calibri" w:cs="Calibri"/>
          <w:b/>
          <w:sz w:val="20"/>
          <w:szCs w:val="20"/>
        </w:rPr>
        <w:t>Záruka za jakost</w:t>
      </w:r>
      <w:r w:rsidRPr="008942CB">
        <w:rPr>
          <w:rFonts w:ascii="Calibri" w:hAnsi="Calibri" w:cs="Calibri"/>
          <w:sz w:val="20"/>
          <w:szCs w:val="20"/>
        </w:rPr>
        <w:t xml:space="preserve"> na všechny dodávané komponenty, včetně veškerého dodávaného potřebného software po dobu 24 měsíců od data akceptace dodaného předmětu plnění.</w:t>
      </w:r>
    </w:p>
    <w:p w14:paraId="6496B909" w14:textId="77777777" w:rsidR="0068119F" w:rsidRPr="008942CB" w:rsidRDefault="0068119F" w:rsidP="0054053D">
      <w:pPr>
        <w:pStyle w:val="Odstavecseseznamem"/>
        <w:numPr>
          <w:ilvl w:val="0"/>
          <w:numId w:val="1"/>
        </w:numPr>
        <w:spacing w:before="120" w:after="120" w:line="240" w:lineRule="auto"/>
        <w:ind w:left="1077"/>
        <w:contextualSpacing w:val="0"/>
        <w:jc w:val="both"/>
        <w:rPr>
          <w:rFonts w:ascii="Calibri" w:hAnsi="Calibri" w:cs="Calibri"/>
          <w:sz w:val="20"/>
          <w:szCs w:val="20"/>
        </w:rPr>
      </w:pPr>
      <w:r w:rsidRPr="008942CB">
        <w:rPr>
          <w:rFonts w:ascii="Calibri" w:hAnsi="Calibri" w:cs="Calibri"/>
          <w:sz w:val="20"/>
          <w:szCs w:val="20"/>
        </w:rPr>
        <w:t xml:space="preserve">V době Záruky za jakost poskytne Dodavatel Objednateli nad její rámec i </w:t>
      </w:r>
      <w:r w:rsidRPr="008942CB">
        <w:rPr>
          <w:rFonts w:ascii="Calibri" w:hAnsi="Calibri" w:cs="Calibri"/>
          <w:b/>
          <w:sz w:val="20"/>
          <w:szCs w:val="20"/>
        </w:rPr>
        <w:t xml:space="preserve">Záruční </w:t>
      </w:r>
      <w:r w:rsidRPr="008942CB">
        <w:rPr>
          <w:rFonts w:ascii="Calibri" w:hAnsi="Calibri" w:cs="Calibri"/>
          <w:b/>
          <w:bCs/>
          <w:sz w:val="20"/>
          <w:szCs w:val="20"/>
        </w:rPr>
        <w:t>technickou podporu</w:t>
      </w:r>
      <w:r w:rsidRPr="008942CB">
        <w:rPr>
          <w:rFonts w:ascii="Calibri" w:hAnsi="Calibri" w:cs="Calibri"/>
          <w:sz w:val="20"/>
          <w:szCs w:val="20"/>
        </w:rPr>
        <w:t>, která bude mimo jiné obsahovat garantované lhůty pro reakce a řešení požadavků Objednatele.</w:t>
      </w:r>
    </w:p>
    <w:p w14:paraId="05456963" w14:textId="77777777" w:rsidR="0068119F" w:rsidRPr="008942CB" w:rsidRDefault="0068119F" w:rsidP="0054053D">
      <w:pPr>
        <w:pStyle w:val="Odstavecseseznamem"/>
        <w:numPr>
          <w:ilvl w:val="0"/>
          <w:numId w:val="1"/>
        </w:numPr>
        <w:spacing w:before="120" w:after="120" w:line="240" w:lineRule="auto"/>
        <w:ind w:left="1077"/>
        <w:contextualSpacing w:val="0"/>
        <w:jc w:val="both"/>
        <w:rPr>
          <w:rFonts w:ascii="Calibri" w:hAnsi="Calibri" w:cs="Calibri"/>
          <w:sz w:val="20"/>
          <w:szCs w:val="20"/>
        </w:rPr>
      </w:pPr>
      <w:r w:rsidRPr="008942CB">
        <w:rPr>
          <w:rFonts w:ascii="Calibri" w:hAnsi="Calibri" w:cs="Calibri"/>
          <w:sz w:val="20"/>
          <w:szCs w:val="20"/>
        </w:rPr>
        <w:t xml:space="preserve">Po uplynutí Záruky za jakost a Záruční technické podpory poskytne Dodavatel Objednateli v rámci nabídkové ceny i následnou 3letou </w:t>
      </w:r>
      <w:r w:rsidRPr="008942CB">
        <w:rPr>
          <w:rFonts w:ascii="Calibri" w:hAnsi="Calibri" w:cs="Calibri"/>
          <w:b/>
          <w:sz w:val="20"/>
          <w:szCs w:val="20"/>
        </w:rPr>
        <w:t>Pozáruční technickou podporu</w:t>
      </w:r>
      <w:r w:rsidRPr="008942CB">
        <w:rPr>
          <w:rFonts w:ascii="Calibri" w:hAnsi="Calibri" w:cs="Calibri"/>
          <w:sz w:val="20"/>
          <w:szCs w:val="20"/>
        </w:rPr>
        <w:t>.</w:t>
      </w:r>
    </w:p>
    <w:p w14:paraId="5A39F8A5" w14:textId="2B091234" w:rsidR="008625C7" w:rsidRPr="008942CB" w:rsidRDefault="008625C7" w:rsidP="008D2432">
      <w:pPr>
        <w:spacing w:after="0" w:line="240" w:lineRule="auto"/>
        <w:jc w:val="both"/>
        <w:rPr>
          <w:rFonts w:ascii="Calibri" w:hAnsi="Calibri" w:cs="Calibri"/>
          <w:sz w:val="20"/>
          <w:szCs w:val="20"/>
        </w:rPr>
      </w:pPr>
      <w:r w:rsidRPr="008942CB">
        <w:rPr>
          <w:rFonts w:ascii="Calibri" w:hAnsi="Calibri" w:cs="Calibri"/>
          <w:sz w:val="20"/>
          <w:szCs w:val="20"/>
        </w:rPr>
        <w:t>Požadované parametry Záruky za jakost, Záruční technické podpory a Pozáruční technické podpory jsou uvedeny v závěru této Přílohy č.1 – Technická a servisní specifikace (celková doba trvání Záru</w:t>
      </w:r>
      <w:r w:rsidR="003E787A">
        <w:rPr>
          <w:rFonts w:ascii="Calibri" w:hAnsi="Calibri" w:cs="Calibri"/>
          <w:sz w:val="20"/>
          <w:szCs w:val="20"/>
        </w:rPr>
        <w:t>ční technické podpory</w:t>
      </w:r>
      <w:r w:rsidRPr="008942CB">
        <w:rPr>
          <w:rFonts w:ascii="Calibri" w:hAnsi="Calibri" w:cs="Calibri"/>
          <w:sz w:val="20"/>
          <w:szCs w:val="20"/>
        </w:rPr>
        <w:t xml:space="preserve"> + Pozáruční technické podpory minimálně 60 měsíců). </w:t>
      </w:r>
    </w:p>
    <w:p w14:paraId="5304E15A" w14:textId="2E5235E8" w:rsidR="00F45E50" w:rsidRPr="00EF0448" w:rsidRDefault="00F45E50" w:rsidP="008D2432">
      <w:pPr>
        <w:jc w:val="both"/>
        <w:rPr>
          <w:rFonts w:asciiTheme="majorHAnsi" w:hAnsiTheme="majorHAnsi" w:cs="Calibri"/>
          <w:sz w:val="20"/>
          <w:szCs w:val="20"/>
        </w:rPr>
      </w:pPr>
    </w:p>
    <w:p w14:paraId="011BCF1E" w14:textId="0B7028C5" w:rsidR="008E2EDA" w:rsidRPr="00EF0448" w:rsidRDefault="00F45E50" w:rsidP="008E2EDA">
      <w:pPr>
        <w:rPr>
          <w:rFonts w:asciiTheme="majorHAnsi" w:hAnsiTheme="majorHAnsi" w:cs="Calibri"/>
          <w:b/>
          <w:bCs/>
          <w:sz w:val="20"/>
          <w:szCs w:val="20"/>
        </w:rPr>
      </w:pPr>
      <w:r w:rsidRPr="00EF0448">
        <w:rPr>
          <w:rFonts w:asciiTheme="majorHAnsi" w:hAnsiTheme="majorHAnsi" w:cs="Calibri"/>
          <w:b/>
          <w:bCs/>
          <w:sz w:val="20"/>
          <w:szCs w:val="20"/>
        </w:rPr>
        <w:t>Technické požadavky a požadavky na funkcionalitu</w:t>
      </w:r>
    </w:p>
    <w:tbl>
      <w:tblPr>
        <w:tblStyle w:val="Mkatabulky"/>
        <w:tblW w:w="0" w:type="auto"/>
        <w:tblLook w:val="04A0" w:firstRow="1" w:lastRow="0" w:firstColumn="1" w:lastColumn="0" w:noHBand="0" w:noVBand="1"/>
      </w:tblPr>
      <w:tblGrid>
        <w:gridCol w:w="5695"/>
        <w:gridCol w:w="1753"/>
        <w:gridCol w:w="1612"/>
      </w:tblGrid>
      <w:tr w:rsidR="00F45E50" w:rsidRPr="00F45E50" w14:paraId="1D375A3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414A2" w14:textId="7071722F" w:rsidR="00F45E50" w:rsidRPr="00F45E50" w:rsidRDefault="00CE6177" w:rsidP="00F45E50">
            <w:pPr>
              <w:spacing w:after="160" w:line="278" w:lineRule="auto"/>
              <w:rPr>
                <w:rFonts w:asciiTheme="majorHAnsi" w:hAnsiTheme="majorHAnsi" w:cs="Calibri"/>
                <w:b/>
                <w:bCs/>
                <w:sz w:val="20"/>
                <w:szCs w:val="20"/>
              </w:rPr>
            </w:pPr>
            <w:r w:rsidRPr="00EF0448">
              <w:rPr>
                <w:rFonts w:asciiTheme="majorHAnsi" w:hAnsiTheme="majorHAnsi" w:cs="Calibri"/>
                <w:sz w:val="20"/>
                <w:szCs w:val="20"/>
              </w:rPr>
              <w:br w:type="page"/>
            </w:r>
            <w:r w:rsidR="00F45E50" w:rsidRPr="00EF0448">
              <w:rPr>
                <w:rFonts w:asciiTheme="majorHAnsi" w:hAnsiTheme="majorHAnsi" w:cs="Calibri"/>
                <w:sz w:val="20"/>
                <w:szCs w:val="20"/>
              </w:rPr>
              <w:br w:type="page"/>
            </w:r>
            <w:r w:rsidR="00F45E50" w:rsidRPr="00F45E50">
              <w:rPr>
                <w:rFonts w:asciiTheme="majorHAnsi" w:hAnsiTheme="majorHAnsi" w:cs="Calibri"/>
                <w:b/>
                <w:bCs/>
                <w:sz w:val="20"/>
                <w:szCs w:val="20"/>
              </w:rPr>
              <w:t>Požadavek na funkcionalitu</w:t>
            </w:r>
          </w:p>
        </w:tc>
        <w:tc>
          <w:tcPr>
            <w:tcW w:w="1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08860A" w14:textId="77777777" w:rsidR="00F45E50" w:rsidRPr="00F45E50" w:rsidRDefault="00F45E50" w:rsidP="00F45E50">
            <w:pPr>
              <w:spacing w:after="160" w:line="278" w:lineRule="auto"/>
              <w:rPr>
                <w:rFonts w:asciiTheme="majorHAnsi" w:hAnsiTheme="majorHAnsi" w:cs="Calibri"/>
                <w:sz w:val="20"/>
                <w:szCs w:val="20"/>
              </w:rPr>
            </w:pPr>
            <w:r w:rsidRPr="00F45E50">
              <w:rPr>
                <w:rFonts w:asciiTheme="majorHAnsi" w:hAnsiTheme="majorHAnsi" w:cs="Calibri"/>
                <w:b/>
                <w:bCs/>
                <w:sz w:val="20"/>
                <w:szCs w:val="20"/>
              </w:rPr>
              <w:t>Splňuje ano/ne</w:t>
            </w:r>
          </w:p>
        </w:tc>
        <w:tc>
          <w:tcPr>
            <w:tcW w:w="1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AD26C" w14:textId="77777777" w:rsidR="00F45E50" w:rsidRPr="00F45E50" w:rsidRDefault="00F45E50" w:rsidP="00F45E50">
            <w:pPr>
              <w:spacing w:after="160" w:line="278" w:lineRule="auto"/>
              <w:rPr>
                <w:rFonts w:asciiTheme="majorHAnsi" w:hAnsiTheme="majorHAnsi" w:cs="Calibri"/>
                <w:b/>
                <w:bCs/>
                <w:sz w:val="20"/>
                <w:szCs w:val="20"/>
              </w:rPr>
            </w:pPr>
            <w:r w:rsidRPr="00F45E50">
              <w:rPr>
                <w:rFonts w:asciiTheme="majorHAnsi" w:hAnsiTheme="majorHAnsi" w:cs="Calibri"/>
                <w:b/>
                <w:bCs/>
                <w:sz w:val="20"/>
                <w:szCs w:val="20"/>
              </w:rPr>
              <w:t>Způsob naplnění parametru/ odkaz na dokumentaci</w:t>
            </w:r>
          </w:p>
        </w:tc>
      </w:tr>
      <w:tr w:rsidR="00F45E50" w:rsidRPr="00F45E50" w14:paraId="5F1A812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8BF0C0" w14:textId="77777777" w:rsidR="00F45E50" w:rsidRPr="00F45E50" w:rsidRDefault="00F45E50" w:rsidP="00F45E50">
            <w:pPr>
              <w:spacing w:after="160" w:line="278" w:lineRule="auto"/>
              <w:rPr>
                <w:rFonts w:asciiTheme="majorHAnsi" w:hAnsiTheme="majorHAnsi" w:cs="Calibri"/>
                <w:sz w:val="20"/>
                <w:szCs w:val="20"/>
              </w:rPr>
            </w:pPr>
            <w:r w:rsidRPr="00F45E50">
              <w:rPr>
                <w:rFonts w:asciiTheme="majorHAnsi" w:hAnsiTheme="majorHAnsi" w:cs="Calibri"/>
                <w:sz w:val="20"/>
                <w:szCs w:val="20"/>
              </w:rPr>
              <w:t>Obecné požadavky</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FE59E" w14:textId="77777777" w:rsidR="00F45E50" w:rsidRPr="00F45E50" w:rsidRDefault="00F45E50" w:rsidP="00F45E50">
            <w:pPr>
              <w:spacing w:after="160" w:line="278" w:lineRule="auto"/>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38BF95" w14:textId="77777777" w:rsidR="00F45E50" w:rsidRPr="00F45E50" w:rsidRDefault="00F45E50" w:rsidP="00F45E50">
            <w:pPr>
              <w:spacing w:after="160" w:line="278" w:lineRule="auto"/>
              <w:rPr>
                <w:rFonts w:asciiTheme="majorHAnsi" w:hAnsiTheme="majorHAnsi" w:cs="Calibri"/>
                <w:sz w:val="20"/>
                <w:szCs w:val="20"/>
              </w:rPr>
            </w:pPr>
          </w:p>
        </w:tc>
      </w:tr>
      <w:tr w:rsidR="007870ED" w:rsidRPr="00F45E50" w14:paraId="59C6EE4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hideMark/>
          </w:tcPr>
          <w:p w14:paraId="16D9C70E" w14:textId="50892FD0" w:rsidR="007870ED" w:rsidRPr="00F45E50" w:rsidRDefault="007870ED" w:rsidP="007870ED">
            <w:pPr>
              <w:spacing w:after="160" w:line="278" w:lineRule="auto"/>
              <w:jc w:val="both"/>
              <w:rPr>
                <w:rFonts w:asciiTheme="majorHAnsi" w:hAnsiTheme="majorHAnsi" w:cs="Calibri"/>
                <w:sz w:val="20"/>
                <w:szCs w:val="20"/>
              </w:rPr>
            </w:pPr>
            <w:r w:rsidRPr="007D0502">
              <w:rPr>
                <w:rFonts w:asciiTheme="majorHAnsi" w:hAnsiTheme="majorHAnsi" w:cs="Calibri"/>
                <w:sz w:val="20"/>
                <w:szCs w:val="20"/>
              </w:rPr>
              <w:t xml:space="preserve">Rozhraní pro správu počítačů a přenosných zařízení musí umožňovat správu serverů, laptopů, pracovních stanic, </w:t>
            </w:r>
            <w:proofErr w:type="spellStart"/>
            <w:r w:rsidRPr="007D0502">
              <w:rPr>
                <w:rFonts w:asciiTheme="majorHAnsi" w:hAnsiTheme="majorHAnsi" w:cs="Calibri"/>
                <w:sz w:val="20"/>
                <w:szCs w:val="20"/>
              </w:rPr>
              <w:t>smart</w:t>
            </w:r>
            <w:proofErr w:type="spellEnd"/>
            <w:r w:rsidRPr="007D0502">
              <w:rPr>
                <w:rFonts w:asciiTheme="majorHAnsi" w:hAnsiTheme="majorHAnsi" w:cs="Calibri"/>
                <w:sz w:val="20"/>
                <w:szCs w:val="20"/>
              </w:rPr>
              <w:t xml:space="preserve"> telefonů a </w:t>
            </w:r>
            <w:proofErr w:type="spellStart"/>
            <w:r w:rsidRPr="007D0502">
              <w:rPr>
                <w:rFonts w:asciiTheme="majorHAnsi" w:hAnsiTheme="majorHAnsi" w:cs="Calibri"/>
                <w:sz w:val="20"/>
                <w:szCs w:val="20"/>
              </w:rPr>
              <w:t>tabletů</w:t>
            </w:r>
            <w:proofErr w:type="spellEnd"/>
            <w:r w:rsidRPr="007D0502">
              <w:rPr>
                <w:rFonts w:asciiTheme="majorHAnsi" w:hAnsiTheme="majorHAnsi" w:cs="Calibri"/>
                <w:sz w:val="20"/>
                <w:szCs w:val="20"/>
              </w:rPr>
              <w:t xml:space="preserve"> z jednoho centrálního místa z jednoho grafického rozhraní.</w:t>
            </w:r>
          </w:p>
        </w:tc>
        <w:tc>
          <w:tcPr>
            <w:tcW w:w="1754" w:type="dxa"/>
            <w:tcBorders>
              <w:top w:val="single" w:sz="4" w:space="0" w:color="auto"/>
              <w:left w:val="single" w:sz="4" w:space="0" w:color="auto"/>
              <w:bottom w:val="single" w:sz="4" w:space="0" w:color="auto"/>
              <w:right w:val="single" w:sz="4" w:space="0" w:color="auto"/>
            </w:tcBorders>
            <w:vAlign w:val="center"/>
          </w:tcPr>
          <w:p w14:paraId="3BB630AA" w14:textId="5EF4596E" w:rsidR="007870ED" w:rsidRPr="00F45E50" w:rsidRDefault="007870ED" w:rsidP="007870ED">
            <w:pPr>
              <w:spacing w:after="160" w:line="278" w:lineRule="auto"/>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775B5A9" w14:textId="5F17AE52" w:rsidR="007870ED" w:rsidRPr="00F45E50" w:rsidRDefault="007870ED" w:rsidP="007870ED">
            <w:pPr>
              <w:spacing w:after="160" w:line="278" w:lineRule="auto"/>
              <w:rPr>
                <w:rFonts w:asciiTheme="majorHAnsi" w:hAnsiTheme="majorHAnsi" w:cs="Calibri"/>
                <w:sz w:val="20"/>
                <w:szCs w:val="20"/>
              </w:rPr>
            </w:pPr>
            <w:r>
              <w:rPr>
                <w:rFonts w:asciiTheme="majorHAnsi" w:hAnsiTheme="majorHAnsi" w:cs="Calibri"/>
                <w:sz w:val="20"/>
                <w:szCs w:val="20"/>
              </w:rPr>
              <w:t xml:space="preserve">Set up – </w:t>
            </w:r>
            <w:proofErr w:type="spellStart"/>
            <w:r>
              <w:rPr>
                <w:rFonts w:asciiTheme="majorHAnsi" w:hAnsiTheme="majorHAnsi" w:cs="Calibri"/>
                <w:sz w:val="20"/>
                <w:szCs w:val="20"/>
              </w:rPr>
              <w:t>Installation</w:t>
            </w:r>
            <w:proofErr w:type="spellEnd"/>
            <w:r>
              <w:rPr>
                <w:rFonts w:asciiTheme="majorHAnsi" w:hAnsiTheme="majorHAnsi" w:cs="Calibri"/>
                <w:sz w:val="20"/>
                <w:szCs w:val="20"/>
              </w:rPr>
              <w:t xml:space="preserve"> – </w:t>
            </w:r>
            <w:proofErr w:type="gramStart"/>
            <w:r>
              <w:rPr>
                <w:rFonts w:asciiTheme="majorHAnsi" w:hAnsiTheme="majorHAnsi" w:cs="Calibri"/>
                <w:sz w:val="20"/>
                <w:szCs w:val="20"/>
              </w:rPr>
              <w:t>Web</w:t>
            </w:r>
            <w:proofErr w:type="gramEnd"/>
            <w:r>
              <w:rPr>
                <w:rFonts w:asciiTheme="majorHAnsi" w:hAnsiTheme="majorHAnsi" w:cs="Calibri"/>
                <w:sz w:val="20"/>
                <w:szCs w:val="20"/>
              </w:rPr>
              <w:t xml:space="preserve"> </w:t>
            </w:r>
            <w:proofErr w:type="spellStart"/>
            <w:r>
              <w:rPr>
                <w:rFonts w:asciiTheme="majorHAnsi" w:hAnsiTheme="majorHAnsi" w:cs="Calibri"/>
                <w:sz w:val="20"/>
                <w:szCs w:val="20"/>
              </w:rPr>
              <w:t>Console</w:t>
            </w:r>
            <w:proofErr w:type="spellEnd"/>
          </w:p>
        </w:tc>
      </w:tr>
      <w:tr w:rsidR="007870ED" w:rsidRPr="00EF0448" w14:paraId="137C8E20"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CA7FAD3" w14:textId="7F58CB0E" w:rsidR="007870ED" w:rsidRPr="001F65C8" w:rsidRDefault="007870ED" w:rsidP="007870ED">
            <w:pPr>
              <w:jc w:val="both"/>
              <w:rPr>
                <w:rFonts w:asciiTheme="majorHAnsi" w:hAnsiTheme="majorHAnsi" w:cs="Calibri"/>
                <w:sz w:val="20"/>
                <w:szCs w:val="20"/>
              </w:rPr>
            </w:pPr>
            <w:r w:rsidRPr="001F65C8">
              <w:rPr>
                <w:rFonts w:asciiTheme="majorHAnsi" w:hAnsiTheme="majorHAnsi" w:cs="Calibri"/>
                <w:sz w:val="20"/>
                <w:szCs w:val="20"/>
              </w:rPr>
              <w:t xml:space="preserve">Systém musí umožňovat automatizaci typických činností obsluhy počítačů, jako např. kontrola stavu koncové stanice kvůli absenci </w:t>
            </w:r>
            <w:r w:rsidRPr="001F65C8">
              <w:rPr>
                <w:rFonts w:asciiTheme="majorHAnsi" w:hAnsiTheme="majorHAnsi" w:cs="Calibri"/>
                <w:sz w:val="20"/>
                <w:szCs w:val="20"/>
              </w:rPr>
              <w:lastRenderedPageBreak/>
              <w:t xml:space="preserve">všech potřebných </w:t>
            </w:r>
            <w:proofErr w:type="spellStart"/>
            <w:r w:rsidRPr="001F65C8">
              <w:rPr>
                <w:rFonts w:asciiTheme="majorHAnsi" w:hAnsiTheme="majorHAnsi" w:cs="Calibri"/>
                <w:sz w:val="20"/>
                <w:szCs w:val="20"/>
              </w:rPr>
              <w:t>patchů</w:t>
            </w:r>
            <w:proofErr w:type="spellEnd"/>
            <w:r w:rsidRPr="001F65C8">
              <w:rPr>
                <w:rFonts w:asciiTheme="majorHAnsi" w:hAnsiTheme="majorHAnsi" w:cs="Calibri"/>
                <w:sz w:val="20"/>
                <w:szCs w:val="20"/>
              </w:rPr>
              <w:t xml:space="preserve"> a záplat, v případě chybějících </w:t>
            </w:r>
            <w:proofErr w:type="spellStart"/>
            <w:r w:rsidRPr="001F65C8">
              <w:rPr>
                <w:rFonts w:asciiTheme="majorHAnsi" w:hAnsiTheme="majorHAnsi" w:cs="Calibri"/>
                <w:sz w:val="20"/>
                <w:szCs w:val="20"/>
              </w:rPr>
              <w:t>patchů</w:t>
            </w:r>
            <w:proofErr w:type="spellEnd"/>
            <w:r w:rsidRPr="001F65C8">
              <w:rPr>
                <w:rFonts w:asciiTheme="majorHAnsi" w:hAnsiTheme="majorHAnsi" w:cs="Calibri"/>
                <w:sz w:val="20"/>
                <w:szCs w:val="20"/>
              </w:rPr>
              <w:t xml:space="preserve"> a záplat jejich automatické stažení z webu nebo lokálního serveru a jejich instalace, distribuce </w:t>
            </w:r>
            <w:r w:rsidRPr="00011AF2">
              <w:rPr>
                <w:rFonts w:asciiTheme="majorHAnsi" w:hAnsiTheme="majorHAnsi" w:cs="Calibri"/>
                <w:sz w:val="20"/>
                <w:szCs w:val="20"/>
              </w:rPr>
              <w:t>jakéhokoli</w:t>
            </w:r>
            <w:r w:rsidRPr="001F65C8">
              <w:rPr>
                <w:rFonts w:asciiTheme="majorHAnsi" w:hAnsiTheme="majorHAnsi" w:cs="Calibri"/>
                <w:sz w:val="20"/>
                <w:szCs w:val="20"/>
              </w:rPr>
              <w:t xml:space="preserve"> softwaru na koncové stanice, vzdálená distribuce obrazů (image) OS koncové stanice vč. nainstalovaných SW aplikací, inventarizace IT aktiv (HW, SW), správa licencí softwaru, monitorování statistik využití softwaru, správa o využívání zařízení USB, přejímání kontroly nad vzdálenými plochami a jiné.</w:t>
            </w:r>
          </w:p>
          <w:p w14:paraId="279C356D" w14:textId="77777777" w:rsidR="007870ED" w:rsidRPr="007D050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2EBA6F8A" w14:textId="2A876611" w:rsidR="007870ED" w:rsidRPr="00EF0448" w:rsidRDefault="007870ED" w:rsidP="007870ED">
            <w:pPr>
              <w:rPr>
                <w:rFonts w:asciiTheme="majorHAnsi" w:hAnsiTheme="majorHAnsi" w:cs="Calibri"/>
                <w:sz w:val="20"/>
                <w:szCs w:val="20"/>
              </w:rPr>
            </w:pPr>
            <w:r>
              <w:rPr>
                <w:rFonts w:asciiTheme="majorHAnsi" w:hAnsiTheme="majorHAnsi" w:cs="Calibri"/>
                <w:sz w:val="20"/>
                <w:szCs w:val="20"/>
              </w:rPr>
              <w:lastRenderedPageBreak/>
              <w:t>Ano</w:t>
            </w:r>
          </w:p>
        </w:tc>
        <w:tc>
          <w:tcPr>
            <w:tcW w:w="1612" w:type="dxa"/>
            <w:tcBorders>
              <w:top w:val="single" w:sz="4" w:space="0" w:color="auto"/>
              <w:left w:val="single" w:sz="4" w:space="0" w:color="auto"/>
              <w:bottom w:val="single" w:sz="4" w:space="0" w:color="auto"/>
              <w:right w:val="single" w:sz="4" w:space="0" w:color="auto"/>
            </w:tcBorders>
          </w:tcPr>
          <w:p w14:paraId="4155CBE9" w14:textId="276371B2" w:rsidR="007870ED" w:rsidRPr="00EF0448" w:rsidRDefault="007870ED" w:rsidP="007870ED">
            <w:pPr>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lastRenderedPageBreak/>
              <w:t>Scan</w:t>
            </w:r>
            <w:proofErr w:type="spellEnd"/>
            <w:r>
              <w:rPr>
                <w:rFonts w:asciiTheme="majorHAnsi" w:hAnsiTheme="majorHAnsi" w:cs="Calibri"/>
                <w:sz w:val="20"/>
                <w:szCs w:val="20"/>
              </w:rPr>
              <w:t>,</w:t>
            </w:r>
            <w:r>
              <w:rPr>
                <w:rFonts w:asciiTheme="majorHAnsi" w:hAnsiTheme="majorHAnsi" w:cs="Calibri"/>
                <w:sz w:val="20"/>
                <w:szCs w:val="20"/>
              </w:rPr>
              <w:br/>
            </w: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 Schedule </w:t>
            </w:r>
            <w:proofErr w:type="spellStart"/>
            <w:r>
              <w:rPr>
                <w:rFonts w:asciiTheme="majorHAnsi" w:hAnsiTheme="majorHAnsi" w:cs="Calibri"/>
                <w:sz w:val="20"/>
                <w:szCs w:val="20"/>
              </w:rPr>
              <w:t>Scan</w:t>
            </w:r>
            <w:proofErr w:type="spellEnd"/>
          </w:p>
        </w:tc>
      </w:tr>
      <w:tr w:rsidR="007870ED" w:rsidRPr="00EF0448" w14:paraId="1FDE9DF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C9A0155" w14:textId="5D78B016" w:rsidR="007870ED" w:rsidRPr="007D0502" w:rsidRDefault="007870ED" w:rsidP="007870ED">
            <w:pPr>
              <w:jc w:val="both"/>
              <w:rPr>
                <w:rFonts w:asciiTheme="majorHAnsi" w:hAnsiTheme="majorHAnsi" w:cs="Calibri"/>
                <w:sz w:val="20"/>
                <w:szCs w:val="20"/>
              </w:rPr>
            </w:pPr>
            <w:r w:rsidRPr="007D0502">
              <w:rPr>
                <w:rFonts w:asciiTheme="majorHAnsi" w:hAnsiTheme="majorHAnsi" w:cs="Calibri"/>
                <w:sz w:val="20"/>
                <w:szCs w:val="20"/>
              </w:rPr>
              <w:lastRenderedPageBreak/>
              <w:t xml:space="preserve">Systém musí umožňovat automatizaci typických činností obsluhy mobilních zařízení, jako např. distribuce softwaru, správa mobilních aktiv, správa licencí softwaru, monitorování statistik využití softwaru, přejímání kontroly nad plochou mobilního zařízení, kontejnerizace firemního obsahu, správa mailové komunikace a jiné. Musí podporovat OS Apple, Android, Windows, Chrome OS, </w:t>
            </w:r>
            <w:proofErr w:type="spellStart"/>
            <w:r w:rsidRPr="007D0502">
              <w:rPr>
                <w:rFonts w:asciiTheme="majorHAnsi" w:hAnsiTheme="majorHAnsi" w:cs="Calibri"/>
                <w:sz w:val="20"/>
                <w:szCs w:val="20"/>
              </w:rPr>
              <w:t>iPad</w:t>
            </w:r>
            <w:proofErr w:type="spellEnd"/>
            <w:r w:rsidRPr="007D0502">
              <w:rPr>
                <w:rFonts w:asciiTheme="majorHAnsi" w:hAnsiTheme="majorHAnsi" w:cs="Calibri"/>
                <w:sz w:val="20"/>
                <w:szCs w:val="20"/>
              </w:rPr>
              <w:t xml:space="preserve"> OS vč. nativní integrace se Samsung Knox.</w:t>
            </w:r>
          </w:p>
        </w:tc>
        <w:tc>
          <w:tcPr>
            <w:tcW w:w="1754" w:type="dxa"/>
            <w:tcBorders>
              <w:top w:val="single" w:sz="4" w:space="0" w:color="auto"/>
              <w:left w:val="single" w:sz="4" w:space="0" w:color="auto"/>
              <w:bottom w:val="single" w:sz="4" w:space="0" w:color="auto"/>
              <w:right w:val="single" w:sz="4" w:space="0" w:color="auto"/>
            </w:tcBorders>
            <w:vAlign w:val="center"/>
          </w:tcPr>
          <w:p w14:paraId="5B31DB84" w14:textId="2D0D7323" w:rsidR="007870ED" w:rsidRPr="00EF0448"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2BF4C4B" w14:textId="7806C567" w:rsidR="007870ED" w:rsidRPr="00EF0448" w:rsidRDefault="007870ED" w:rsidP="007870ED">
            <w:pPr>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Scan</w:t>
            </w:r>
            <w:proofErr w:type="spellEnd"/>
          </w:p>
        </w:tc>
      </w:tr>
      <w:tr w:rsidR="007870ED" w:rsidRPr="00EF0448" w14:paraId="007D75B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FC51F99" w14:textId="5B1EA33E" w:rsidR="007870ED" w:rsidRPr="007D0502" w:rsidRDefault="007870ED" w:rsidP="007870ED">
            <w:pPr>
              <w:jc w:val="both"/>
              <w:rPr>
                <w:rFonts w:asciiTheme="majorHAnsi" w:hAnsiTheme="majorHAnsi" w:cs="Calibri"/>
                <w:sz w:val="20"/>
                <w:szCs w:val="20"/>
              </w:rPr>
            </w:pPr>
            <w:r w:rsidRPr="001F65C8">
              <w:rPr>
                <w:rFonts w:asciiTheme="majorHAnsi" w:hAnsiTheme="majorHAnsi" w:cs="Calibri"/>
                <w:sz w:val="20"/>
                <w:szCs w:val="20"/>
              </w:rPr>
              <w:t>Kompletní lokalizace prostředí do českého jazyka</w:t>
            </w:r>
          </w:p>
        </w:tc>
        <w:tc>
          <w:tcPr>
            <w:tcW w:w="1754" w:type="dxa"/>
            <w:tcBorders>
              <w:top w:val="single" w:sz="4" w:space="0" w:color="auto"/>
              <w:left w:val="single" w:sz="4" w:space="0" w:color="auto"/>
              <w:bottom w:val="single" w:sz="4" w:space="0" w:color="auto"/>
              <w:right w:val="single" w:sz="4" w:space="0" w:color="auto"/>
            </w:tcBorders>
            <w:vAlign w:val="center"/>
          </w:tcPr>
          <w:p w14:paraId="785A34D4" w14:textId="36CFE96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7A999C9" w14:textId="61398D99"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Console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Personalize</w:t>
            </w:r>
            <w:proofErr w:type="spellEnd"/>
          </w:p>
        </w:tc>
      </w:tr>
      <w:tr w:rsidR="007870ED" w:rsidRPr="00EF0448" w14:paraId="596FCA8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9EE7187" w14:textId="77777777" w:rsidR="007870ED" w:rsidRPr="001F65C8" w:rsidRDefault="007870ED" w:rsidP="007870ED">
            <w:pPr>
              <w:jc w:val="both"/>
              <w:rPr>
                <w:rFonts w:asciiTheme="majorHAnsi" w:hAnsiTheme="majorHAnsi" w:cs="Calibri"/>
                <w:sz w:val="20"/>
                <w:szCs w:val="20"/>
              </w:rPr>
            </w:pPr>
            <w:r w:rsidRPr="001F65C8">
              <w:rPr>
                <w:rFonts w:asciiTheme="majorHAnsi" w:hAnsiTheme="majorHAnsi" w:cs="Calibri"/>
                <w:sz w:val="20"/>
                <w:szCs w:val="20"/>
              </w:rPr>
              <w:t xml:space="preserve">Uživatelské rozhraní musí být přístupné přes webový prohlížeč (např. MS </w:t>
            </w:r>
            <w:proofErr w:type="spellStart"/>
            <w:r w:rsidRPr="001F65C8">
              <w:rPr>
                <w:rFonts w:asciiTheme="majorHAnsi" w:hAnsiTheme="majorHAnsi" w:cs="Calibri"/>
                <w:sz w:val="20"/>
                <w:szCs w:val="20"/>
              </w:rPr>
              <w:t>Edge</w:t>
            </w:r>
            <w:proofErr w:type="spellEnd"/>
            <w:r w:rsidRPr="001F65C8">
              <w:rPr>
                <w:rFonts w:asciiTheme="majorHAnsi" w:hAnsiTheme="majorHAnsi" w:cs="Calibri"/>
                <w:sz w:val="20"/>
                <w:szCs w:val="20"/>
              </w:rPr>
              <w:t xml:space="preserve">, Google Chrome a </w:t>
            </w:r>
            <w:proofErr w:type="spellStart"/>
            <w:r w:rsidRPr="001F65C8">
              <w:rPr>
                <w:rFonts w:asciiTheme="majorHAnsi" w:hAnsiTheme="majorHAnsi" w:cs="Calibri"/>
                <w:sz w:val="20"/>
                <w:szCs w:val="20"/>
              </w:rPr>
              <w:t>Mozilla</w:t>
            </w:r>
            <w:proofErr w:type="spellEnd"/>
            <w:r w:rsidRPr="001F65C8">
              <w:rPr>
                <w:rFonts w:asciiTheme="majorHAnsi" w:hAnsiTheme="majorHAnsi" w:cs="Calibri"/>
                <w:sz w:val="20"/>
                <w:szCs w:val="20"/>
              </w:rPr>
              <w:t xml:space="preserve"> </w:t>
            </w:r>
            <w:proofErr w:type="spellStart"/>
            <w:r w:rsidRPr="001F65C8">
              <w:rPr>
                <w:rFonts w:asciiTheme="majorHAnsi" w:hAnsiTheme="majorHAnsi" w:cs="Calibri"/>
                <w:sz w:val="20"/>
                <w:szCs w:val="20"/>
              </w:rPr>
              <w:t>Firefox</w:t>
            </w:r>
            <w:proofErr w:type="spellEnd"/>
            <w:r w:rsidRPr="001F65C8">
              <w:rPr>
                <w:rFonts w:asciiTheme="majorHAnsi" w:hAnsiTheme="majorHAnsi" w:cs="Calibri"/>
                <w:sz w:val="20"/>
                <w:szCs w:val="20"/>
              </w:rPr>
              <w:t>).</w:t>
            </w:r>
          </w:p>
          <w:p w14:paraId="7FD18AB3" w14:textId="77777777" w:rsidR="007870ED" w:rsidRPr="007D050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24C2FB13" w14:textId="77FA127A"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6726E017" w14:textId="4FA3C1B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System</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Req</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Supported</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browsers</w:t>
            </w:r>
            <w:proofErr w:type="spellEnd"/>
          </w:p>
        </w:tc>
      </w:tr>
      <w:tr w:rsidR="007870ED" w:rsidRPr="00EF0448" w14:paraId="01094D8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E7CB9F6" w14:textId="2603E24B" w:rsidR="007870ED" w:rsidRPr="007D0502" w:rsidRDefault="007870ED" w:rsidP="007870ED">
            <w:pPr>
              <w:jc w:val="both"/>
              <w:rPr>
                <w:rFonts w:asciiTheme="majorHAnsi" w:hAnsiTheme="majorHAnsi" w:cs="Calibri"/>
                <w:sz w:val="20"/>
                <w:szCs w:val="20"/>
              </w:rPr>
            </w:pPr>
            <w:r w:rsidRPr="007D0502">
              <w:rPr>
                <w:rFonts w:asciiTheme="majorHAnsi" w:hAnsiTheme="majorHAnsi" w:cs="Calibri"/>
                <w:sz w:val="20"/>
                <w:szCs w:val="20"/>
              </w:rPr>
              <w:t xml:space="preserve">K dispozici je </w:t>
            </w:r>
            <w:proofErr w:type="spellStart"/>
            <w:r w:rsidRPr="007D0502">
              <w:rPr>
                <w:rFonts w:asciiTheme="majorHAnsi" w:hAnsiTheme="majorHAnsi" w:cs="Calibri"/>
                <w:sz w:val="20"/>
                <w:szCs w:val="20"/>
              </w:rPr>
              <w:t>Failover</w:t>
            </w:r>
            <w:proofErr w:type="spellEnd"/>
            <w:r w:rsidRPr="007D0502">
              <w:rPr>
                <w:rFonts w:asciiTheme="majorHAnsi" w:hAnsiTheme="majorHAnsi" w:cs="Calibri"/>
                <w:sz w:val="20"/>
                <w:szCs w:val="20"/>
              </w:rPr>
              <w:t xml:space="preserve"> funkcionalita řešení – HA.</w:t>
            </w:r>
          </w:p>
        </w:tc>
        <w:tc>
          <w:tcPr>
            <w:tcW w:w="1754" w:type="dxa"/>
            <w:tcBorders>
              <w:top w:val="single" w:sz="4" w:space="0" w:color="auto"/>
              <w:left w:val="single" w:sz="4" w:space="0" w:color="auto"/>
              <w:bottom w:val="single" w:sz="4" w:space="0" w:color="auto"/>
              <w:right w:val="single" w:sz="4" w:space="0" w:color="auto"/>
            </w:tcBorders>
            <w:vAlign w:val="center"/>
          </w:tcPr>
          <w:p w14:paraId="71F6F066" w14:textId="584C4D6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97177AF" w14:textId="0241FE73"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Set up – </w:t>
            </w:r>
            <w:proofErr w:type="spellStart"/>
            <w:r>
              <w:rPr>
                <w:rFonts w:asciiTheme="majorHAnsi" w:hAnsiTheme="majorHAnsi" w:cs="Calibri"/>
                <w:sz w:val="20"/>
                <w:szCs w:val="20"/>
              </w:rPr>
              <w:t>Value-added</w:t>
            </w:r>
            <w:proofErr w:type="spellEnd"/>
            <w:r>
              <w:rPr>
                <w:rFonts w:asciiTheme="majorHAnsi" w:hAnsiTheme="majorHAnsi" w:cs="Calibri"/>
                <w:sz w:val="20"/>
                <w:szCs w:val="20"/>
              </w:rPr>
              <w:t xml:space="preserve"> – </w:t>
            </w:r>
            <w:proofErr w:type="gramStart"/>
            <w:r>
              <w:rPr>
                <w:rFonts w:asciiTheme="majorHAnsi" w:hAnsiTheme="majorHAnsi" w:cs="Calibri"/>
                <w:sz w:val="20"/>
                <w:szCs w:val="20"/>
              </w:rPr>
              <w:t xml:space="preserve">Server - </w:t>
            </w:r>
            <w:proofErr w:type="spellStart"/>
            <w:r>
              <w:rPr>
                <w:rFonts w:asciiTheme="majorHAnsi" w:hAnsiTheme="majorHAnsi" w:cs="Calibri"/>
                <w:sz w:val="20"/>
                <w:szCs w:val="20"/>
              </w:rPr>
              <w:t>Failover</w:t>
            </w:r>
            <w:proofErr w:type="spellEnd"/>
            <w:proofErr w:type="gramEnd"/>
          </w:p>
        </w:tc>
      </w:tr>
      <w:tr w:rsidR="007870ED" w:rsidRPr="00EF0448" w14:paraId="72973EA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BE7AD18" w14:textId="4F16C713" w:rsidR="007870ED" w:rsidRPr="007D0502" w:rsidRDefault="007870ED" w:rsidP="007870ED">
            <w:pPr>
              <w:jc w:val="both"/>
              <w:rPr>
                <w:rFonts w:asciiTheme="majorHAnsi" w:hAnsiTheme="majorHAnsi" w:cs="Calibri"/>
                <w:sz w:val="20"/>
                <w:szCs w:val="20"/>
              </w:rPr>
            </w:pPr>
            <w:r w:rsidRPr="007D0502">
              <w:rPr>
                <w:rFonts w:asciiTheme="majorHAnsi" w:hAnsiTheme="majorHAnsi" w:cs="Calibri"/>
                <w:sz w:val="20"/>
                <w:szCs w:val="20"/>
              </w:rPr>
              <w:t>Možnost zálohování a obnovy databáze, na které systém běží.</w:t>
            </w:r>
          </w:p>
        </w:tc>
        <w:tc>
          <w:tcPr>
            <w:tcW w:w="1754" w:type="dxa"/>
            <w:tcBorders>
              <w:top w:val="single" w:sz="4" w:space="0" w:color="auto"/>
              <w:left w:val="single" w:sz="4" w:space="0" w:color="auto"/>
              <w:bottom w:val="single" w:sz="4" w:space="0" w:color="auto"/>
              <w:right w:val="single" w:sz="4" w:space="0" w:color="auto"/>
            </w:tcBorders>
            <w:vAlign w:val="center"/>
          </w:tcPr>
          <w:p w14:paraId="61E86B67" w14:textId="38CB44B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C6D27A9" w14:textId="6916F5A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Set up – </w:t>
            </w:r>
            <w:proofErr w:type="spellStart"/>
            <w:r>
              <w:rPr>
                <w:rFonts w:asciiTheme="majorHAnsi" w:hAnsiTheme="majorHAnsi" w:cs="Calibri"/>
                <w:sz w:val="20"/>
                <w:szCs w:val="20"/>
              </w:rPr>
              <w:t>Value-added</w:t>
            </w:r>
            <w:proofErr w:type="spellEnd"/>
            <w:r>
              <w:rPr>
                <w:rFonts w:asciiTheme="majorHAnsi" w:hAnsiTheme="majorHAnsi" w:cs="Calibri"/>
                <w:sz w:val="20"/>
                <w:szCs w:val="20"/>
              </w:rPr>
              <w:t xml:space="preserve"> – Database – Schedule DB </w:t>
            </w:r>
            <w:proofErr w:type="spellStart"/>
            <w:r>
              <w:rPr>
                <w:rFonts w:asciiTheme="majorHAnsi" w:hAnsiTheme="majorHAnsi" w:cs="Calibri"/>
                <w:sz w:val="20"/>
                <w:szCs w:val="20"/>
              </w:rPr>
              <w:t>Backup</w:t>
            </w:r>
            <w:proofErr w:type="spellEnd"/>
          </w:p>
        </w:tc>
      </w:tr>
      <w:tr w:rsidR="007870ED" w:rsidRPr="00EF0448" w14:paraId="69632437"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1EB04BE" w14:textId="74AD4114"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Tvorba uživatelských rolí a možnost nastavení omezení práv podle přidělené role.</w:t>
            </w:r>
          </w:p>
        </w:tc>
        <w:tc>
          <w:tcPr>
            <w:tcW w:w="1754" w:type="dxa"/>
            <w:tcBorders>
              <w:top w:val="single" w:sz="4" w:space="0" w:color="auto"/>
              <w:left w:val="single" w:sz="4" w:space="0" w:color="auto"/>
              <w:bottom w:val="single" w:sz="4" w:space="0" w:color="auto"/>
              <w:right w:val="single" w:sz="4" w:space="0" w:color="auto"/>
            </w:tcBorders>
            <w:vAlign w:val="center"/>
          </w:tcPr>
          <w:p w14:paraId="6021E5BB" w14:textId="30DAA664"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F7728C1" w14:textId="4F2E0FF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Set up – General – User – User &amp; </w:t>
            </w:r>
            <w:proofErr w:type="spellStart"/>
            <w:r>
              <w:rPr>
                <w:rFonts w:asciiTheme="majorHAnsi" w:hAnsiTheme="majorHAnsi" w:cs="Calibri"/>
                <w:sz w:val="20"/>
                <w:szCs w:val="20"/>
              </w:rPr>
              <w:t>Roles</w:t>
            </w:r>
            <w:proofErr w:type="spellEnd"/>
          </w:p>
        </w:tc>
      </w:tr>
      <w:tr w:rsidR="007870ED" w:rsidRPr="00EF0448" w14:paraId="3D957409"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B4F865F" w14:textId="1EED018D"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Možnost správy koncových zařízení v LAN i WAN bez nutnosti vytočení VPN.</w:t>
            </w:r>
          </w:p>
        </w:tc>
        <w:tc>
          <w:tcPr>
            <w:tcW w:w="1754" w:type="dxa"/>
            <w:tcBorders>
              <w:top w:val="single" w:sz="4" w:space="0" w:color="auto"/>
              <w:left w:val="single" w:sz="4" w:space="0" w:color="auto"/>
              <w:bottom w:val="single" w:sz="4" w:space="0" w:color="auto"/>
              <w:right w:val="single" w:sz="4" w:space="0" w:color="auto"/>
            </w:tcBorders>
            <w:vAlign w:val="center"/>
          </w:tcPr>
          <w:p w14:paraId="44E2BD28" w14:textId="35263A3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97F8EC8" w14:textId="16940329"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Product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Overview</w:t>
            </w:r>
            <w:proofErr w:type="spellEnd"/>
            <w:r>
              <w:rPr>
                <w:rFonts w:asciiTheme="majorHAnsi" w:hAnsiTheme="majorHAnsi" w:cs="Calibri"/>
                <w:sz w:val="20"/>
                <w:szCs w:val="20"/>
              </w:rPr>
              <w:t xml:space="preserve"> – LAN/WAN </w:t>
            </w:r>
            <w:proofErr w:type="spellStart"/>
            <w:r>
              <w:rPr>
                <w:rFonts w:asciiTheme="majorHAnsi" w:hAnsiTheme="majorHAnsi" w:cs="Calibri"/>
                <w:sz w:val="20"/>
                <w:szCs w:val="20"/>
              </w:rPr>
              <w:t>Architecture</w:t>
            </w:r>
            <w:proofErr w:type="spellEnd"/>
          </w:p>
        </w:tc>
      </w:tr>
      <w:tr w:rsidR="007870ED" w:rsidRPr="00EF0448" w14:paraId="405EF70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87B4635" w14:textId="49C607C3"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Veškerá komunikace musí být šifrována.</w:t>
            </w:r>
          </w:p>
        </w:tc>
        <w:tc>
          <w:tcPr>
            <w:tcW w:w="1754" w:type="dxa"/>
            <w:tcBorders>
              <w:top w:val="single" w:sz="4" w:space="0" w:color="auto"/>
              <w:left w:val="single" w:sz="4" w:space="0" w:color="auto"/>
              <w:bottom w:val="single" w:sz="4" w:space="0" w:color="auto"/>
              <w:right w:val="single" w:sz="4" w:space="0" w:color="auto"/>
            </w:tcBorders>
            <w:vAlign w:val="center"/>
          </w:tcPr>
          <w:p w14:paraId="6C41362B" w14:textId="4749F1B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CC80470" w14:textId="7AC9FD2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Security</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How</w:t>
            </w:r>
            <w:proofErr w:type="spellEnd"/>
            <w:r>
              <w:rPr>
                <w:rFonts w:asciiTheme="majorHAnsi" w:hAnsiTheme="majorHAnsi" w:cs="Calibri"/>
                <w:sz w:val="20"/>
                <w:szCs w:val="20"/>
              </w:rPr>
              <w:t xml:space="preserve"> To – </w:t>
            </w:r>
            <w:proofErr w:type="spellStart"/>
            <w:r>
              <w:rPr>
                <w:rFonts w:asciiTheme="majorHAnsi" w:hAnsiTheme="majorHAnsi" w:cs="Calibri"/>
                <w:sz w:val="20"/>
                <w:szCs w:val="20"/>
              </w:rPr>
              <w:t>Client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Certificate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Auth</w:t>
            </w:r>
            <w:proofErr w:type="spellEnd"/>
          </w:p>
        </w:tc>
      </w:tr>
      <w:tr w:rsidR="007870ED" w:rsidRPr="00EF0448" w14:paraId="3678FBC7"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426CA8B"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Automatický upgrade agentů na koncových zařízeních.</w:t>
            </w:r>
          </w:p>
          <w:p w14:paraId="4C84ACEF"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18EB2F48" w14:textId="32027413"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181AA8F" w14:textId="232BD6B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By design</w:t>
            </w:r>
          </w:p>
        </w:tc>
      </w:tr>
      <w:tr w:rsidR="007870ED" w:rsidRPr="00EF0448" w14:paraId="1670175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912E142"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 xml:space="preserve">Možnost </w:t>
            </w:r>
            <w:proofErr w:type="spellStart"/>
            <w:r w:rsidRPr="00AD1E92">
              <w:rPr>
                <w:rFonts w:asciiTheme="majorHAnsi" w:hAnsiTheme="majorHAnsi"/>
                <w:sz w:val="20"/>
                <w:szCs w:val="20"/>
              </w:rPr>
              <w:t>přebrandování</w:t>
            </w:r>
            <w:proofErr w:type="spellEnd"/>
            <w:r w:rsidRPr="00AD1E92">
              <w:rPr>
                <w:rFonts w:asciiTheme="majorHAnsi" w:hAnsiTheme="majorHAnsi"/>
                <w:sz w:val="20"/>
                <w:szCs w:val="20"/>
              </w:rPr>
              <w:t xml:space="preserve"> agentů na koncových zařízeních.</w:t>
            </w:r>
          </w:p>
          <w:p w14:paraId="02D8409D"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3D337D82" w14:textId="63DA08B2"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B62C016" w14:textId="3E8C6E0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Set up – </w:t>
            </w:r>
            <w:proofErr w:type="spellStart"/>
            <w:r>
              <w:rPr>
                <w:rFonts w:asciiTheme="majorHAnsi" w:hAnsiTheme="majorHAnsi" w:cs="Calibri"/>
                <w:sz w:val="20"/>
                <w:szCs w:val="20"/>
              </w:rPr>
              <w:t>Value-added</w:t>
            </w:r>
            <w:proofErr w:type="spellEnd"/>
            <w:r>
              <w:rPr>
                <w:rFonts w:asciiTheme="majorHAnsi" w:hAnsiTheme="majorHAnsi" w:cs="Calibri"/>
                <w:sz w:val="20"/>
                <w:szCs w:val="20"/>
              </w:rPr>
              <w:t xml:space="preserve"> – Server – </w:t>
            </w:r>
            <w:proofErr w:type="spellStart"/>
            <w:r>
              <w:rPr>
                <w:rFonts w:asciiTheme="majorHAnsi" w:hAnsiTheme="majorHAnsi" w:cs="Calibri"/>
                <w:sz w:val="20"/>
                <w:szCs w:val="20"/>
              </w:rPr>
              <w:t>Rebranding</w:t>
            </w:r>
            <w:proofErr w:type="spellEnd"/>
          </w:p>
        </w:tc>
      </w:tr>
      <w:tr w:rsidR="007870ED" w:rsidRPr="00EF0448" w14:paraId="1350914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9C2D6A6" w14:textId="0139D08B"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Dvou faktorová autentizace administrátorů.</w:t>
            </w:r>
          </w:p>
          <w:p w14:paraId="3193BB93"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0B8FC83A" w14:textId="2C66DD5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6011A09" w14:textId="014511D2"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Admin</w:t>
            </w:r>
            <w:proofErr w:type="spellEnd"/>
            <w:r>
              <w:rPr>
                <w:rFonts w:asciiTheme="majorHAnsi" w:hAnsiTheme="majorHAnsi" w:cs="Calibri"/>
                <w:sz w:val="20"/>
                <w:szCs w:val="20"/>
              </w:rPr>
              <w:t xml:space="preserve"> – User </w:t>
            </w:r>
            <w:proofErr w:type="spellStart"/>
            <w:r>
              <w:rPr>
                <w:rFonts w:asciiTheme="majorHAnsi" w:hAnsiTheme="majorHAnsi" w:cs="Calibri"/>
                <w:sz w:val="20"/>
                <w:szCs w:val="20"/>
              </w:rPr>
              <w:t>Admin</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Secure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Auth</w:t>
            </w:r>
            <w:proofErr w:type="spellEnd"/>
          </w:p>
        </w:tc>
      </w:tr>
      <w:tr w:rsidR="007870ED" w:rsidRPr="00EF0448" w14:paraId="33D0AB3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44DB367" w14:textId="124AFB02" w:rsidR="007870ED" w:rsidRPr="00AD1E92" w:rsidRDefault="007870ED" w:rsidP="007870ED">
            <w:pPr>
              <w:spacing w:line="259" w:lineRule="auto"/>
              <w:jc w:val="both"/>
              <w:rPr>
                <w:rFonts w:asciiTheme="majorHAnsi" w:hAnsiTheme="majorHAnsi"/>
                <w:sz w:val="20"/>
                <w:szCs w:val="20"/>
              </w:rPr>
            </w:pPr>
            <w:r w:rsidRPr="00011AF2">
              <w:rPr>
                <w:rFonts w:asciiTheme="majorHAnsi" w:hAnsiTheme="majorHAnsi"/>
                <w:sz w:val="20"/>
                <w:szCs w:val="20"/>
              </w:rPr>
              <w:t>Systém musí umožňovat využití a správu minimálně šesti samostatných administrátorských účtů.</w:t>
            </w:r>
          </w:p>
        </w:tc>
        <w:tc>
          <w:tcPr>
            <w:tcW w:w="1754" w:type="dxa"/>
            <w:tcBorders>
              <w:top w:val="single" w:sz="4" w:space="0" w:color="auto"/>
              <w:left w:val="single" w:sz="4" w:space="0" w:color="auto"/>
              <w:bottom w:val="single" w:sz="4" w:space="0" w:color="auto"/>
              <w:right w:val="single" w:sz="4" w:space="0" w:color="auto"/>
            </w:tcBorders>
            <w:vAlign w:val="center"/>
          </w:tcPr>
          <w:p w14:paraId="43E861B7" w14:textId="51C94AE7"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4F98784" w14:textId="324B60C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Features</w:t>
            </w:r>
            <w:proofErr w:type="spellEnd"/>
            <w:r>
              <w:rPr>
                <w:rFonts w:asciiTheme="majorHAnsi" w:hAnsiTheme="majorHAnsi" w:cs="Calibri"/>
                <w:sz w:val="20"/>
                <w:szCs w:val="20"/>
              </w:rPr>
              <w:t xml:space="preserve"> – Role </w:t>
            </w:r>
            <w:proofErr w:type="spellStart"/>
            <w:r>
              <w:rPr>
                <w:rFonts w:asciiTheme="majorHAnsi" w:hAnsiTheme="majorHAnsi" w:cs="Calibri"/>
                <w:sz w:val="20"/>
                <w:szCs w:val="20"/>
              </w:rPr>
              <w:t>Based</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Administration</w:t>
            </w:r>
            <w:proofErr w:type="spellEnd"/>
          </w:p>
        </w:tc>
      </w:tr>
      <w:tr w:rsidR="007870ED" w:rsidRPr="00EF0448" w14:paraId="29475C1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B6E1CF1" w14:textId="5431BD34"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Systém obsahuje API rozhraní pro integraci s dalšími systémy</w:t>
            </w:r>
            <w:r>
              <w:rPr>
                <w:rFonts w:asciiTheme="majorHAnsi" w:hAnsiTheme="majorHAnsi"/>
                <w:sz w:val="20"/>
                <w:szCs w:val="20"/>
              </w:rPr>
              <w:t>,</w:t>
            </w:r>
            <w:r w:rsidRPr="00AD1E92">
              <w:rPr>
                <w:rFonts w:asciiTheme="majorHAnsi" w:hAnsiTheme="majorHAnsi"/>
                <w:sz w:val="20"/>
                <w:szCs w:val="20"/>
              </w:rPr>
              <w:t xml:space="preserve"> pro které poskytuje informace o zranitelnostech a dostupných </w:t>
            </w:r>
            <w:proofErr w:type="spellStart"/>
            <w:r w:rsidRPr="00AD1E92">
              <w:rPr>
                <w:rFonts w:asciiTheme="majorHAnsi" w:hAnsiTheme="majorHAnsi"/>
                <w:sz w:val="20"/>
                <w:szCs w:val="20"/>
              </w:rPr>
              <w:t>patch</w:t>
            </w:r>
            <w:proofErr w:type="spellEnd"/>
            <w:r w:rsidRPr="00AD1E92">
              <w:rPr>
                <w:rFonts w:asciiTheme="majorHAnsi" w:hAnsiTheme="majorHAnsi"/>
                <w:sz w:val="20"/>
                <w:szCs w:val="20"/>
              </w:rPr>
              <w:t xml:space="preserve"> balíčcích.</w:t>
            </w:r>
          </w:p>
          <w:p w14:paraId="4C9A6DC6"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5B721DB8" w14:textId="10CD787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3EAFF0D" w14:textId="3592EE2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API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Mgmt</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System</w:t>
            </w:r>
            <w:proofErr w:type="spellEnd"/>
            <w:r>
              <w:rPr>
                <w:rFonts w:asciiTheme="majorHAnsi" w:hAnsiTheme="majorHAnsi" w:cs="Calibri"/>
                <w:sz w:val="20"/>
                <w:szCs w:val="20"/>
              </w:rPr>
              <w:t xml:space="preserve"> and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Details</w:t>
            </w:r>
            <w:proofErr w:type="spellEnd"/>
          </w:p>
        </w:tc>
      </w:tr>
      <w:tr w:rsidR="007870ED" w:rsidRPr="00EF0448" w14:paraId="148C863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80DB7D" w14:textId="4C0AF021" w:rsidR="007870ED" w:rsidRPr="00AD1E92" w:rsidRDefault="007870ED" w:rsidP="007870ED">
            <w:pPr>
              <w:spacing w:after="160" w:line="278" w:lineRule="auto"/>
              <w:jc w:val="both"/>
              <w:rPr>
                <w:rFonts w:asciiTheme="majorHAnsi" w:hAnsiTheme="majorHAnsi" w:cs="Calibri"/>
                <w:sz w:val="20"/>
                <w:szCs w:val="20"/>
              </w:rPr>
            </w:pPr>
            <w:proofErr w:type="spellStart"/>
            <w:r w:rsidRPr="00AD1E92">
              <w:rPr>
                <w:rFonts w:asciiTheme="majorHAnsi" w:hAnsiTheme="majorHAnsi" w:cs="Calibri"/>
                <w:sz w:val="20"/>
                <w:szCs w:val="20"/>
              </w:rPr>
              <w:t>Patch</w:t>
            </w:r>
            <w:proofErr w:type="spellEnd"/>
            <w:r w:rsidRPr="00AD1E92">
              <w:rPr>
                <w:rFonts w:asciiTheme="majorHAnsi" w:hAnsiTheme="majorHAnsi" w:cs="Calibri"/>
                <w:sz w:val="20"/>
                <w:szCs w:val="20"/>
              </w:rPr>
              <w:t xml:space="preserve"> management</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146F2" w14:textId="77777777" w:rsidR="007870ED" w:rsidRPr="00EF0448" w:rsidRDefault="007870ED" w:rsidP="007870ED">
            <w:pPr>
              <w:spacing w:after="160" w:line="278" w:lineRule="auto"/>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B6132" w14:textId="77777777" w:rsidR="007870ED" w:rsidRPr="00EF0448" w:rsidRDefault="007870ED" w:rsidP="007870ED">
            <w:pPr>
              <w:spacing w:after="160" w:line="278" w:lineRule="auto"/>
              <w:jc w:val="both"/>
              <w:rPr>
                <w:rFonts w:asciiTheme="majorHAnsi" w:hAnsiTheme="majorHAnsi" w:cs="Calibri"/>
                <w:sz w:val="20"/>
                <w:szCs w:val="20"/>
              </w:rPr>
            </w:pPr>
          </w:p>
        </w:tc>
      </w:tr>
      <w:tr w:rsidR="007870ED" w:rsidRPr="00EF0448" w14:paraId="644E243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194D8F0" w14:textId="3856FF42"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lastRenderedPageBreak/>
              <w:t xml:space="preserve">Automatická anebo v případě volby i plně konfigurovatelná vzdálená distribuce </w:t>
            </w:r>
            <w:proofErr w:type="spellStart"/>
            <w:r w:rsidRPr="00AD1E92">
              <w:rPr>
                <w:rFonts w:asciiTheme="majorHAnsi" w:hAnsiTheme="majorHAnsi"/>
                <w:sz w:val="20"/>
                <w:szCs w:val="20"/>
              </w:rPr>
              <w:t>patchů</w:t>
            </w:r>
            <w:proofErr w:type="spellEnd"/>
            <w:r w:rsidRPr="00AD1E92">
              <w:rPr>
                <w:rFonts w:asciiTheme="majorHAnsi" w:hAnsiTheme="majorHAnsi"/>
                <w:sz w:val="20"/>
                <w:szCs w:val="20"/>
              </w:rPr>
              <w:t>, aktualizací a nových verzí OS či aplikací třetích stran.</w:t>
            </w:r>
          </w:p>
          <w:p w14:paraId="102E9753"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667009A4" w14:textId="60C648B8"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32EC525" w14:textId="31E0A7CA"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p>
        </w:tc>
      </w:tr>
      <w:tr w:rsidR="007870ED" w:rsidRPr="00EF0448" w14:paraId="0BE18B0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E350CAC" w14:textId="7F22CF05"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sz w:val="20"/>
                <w:szCs w:val="20"/>
              </w:rPr>
              <w:t>Konfigurovatelnost</w:t>
            </w:r>
            <w:proofErr w:type="spellEnd"/>
            <w:r w:rsidRPr="00AD1E92">
              <w:rPr>
                <w:rFonts w:asciiTheme="majorHAnsi" w:hAnsiTheme="majorHAnsi"/>
                <w:sz w:val="20"/>
                <w:szCs w:val="20"/>
              </w:rPr>
              <w:t xml:space="preserve"> v čase a rozsahu vybraných koncových stanic k nasazení.</w:t>
            </w:r>
          </w:p>
        </w:tc>
        <w:tc>
          <w:tcPr>
            <w:tcW w:w="1754" w:type="dxa"/>
            <w:tcBorders>
              <w:top w:val="single" w:sz="4" w:space="0" w:color="auto"/>
              <w:left w:val="single" w:sz="4" w:space="0" w:color="auto"/>
              <w:bottom w:val="single" w:sz="4" w:space="0" w:color="auto"/>
              <w:right w:val="single" w:sz="4" w:space="0" w:color="auto"/>
            </w:tcBorders>
            <w:vAlign w:val="center"/>
          </w:tcPr>
          <w:p w14:paraId="04340B50" w14:textId="1291CE4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BA2B408" w14:textId="7EA2F764"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Policy</w:t>
            </w:r>
            <w:proofErr w:type="spellEnd"/>
          </w:p>
        </w:tc>
      </w:tr>
      <w:tr w:rsidR="007870ED" w:rsidRPr="00EF0448" w14:paraId="463A55F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FC155DF"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Kontinuální vyhledávání chybějících servisních balíčku OS a Aplikací a jejich automatická instalace.</w:t>
            </w:r>
          </w:p>
          <w:p w14:paraId="7DA57E25"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50E555FD" w14:textId="4CF9BEB9"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920B131" w14:textId="2416A1B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Scan</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Automatic</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Deployment</w:t>
            </w:r>
            <w:proofErr w:type="spellEnd"/>
          </w:p>
        </w:tc>
      </w:tr>
      <w:tr w:rsidR="007870ED" w:rsidRPr="00EF0448" w14:paraId="7B26FDA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660DD4C" w14:textId="066C57A7"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Nastavitelný </w:t>
            </w:r>
            <w:proofErr w:type="spellStart"/>
            <w:r w:rsidRPr="00AD1E92">
              <w:rPr>
                <w:rFonts w:asciiTheme="majorHAnsi" w:hAnsiTheme="majorHAnsi"/>
                <w:sz w:val="20"/>
                <w:szCs w:val="20"/>
              </w:rPr>
              <w:t>reboot</w:t>
            </w:r>
            <w:proofErr w:type="spellEnd"/>
            <w:r w:rsidRPr="00AD1E92">
              <w:rPr>
                <w:rFonts w:asciiTheme="majorHAnsi" w:hAnsiTheme="majorHAnsi"/>
                <w:sz w:val="20"/>
                <w:szCs w:val="20"/>
              </w:rPr>
              <w:t xml:space="preserve"> a další aktivity.</w:t>
            </w:r>
          </w:p>
        </w:tc>
        <w:tc>
          <w:tcPr>
            <w:tcW w:w="1754" w:type="dxa"/>
            <w:tcBorders>
              <w:top w:val="single" w:sz="4" w:space="0" w:color="auto"/>
              <w:left w:val="single" w:sz="4" w:space="0" w:color="auto"/>
              <w:bottom w:val="single" w:sz="4" w:space="0" w:color="auto"/>
              <w:right w:val="single" w:sz="4" w:space="0" w:color="auto"/>
            </w:tcBorders>
            <w:vAlign w:val="center"/>
          </w:tcPr>
          <w:p w14:paraId="7D169894" w14:textId="1347A408"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66E85C3A" w14:textId="3E6C8E9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r>
              <w:rPr>
                <w:rFonts w:asciiTheme="majorHAnsi" w:hAnsiTheme="majorHAnsi" w:cs="Calibri"/>
                <w:sz w:val="20"/>
                <w:szCs w:val="20"/>
              </w:rPr>
              <w:tab/>
            </w:r>
            <w:r>
              <w:rPr>
                <w:rFonts w:asciiTheme="majorHAnsi" w:hAnsiTheme="majorHAnsi" w:cs="Calibri"/>
                <w:sz w:val="20"/>
                <w:szCs w:val="20"/>
              </w:rPr>
              <w:tab/>
            </w:r>
          </w:p>
        </w:tc>
      </w:tr>
      <w:tr w:rsidR="007870ED" w:rsidRPr="00EF0448" w14:paraId="235720A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6A75921" w14:textId="2925E46A"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Automatické nasazení antivirových </w:t>
            </w:r>
            <w:proofErr w:type="spellStart"/>
            <w:r w:rsidRPr="00AD1E92">
              <w:rPr>
                <w:rFonts w:asciiTheme="majorHAnsi" w:hAnsiTheme="majorHAnsi"/>
                <w:sz w:val="20"/>
                <w:szCs w:val="20"/>
              </w:rPr>
              <w:t>patchů</w:t>
            </w:r>
            <w:proofErr w:type="spellEnd"/>
            <w:r w:rsidRPr="00AD1E92">
              <w:rPr>
                <w:rFonts w:asciiTheme="majorHAnsi" w:hAnsiTheme="majorHAnsi"/>
                <w:sz w:val="20"/>
                <w:szCs w:val="20"/>
              </w:rPr>
              <w:t>.</w:t>
            </w:r>
          </w:p>
        </w:tc>
        <w:tc>
          <w:tcPr>
            <w:tcW w:w="1754" w:type="dxa"/>
            <w:tcBorders>
              <w:top w:val="single" w:sz="4" w:space="0" w:color="auto"/>
              <w:left w:val="single" w:sz="4" w:space="0" w:color="auto"/>
              <w:bottom w:val="single" w:sz="4" w:space="0" w:color="auto"/>
              <w:right w:val="single" w:sz="4" w:space="0" w:color="auto"/>
            </w:tcBorders>
            <w:vAlign w:val="center"/>
          </w:tcPr>
          <w:p w14:paraId="6D132C4A" w14:textId="65A7F05A"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39702E7" w14:textId="76BCAC4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p>
        </w:tc>
      </w:tr>
      <w:tr w:rsidR="007870ED" w:rsidRPr="00EF0448" w14:paraId="4181DD9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1892BF2" w14:textId="2DB87BBE"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Možnost nastavení testovacích skupin a automatického schválení nasazení </w:t>
            </w:r>
            <w:proofErr w:type="spellStart"/>
            <w:r w:rsidRPr="00AD1E92">
              <w:rPr>
                <w:rFonts w:asciiTheme="majorHAnsi" w:hAnsiTheme="majorHAnsi"/>
                <w:sz w:val="20"/>
                <w:szCs w:val="20"/>
              </w:rPr>
              <w:t>patchů</w:t>
            </w:r>
            <w:proofErr w:type="spellEnd"/>
            <w:r w:rsidRPr="00AD1E92">
              <w:rPr>
                <w:rFonts w:asciiTheme="majorHAnsi" w:hAnsiTheme="majorHAnsi"/>
                <w:sz w:val="20"/>
                <w:szCs w:val="20"/>
              </w:rPr>
              <w:t>.</w:t>
            </w:r>
          </w:p>
        </w:tc>
        <w:tc>
          <w:tcPr>
            <w:tcW w:w="1754" w:type="dxa"/>
            <w:tcBorders>
              <w:top w:val="single" w:sz="4" w:space="0" w:color="auto"/>
              <w:left w:val="single" w:sz="4" w:space="0" w:color="auto"/>
              <w:bottom w:val="single" w:sz="4" w:space="0" w:color="auto"/>
              <w:right w:val="single" w:sz="4" w:space="0" w:color="auto"/>
            </w:tcBorders>
            <w:vAlign w:val="center"/>
          </w:tcPr>
          <w:p w14:paraId="3667E6F0" w14:textId="3F2AC643"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B136120" w14:textId="6704CC7B"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Automatic</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Approval</w:t>
            </w:r>
            <w:proofErr w:type="spellEnd"/>
          </w:p>
        </w:tc>
      </w:tr>
      <w:tr w:rsidR="007870ED" w:rsidRPr="00EF0448" w14:paraId="7B924C4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10563F0" w14:textId="30AAEBE5"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Možnost vypnutí automatických aktualizací WIN.</w:t>
            </w:r>
          </w:p>
        </w:tc>
        <w:tc>
          <w:tcPr>
            <w:tcW w:w="1754" w:type="dxa"/>
            <w:tcBorders>
              <w:top w:val="single" w:sz="4" w:space="0" w:color="auto"/>
              <w:left w:val="single" w:sz="4" w:space="0" w:color="auto"/>
              <w:bottom w:val="single" w:sz="4" w:space="0" w:color="auto"/>
              <w:right w:val="single" w:sz="4" w:space="0" w:color="auto"/>
            </w:tcBorders>
            <w:vAlign w:val="center"/>
          </w:tcPr>
          <w:p w14:paraId="26D7E434" w14:textId="3E258A3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35A5597" w14:textId="4134194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How</w:t>
            </w:r>
            <w:proofErr w:type="spellEnd"/>
            <w:r>
              <w:rPr>
                <w:rFonts w:asciiTheme="majorHAnsi" w:hAnsiTheme="majorHAnsi" w:cs="Calibri"/>
                <w:sz w:val="20"/>
                <w:szCs w:val="20"/>
              </w:rPr>
              <w:t xml:space="preserve"> To – Windows </w:t>
            </w:r>
            <w:proofErr w:type="spellStart"/>
            <w:r>
              <w:rPr>
                <w:rFonts w:asciiTheme="majorHAnsi" w:hAnsiTheme="majorHAnsi" w:cs="Calibri"/>
                <w:sz w:val="20"/>
                <w:szCs w:val="20"/>
              </w:rPr>
              <w:t>Settings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Configured</w:t>
            </w:r>
            <w:proofErr w:type="spellEnd"/>
            <w:r>
              <w:rPr>
                <w:rFonts w:asciiTheme="majorHAnsi" w:hAnsiTheme="majorHAnsi" w:cs="Calibri"/>
                <w:sz w:val="20"/>
                <w:szCs w:val="20"/>
              </w:rPr>
              <w:t xml:space="preserve"> update </w:t>
            </w:r>
            <w:proofErr w:type="spellStart"/>
            <w:r>
              <w:rPr>
                <w:rFonts w:asciiTheme="majorHAnsi" w:hAnsiTheme="majorHAnsi" w:cs="Calibri"/>
                <w:sz w:val="20"/>
                <w:szCs w:val="20"/>
              </w:rPr>
              <w:t>policies</w:t>
            </w:r>
            <w:proofErr w:type="spellEnd"/>
          </w:p>
        </w:tc>
      </w:tr>
      <w:tr w:rsidR="007870ED" w:rsidRPr="00EF0448" w14:paraId="1BA07AD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8E60491" w14:textId="77777777" w:rsidR="007870ED" w:rsidRPr="00AD1E92" w:rsidRDefault="007870ED" w:rsidP="007870ED">
            <w:pPr>
              <w:jc w:val="both"/>
              <w:rPr>
                <w:rFonts w:asciiTheme="majorHAnsi" w:hAnsiTheme="majorHAnsi"/>
                <w:sz w:val="20"/>
                <w:szCs w:val="20"/>
              </w:rPr>
            </w:pPr>
            <w:r w:rsidRPr="00AD1E92">
              <w:rPr>
                <w:rFonts w:asciiTheme="majorHAnsi" w:hAnsiTheme="majorHAnsi"/>
                <w:sz w:val="20"/>
                <w:szCs w:val="20"/>
              </w:rPr>
              <w:t xml:space="preserve">SW musí disponovat mezinárodní stále aktualizovanou databází </w:t>
            </w:r>
            <w:proofErr w:type="spellStart"/>
            <w:r w:rsidRPr="00AD1E92">
              <w:rPr>
                <w:rFonts w:asciiTheme="majorHAnsi" w:hAnsiTheme="majorHAnsi"/>
                <w:sz w:val="20"/>
                <w:szCs w:val="20"/>
              </w:rPr>
              <w:t>patchů</w:t>
            </w:r>
            <w:proofErr w:type="spellEnd"/>
            <w:r w:rsidRPr="00AD1E92">
              <w:rPr>
                <w:rFonts w:asciiTheme="majorHAnsi" w:hAnsiTheme="majorHAnsi"/>
                <w:sz w:val="20"/>
                <w:szCs w:val="20"/>
              </w:rPr>
              <w:t>, záplat a nových verzi SW pro:</w:t>
            </w:r>
          </w:p>
          <w:p w14:paraId="5B4A0D75" w14:textId="33411FFB"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 xml:space="preserve">Operační systémy MS Windows Vista a novější, MS </w:t>
            </w:r>
            <w:proofErr w:type="spellStart"/>
            <w:r w:rsidRPr="00AD1E92">
              <w:rPr>
                <w:rFonts w:asciiTheme="majorHAnsi" w:hAnsiTheme="majorHAnsi"/>
                <w:sz w:val="20"/>
                <w:szCs w:val="20"/>
              </w:rPr>
              <w:t>Window</w:t>
            </w:r>
            <w:proofErr w:type="spellEnd"/>
            <w:r w:rsidRPr="00AD1E92">
              <w:rPr>
                <w:rFonts w:asciiTheme="majorHAnsi" w:hAnsiTheme="majorHAnsi"/>
                <w:sz w:val="20"/>
                <w:szCs w:val="20"/>
              </w:rPr>
              <w:t xml:space="preserve"> server 203 a novější, a ostatní MS aplikace typu Office, Visio, Skype WMP, MS </w:t>
            </w:r>
            <w:proofErr w:type="spellStart"/>
            <w:r w:rsidRPr="00AD1E92">
              <w:rPr>
                <w:rFonts w:asciiTheme="majorHAnsi" w:hAnsiTheme="majorHAnsi"/>
                <w:sz w:val="20"/>
                <w:szCs w:val="20"/>
              </w:rPr>
              <w:t>Visual</w:t>
            </w:r>
            <w:proofErr w:type="spellEnd"/>
            <w:r w:rsidRPr="00AD1E92">
              <w:rPr>
                <w:rFonts w:asciiTheme="majorHAnsi" w:hAnsiTheme="majorHAnsi"/>
                <w:sz w:val="20"/>
                <w:szCs w:val="20"/>
              </w:rPr>
              <w:t xml:space="preserve"> C++, .NET Framework</w:t>
            </w:r>
          </w:p>
          <w:p w14:paraId="42F33917" w14:textId="53E05066"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 xml:space="preserve">Serverové operační systémy Microsoft Windows a ostatní serverové MS aplikace typu: SQL server, Exchange server a </w:t>
            </w:r>
            <w:proofErr w:type="spellStart"/>
            <w:r w:rsidRPr="00AD1E92">
              <w:rPr>
                <w:rFonts w:asciiTheme="majorHAnsi" w:hAnsiTheme="majorHAnsi"/>
                <w:sz w:val="20"/>
                <w:szCs w:val="20"/>
              </w:rPr>
              <w:t>Sharepoint</w:t>
            </w:r>
            <w:proofErr w:type="spellEnd"/>
            <w:r w:rsidRPr="00AD1E92">
              <w:rPr>
                <w:rFonts w:asciiTheme="majorHAnsi" w:hAnsiTheme="majorHAnsi"/>
                <w:sz w:val="20"/>
                <w:szCs w:val="20"/>
              </w:rPr>
              <w:t xml:space="preserve"> server</w:t>
            </w:r>
          </w:p>
          <w:p w14:paraId="54B14741" w14:textId="77777777"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 xml:space="preserve">Webové servery: </w:t>
            </w:r>
            <w:proofErr w:type="spellStart"/>
            <w:r w:rsidRPr="00AD1E92">
              <w:rPr>
                <w:rFonts w:asciiTheme="majorHAnsi" w:hAnsiTheme="majorHAnsi"/>
                <w:sz w:val="20"/>
                <w:szCs w:val="20"/>
              </w:rPr>
              <w:t>Apache</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Nginx</w:t>
            </w:r>
            <w:proofErr w:type="spellEnd"/>
            <w:r w:rsidRPr="00AD1E92">
              <w:rPr>
                <w:rFonts w:asciiTheme="majorHAnsi" w:hAnsiTheme="majorHAnsi"/>
                <w:sz w:val="20"/>
                <w:szCs w:val="20"/>
              </w:rPr>
              <w:t xml:space="preserve">, IBM http, </w:t>
            </w:r>
            <w:proofErr w:type="spellStart"/>
            <w:r w:rsidRPr="00AD1E92">
              <w:rPr>
                <w:rFonts w:asciiTheme="majorHAnsi" w:hAnsiTheme="majorHAnsi"/>
                <w:sz w:val="20"/>
                <w:szCs w:val="20"/>
              </w:rPr>
              <w:t>Tomcat</w:t>
            </w:r>
            <w:proofErr w:type="spellEnd"/>
            <w:r w:rsidRPr="00AD1E92">
              <w:rPr>
                <w:rFonts w:asciiTheme="majorHAnsi" w:hAnsiTheme="majorHAnsi"/>
                <w:sz w:val="20"/>
                <w:szCs w:val="20"/>
              </w:rPr>
              <w:t xml:space="preserve">, IIS, </w:t>
            </w:r>
            <w:proofErr w:type="spellStart"/>
            <w:r w:rsidRPr="00AD1E92">
              <w:rPr>
                <w:rFonts w:asciiTheme="majorHAnsi" w:hAnsiTheme="majorHAnsi"/>
                <w:sz w:val="20"/>
                <w:szCs w:val="20"/>
              </w:rPr>
              <w:t>Websphere</w:t>
            </w:r>
            <w:proofErr w:type="spellEnd"/>
          </w:p>
          <w:p w14:paraId="4203BB7C" w14:textId="77777777"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Linux (</w:t>
            </w:r>
            <w:proofErr w:type="spellStart"/>
            <w:r w:rsidRPr="00AD1E92">
              <w:rPr>
                <w:rFonts w:asciiTheme="majorHAnsi" w:hAnsiTheme="majorHAnsi"/>
                <w:sz w:val="20"/>
                <w:szCs w:val="20"/>
              </w:rPr>
              <w:t>Red</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Hat</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Enterprise</w:t>
            </w:r>
            <w:proofErr w:type="spellEnd"/>
            <w:r w:rsidRPr="00AD1E92">
              <w:rPr>
                <w:rFonts w:asciiTheme="majorHAnsi" w:hAnsiTheme="majorHAnsi"/>
                <w:sz w:val="20"/>
                <w:szCs w:val="20"/>
              </w:rPr>
              <w:t xml:space="preserve"> </w:t>
            </w:r>
            <w:proofErr w:type="gramStart"/>
            <w:r w:rsidRPr="00AD1E92">
              <w:rPr>
                <w:rFonts w:asciiTheme="majorHAnsi" w:hAnsiTheme="majorHAnsi"/>
                <w:sz w:val="20"/>
                <w:szCs w:val="20"/>
              </w:rPr>
              <w:t>Linux - Server</w:t>
            </w:r>
            <w:proofErr w:type="gramEnd"/>
            <w:r w:rsidRPr="00AD1E92">
              <w:rPr>
                <w:rFonts w:asciiTheme="majorHAnsi" w:hAnsiTheme="majorHAnsi"/>
                <w:sz w:val="20"/>
                <w:szCs w:val="20"/>
              </w:rPr>
              <w:t xml:space="preserve">, Workstation, Desktop, SUSE Linux - server, Desktop, </w:t>
            </w:r>
            <w:proofErr w:type="spellStart"/>
            <w:r w:rsidRPr="00AD1E92">
              <w:rPr>
                <w:rFonts w:asciiTheme="majorHAnsi" w:hAnsiTheme="majorHAnsi"/>
                <w:sz w:val="20"/>
                <w:szCs w:val="20"/>
              </w:rPr>
              <w:t>Ubuntu</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Debian</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CentOS</w:t>
            </w:r>
            <w:proofErr w:type="spellEnd"/>
            <w:r w:rsidRPr="00AD1E92">
              <w:rPr>
                <w:rFonts w:asciiTheme="majorHAnsi" w:hAnsiTheme="majorHAnsi"/>
                <w:sz w:val="20"/>
                <w:szCs w:val="20"/>
              </w:rPr>
              <w:t xml:space="preserve">, Pardus, </w:t>
            </w:r>
            <w:proofErr w:type="spellStart"/>
            <w:r w:rsidRPr="00AD1E92">
              <w:rPr>
                <w:rFonts w:asciiTheme="majorHAnsi" w:hAnsiTheme="majorHAnsi"/>
                <w:sz w:val="20"/>
                <w:szCs w:val="20"/>
              </w:rPr>
              <w:t>Oracle</w:t>
            </w:r>
            <w:proofErr w:type="spellEnd"/>
            <w:r w:rsidRPr="00AD1E92">
              <w:rPr>
                <w:rFonts w:asciiTheme="majorHAnsi" w:hAnsiTheme="majorHAnsi"/>
                <w:sz w:val="20"/>
                <w:szCs w:val="20"/>
              </w:rPr>
              <w:t xml:space="preserve"> Linux, Rocky Linux, Amazon Linux)</w:t>
            </w:r>
          </w:p>
          <w:p w14:paraId="2BE5367D" w14:textId="77777777"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Mac OS 10.12 - 14, Apple TV OS, OS X 10.6-10.11</w:t>
            </w:r>
          </w:p>
          <w:p w14:paraId="0F887B02" w14:textId="5568ADED" w:rsidR="007870ED" w:rsidRPr="00AD1E92" w:rsidRDefault="007870ED" w:rsidP="007870ED">
            <w:pPr>
              <w:pStyle w:val="Odstavecseseznamem"/>
              <w:numPr>
                <w:ilvl w:val="0"/>
                <w:numId w:val="11"/>
              </w:numPr>
              <w:spacing w:line="259" w:lineRule="auto"/>
              <w:jc w:val="both"/>
              <w:rPr>
                <w:rFonts w:asciiTheme="majorHAnsi" w:hAnsiTheme="majorHAnsi"/>
                <w:sz w:val="20"/>
                <w:szCs w:val="20"/>
              </w:rPr>
            </w:pPr>
            <w:r w:rsidRPr="00AD1E92">
              <w:rPr>
                <w:rFonts w:asciiTheme="majorHAnsi" w:hAnsiTheme="majorHAnsi"/>
                <w:sz w:val="20"/>
                <w:szCs w:val="20"/>
              </w:rPr>
              <w:t xml:space="preserve">Aplikace třetích stran pro WIN, Linux a MAC, minimálně výrobců Adobe, Apple, Cisco, Samsung, Zoom, </w:t>
            </w:r>
            <w:proofErr w:type="spellStart"/>
            <w:r w:rsidRPr="00AD1E92">
              <w:rPr>
                <w:rFonts w:asciiTheme="majorHAnsi" w:hAnsiTheme="majorHAnsi"/>
                <w:sz w:val="20"/>
                <w:szCs w:val="20"/>
              </w:rPr>
              <w:t>MySQL</w:t>
            </w:r>
            <w:proofErr w:type="spellEnd"/>
            <w:r w:rsidRPr="00AD1E92">
              <w:rPr>
                <w:rFonts w:asciiTheme="majorHAnsi" w:hAnsiTheme="majorHAnsi"/>
                <w:sz w:val="20"/>
                <w:szCs w:val="20"/>
              </w:rPr>
              <w:t>, Sun Java (</w:t>
            </w:r>
            <w:proofErr w:type="spellStart"/>
            <w:r w:rsidRPr="00AD1E92">
              <w:rPr>
                <w:rFonts w:asciiTheme="majorHAnsi" w:hAnsiTheme="majorHAnsi"/>
                <w:sz w:val="20"/>
                <w:szCs w:val="20"/>
              </w:rPr>
              <w:t>Oracle</w:t>
            </w:r>
            <w:proofErr w:type="spellEnd"/>
            <w:r w:rsidRPr="00AD1E92">
              <w:rPr>
                <w:rFonts w:asciiTheme="majorHAnsi" w:hAnsiTheme="majorHAnsi"/>
                <w:sz w:val="20"/>
                <w:szCs w:val="20"/>
              </w:rPr>
              <w:t xml:space="preserve">), 7.zip, </w:t>
            </w:r>
            <w:proofErr w:type="spellStart"/>
            <w:r w:rsidRPr="00AD1E92">
              <w:rPr>
                <w:rFonts w:asciiTheme="majorHAnsi" w:hAnsiTheme="majorHAnsi"/>
                <w:sz w:val="20"/>
                <w:szCs w:val="20"/>
              </w:rPr>
              <w:t>Mozilla</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PostgreSQL</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Putty</w:t>
            </w:r>
            <w:proofErr w:type="spellEnd"/>
            <w:r w:rsidRPr="00AD1E92">
              <w:rPr>
                <w:rFonts w:asciiTheme="majorHAnsi" w:hAnsiTheme="majorHAnsi"/>
                <w:sz w:val="20"/>
                <w:szCs w:val="20"/>
              </w:rPr>
              <w:t xml:space="preserve">, Skype, </w:t>
            </w:r>
            <w:proofErr w:type="spellStart"/>
            <w:r w:rsidRPr="00AD1E92">
              <w:rPr>
                <w:rFonts w:asciiTheme="majorHAnsi" w:hAnsiTheme="majorHAnsi"/>
                <w:sz w:val="20"/>
                <w:szCs w:val="20"/>
              </w:rPr>
              <w:t>Slack</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Winrar</w:t>
            </w:r>
            <w:proofErr w:type="spellEnd"/>
            <w:r w:rsidRPr="00AD1E92">
              <w:rPr>
                <w:rFonts w:asciiTheme="majorHAnsi" w:hAnsiTheme="majorHAnsi"/>
                <w:sz w:val="20"/>
                <w:szCs w:val="20"/>
              </w:rPr>
              <w:t xml:space="preserve">, </w:t>
            </w:r>
            <w:proofErr w:type="spellStart"/>
            <w:proofErr w:type="gramStart"/>
            <w:r w:rsidRPr="00AD1E92">
              <w:rPr>
                <w:rFonts w:asciiTheme="majorHAnsi" w:hAnsiTheme="majorHAnsi"/>
                <w:sz w:val="20"/>
                <w:szCs w:val="20"/>
              </w:rPr>
              <w:t>Winzip</w:t>
            </w:r>
            <w:proofErr w:type="spellEnd"/>
            <w:r w:rsidRPr="00AD1E92">
              <w:rPr>
                <w:rFonts w:asciiTheme="majorHAnsi" w:hAnsiTheme="majorHAnsi"/>
                <w:sz w:val="20"/>
                <w:szCs w:val="20"/>
              </w:rPr>
              <w:t>, ..</w:t>
            </w:r>
            <w:proofErr w:type="gramEnd"/>
          </w:p>
        </w:tc>
        <w:tc>
          <w:tcPr>
            <w:tcW w:w="1754" w:type="dxa"/>
            <w:tcBorders>
              <w:top w:val="single" w:sz="4" w:space="0" w:color="auto"/>
              <w:left w:val="single" w:sz="4" w:space="0" w:color="auto"/>
              <w:bottom w:val="single" w:sz="4" w:space="0" w:color="auto"/>
              <w:right w:val="single" w:sz="4" w:space="0" w:color="auto"/>
            </w:tcBorders>
            <w:vAlign w:val="center"/>
          </w:tcPr>
          <w:p w14:paraId="01E3BA12" w14:textId="06BB7718"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865FCD0" w14:textId="60D4783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Overview</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Supported</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Applications</w:t>
            </w:r>
            <w:proofErr w:type="spellEnd"/>
          </w:p>
        </w:tc>
      </w:tr>
      <w:tr w:rsidR="007870ED" w:rsidRPr="00EF0448" w14:paraId="3FE1E8B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D420442"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Aktualizace Driverů/BIOS pro min. tato zařízení:</w:t>
            </w:r>
          </w:p>
          <w:p w14:paraId="6D159354" w14:textId="232EB7CA" w:rsidR="007870ED" w:rsidRPr="00AD1E92" w:rsidRDefault="007870ED" w:rsidP="007870ED">
            <w:pPr>
              <w:pStyle w:val="Odstavecseseznamem"/>
              <w:numPr>
                <w:ilvl w:val="0"/>
                <w:numId w:val="10"/>
              </w:numPr>
              <w:spacing w:line="259" w:lineRule="auto"/>
              <w:jc w:val="both"/>
              <w:rPr>
                <w:rFonts w:asciiTheme="majorHAnsi" w:hAnsiTheme="majorHAnsi"/>
                <w:sz w:val="20"/>
                <w:szCs w:val="20"/>
              </w:rPr>
            </w:pPr>
            <w:proofErr w:type="spellStart"/>
            <w:r w:rsidRPr="00AD1E92">
              <w:rPr>
                <w:rFonts w:asciiTheme="majorHAnsi" w:hAnsiTheme="majorHAnsi"/>
                <w:sz w:val="20"/>
                <w:szCs w:val="20"/>
              </w:rPr>
              <w:t>Corporate</w:t>
            </w:r>
            <w:proofErr w:type="spellEnd"/>
            <w:r w:rsidRPr="00AD1E92">
              <w:rPr>
                <w:rFonts w:asciiTheme="majorHAnsi" w:hAnsiTheme="majorHAnsi"/>
                <w:sz w:val="20"/>
                <w:szCs w:val="20"/>
              </w:rPr>
              <w:t xml:space="preserve"> pracovní stanice a notebooky Dell, HP, </w:t>
            </w:r>
            <w:proofErr w:type="spellStart"/>
            <w:r w:rsidRPr="00AD1E92">
              <w:rPr>
                <w:rFonts w:asciiTheme="majorHAnsi" w:hAnsiTheme="majorHAnsi"/>
                <w:sz w:val="20"/>
                <w:szCs w:val="20"/>
              </w:rPr>
              <w:t>Lenovo</w:t>
            </w:r>
            <w:proofErr w:type="spellEnd"/>
          </w:p>
          <w:p w14:paraId="6FC1E54A" w14:textId="3FCB4D7F" w:rsidR="007870ED" w:rsidRPr="00AD1E92" w:rsidRDefault="007870ED" w:rsidP="007870ED">
            <w:pPr>
              <w:pStyle w:val="Odstavecseseznamem"/>
              <w:numPr>
                <w:ilvl w:val="0"/>
                <w:numId w:val="10"/>
              </w:numPr>
              <w:spacing w:line="259" w:lineRule="auto"/>
              <w:jc w:val="both"/>
              <w:rPr>
                <w:rFonts w:asciiTheme="majorHAnsi" w:hAnsiTheme="majorHAnsi"/>
                <w:sz w:val="20"/>
                <w:szCs w:val="20"/>
              </w:rPr>
            </w:pPr>
            <w:r w:rsidRPr="00AD1E92">
              <w:rPr>
                <w:rFonts w:asciiTheme="majorHAnsi" w:hAnsiTheme="majorHAnsi"/>
                <w:sz w:val="20"/>
                <w:szCs w:val="20"/>
              </w:rPr>
              <w:t xml:space="preserve">Síťová zařízení </w:t>
            </w:r>
            <w:proofErr w:type="spellStart"/>
            <w:r w:rsidRPr="00AD1E92">
              <w:rPr>
                <w:rFonts w:asciiTheme="majorHAnsi" w:hAnsiTheme="majorHAnsi"/>
                <w:sz w:val="20"/>
                <w:szCs w:val="20"/>
              </w:rPr>
              <w:t>Realtek</w:t>
            </w:r>
            <w:proofErr w:type="spellEnd"/>
            <w:r w:rsidRPr="00AD1E92">
              <w:rPr>
                <w:rFonts w:asciiTheme="majorHAnsi" w:hAnsiTheme="majorHAnsi"/>
                <w:sz w:val="20"/>
                <w:szCs w:val="20"/>
              </w:rPr>
              <w:t xml:space="preserve">, Intel, </w:t>
            </w:r>
            <w:proofErr w:type="spellStart"/>
            <w:r w:rsidRPr="00AD1E92">
              <w:rPr>
                <w:rFonts w:asciiTheme="majorHAnsi" w:hAnsiTheme="majorHAnsi"/>
                <w:sz w:val="20"/>
                <w:szCs w:val="20"/>
              </w:rPr>
              <w:t>Broadcom</w:t>
            </w:r>
            <w:proofErr w:type="spellEnd"/>
            <w:r w:rsidRPr="00AD1E92">
              <w:rPr>
                <w:rFonts w:asciiTheme="majorHAnsi" w:hAnsiTheme="majorHAnsi"/>
                <w:sz w:val="20"/>
                <w:szCs w:val="20"/>
              </w:rPr>
              <w:t xml:space="preserve"> a </w:t>
            </w:r>
            <w:proofErr w:type="spellStart"/>
            <w:r w:rsidRPr="00AD1E92">
              <w:rPr>
                <w:rFonts w:asciiTheme="majorHAnsi" w:hAnsiTheme="majorHAnsi"/>
                <w:sz w:val="20"/>
                <w:szCs w:val="20"/>
              </w:rPr>
              <w:t>Qualcomm</w:t>
            </w:r>
            <w:proofErr w:type="spellEnd"/>
          </w:p>
          <w:p w14:paraId="7C8637BF" w14:textId="3471E499" w:rsidR="007870ED" w:rsidRPr="00AD1E92" w:rsidRDefault="007870ED" w:rsidP="007870ED">
            <w:pPr>
              <w:pStyle w:val="Odstavecseseznamem"/>
              <w:numPr>
                <w:ilvl w:val="0"/>
                <w:numId w:val="10"/>
              </w:numPr>
              <w:spacing w:line="259" w:lineRule="auto"/>
              <w:jc w:val="both"/>
              <w:rPr>
                <w:rFonts w:asciiTheme="majorHAnsi" w:hAnsiTheme="majorHAnsi"/>
                <w:sz w:val="20"/>
                <w:szCs w:val="20"/>
              </w:rPr>
            </w:pPr>
            <w:r w:rsidRPr="00AD1E92">
              <w:rPr>
                <w:rFonts w:asciiTheme="majorHAnsi" w:hAnsiTheme="majorHAnsi"/>
                <w:sz w:val="20"/>
                <w:szCs w:val="20"/>
              </w:rPr>
              <w:t>Grafické karty AMD, NVIDIA, Intel</w:t>
            </w:r>
          </w:p>
          <w:p w14:paraId="7AB548E9" w14:textId="24E98C01" w:rsidR="007870ED" w:rsidRPr="00AD1E92" w:rsidRDefault="007870ED" w:rsidP="007870ED">
            <w:pPr>
              <w:pStyle w:val="Odstavecseseznamem"/>
              <w:numPr>
                <w:ilvl w:val="0"/>
                <w:numId w:val="10"/>
              </w:numPr>
              <w:spacing w:line="259" w:lineRule="auto"/>
              <w:jc w:val="both"/>
              <w:rPr>
                <w:rFonts w:asciiTheme="majorHAnsi" w:hAnsiTheme="majorHAnsi"/>
                <w:sz w:val="20"/>
                <w:szCs w:val="20"/>
              </w:rPr>
            </w:pPr>
            <w:r w:rsidRPr="00AD1E92">
              <w:rPr>
                <w:rFonts w:asciiTheme="majorHAnsi" w:hAnsiTheme="majorHAnsi"/>
                <w:sz w:val="20"/>
                <w:szCs w:val="20"/>
              </w:rPr>
              <w:t xml:space="preserve">Zvuková zařízení NVIDIA, </w:t>
            </w:r>
            <w:proofErr w:type="spellStart"/>
            <w:r w:rsidRPr="00AD1E92">
              <w:rPr>
                <w:rFonts w:asciiTheme="majorHAnsi" w:hAnsiTheme="majorHAnsi"/>
                <w:sz w:val="20"/>
                <w:szCs w:val="20"/>
              </w:rPr>
              <w:t>Realtek</w:t>
            </w:r>
            <w:proofErr w:type="spellEnd"/>
            <w:r w:rsidRPr="00AD1E92">
              <w:rPr>
                <w:rFonts w:asciiTheme="majorHAnsi" w:hAnsiTheme="majorHAnsi"/>
                <w:sz w:val="20"/>
                <w:szCs w:val="20"/>
              </w:rPr>
              <w:t>, Intel</w:t>
            </w:r>
          </w:p>
        </w:tc>
        <w:tc>
          <w:tcPr>
            <w:tcW w:w="1754" w:type="dxa"/>
            <w:tcBorders>
              <w:top w:val="single" w:sz="4" w:space="0" w:color="auto"/>
              <w:left w:val="single" w:sz="4" w:space="0" w:color="auto"/>
              <w:bottom w:val="single" w:sz="4" w:space="0" w:color="auto"/>
              <w:right w:val="single" w:sz="4" w:space="0" w:color="auto"/>
            </w:tcBorders>
            <w:vAlign w:val="center"/>
          </w:tcPr>
          <w:p w14:paraId="17BB1A91" w14:textId="521474B3"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FF6F354" w14:textId="75CDE2FF"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Patch</w:t>
            </w:r>
            <w:proofErr w:type="spellEnd"/>
            <w:r>
              <w:rPr>
                <w:rFonts w:asciiTheme="majorHAnsi" w:hAnsiTheme="majorHAnsi" w:cs="Calibri"/>
                <w:sz w:val="20"/>
                <w:szCs w:val="20"/>
              </w:rPr>
              <w:t xml:space="preserve"> – BIOS and Driver </w:t>
            </w:r>
            <w:proofErr w:type="spellStart"/>
            <w:r>
              <w:rPr>
                <w:rFonts w:asciiTheme="majorHAnsi" w:hAnsiTheme="majorHAnsi" w:cs="Calibri"/>
                <w:sz w:val="20"/>
                <w:szCs w:val="20"/>
              </w:rPr>
              <w:t>Updates</w:t>
            </w:r>
            <w:proofErr w:type="spellEnd"/>
          </w:p>
        </w:tc>
      </w:tr>
      <w:tr w:rsidR="007870ED" w:rsidRPr="00EF0448" w14:paraId="2F0CF1A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3A590" w14:textId="550BC83D" w:rsidR="007870ED" w:rsidRPr="00AD1E92" w:rsidRDefault="007870ED" w:rsidP="007870ED">
            <w:pPr>
              <w:spacing w:after="160" w:line="278" w:lineRule="auto"/>
              <w:jc w:val="both"/>
              <w:rPr>
                <w:rFonts w:asciiTheme="majorHAnsi" w:hAnsiTheme="majorHAnsi" w:cs="Calibri"/>
                <w:sz w:val="20"/>
                <w:szCs w:val="20"/>
              </w:rPr>
            </w:pPr>
            <w:r w:rsidRPr="00AD1E92">
              <w:rPr>
                <w:rFonts w:asciiTheme="majorHAnsi" w:hAnsiTheme="majorHAnsi" w:cs="Calibri"/>
                <w:sz w:val="20"/>
                <w:szCs w:val="20"/>
              </w:rPr>
              <w:t>Distribuce SW</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7255" w14:textId="77777777" w:rsidR="007870ED" w:rsidRPr="00EF0448" w:rsidRDefault="007870ED" w:rsidP="007870ED">
            <w:pPr>
              <w:spacing w:after="160" w:line="278" w:lineRule="auto"/>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60BBB" w14:textId="77777777" w:rsidR="007870ED" w:rsidRPr="00EF0448" w:rsidRDefault="007870ED" w:rsidP="007870ED">
            <w:pPr>
              <w:spacing w:after="160" w:line="278" w:lineRule="auto"/>
              <w:jc w:val="both"/>
              <w:rPr>
                <w:rFonts w:asciiTheme="majorHAnsi" w:hAnsiTheme="majorHAnsi" w:cs="Calibri"/>
                <w:sz w:val="20"/>
                <w:szCs w:val="20"/>
              </w:rPr>
            </w:pPr>
          </w:p>
        </w:tc>
      </w:tr>
      <w:tr w:rsidR="007870ED" w:rsidRPr="00EF0448" w14:paraId="2640866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20F7918"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lastRenderedPageBreak/>
              <w:t xml:space="preserve">Automatická anebo v případě volby plně konfigurovatelná vzdálená instalace a </w:t>
            </w:r>
            <w:proofErr w:type="spellStart"/>
            <w:r w:rsidRPr="00AD1E92">
              <w:rPr>
                <w:rFonts w:asciiTheme="majorHAnsi" w:hAnsiTheme="majorHAnsi"/>
                <w:sz w:val="20"/>
                <w:szCs w:val="20"/>
              </w:rPr>
              <w:t>odinstalace</w:t>
            </w:r>
            <w:proofErr w:type="spellEnd"/>
            <w:r w:rsidRPr="00AD1E92">
              <w:rPr>
                <w:rFonts w:asciiTheme="majorHAnsi" w:hAnsiTheme="majorHAnsi"/>
                <w:sz w:val="20"/>
                <w:szCs w:val="20"/>
              </w:rPr>
              <w:t xml:space="preserve"> SW přes připravené šablony či přes vytvořené skripty/balíčky.</w:t>
            </w:r>
          </w:p>
          <w:p w14:paraId="0CD8298A"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5BBE4E1A" w14:textId="768A470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EC7136A" w14:textId="31D38AB8"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p>
        </w:tc>
      </w:tr>
      <w:tr w:rsidR="007870ED" w:rsidRPr="00EF0448" w14:paraId="361BEEC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DEDBD13" w14:textId="51E4AFD8"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Možnost instalace/</w:t>
            </w:r>
            <w:proofErr w:type="spellStart"/>
            <w:r w:rsidRPr="00AD1E92">
              <w:rPr>
                <w:rFonts w:asciiTheme="majorHAnsi" w:hAnsiTheme="majorHAnsi"/>
                <w:sz w:val="20"/>
                <w:szCs w:val="20"/>
              </w:rPr>
              <w:t>odinstalace</w:t>
            </w:r>
            <w:proofErr w:type="spellEnd"/>
            <w:r w:rsidRPr="00AD1E92">
              <w:rPr>
                <w:rFonts w:asciiTheme="majorHAnsi" w:hAnsiTheme="majorHAnsi"/>
                <w:sz w:val="20"/>
                <w:szCs w:val="20"/>
              </w:rPr>
              <w:t xml:space="preserve"> MSI, EXE nebo pomocí skriptů.</w:t>
            </w:r>
          </w:p>
        </w:tc>
        <w:tc>
          <w:tcPr>
            <w:tcW w:w="1754" w:type="dxa"/>
            <w:tcBorders>
              <w:top w:val="single" w:sz="4" w:space="0" w:color="auto"/>
              <w:left w:val="single" w:sz="4" w:space="0" w:color="auto"/>
              <w:bottom w:val="single" w:sz="4" w:space="0" w:color="auto"/>
              <w:right w:val="single" w:sz="4" w:space="0" w:color="auto"/>
            </w:tcBorders>
            <w:vAlign w:val="center"/>
          </w:tcPr>
          <w:p w14:paraId="347B6841" w14:textId="1B7D911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D5B6418" w14:textId="3B339D1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p>
        </w:tc>
      </w:tr>
      <w:tr w:rsidR="007870ED" w:rsidRPr="00EF0448" w14:paraId="7EDF53F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1D9AB54" w14:textId="77777777" w:rsidR="007870ED" w:rsidRPr="00AD1E92" w:rsidRDefault="007870ED" w:rsidP="007870ED">
            <w:pPr>
              <w:jc w:val="both"/>
              <w:rPr>
                <w:rFonts w:asciiTheme="majorHAnsi" w:hAnsiTheme="majorHAnsi"/>
                <w:sz w:val="20"/>
                <w:szCs w:val="20"/>
              </w:rPr>
            </w:pPr>
            <w:r w:rsidRPr="00AD1E92">
              <w:rPr>
                <w:rFonts w:asciiTheme="majorHAnsi" w:hAnsiTheme="majorHAnsi"/>
                <w:sz w:val="20"/>
                <w:szCs w:val="20"/>
              </w:rPr>
              <w:t>Možnost zařadit před instalaci/</w:t>
            </w:r>
            <w:proofErr w:type="spellStart"/>
            <w:r w:rsidRPr="00AD1E92">
              <w:rPr>
                <w:rFonts w:asciiTheme="majorHAnsi" w:hAnsiTheme="majorHAnsi"/>
                <w:sz w:val="20"/>
                <w:szCs w:val="20"/>
              </w:rPr>
              <w:t>odinstalaci</w:t>
            </w:r>
            <w:proofErr w:type="spellEnd"/>
            <w:r w:rsidRPr="00AD1E92">
              <w:rPr>
                <w:rFonts w:asciiTheme="majorHAnsi" w:hAnsiTheme="majorHAnsi"/>
                <w:sz w:val="20"/>
                <w:szCs w:val="20"/>
              </w:rPr>
              <w:t xml:space="preserve"> akce (OS Windows):</w:t>
            </w:r>
          </w:p>
          <w:p w14:paraId="457C3585" w14:textId="2020F449" w:rsidR="007870ED" w:rsidRPr="00AD1E92" w:rsidRDefault="007870ED" w:rsidP="007870ED">
            <w:pPr>
              <w:pStyle w:val="Odstavecseseznamem"/>
              <w:numPr>
                <w:ilvl w:val="0"/>
                <w:numId w:val="9"/>
              </w:numPr>
              <w:jc w:val="both"/>
              <w:rPr>
                <w:rFonts w:asciiTheme="majorHAnsi" w:hAnsiTheme="majorHAnsi"/>
                <w:sz w:val="20"/>
                <w:szCs w:val="20"/>
              </w:rPr>
            </w:pPr>
            <w:r w:rsidRPr="00AD1E92">
              <w:rPr>
                <w:rFonts w:asciiTheme="majorHAnsi" w:hAnsiTheme="majorHAnsi"/>
                <w:sz w:val="20"/>
                <w:szCs w:val="20"/>
              </w:rPr>
              <w:t>Podmínkové s možností rozhodnutí, zda instalace proběhne: Kontrola volného místa na disku, kontrola registrů, kontrola existence souborů, složek nebo nainstalovaných aplikací, příp. další.</w:t>
            </w:r>
          </w:p>
          <w:p w14:paraId="62A8B798" w14:textId="3AFE76C8" w:rsidR="007870ED" w:rsidRPr="00AD1E92" w:rsidRDefault="007870ED" w:rsidP="007870ED">
            <w:pPr>
              <w:pStyle w:val="Odstavecseseznamem"/>
              <w:numPr>
                <w:ilvl w:val="0"/>
                <w:numId w:val="9"/>
              </w:numPr>
              <w:spacing w:line="259" w:lineRule="auto"/>
              <w:jc w:val="both"/>
              <w:rPr>
                <w:rFonts w:asciiTheme="majorHAnsi" w:hAnsiTheme="majorHAnsi"/>
                <w:sz w:val="20"/>
                <w:szCs w:val="20"/>
              </w:rPr>
            </w:pPr>
            <w:r w:rsidRPr="00AD1E92">
              <w:rPr>
                <w:rFonts w:asciiTheme="majorHAnsi" w:hAnsiTheme="majorHAnsi"/>
                <w:sz w:val="20"/>
                <w:szCs w:val="20"/>
              </w:rPr>
              <w:t>Konfigurační, které spravují zástupce (</w:t>
            </w:r>
            <w:proofErr w:type="spellStart"/>
            <w:r w:rsidRPr="00AD1E92">
              <w:rPr>
                <w:rFonts w:asciiTheme="majorHAnsi" w:hAnsiTheme="majorHAnsi"/>
                <w:sz w:val="20"/>
                <w:szCs w:val="20"/>
              </w:rPr>
              <w:t>shortcuts</w:t>
            </w:r>
            <w:proofErr w:type="spellEnd"/>
            <w:r w:rsidRPr="00AD1E92">
              <w:rPr>
                <w:rFonts w:asciiTheme="majorHAnsi" w:hAnsiTheme="majorHAnsi"/>
                <w:sz w:val="20"/>
                <w:szCs w:val="20"/>
              </w:rPr>
              <w:t xml:space="preserve">), dokážou provést akci nad službami (Windows </w:t>
            </w:r>
            <w:proofErr w:type="spellStart"/>
            <w:r w:rsidRPr="00AD1E92">
              <w:rPr>
                <w:rFonts w:asciiTheme="majorHAnsi" w:hAnsiTheme="majorHAnsi"/>
                <w:sz w:val="20"/>
                <w:szCs w:val="20"/>
              </w:rPr>
              <w:t>services</w:t>
            </w:r>
            <w:proofErr w:type="spellEnd"/>
            <w:r w:rsidRPr="00AD1E92">
              <w:rPr>
                <w:rFonts w:asciiTheme="majorHAnsi" w:hAnsiTheme="majorHAnsi"/>
                <w:sz w:val="20"/>
                <w:szCs w:val="20"/>
              </w:rPr>
              <w:t>), nastaví registry, odinstalují software, příp. další.</w:t>
            </w:r>
          </w:p>
        </w:tc>
        <w:tc>
          <w:tcPr>
            <w:tcW w:w="1754" w:type="dxa"/>
            <w:tcBorders>
              <w:top w:val="single" w:sz="4" w:space="0" w:color="auto"/>
              <w:left w:val="single" w:sz="4" w:space="0" w:color="auto"/>
              <w:bottom w:val="single" w:sz="4" w:space="0" w:color="auto"/>
              <w:right w:val="single" w:sz="4" w:space="0" w:color="auto"/>
            </w:tcBorders>
            <w:vAlign w:val="center"/>
          </w:tcPr>
          <w:p w14:paraId="7D982426" w14:textId="461F03C7"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0AFAF27" w14:textId="2EE0C382"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Package</w:t>
            </w:r>
            <w:proofErr w:type="spellEnd"/>
          </w:p>
        </w:tc>
      </w:tr>
      <w:tr w:rsidR="007870ED" w:rsidRPr="00EF0448" w14:paraId="3730B369"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055A9E0"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Možnost zařadit po instalaci/</w:t>
            </w:r>
            <w:proofErr w:type="spellStart"/>
            <w:r w:rsidRPr="00AD1E92">
              <w:rPr>
                <w:rFonts w:asciiTheme="majorHAnsi" w:hAnsiTheme="majorHAnsi"/>
                <w:sz w:val="20"/>
                <w:szCs w:val="20"/>
              </w:rPr>
              <w:t>odinstalaci</w:t>
            </w:r>
            <w:proofErr w:type="spellEnd"/>
            <w:r w:rsidRPr="00AD1E92">
              <w:rPr>
                <w:rFonts w:asciiTheme="majorHAnsi" w:hAnsiTheme="majorHAnsi"/>
                <w:sz w:val="20"/>
                <w:szCs w:val="20"/>
              </w:rPr>
              <w:t xml:space="preserve"> akce (OS Windows):</w:t>
            </w:r>
          </w:p>
          <w:p w14:paraId="64D4890F" w14:textId="22FA4D93" w:rsidR="007870ED" w:rsidRPr="00AD1E92" w:rsidRDefault="007870ED" w:rsidP="007870ED">
            <w:pPr>
              <w:pStyle w:val="Odstavecseseznamem"/>
              <w:numPr>
                <w:ilvl w:val="0"/>
                <w:numId w:val="9"/>
              </w:numPr>
              <w:spacing w:line="259" w:lineRule="auto"/>
              <w:jc w:val="both"/>
              <w:rPr>
                <w:rFonts w:asciiTheme="majorHAnsi" w:hAnsiTheme="majorHAnsi" w:cs="Calibri"/>
                <w:sz w:val="20"/>
                <w:szCs w:val="20"/>
              </w:rPr>
            </w:pPr>
            <w:r w:rsidRPr="00AD1E92">
              <w:rPr>
                <w:rFonts w:asciiTheme="majorHAnsi" w:hAnsiTheme="majorHAnsi"/>
                <w:sz w:val="20"/>
                <w:szCs w:val="20"/>
              </w:rPr>
              <w:t>Konfigurační, které spravují zástupce (</w:t>
            </w:r>
            <w:proofErr w:type="spellStart"/>
            <w:r w:rsidRPr="00AD1E92">
              <w:rPr>
                <w:rFonts w:asciiTheme="majorHAnsi" w:hAnsiTheme="majorHAnsi"/>
                <w:sz w:val="20"/>
                <w:szCs w:val="20"/>
              </w:rPr>
              <w:t>shortcuts</w:t>
            </w:r>
            <w:proofErr w:type="spellEnd"/>
            <w:r w:rsidRPr="00AD1E92">
              <w:rPr>
                <w:rFonts w:asciiTheme="majorHAnsi" w:hAnsiTheme="majorHAnsi"/>
                <w:sz w:val="20"/>
                <w:szCs w:val="20"/>
              </w:rPr>
              <w:t xml:space="preserve">), dokážou provést akci nad službami (Windows </w:t>
            </w:r>
            <w:proofErr w:type="spellStart"/>
            <w:r w:rsidRPr="00AD1E92">
              <w:rPr>
                <w:rFonts w:asciiTheme="majorHAnsi" w:hAnsiTheme="majorHAnsi"/>
                <w:sz w:val="20"/>
                <w:szCs w:val="20"/>
              </w:rPr>
              <w:t>services</w:t>
            </w:r>
            <w:proofErr w:type="spellEnd"/>
            <w:r w:rsidRPr="00AD1E92">
              <w:rPr>
                <w:rFonts w:asciiTheme="majorHAnsi" w:hAnsiTheme="majorHAnsi"/>
                <w:sz w:val="20"/>
                <w:szCs w:val="20"/>
              </w:rPr>
              <w:t>), nastaví registry, odinstalují software, příp. další.</w:t>
            </w:r>
          </w:p>
        </w:tc>
        <w:tc>
          <w:tcPr>
            <w:tcW w:w="1754" w:type="dxa"/>
            <w:tcBorders>
              <w:top w:val="single" w:sz="4" w:space="0" w:color="auto"/>
              <w:left w:val="single" w:sz="4" w:space="0" w:color="auto"/>
              <w:bottom w:val="single" w:sz="4" w:space="0" w:color="auto"/>
              <w:right w:val="single" w:sz="4" w:space="0" w:color="auto"/>
            </w:tcBorders>
            <w:vAlign w:val="center"/>
          </w:tcPr>
          <w:p w14:paraId="489AF54B" w14:textId="7FB9206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BC106D9" w14:textId="7C1BEE0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Package</w:t>
            </w:r>
            <w:proofErr w:type="spellEnd"/>
          </w:p>
        </w:tc>
      </w:tr>
      <w:tr w:rsidR="007870ED" w:rsidRPr="00EF0448" w14:paraId="586F7D0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BE49397"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Plánování nasazení SW, tvorba harmonogramů.</w:t>
            </w:r>
          </w:p>
          <w:p w14:paraId="25E34CE4"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1C099EE0" w14:textId="56872C6D"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820ABE7" w14:textId="1AC0401F"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Deployment</w:t>
            </w:r>
            <w:proofErr w:type="spellEnd"/>
          </w:p>
        </w:tc>
      </w:tr>
      <w:tr w:rsidR="007870ED" w:rsidRPr="00EF0448" w14:paraId="6B9CB8B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0D5E184" w14:textId="5EE3700F"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Příprava instalačních balíčků na základě šablon.</w:t>
            </w:r>
          </w:p>
        </w:tc>
        <w:tc>
          <w:tcPr>
            <w:tcW w:w="1754" w:type="dxa"/>
            <w:tcBorders>
              <w:top w:val="single" w:sz="4" w:space="0" w:color="auto"/>
              <w:left w:val="single" w:sz="4" w:space="0" w:color="auto"/>
              <w:bottom w:val="single" w:sz="4" w:space="0" w:color="auto"/>
              <w:right w:val="single" w:sz="4" w:space="0" w:color="auto"/>
            </w:tcBorders>
            <w:vAlign w:val="center"/>
          </w:tcPr>
          <w:p w14:paraId="683959B2" w14:textId="5C6895AA"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B32EC35" w14:textId="334281A3"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Package</w:t>
            </w:r>
            <w:proofErr w:type="spellEnd"/>
          </w:p>
        </w:tc>
      </w:tr>
      <w:tr w:rsidR="007870ED" w:rsidRPr="00EF0448" w14:paraId="441CAFE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9FBC988" w14:textId="5249F485" w:rsidR="007870ED" w:rsidRPr="00AD1E92" w:rsidRDefault="007870ED" w:rsidP="007870ED">
            <w:pPr>
              <w:spacing w:line="259" w:lineRule="auto"/>
              <w:jc w:val="both"/>
              <w:rPr>
                <w:rFonts w:asciiTheme="majorHAnsi" w:hAnsiTheme="majorHAnsi" w:cs="Calibri"/>
                <w:sz w:val="20"/>
                <w:szCs w:val="20"/>
              </w:rPr>
            </w:pPr>
            <w:r w:rsidRPr="00AD1E92">
              <w:rPr>
                <w:rFonts w:asciiTheme="majorHAnsi" w:hAnsiTheme="majorHAnsi"/>
                <w:sz w:val="20"/>
                <w:szCs w:val="20"/>
              </w:rPr>
              <w:t>Samoobslužný portál pro uživatele, v němž si mohou vybrat administrátorem předdefinovaný volitelný software, který se v jejich pracovní stanici nainstaluje/odinstaluje/přeinstaluje, aniž by museli mít na pracovní stanici lokální administrátorská oprávnění.</w:t>
            </w:r>
          </w:p>
        </w:tc>
        <w:tc>
          <w:tcPr>
            <w:tcW w:w="1754" w:type="dxa"/>
            <w:tcBorders>
              <w:top w:val="single" w:sz="4" w:space="0" w:color="auto"/>
              <w:left w:val="single" w:sz="4" w:space="0" w:color="auto"/>
              <w:bottom w:val="single" w:sz="4" w:space="0" w:color="auto"/>
              <w:right w:val="single" w:sz="4" w:space="0" w:color="auto"/>
            </w:tcBorders>
            <w:vAlign w:val="center"/>
          </w:tcPr>
          <w:p w14:paraId="0B6F3BC1" w14:textId="19740CC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5540A51" w14:textId="141A06FB"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Software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Deployment</w:t>
            </w:r>
            <w:proofErr w:type="spellEnd"/>
          </w:p>
        </w:tc>
      </w:tr>
      <w:tr w:rsidR="007870ED" w:rsidRPr="00EF0448" w14:paraId="63072EE9"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9C17521" w14:textId="0496ECFE"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Možnost zablokování spouštění .</w:t>
            </w:r>
            <w:proofErr w:type="spellStart"/>
            <w:r w:rsidRPr="00AD1E92">
              <w:rPr>
                <w:rFonts w:asciiTheme="majorHAnsi" w:hAnsiTheme="majorHAnsi"/>
                <w:sz w:val="20"/>
                <w:szCs w:val="20"/>
              </w:rPr>
              <w:t>exe</w:t>
            </w:r>
            <w:proofErr w:type="spellEnd"/>
            <w:r w:rsidRPr="00AD1E92">
              <w:rPr>
                <w:rFonts w:asciiTheme="majorHAnsi" w:hAnsiTheme="majorHAnsi"/>
                <w:sz w:val="20"/>
                <w:szCs w:val="20"/>
              </w:rPr>
              <w:t xml:space="preserve"> souborů ve WIN.</w:t>
            </w:r>
          </w:p>
        </w:tc>
        <w:tc>
          <w:tcPr>
            <w:tcW w:w="1754" w:type="dxa"/>
            <w:tcBorders>
              <w:top w:val="single" w:sz="4" w:space="0" w:color="auto"/>
              <w:left w:val="single" w:sz="4" w:space="0" w:color="auto"/>
              <w:bottom w:val="single" w:sz="4" w:space="0" w:color="auto"/>
              <w:right w:val="single" w:sz="4" w:space="0" w:color="auto"/>
            </w:tcBorders>
            <w:vAlign w:val="center"/>
          </w:tcPr>
          <w:p w14:paraId="3DB75C30" w14:textId="458A8DDF"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E58782D" w14:textId="6F7170D0"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 Software</w:t>
            </w:r>
          </w:p>
        </w:tc>
      </w:tr>
      <w:tr w:rsidR="007870ED" w:rsidRPr="00EF0448" w14:paraId="00A7C5E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7A8B1" w14:textId="4A9E829D" w:rsidR="007870ED" w:rsidRPr="00AD1E92" w:rsidRDefault="007870ED" w:rsidP="007870ED">
            <w:pPr>
              <w:spacing w:after="160" w:line="278" w:lineRule="auto"/>
              <w:jc w:val="both"/>
              <w:rPr>
                <w:rFonts w:asciiTheme="majorHAnsi" w:hAnsiTheme="majorHAnsi" w:cs="Calibri"/>
                <w:sz w:val="20"/>
                <w:szCs w:val="20"/>
              </w:rPr>
            </w:pPr>
            <w:r w:rsidRPr="00AD1E92">
              <w:rPr>
                <w:rFonts w:asciiTheme="majorHAnsi" w:hAnsiTheme="majorHAnsi" w:cs="Calibri"/>
                <w:sz w:val="20"/>
                <w:szCs w:val="20"/>
              </w:rPr>
              <w:t>Správa IT aktiv (HW a SW)</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F3FE7" w14:textId="77777777" w:rsidR="007870ED" w:rsidRPr="00EF0448" w:rsidRDefault="007870ED" w:rsidP="007870ED">
            <w:pPr>
              <w:spacing w:after="160" w:line="278" w:lineRule="auto"/>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836433" w14:textId="77777777" w:rsidR="007870ED" w:rsidRPr="00EF0448" w:rsidRDefault="007870ED" w:rsidP="007870ED">
            <w:pPr>
              <w:spacing w:after="160" w:line="278" w:lineRule="auto"/>
              <w:jc w:val="both"/>
              <w:rPr>
                <w:rFonts w:asciiTheme="majorHAnsi" w:hAnsiTheme="majorHAnsi" w:cs="Calibri"/>
                <w:sz w:val="20"/>
                <w:szCs w:val="20"/>
              </w:rPr>
            </w:pPr>
          </w:p>
        </w:tc>
      </w:tr>
      <w:tr w:rsidR="007870ED" w:rsidRPr="00EF0448" w14:paraId="3CD5CDD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D3DDAB7" w14:textId="182885E8"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Inventarizace HW a SW, sledování konfigurací a souborů uložených na koncové stanici.</w:t>
            </w:r>
          </w:p>
        </w:tc>
        <w:tc>
          <w:tcPr>
            <w:tcW w:w="1754" w:type="dxa"/>
            <w:tcBorders>
              <w:top w:val="single" w:sz="4" w:space="0" w:color="auto"/>
              <w:left w:val="single" w:sz="4" w:space="0" w:color="auto"/>
              <w:bottom w:val="single" w:sz="4" w:space="0" w:color="auto"/>
              <w:right w:val="single" w:sz="4" w:space="0" w:color="auto"/>
            </w:tcBorders>
            <w:vAlign w:val="center"/>
          </w:tcPr>
          <w:p w14:paraId="78FC9337" w14:textId="6E01BC5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CA8A530" w14:textId="53A45610"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Scan</w:t>
            </w:r>
            <w:proofErr w:type="spellEnd"/>
          </w:p>
        </w:tc>
      </w:tr>
      <w:tr w:rsidR="007870ED" w:rsidRPr="00EF0448" w14:paraId="1F81D347"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A611CC2" w14:textId="266C64CF"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Sledování SW licencí (</w:t>
            </w:r>
            <w:proofErr w:type="spellStart"/>
            <w:r w:rsidRPr="00AD1E92">
              <w:rPr>
                <w:rFonts w:asciiTheme="majorHAnsi" w:hAnsiTheme="majorHAnsi"/>
                <w:sz w:val="20"/>
                <w:szCs w:val="20"/>
              </w:rPr>
              <w:t>přelicencovanost</w:t>
            </w:r>
            <w:proofErr w:type="spellEnd"/>
            <w:r w:rsidRPr="00AD1E92">
              <w:rPr>
                <w:rFonts w:asciiTheme="majorHAnsi" w:hAnsiTheme="majorHAnsi"/>
                <w:sz w:val="20"/>
                <w:szCs w:val="20"/>
              </w:rPr>
              <w:t>/</w:t>
            </w:r>
            <w:proofErr w:type="spellStart"/>
            <w:r w:rsidRPr="00AD1E92">
              <w:rPr>
                <w:rFonts w:asciiTheme="majorHAnsi" w:hAnsiTheme="majorHAnsi"/>
                <w:sz w:val="20"/>
                <w:szCs w:val="20"/>
              </w:rPr>
              <w:t>podlicencovanost</w:t>
            </w:r>
            <w:proofErr w:type="spellEnd"/>
            <w:r w:rsidRPr="00AD1E92">
              <w:rPr>
                <w:rFonts w:asciiTheme="majorHAnsi" w:hAnsiTheme="majorHAnsi"/>
                <w:sz w:val="20"/>
                <w:szCs w:val="20"/>
              </w:rPr>
              <w:t xml:space="preserve">], možnost sledování zakázaného SW a jeho automatická </w:t>
            </w:r>
            <w:proofErr w:type="spellStart"/>
            <w:r w:rsidRPr="00AD1E92">
              <w:rPr>
                <w:rFonts w:asciiTheme="majorHAnsi" w:hAnsiTheme="majorHAnsi"/>
                <w:sz w:val="20"/>
                <w:szCs w:val="20"/>
              </w:rPr>
              <w:t>odinstalace</w:t>
            </w:r>
            <w:proofErr w:type="spellEnd"/>
            <w:r w:rsidRPr="00AD1E92">
              <w:rPr>
                <w:rFonts w:asciiTheme="majorHAnsi" w:hAnsiTheme="majorHAnsi"/>
                <w:sz w:val="20"/>
                <w:szCs w:val="20"/>
              </w:rPr>
              <w:t>.</w:t>
            </w:r>
          </w:p>
        </w:tc>
        <w:tc>
          <w:tcPr>
            <w:tcW w:w="1754" w:type="dxa"/>
            <w:tcBorders>
              <w:top w:val="single" w:sz="4" w:space="0" w:color="auto"/>
              <w:left w:val="single" w:sz="4" w:space="0" w:color="auto"/>
              <w:bottom w:val="single" w:sz="4" w:space="0" w:color="auto"/>
              <w:right w:val="single" w:sz="4" w:space="0" w:color="auto"/>
            </w:tcBorders>
            <w:vAlign w:val="center"/>
          </w:tcPr>
          <w:p w14:paraId="6A9906A1" w14:textId="62867DA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BA04B9F" w14:textId="5C8F4157"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w:t>
            </w:r>
            <w:r>
              <w:rPr>
                <w:rFonts w:asciiTheme="majorHAnsi" w:hAnsiTheme="majorHAnsi" w:cs="Calibri"/>
                <w:sz w:val="20"/>
                <w:szCs w:val="20"/>
              </w:rPr>
              <w:lastRenderedPageBreak/>
              <w:t>Management – Software</w:t>
            </w:r>
          </w:p>
        </w:tc>
      </w:tr>
      <w:tr w:rsidR="007870ED" w:rsidRPr="00EF0448" w14:paraId="6A826C6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F7C13DB" w14:textId="6F6C2BF0"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lastRenderedPageBreak/>
              <w:t>Audit historie zakázaného SW.</w:t>
            </w:r>
          </w:p>
        </w:tc>
        <w:tc>
          <w:tcPr>
            <w:tcW w:w="1754" w:type="dxa"/>
            <w:tcBorders>
              <w:top w:val="single" w:sz="4" w:space="0" w:color="auto"/>
              <w:left w:val="single" w:sz="4" w:space="0" w:color="auto"/>
              <w:bottom w:val="single" w:sz="4" w:space="0" w:color="auto"/>
              <w:right w:val="single" w:sz="4" w:space="0" w:color="auto"/>
            </w:tcBorders>
            <w:vAlign w:val="center"/>
          </w:tcPr>
          <w:p w14:paraId="461280F0" w14:textId="7ECA7FF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EE962DC" w14:textId="399D27D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Management – Software</w:t>
            </w:r>
          </w:p>
        </w:tc>
      </w:tr>
      <w:tr w:rsidR="007870ED" w:rsidRPr="00EF0448" w14:paraId="15F4259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BB15037" w14:textId="2B4B0286"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Automatické notifikace při změnách HW nebo SW.</w:t>
            </w:r>
          </w:p>
        </w:tc>
        <w:tc>
          <w:tcPr>
            <w:tcW w:w="1754" w:type="dxa"/>
            <w:tcBorders>
              <w:top w:val="single" w:sz="4" w:space="0" w:color="auto"/>
              <w:left w:val="single" w:sz="4" w:space="0" w:color="auto"/>
              <w:bottom w:val="single" w:sz="4" w:space="0" w:color="auto"/>
              <w:right w:val="single" w:sz="4" w:space="0" w:color="auto"/>
            </w:tcBorders>
            <w:vAlign w:val="center"/>
          </w:tcPr>
          <w:p w14:paraId="0C5F46B2" w14:textId="5D0F1509"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E27BFC1" w14:textId="26A6EC9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Software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Reports</w:t>
            </w:r>
            <w:proofErr w:type="spellEnd"/>
          </w:p>
        </w:tc>
      </w:tr>
      <w:tr w:rsidR="007870ED" w:rsidRPr="00EF0448" w14:paraId="5BD96FE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E0E4D" w14:textId="7BEE5B89"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Správa konfigurací koncových stanic</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574C1C"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0F8120" w14:textId="77777777" w:rsidR="007870ED" w:rsidRPr="00EF0448" w:rsidRDefault="007870ED" w:rsidP="007870ED">
            <w:pPr>
              <w:jc w:val="both"/>
              <w:rPr>
                <w:rFonts w:asciiTheme="majorHAnsi" w:hAnsiTheme="majorHAnsi" w:cs="Calibri"/>
                <w:sz w:val="20"/>
                <w:szCs w:val="20"/>
              </w:rPr>
            </w:pPr>
          </w:p>
        </w:tc>
      </w:tr>
      <w:tr w:rsidR="007870ED" w:rsidRPr="00EF0448" w14:paraId="03A17F2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6F50F56" w14:textId="5724CE4E"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Předdefinované šablony pro vzdálenou správu konfigurací </w:t>
            </w:r>
            <w:proofErr w:type="spellStart"/>
            <w:r w:rsidRPr="00AD1E92">
              <w:rPr>
                <w:rFonts w:asciiTheme="majorHAnsi" w:hAnsiTheme="majorHAnsi"/>
                <w:sz w:val="20"/>
                <w:szCs w:val="20"/>
              </w:rPr>
              <w:t>Power</w:t>
            </w:r>
            <w:proofErr w:type="spellEnd"/>
            <w:r w:rsidRPr="00AD1E92">
              <w:rPr>
                <w:rFonts w:asciiTheme="majorHAnsi" w:hAnsiTheme="majorHAnsi"/>
                <w:sz w:val="20"/>
                <w:szCs w:val="20"/>
              </w:rPr>
              <w:t xml:space="preserve"> Managementu, USB </w:t>
            </w:r>
            <w:proofErr w:type="spellStart"/>
            <w:r w:rsidRPr="00AD1E92">
              <w:rPr>
                <w:rFonts w:asciiTheme="majorHAnsi" w:hAnsiTheme="majorHAnsi"/>
                <w:sz w:val="20"/>
                <w:szCs w:val="20"/>
              </w:rPr>
              <w:t>Device</w:t>
            </w:r>
            <w:proofErr w:type="spellEnd"/>
            <w:r w:rsidRPr="00AD1E92">
              <w:rPr>
                <w:rFonts w:asciiTheme="majorHAnsi" w:hAnsiTheme="majorHAnsi"/>
                <w:sz w:val="20"/>
                <w:szCs w:val="20"/>
              </w:rPr>
              <w:t xml:space="preserve"> Management (Správa USB portů (vypnutí, částečné omezení)).</w:t>
            </w:r>
          </w:p>
        </w:tc>
        <w:tc>
          <w:tcPr>
            <w:tcW w:w="1754" w:type="dxa"/>
            <w:tcBorders>
              <w:top w:val="single" w:sz="4" w:space="0" w:color="auto"/>
              <w:left w:val="single" w:sz="4" w:space="0" w:color="auto"/>
              <w:bottom w:val="single" w:sz="4" w:space="0" w:color="auto"/>
              <w:right w:val="single" w:sz="4" w:space="0" w:color="auto"/>
            </w:tcBorders>
            <w:vAlign w:val="center"/>
          </w:tcPr>
          <w:p w14:paraId="625A5073" w14:textId="6CCFFD8D"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DCD2F6F" w14:textId="023F051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Configurations</w:t>
            </w:r>
            <w:proofErr w:type="spellEnd"/>
            <w:r>
              <w:rPr>
                <w:rFonts w:asciiTheme="majorHAnsi" w:hAnsiTheme="majorHAnsi" w:cs="Calibri"/>
                <w:sz w:val="20"/>
                <w:szCs w:val="20"/>
              </w:rPr>
              <w:t xml:space="preserve"> &amp; </w:t>
            </w:r>
            <w:proofErr w:type="spellStart"/>
            <w:r>
              <w:rPr>
                <w:rFonts w:asciiTheme="majorHAnsi" w:hAnsiTheme="majorHAnsi" w:cs="Calibri"/>
                <w:sz w:val="20"/>
                <w:szCs w:val="20"/>
              </w:rPr>
              <w:t>Profiles</w:t>
            </w:r>
            <w:proofErr w:type="spellEnd"/>
          </w:p>
        </w:tc>
      </w:tr>
      <w:tr w:rsidR="007870ED" w:rsidRPr="00EF0448" w14:paraId="1144544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91A0D3E"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Instalace/</w:t>
            </w:r>
            <w:proofErr w:type="spellStart"/>
            <w:r w:rsidRPr="00AD1E92">
              <w:rPr>
                <w:rFonts w:asciiTheme="majorHAnsi" w:hAnsiTheme="majorHAnsi"/>
                <w:sz w:val="20"/>
                <w:szCs w:val="20"/>
              </w:rPr>
              <w:t>Odinstalace</w:t>
            </w:r>
            <w:proofErr w:type="spellEnd"/>
            <w:r w:rsidRPr="00AD1E92">
              <w:rPr>
                <w:rFonts w:asciiTheme="majorHAnsi" w:hAnsiTheme="majorHAnsi"/>
                <w:sz w:val="20"/>
                <w:szCs w:val="20"/>
              </w:rPr>
              <w:t xml:space="preserve"> tiskárny.</w:t>
            </w:r>
          </w:p>
          <w:p w14:paraId="77A00D05"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522068E9" w14:textId="46B3B274"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065824B" w14:textId="76D1D738"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Configurations</w:t>
            </w:r>
            <w:proofErr w:type="spellEnd"/>
            <w:r>
              <w:rPr>
                <w:rFonts w:asciiTheme="majorHAnsi" w:hAnsiTheme="majorHAnsi" w:cs="Calibri"/>
                <w:sz w:val="20"/>
                <w:szCs w:val="20"/>
              </w:rPr>
              <w:t xml:space="preserve"> &amp; </w:t>
            </w:r>
            <w:proofErr w:type="spellStart"/>
            <w:r>
              <w:rPr>
                <w:rFonts w:asciiTheme="majorHAnsi" w:hAnsiTheme="majorHAnsi" w:cs="Calibri"/>
                <w:sz w:val="20"/>
                <w:szCs w:val="20"/>
              </w:rPr>
              <w:t>Profiles</w:t>
            </w:r>
            <w:proofErr w:type="spellEnd"/>
          </w:p>
        </w:tc>
      </w:tr>
      <w:tr w:rsidR="007870ED" w:rsidRPr="00EF0448" w14:paraId="62BF7DA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07E8887" w14:textId="6E4DCA76" w:rsidR="007870ED" w:rsidRPr="00AD1E92" w:rsidRDefault="007870ED" w:rsidP="007870ED">
            <w:pPr>
              <w:spacing w:line="259" w:lineRule="auto"/>
              <w:jc w:val="both"/>
              <w:rPr>
                <w:rFonts w:asciiTheme="majorHAnsi" w:hAnsiTheme="majorHAnsi" w:cs="Calibri"/>
                <w:sz w:val="20"/>
                <w:szCs w:val="20"/>
              </w:rPr>
            </w:pPr>
            <w:r w:rsidRPr="00AD1E92">
              <w:rPr>
                <w:rFonts w:asciiTheme="majorHAnsi" w:hAnsiTheme="majorHAnsi"/>
                <w:sz w:val="20"/>
                <w:szCs w:val="20"/>
              </w:rPr>
              <w:t>Možnost nastavení bezpečnostních politik.</w:t>
            </w:r>
          </w:p>
        </w:tc>
        <w:tc>
          <w:tcPr>
            <w:tcW w:w="1754" w:type="dxa"/>
            <w:tcBorders>
              <w:top w:val="single" w:sz="4" w:space="0" w:color="auto"/>
              <w:left w:val="single" w:sz="4" w:space="0" w:color="auto"/>
              <w:bottom w:val="single" w:sz="4" w:space="0" w:color="auto"/>
              <w:right w:val="single" w:sz="4" w:space="0" w:color="auto"/>
            </w:tcBorders>
            <w:vAlign w:val="center"/>
          </w:tcPr>
          <w:p w14:paraId="61486B7F" w14:textId="6B3A705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250D9C7" w14:textId="3BF469C9"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Configurations</w:t>
            </w:r>
            <w:proofErr w:type="spellEnd"/>
            <w:r>
              <w:rPr>
                <w:rFonts w:asciiTheme="majorHAnsi" w:hAnsiTheme="majorHAnsi" w:cs="Calibri"/>
                <w:sz w:val="20"/>
                <w:szCs w:val="20"/>
              </w:rPr>
              <w:t xml:space="preserve"> &amp; </w:t>
            </w:r>
            <w:proofErr w:type="spellStart"/>
            <w:r>
              <w:rPr>
                <w:rFonts w:asciiTheme="majorHAnsi" w:hAnsiTheme="majorHAnsi" w:cs="Calibri"/>
                <w:sz w:val="20"/>
                <w:szCs w:val="20"/>
              </w:rPr>
              <w:t>Profiles</w:t>
            </w:r>
            <w:proofErr w:type="spellEnd"/>
          </w:p>
        </w:tc>
      </w:tr>
      <w:tr w:rsidR="007870ED" w:rsidRPr="00EF0448" w14:paraId="194C90E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94C707B"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Mapování síťových disků.</w:t>
            </w:r>
          </w:p>
          <w:p w14:paraId="7FFAB6A1"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503D3387" w14:textId="2A8B161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6EE9164" w14:textId="34DA600B"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Configurations</w:t>
            </w:r>
            <w:proofErr w:type="spellEnd"/>
            <w:r>
              <w:rPr>
                <w:rFonts w:asciiTheme="majorHAnsi" w:hAnsiTheme="majorHAnsi" w:cs="Calibri"/>
                <w:sz w:val="20"/>
                <w:szCs w:val="20"/>
              </w:rPr>
              <w:t xml:space="preserve"> &amp; </w:t>
            </w:r>
            <w:proofErr w:type="spellStart"/>
            <w:r>
              <w:rPr>
                <w:rFonts w:asciiTheme="majorHAnsi" w:hAnsiTheme="majorHAnsi" w:cs="Calibri"/>
                <w:sz w:val="20"/>
                <w:szCs w:val="20"/>
              </w:rPr>
              <w:t>Profiles</w:t>
            </w:r>
            <w:proofErr w:type="spellEnd"/>
          </w:p>
        </w:tc>
      </w:tr>
      <w:tr w:rsidR="007870ED" w:rsidRPr="00EF0448" w14:paraId="2A65D1D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BA654" w14:textId="387FA6D9"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Správa řízení obrazů (image) koncových stanic</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8CBB1"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0B23B6" w14:textId="77777777" w:rsidR="007870ED" w:rsidRPr="00EF0448" w:rsidRDefault="007870ED" w:rsidP="007870ED">
            <w:pPr>
              <w:jc w:val="both"/>
              <w:rPr>
                <w:rFonts w:asciiTheme="majorHAnsi" w:hAnsiTheme="majorHAnsi" w:cs="Calibri"/>
                <w:sz w:val="20"/>
                <w:szCs w:val="20"/>
              </w:rPr>
            </w:pPr>
          </w:p>
        </w:tc>
      </w:tr>
      <w:tr w:rsidR="007870ED" w:rsidRPr="00EF0448" w14:paraId="0C68F40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2316B59"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Vytváření obrazů koncového systému v režimu on-line (bez omezení pracujícího uživatele) i off-line.</w:t>
            </w:r>
          </w:p>
          <w:p w14:paraId="455C2AA0" w14:textId="27A5E43B"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7BDC1C2F" w14:textId="38A365FB"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63222AC" w14:textId="6F8C1BCF"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OS </w:t>
            </w:r>
            <w:proofErr w:type="spellStart"/>
            <w:proofErr w:type="gramStart"/>
            <w:r>
              <w:rPr>
                <w:rFonts w:asciiTheme="majorHAnsi" w:hAnsiTheme="majorHAnsi" w:cs="Calibri"/>
                <w:sz w:val="20"/>
                <w:szCs w:val="20"/>
              </w:rPr>
              <w:t>Imaging</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Imaging</w:t>
            </w:r>
            <w:proofErr w:type="spellEnd"/>
            <w:proofErr w:type="gramEnd"/>
          </w:p>
        </w:tc>
      </w:tr>
      <w:tr w:rsidR="007870ED" w:rsidRPr="00EF0448" w14:paraId="172795A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5F11C75"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Přizpůsobení vytvořených obrazů roli, případně oddělení uživatele systému.</w:t>
            </w:r>
          </w:p>
          <w:p w14:paraId="0DD96678"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683CB3B4" w14:textId="6D13B4E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BC6DD60" w14:textId="2810FB7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OS </w:t>
            </w:r>
            <w:proofErr w:type="spellStart"/>
            <w:r>
              <w:rPr>
                <w:rFonts w:asciiTheme="majorHAnsi" w:hAnsiTheme="majorHAnsi" w:cs="Calibri"/>
                <w:sz w:val="20"/>
                <w:szCs w:val="20"/>
              </w:rPr>
              <w:t>Imaging</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Deployment</w:t>
            </w:r>
            <w:proofErr w:type="spellEnd"/>
          </w:p>
        </w:tc>
      </w:tr>
      <w:tr w:rsidR="007870ED" w:rsidRPr="00EF0448" w14:paraId="10FC7F0B"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C984BB3" w14:textId="3676F03F"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Možnost nastavení „Post-</w:t>
            </w:r>
            <w:proofErr w:type="spellStart"/>
            <w:r w:rsidRPr="00AD1E92">
              <w:rPr>
                <w:rFonts w:asciiTheme="majorHAnsi" w:hAnsiTheme="majorHAnsi"/>
                <w:sz w:val="20"/>
                <w:szCs w:val="20"/>
              </w:rPr>
              <w:t>deployment</w:t>
            </w:r>
            <w:proofErr w:type="spellEnd"/>
            <w:r w:rsidRPr="00AD1E92">
              <w:rPr>
                <w:rFonts w:asciiTheme="majorHAnsi" w:hAnsiTheme="majorHAnsi"/>
                <w:sz w:val="20"/>
                <w:szCs w:val="20"/>
              </w:rPr>
              <w:t>“ aktivit.</w:t>
            </w:r>
          </w:p>
        </w:tc>
        <w:tc>
          <w:tcPr>
            <w:tcW w:w="1754" w:type="dxa"/>
            <w:tcBorders>
              <w:top w:val="single" w:sz="4" w:space="0" w:color="auto"/>
              <w:left w:val="single" w:sz="4" w:space="0" w:color="auto"/>
              <w:bottom w:val="single" w:sz="4" w:space="0" w:color="auto"/>
              <w:right w:val="single" w:sz="4" w:space="0" w:color="auto"/>
            </w:tcBorders>
            <w:vAlign w:val="center"/>
          </w:tcPr>
          <w:p w14:paraId="699CCE7E" w14:textId="2E8C829D"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FAAA804" w14:textId="5F7B8E36"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OS </w:t>
            </w:r>
            <w:proofErr w:type="spellStart"/>
            <w:r>
              <w:rPr>
                <w:rFonts w:asciiTheme="majorHAnsi" w:hAnsiTheme="majorHAnsi" w:cs="Calibri"/>
                <w:sz w:val="20"/>
                <w:szCs w:val="20"/>
              </w:rPr>
              <w:t>Imaging</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Customize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Deployment</w:t>
            </w:r>
            <w:proofErr w:type="spellEnd"/>
          </w:p>
        </w:tc>
      </w:tr>
      <w:tr w:rsidR="007870ED" w:rsidRPr="00EF0448" w14:paraId="7A4235C9"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38A9777"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 xml:space="preserve">Pro </w:t>
            </w:r>
            <w:proofErr w:type="spellStart"/>
            <w:r w:rsidRPr="00AD1E92">
              <w:rPr>
                <w:rFonts w:asciiTheme="majorHAnsi" w:hAnsiTheme="majorHAnsi"/>
                <w:sz w:val="20"/>
                <w:szCs w:val="20"/>
              </w:rPr>
              <w:t>boot</w:t>
            </w:r>
            <w:proofErr w:type="spellEnd"/>
            <w:r w:rsidRPr="00AD1E92">
              <w:rPr>
                <w:rFonts w:asciiTheme="majorHAnsi" w:hAnsiTheme="majorHAnsi"/>
                <w:sz w:val="20"/>
                <w:szCs w:val="20"/>
              </w:rPr>
              <w:t xml:space="preserve"> proces je možnost využít USB, ISO či PXE vestavěný server.</w:t>
            </w:r>
          </w:p>
          <w:p w14:paraId="765A3460"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7D983EC2" w14:textId="220B8AE8"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4AC8A4B" w14:textId="2FDC9F3A"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OS </w:t>
            </w:r>
            <w:proofErr w:type="spellStart"/>
            <w:r>
              <w:rPr>
                <w:rFonts w:asciiTheme="majorHAnsi" w:hAnsiTheme="majorHAnsi" w:cs="Calibri"/>
                <w:sz w:val="20"/>
                <w:szCs w:val="20"/>
              </w:rPr>
              <w:t>Imaging</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Customize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Deployment</w:t>
            </w:r>
            <w:proofErr w:type="spellEnd"/>
          </w:p>
        </w:tc>
      </w:tr>
      <w:tr w:rsidR="007870ED" w:rsidRPr="00EF0448" w14:paraId="7A5DDD4B"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049335" w14:textId="5CC7943F"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Vzdálená správa koncových stanic</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016F9"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E0336" w14:textId="77777777" w:rsidR="007870ED" w:rsidRPr="00EF0448" w:rsidRDefault="007870ED" w:rsidP="007870ED">
            <w:pPr>
              <w:jc w:val="both"/>
              <w:rPr>
                <w:rFonts w:asciiTheme="majorHAnsi" w:hAnsiTheme="majorHAnsi" w:cs="Calibri"/>
                <w:sz w:val="20"/>
                <w:szCs w:val="20"/>
              </w:rPr>
            </w:pPr>
          </w:p>
        </w:tc>
      </w:tr>
      <w:tr w:rsidR="007870ED" w:rsidRPr="00EF0448" w14:paraId="10A2FD43"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C4B89C1"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Přístup do koncových stanic na klik.</w:t>
            </w:r>
          </w:p>
          <w:p w14:paraId="0A1A47B6"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2D3DD454" w14:textId="3DD54FB5"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80771BC" w14:textId="3B5FB237"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18D75A33"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2B37C32"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Řešení technických problémů pomocí sdílení pracovní plochy, spoluprací více techniků.</w:t>
            </w:r>
          </w:p>
          <w:p w14:paraId="00945B88"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56880FBA" w14:textId="6144AB30"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CD02990" w14:textId="22684E0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3884877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A02F73A" w14:textId="792A57C5"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Možnost vynucení souhlasu uživatele před vlastním připojením technika.</w:t>
            </w:r>
          </w:p>
        </w:tc>
        <w:tc>
          <w:tcPr>
            <w:tcW w:w="1754" w:type="dxa"/>
            <w:tcBorders>
              <w:top w:val="single" w:sz="4" w:space="0" w:color="auto"/>
              <w:left w:val="single" w:sz="4" w:space="0" w:color="auto"/>
              <w:bottom w:val="single" w:sz="4" w:space="0" w:color="auto"/>
              <w:right w:val="single" w:sz="4" w:space="0" w:color="auto"/>
            </w:tcBorders>
          </w:tcPr>
          <w:p w14:paraId="7ED32550" w14:textId="1685D9C7"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54B6594" w14:textId="28007778"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3A2009A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7AD802F" w14:textId="184577BB"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w:t>
            </w:r>
            <w:proofErr w:type="spellStart"/>
            <w:r w:rsidRPr="00AD1E92">
              <w:rPr>
                <w:rFonts w:asciiTheme="majorHAnsi" w:hAnsiTheme="majorHAnsi"/>
                <w:sz w:val="20"/>
                <w:szCs w:val="20"/>
              </w:rPr>
              <w:t>Watch</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only</w:t>
            </w:r>
            <w:proofErr w:type="spellEnd"/>
            <w:r w:rsidRPr="00AD1E92">
              <w:rPr>
                <w:rFonts w:asciiTheme="majorHAnsi" w:hAnsiTheme="majorHAnsi"/>
                <w:sz w:val="20"/>
                <w:szCs w:val="20"/>
              </w:rPr>
              <w:t>“ mode.</w:t>
            </w:r>
          </w:p>
        </w:tc>
        <w:tc>
          <w:tcPr>
            <w:tcW w:w="1754" w:type="dxa"/>
            <w:tcBorders>
              <w:top w:val="single" w:sz="4" w:space="0" w:color="auto"/>
              <w:left w:val="single" w:sz="4" w:space="0" w:color="auto"/>
              <w:bottom w:val="single" w:sz="4" w:space="0" w:color="auto"/>
              <w:right w:val="single" w:sz="4" w:space="0" w:color="auto"/>
            </w:tcBorders>
          </w:tcPr>
          <w:p w14:paraId="761B3DDF" w14:textId="34F3F7B5"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E219A10" w14:textId="0E72AEA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70E1BF5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68F6AE1"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lastRenderedPageBreak/>
              <w:t>Možnost přenosu souborů na vzdálenou plochu koncové stanice.</w:t>
            </w:r>
          </w:p>
          <w:p w14:paraId="6578A9DD"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61196A9C" w14:textId="60A3E71B"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71BCF05" w14:textId="0AE5E2D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5C503347"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1B64262" w14:textId="77777777" w:rsidR="007870ED" w:rsidRPr="00AD1E92" w:rsidRDefault="007870ED" w:rsidP="007870ED">
            <w:pPr>
              <w:spacing w:line="259" w:lineRule="auto"/>
              <w:jc w:val="both"/>
              <w:rPr>
                <w:rFonts w:asciiTheme="majorHAnsi" w:hAnsiTheme="majorHAnsi"/>
                <w:sz w:val="20"/>
                <w:szCs w:val="20"/>
              </w:rPr>
            </w:pPr>
            <w:r w:rsidRPr="00AD1E92">
              <w:rPr>
                <w:rFonts w:asciiTheme="majorHAnsi" w:hAnsiTheme="majorHAnsi"/>
                <w:sz w:val="20"/>
                <w:szCs w:val="20"/>
              </w:rPr>
              <w:t>Live Chat.</w:t>
            </w:r>
          </w:p>
          <w:p w14:paraId="2F2E3C53"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1BCD06EF" w14:textId="303CC28D"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38FBCF1" w14:textId="260070A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5D27562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663AF01" w14:textId="39DBF181"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Vícenásobné souběžné instance připojení ke koncovým stanicím.</w:t>
            </w:r>
          </w:p>
        </w:tc>
        <w:tc>
          <w:tcPr>
            <w:tcW w:w="1754" w:type="dxa"/>
            <w:tcBorders>
              <w:top w:val="single" w:sz="4" w:space="0" w:color="auto"/>
              <w:left w:val="single" w:sz="4" w:space="0" w:color="auto"/>
              <w:bottom w:val="single" w:sz="4" w:space="0" w:color="auto"/>
              <w:right w:val="single" w:sz="4" w:space="0" w:color="auto"/>
            </w:tcBorders>
          </w:tcPr>
          <w:p w14:paraId="293D97B3" w14:textId="79EE201D"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AF17BCE" w14:textId="3F52DEE3"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473B673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D51B197" w14:textId="54D720D1"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Podpora pro více monitorů pro použití při správě.</w:t>
            </w:r>
          </w:p>
        </w:tc>
        <w:tc>
          <w:tcPr>
            <w:tcW w:w="1754" w:type="dxa"/>
            <w:tcBorders>
              <w:top w:val="single" w:sz="4" w:space="0" w:color="auto"/>
              <w:left w:val="single" w:sz="4" w:space="0" w:color="auto"/>
              <w:bottom w:val="single" w:sz="4" w:space="0" w:color="auto"/>
              <w:right w:val="single" w:sz="4" w:space="0" w:color="auto"/>
            </w:tcBorders>
          </w:tcPr>
          <w:p w14:paraId="4216E1EB" w14:textId="693D8919"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2E5DC27" w14:textId="78C16DBA"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6776370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06FD1E08" w14:textId="6E9599DC"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sz w:val="20"/>
                <w:szCs w:val="20"/>
              </w:rPr>
              <w:t>Remote</w:t>
            </w:r>
            <w:proofErr w:type="spellEnd"/>
            <w:r w:rsidRPr="00AD1E92">
              <w:rPr>
                <w:rFonts w:asciiTheme="majorHAnsi" w:hAnsiTheme="majorHAnsi"/>
                <w:sz w:val="20"/>
                <w:szCs w:val="20"/>
              </w:rPr>
              <w:t xml:space="preserve"> klávesnice a myš.</w:t>
            </w:r>
          </w:p>
        </w:tc>
        <w:tc>
          <w:tcPr>
            <w:tcW w:w="1754" w:type="dxa"/>
            <w:tcBorders>
              <w:top w:val="single" w:sz="4" w:space="0" w:color="auto"/>
              <w:left w:val="single" w:sz="4" w:space="0" w:color="auto"/>
              <w:bottom w:val="single" w:sz="4" w:space="0" w:color="auto"/>
              <w:right w:val="single" w:sz="4" w:space="0" w:color="auto"/>
            </w:tcBorders>
          </w:tcPr>
          <w:p w14:paraId="3775D680" w14:textId="2F9B7D1F"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3EB2ABD1" w14:textId="7B1BCE2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Control</w:t>
            </w:r>
            <w:proofErr w:type="spellEnd"/>
          </w:p>
        </w:tc>
      </w:tr>
      <w:tr w:rsidR="007870ED" w:rsidRPr="00EF0448" w14:paraId="0D9E22D8"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00D111C" w14:textId="7597F113"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Možnost nahrání/záznamu veškeré aktivity technika na koncové stanici do videosouboru.</w:t>
            </w:r>
          </w:p>
        </w:tc>
        <w:tc>
          <w:tcPr>
            <w:tcW w:w="1754" w:type="dxa"/>
            <w:tcBorders>
              <w:top w:val="single" w:sz="4" w:space="0" w:color="auto"/>
              <w:left w:val="single" w:sz="4" w:space="0" w:color="auto"/>
              <w:bottom w:val="single" w:sz="4" w:space="0" w:color="auto"/>
              <w:right w:val="single" w:sz="4" w:space="0" w:color="auto"/>
            </w:tcBorders>
          </w:tcPr>
          <w:p w14:paraId="40564AEB" w14:textId="74C16BDC"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984FB01" w14:textId="3B53DD1E"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How</w:t>
            </w:r>
            <w:proofErr w:type="spellEnd"/>
            <w:r>
              <w:rPr>
                <w:rFonts w:asciiTheme="majorHAnsi" w:hAnsiTheme="majorHAnsi" w:cs="Calibri"/>
                <w:sz w:val="20"/>
                <w:szCs w:val="20"/>
              </w:rPr>
              <w:t xml:space="preserve"> To – Auditing </w:t>
            </w:r>
            <w:r>
              <w:rPr>
                <w:rFonts w:asciiTheme="majorHAnsi" w:hAnsiTheme="majorHAnsi" w:cs="Calibri"/>
                <w:sz w:val="20"/>
                <w:szCs w:val="20"/>
              </w:rPr>
              <w:tab/>
              <w:t xml:space="preserve">- </w:t>
            </w:r>
            <w:proofErr w:type="spellStart"/>
            <w:r>
              <w:rPr>
                <w:rFonts w:asciiTheme="majorHAnsi" w:hAnsiTheme="majorHAnsi" w:cs="Calibri"/>
                <w:sz w:val="20"/>
                <w:szCs w:val="20"/>
              </w:rPr>
              <w:t>Recording</w:t>
            </w:r>
            <w:proofErr w:type="spellEnd"/>
          </w:p>
        </w:tc>
      </w:tr>
      <w:tr w:rsidR="007870ED" w:rsidRPr="00EF0448" w14:paraId="58B2B44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E4BF457" w14:textId="14EA7A53"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Možnost spuštění </w:t>
            </w:r>
            <w:proofErr w:type="spellStart"/>
            <w:r w:rsidRPr="00AD1E92">
              <w:rPr>
                <w:rFonts w:asciiTheme="majorHAnsi" w:hAnsiTheme="majorHAnsi"/>
                <w:sz w:val="20"/>
                <w:szCs w:val="20"/>
              </w:rPr>
              <w:t>rebootu</w:t>
            </w:r>
            <w:proofErr w:type="spellEnd"/>
            <w:r w:rsidRPr="00AD1E92">
              <w:rPr>
                <w:rFonts w:asciiTheme="majorHAnsi" w:hAnsiTheme="majorHAnsi"/>
                <w:sz w:val="20"/>
                <w:szCs w:val="20"/>
              </w:rPr>
              <w:t xml:space="preserve"> v rámci vzdáleného připojení.</w:t>
            </w:r>
          </w:p>
        </w:tc>
        <w:tc>
          <w:tcPr>
            <w:tcW w:w="1754" w:type="dxa"/>
            <w:tcBorders>
              <w:top w:val="single" w:sz="4" w:space="0" w:color="auto"/>
              <w:left w:val="single" w:sz="4" w:space="0" w:color="auto"/>
              <w:bottom w:val="single" w:sz="4" w:space="0" w:color="auto"/>
              <w:right w:val="single" w:sz="4" w:space="0" w:color="auto"/>
            </w:tcBorders>
          </w:tcPr>
          <w:p w14:paraId="42E99874" w14:textId="1B56AE07" w:rsidR="007870ED" w:rsidRPr="00EF0448" w:rsidRDefault="007870ED" w:rsidP="007870ED">
            <w:pPr>
              <w:jc w:val="both"/>
              <w:rPr>
                <w:rFonts w:asciiTheme="majorHAnsi" w:hAnsiTheme="majorHAnsi" w:cs="Calibri"/>
                <w:sz w:val="20"/>
                <w:szCs w:val="20"/>
              </w:rPr>
            </w:pPr>
            <w:r w:rsidRPr="0089465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68A74E2" w14:textId="675F0C1F"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4BE3930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D1ACB54" w14:textId="53D2484B"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Možnost vypnutí </w:t>
            </w:r>
            <w:proofErr w:type="spellStart"/>
            <w:r w:rsidRPr="00AD1E92">
              <w:rPr>
                <w:rFonts w:asciiTheme="majorHAnsi" w:hAnsiTheme="majorHAnsi"/>
                <w:sz w:val="20"/>
                <w:szCs w:val="20"/>
              </w:rPr>
              <w:t>Wallpaper</w:t>
            </w:r>
            <w:proofErr w:type="spellEnd"/>
            <w:r w:rsidRPr="00AD1E92">
              <w:rPr>
                <w:rFonts w:asciiTheme="majorHAnsi" w:hAnsiTheme="majorHAnsi"/>
                <w:sz w:val="20"/>
                <w:szCs w:val="20"/>
              </w:rPr>
              <w:t xml:space="preserve">/Aero </w:t>
            </w:r>
            <w:proofErr w:type="spellStart"/>
            <w:r w:rsidRPr="00AD1E92">
              <w:rPr>
                <w:rFonts w:asciiTheme="majorHAnsi" w:hAnsiTheme="majorHAnsi"/>
                <w:sz w:val="20"/>
                <w:szCs w:val="20"/>
              </w:rPr>
              <w:t>theme</w:t>
            </w:r>
            <w:proofErr w:type="spellEnd"/>
            <w:r w:rsidRPr="00AD1E92">
              <w:rPr>
                <w:rFonts w:asciiTheme="majorHAnsi" w:hAnsiTheme="majorHAnsi"/>
                <w:sz w:val="20"/>
                <w:szCs w:val="20"/>
              </w:rPr>
              <w:t>.</w:t>
            </w:r>
          </w:p>
        </w:tc>
        <w:tc>
          <w:tcPr>
            <w:tcW w:w="1754" w:type="dxa"/>
            <w:tcBorders>
              <w:top w:val="single" w:sz="4" w:space="0" w:color="auto"/>
              <w:left w:val="single" w:sz="4" w:space="0" w:color="auto"/>
              <w:bottom w:val="single" w:sz="4" w:space="0" w:color="auto"/>
              <w:right w:val="single" w:sz="4" w:space="0" w:color="auto"/>
            </w:tcBorders>
            <w:vAlign w:val="center"/>
          </w:tcPr>
          <w:p w14:paraId="67F72D7B" w14:textId="4460E95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098AAF8" w14:textId="54E46D8B"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How</w:t>
            </w:r>
            <w:proofErr w:type="spellEnd"/>
            <w:r>
              <w:rPr>
                <w:rFonts w:asciiTheme="majorHAnsi" w:hAnsiTheme="majorHAnsi" w:cs="Calibri"/>
                <w:sz w:val="20"/>
                <w:szCs w:val="20"/>
              </w:rPr>
              <w:t xml:space="preserve"> To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proofErr w:type="gramStart"/>
            <w:r>
              <w:rPr>
                <w:rFonts w:asciiTheme="majorHAnsi" w:hAnsiTheme="majorHAnsi" w:cs="Calibri"/>
                <w:sz w:val="20"/>
                <w:szCs w:val="20"/>
              </w:rPr>
              <w:t>Control</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Settings</w:t>
            </w:r>
            <w:proofErr w:type="spellEnd"/>
            <w:proofErr w:type="gramEnd"/>
          </w:p>
        </w:tc>
      </w:tr>
      <w:tr w:rsidR="007870ED" w:rsidRPr="00EF0448" w14:paraId="162E833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B69416" w14:textId="241EB3F5"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Nástroje a reporty</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5BF571"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E3EE01" w14:textId="77777777" w:rsidR="007870ED" w:rsidRPr="00EF0448" w:rsidRDefault="007870ED" w:rsidP="007870ED">
            <w:pPr>
              <w:jc w:val="both"/>
              <w:rPr>
                <w:rFonts w:asciiTheme="majorHAnsi" w:hAnsiTheme="majorHAnsi" w:cs="Calibri"/>
                <w:sz w:val="20"/>
                <w:szCs w:val="20"/>
              </w:rPr>
            </w:pPr>
          </w:p>
        </w:tc>
      </w:tr>
      <w:tr w:rsidR="007870ED" w:rsidRPr="00EF0448" w14:paraId="6FF6347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2F06D8F" w14:textId="01E2B413"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Podpora pro </w:t>
            </w:r>
            <w:proofErr w:type="spellStart"/>
            <w:r w:rsidRPr="00AD1E92">
              <w:rPr>
                <w:rFonts w:asciiTheme="majorHAnsi" w:hAnsiTheme="majorHAnsi"/>
                <w:sz w:val="20"/>
                <w:szCs w:val="20"/>
              </w:rPr>
              <w:t>Wake</w:t>
            </w:r>
            <w:proofErr w:type="spellEnd"/>
            <w:r w:rsidRPr="00AD1E92">
              <w:rPr>
                <w:rFonts w:asciiTheme="majorHAnsi" w:hAnsiTheme="majorHAnsi"/>
                <w:sz w:val="20"/>
                <w:szCs w:val="20"/>
              </w:rPr>
              <w:t xml:space="preserve"> on LAN.</w:t>
            </w:r>
          </w:p>
        </w:tc>
        <w:tc>
          <w:tcPr>
            <w:tcW w:w="1754" w:type="dxa"/>
            <w:tcBorders>
              <w:top w:val="single" w:sz="4" w:space="0" w:color="auto"/>
              <w:left w:val="single" w:sz="4" w:space="0" w:color="auto"/>
              <w:bottom w:val="single" w:sz="4" w:space="0" w:color="auto"/>
              <w:right w:val="single" w:sz="4" w:space="0" w:color="auto"/>
            </w:tcBorders>
          </w:tcPr>
          <w:p w14:paraId="4CA7E43C" w14:textId="5A4B5D83"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FEBB11B" w14:textId="184F59A3"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06084AF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A1576DC" w14:textId="51CEDA6E"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Vzdálený </w:t>
            </w:r>
            <w:proofErr w:type="spellStart"/>
            <w:r w:rsidRPr="00AD1E92">
              <w:rPr>
                <w:rFonts w:asciiTheme="majorHAnsi" w:hAnsiTheme="majorHAnsi"/>
                <w:sz w:val="20"/>
                <w:szCs w:val="20"/>
              </w:rPr>
              <w:t>Shutdown</w:t>
            </w:r>
            <w:proofErr w:type="spellEnd"/>
            <w:r w:rsidRPr="00AD1E92">
              <w:rPr>
                <w:rFonts w:asciiTheme="majorHAnsi" w:hAnsiTheme="majorHAnsi"/>
                <w:sz w:val="20"/>
                <w:szCs w:val="20"/>
              </w:rPr>
              <w:t>/Restart.</w:t>
            </w:r>
          </w:p>
        </w:tc>
        <w:tc>
          <w:tcPr>
            <w:tcW w:w="1754" w:type="dxa"/>
            <w:tcBorders>
              <w:top w:val="single" w:sz="4" w:space="0" w:color="auto"/>
              <w:left w:val="single" w:sz="4" w:space="0" w:color="auto"/>
              <w:bottom w:val="single" w:sz="4" w:space="0" w:color="auto"/>
              <w:right w:val="single" w:sz="4" w:space="0" w:color="auto"/>
            </w:tcBorders>
          </w:tcPr>
          <w:p w14:paraId="347DA6D8" w14:textId="372E7D09"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3768CE7" w14:textId="0D7F8C4D"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0F4DE25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8914FE8" w14:textId="6F024EA4"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Podpora pro </w:t>
            </w:r>
            <w:proofErr w:type="spellStart"/>
            <w:r w:rsidRPr="00AD1E92">
              <w:rPr>
                <w:rFonts w:asciiTheme="majorHAnsi" w:hAnsiTheme="majorHAnsi"/>
                <w:sz w:val="20"/>
                <w:szCs w:val="20"/>
              </w:rPr>
              <w:t>System</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Manager</w:t>
            </w:r>
            <w:proofErr w:type="spellEnd"/>
            <w:r w:rsidRPr="00AD1E92">
              <w:rPr>
                <w:rFonts w:asciiTheme="majorHAnsi" w:hAnsiTheme="majorHAnsi"/>
                <w:sz w:val="20"/>
                <w:szCs w:val="20"/>
              </w:rPr>
              <w:t xml:space="preserve">, Disk </w:t>
            </w:r>
            <w:proofErr w:type="spellStart"/>
            <w:r w:rsidRPr="00AD1E92">
              <w:rPr>
                <w:rFonts w:asciiTheme="majorHAnsi" w:hAnsiTheme="majorHAnsi"/>
                <w:sz w:val="20"/>
                <w:szCs w:val="20"/>
              </w:rPr>
              <w:t>clean</w:t>
            </w:r>
            <w:proofErr w:type="spellEnd"/>
            <w:r w:rsidRPr="00AD1E92">
              <w:rPr>
                <w:rFonts w:asciiTheme="majorHAnsi" w:hAnsiTheme="majorHAnsi"/>
                <w:sz w:val="20"/>
                <w:szCs w:val="20"/>
              </w:rPr>
              <w:t xml:space="preserve"> up, </w:t>
            </w:r>
            <w:proofErr w:type="spellStart"/>
            <w:r w:rsidRPr="00AD1E92">
              <w:rPr>
                <w:rFonts w:asciiTheme="majorHAnsi" w:hAnsiTheme="majorHAnsi"/>
                <w:sz w:val="20"/>
                <w:szCs w:val="20"/>
              </w:rPr>
              <w:t>Defrag</w:t>
            </w:r>
            <w:proofErr w:type="spellEnd"/>
            <w:r w:rsidRPr="00AD1E92">
              <w:rPr>
                <w:rFonts w:asciiTheme="majorHAnsi" w:hAnsiTheme="majorHAnsi"/>
                <w:sz w:val="20"/>
                <w:szCs w:val="20"/>
              </w:rPr>
              <w:t xml:space="preserve"> a </w:t>
            </w:r>
            <w:proofErr w:type="spellStart"/>
            <w:r w:rsidRPr="00AD1E92">
              <w:rPr>
                <w:rFonts w:asciiTheme="majorHAnsi" w:hAnsiTheme="majorHAnsi"/>
                <w:sz w:val="20"/>
                <w:szCs w:val="20"/>
              </w:rPr>
              <w:t>Check</w:t>
            </w:r>
            <w:proofErr w:type="spellEnd"/>
            <w:r w:rsidRPr="00AD1E92">
              <w:rPr>
                <w:rFonts w:asciiTheme="majorHAnsi" w:hAnsiTheme="majorHAnsi"/>
                <w:sz w:val="20"/>
                <w:szCs w:val="20"/>
              </w:rPr>
              <w:t xml:space="preserve"> disk.</w:t>
            </w:r>
          </w:p>
        </w:tc>
        <w:tc>
          <w:tcPr>
            <w:tcW w:w="1754" w:type="dxa"/>
            <w:tcBorders>
              <w:top w:val="single" w:sz="4" w:space="0" w:color="auto"/>
              <w:left w:val="single" w:sz="4" w:space="0" w:color="auto"/>
              <w:bottom w:val="single" w:sz="4" w:space="0" w:color="auto"/>
              <w:right w:val="single" w:sz="4" w:space="0" w:color="auto"/>
            </w:tcBorders>
          </w:tcPr>
          <w:p w14:paraId="29B3638E" w14:textId="71362B21"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61FF041E" w14:textId="462183EE"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32A2D5C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0F4ACA46" w14:textId="4E39CC43"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Zprávy uživatelům o plánovaných údržbách nebo probíhajících výpadcích, které se zobrazí jako notifikace v systémové liště nebo jiným vhodným způsobem.</w:t>
            </w:r>
          </w:p>
        </w:tc>
        <w:tc>
          <w:tcPr>
            <w:tcW w:w="1754" w:type="dxa"/>
            <w:tcBorders>
              <w:top w:val="single" w:sz="4" w:space="0" w:color="auto"/>
              <w:left w:val="single" w:sz="4" w:space="0" w:color="auto"/>
              <w:bottom w:val="single" w:sz="4" w:space="0" w:color="auto"/>
              <w:right w:val="single" w:sz="4" w:space="0" w:color="auto"/>
            </w:tcBorders>
          </w:tcPr>
          <w:p w14:paraId="433E9108" w14:textId="0ECF0D84"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24EC32F" w14:textId="38464271"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Tools</w:t>
            </w:r>
            <w:proofErr w:type="spellEnd"/>
          </w:p>
        </w:tc>
      </w:tr>
      <w:tr w:rsidR="007870ED" w:rsidRPr="00EF0448" w14:paraId="5066D839"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1CD1D0A" w14:textId="11CA630A"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sz w:val="20"/>
                <w:szCs w:val="20"/>
              </w:rPr>
              <w:t>Active</w:t>
            </w:r>
            <w:proofErr w:type="spellEnd"/>
            <w:r w:rsidRPr="00AD1E92">
              <w:rPr>
                <w:rFonts w:asciiTheme="majorHAnsi" w:hAnsiTheme="majorHAnsi"/>
                <w:sz w:val="20"/>
                <w:szCs w:val="20"/>
              </w:rPr>
              <w:t xml:space="preserve"> </w:t>
            </w:r>
            <w:proofErr w:type="spellStart"/>
            <w:r w:rsidRPr="00AD1E92">
              <w:rPr>
                <w:rFonts w:asciiTheme="majorHAnsi" w:hAnsiTheme="majorHAnsi"/>
                <w:sz w:val="20"/>
                <w:szCs w:val="20"/>
              </w:rPr>
              <w:t>Directory</w:t>
            </w:r>
            <w:proofErr w:type="spellEnd"/>
            <w:r w:rsidRPr="00AD1E92">
              <w:rPr>
                <w:rFonts w:asciiTheme="majorHAnsi" w:hAnsiTheme="majorHAnsi"/>
                <w:sz w:val="20"/>
                <w:szCs w:val="20"/>
              </w:rPr>
              <w:t xml:space="preserve"> Reporty.</w:t>
            </w:r>
          </w:p>
        </w:tc>
        <w:tc>
          <w:tcPr>
            <w:tcW w:w="1754" w:type="dxa"/>
            <w:tcBorders>
              <w:top w:val="single" w:sz="4" w:space="0" w:color="auto"/>
              <w:left w:val="single" w:sz="4" w:space="0" w:color="auto"/>
              <w:bottom w:val="single" w:sz="4" w:space="0" w:color="auto"/>
              <w:right w:val="single" w:sz="4" w:space="0" w:color="auto"/>
            </w:tcBorders>
          </w:tcPr>
          <w:p w14:paraId="74DFEF5B" w14:textId="7A6FB972"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DEE7762" w14:textId="2B2A46C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Reports</w:t>
            </w:r>
            <w:proofErr w:type="spellEnd"/>
          </w:p>
        </w:tc>
      </w:tr>
      <w:tr w:rsidR="007870ED" w:rsidRPr="00EF0448" w14:paraId="62A77D5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51C23F5E" w14:textId="4DE59822"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sz w:val="20"/>
                <w:szCs w:val="20"/>
              </w:rPr>
              <w:t>Customizovatelné</w:t>
            </w:r>
            <w:proofErr w:type="spellEnd"/>
            <w:r w:rsidRPr="00AD1E92">
              <w:rPr>
                <w:rFonts w:asciiTheme="majorHAnsi" w:hAnsiTheme="majorHAnsi"/>
                <w:sz w:val="20"/>
                <w:szCs w:val="20"/>
              </w:rPr>
              <w:t xml:space="preserve"> reporty.</w:t>
            </w:r>
          </w:p>
        </w:tc>
        <w:tc>
          <w:tcPr>
            <w:tcW w:w="1754" w:type="dxa"/>
            <w:tcBorders>
              <w:top w:val="single" w:sz="4" w:space="0" w:color="auto"/>
              <w:left w:val="single" w:sz="4" w:space="0" w:color="auto"/>
              <w:bottom w:val="single" w:sz="4" w:space="0" w:color="auto"/>
              <w:right w:val="single" w:sz="4" w:space="0" w:color="auto"/>
            </w:tcBorders>
          </w:tcPr>
          <w:p w14:paraId="2405CCEC" w14:textId="0FEAC7AB"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D933010" w14:textId="3CFAB081"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Reports</w:t>
            </w:r>
            <w:proofErr w:type="spellEnd"/>
          </w:p>
        </w:tc>
      </w:tr>
      <w:tr w:rsidR="007870ED" w:rsidRPr="00EF0448" w14:paraId="054FDFB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3B26671" w14:textId="73DD73A6"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Log-on Reporty včetně historie.</w:t>
            </w:r>
          </w:p>
        </w:tc>
        <w:tc>
          <w:tcPr>
            <w:tcW w:w="1754" w:type="dxa"/>
            <w:tcBorders>
              <w:top w:val="single" w:sz="4" w:space="0" w:color="auto"/>
              <w:left w:val="single" w:sz="4" w:space="0" w:color="auto"/>
              <w:bottom w:val="single" w:sz="4" w:space="0" w:color="auto"/>
              <w:right w:val="single" w:sz="4" w:space="0" w:color="auto"/>
            </w:tcBorders>
          </w:tcPr>
          <w:p w14:paraId="5E10D863" w14:textId="78522658"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74A37EA" w14:textId="0295E3E0"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Reports</w:t>
            </w:r>
            <w:proofErr w:type="spellEnd"/>
          </w:p>
        </w:tc>
      </w:tr>
      <w:tr w:rsidR="007870ED" w:rsidRPr="00EF0448" w14:paraId="022FE547"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7C244799" w14:textId="3B79ADBA"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sz w:val="20"/>
                <w:szCs w:val="20"/>
              </w:rPr>
              <w:t>Power</w:t>
            </w:r>
            <w:proofErr w:type="spellEnd"/>
            <w:r w:rsidRPr="00AD1E92">
              <w:rPr>
                <w:rFonts w:asciiTheme="majorHAnsi" w:hAnsiTheme="majorHAnsi"/>
                <w:sz w:val="20"/>
                <w:szCs w:val="20"/>
              </w:rPr>
              <w:t xml:space="preserve"> management a konfigurační reporty.</w:t>
            </w:r>
          </w:p>
        </w:tc>
        <w:tc>
          <w:tcPr>
            <w:tcW w:w="1754" w:type="dxa"/>
            <w:tcBorders>
              <w:top w:val="single" w:sz="4" w:space="0" w:color="auto"/>
              <w:left w:val="single" w:sz="4" w:space="0" w:color="auto"/>
              <w:bottom w:val="single" w:sz="4" w:space="0" w:color="auto"/>
              <w:right w:val="single" w:sz="4" w:space="0" w:color="auto"/>
            </w:tcBorders>
          </w:tcPr>
          <w:p w14:paraId="16DBACA6" w14:textId="4B53BD0D"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47B1DB9" w14:textId="668869CC"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Reports</w:t>
            </w:r>
            <w:proofErr w:type="spellEnd"/>
          </w:p>
        </w:tc>
      </w:tr>
      <w:tr w:rsidR="007870ED" w:rsidRPr="00EF0448" w14:paraId="06A1686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028F580E" w14:textId="755BEB0E" w:rsidR="007870ED" w:rsidRPr="00AD1E92" w:rsidRDefault="007870ED" w:rsidP="007870ED">
            <w:pPr>
              <w:jc w:val="both"/>
              <w:rPr>
                <w:rFonts w:asciiTheme="majorHAnsi" w:hAnsiTheme="majorHAnsi" w:cs="Calibri"/>
                <w:sz w:val="20"/>
                <w:szCs w:val="20"/>
              </w:rPr>
            </w:pPr>
            <w:r w:rsidRPr="00AD1E92">
              <w:rPr>
                <w:rFonts w:asciiTheme="majorHAnsi" w:hAnsiTheme="majorHAnsi"/>
                <w:sz w:val="20"/>
                <w:szCs w:val="20"/>
              </w:rPr>
              <w:t xml:space="preserve">Reporty nad </w:t>
            </w:r>
            <w:proofErr w:type="spellStart"/>
            <w:r w:rsidRPr="00AD1E92">
              <w:rPr>
                <w:rFonts w:asciiTheme="majorHAnsi" w:hAnsiTheme="majorHAnsi"/>
                <w:sz w:val="20"/>
                <w:szCs w:val="20"/>
              </w:rPr>
              <w:t>patchy</w:t>
            </w:r>
            <w:proofErr w:type="spellEnd"/>
            <w:r w:rsidRPr="00AD1E92">
              <w:rPr>
                <w:rFonts w:asciiTheme="majorHAnsi" w:hAnsiTheme="majorHAnsi"/>
                <w:sz w:val="20"/>
                <w:szCs w:val="20"/>
              </w:rPr>
              <w:t>, využití USB a IT aktivy.</w:t>
            </w:r>
          </w:p>
        </w:tc>
        <w:tc>
          <w:tcPr>
            <w:tcW w:w="1754" w:type="dxa"/>
            <w:tcBorders>
              <w:top w:val="single" w:sz="4" w:space="0" w:color="auto"/>
              <w:left w:val="single" w:sz="4" w:space="0" w:color="auto"/>
              <w:bottom w:val="single" w:sz="4" w:space="0" w:color="auto"/>
              <w:right w:val="single" w:sz="4" w:space="0" w:color="auto"/>
            </w:tcBorders>
          </w:tcPr>
          <w:p w14:paraId="5031BB58" w14:textId="1A4FB24B" w:rsidR="007870ED" w:rsidRPr="00EF0448" w:rsidRDefault="007870ED" w:rsidP="007870ED">
            <w:pPr>
              <w:jc w:val="both"/>
              <w:rPr>
                <w:rFonts w:asciiTheme="majorHAnsi" w:hAnsiTheme="majorHAnsi" w:cs="Calibri"/>
                <w:sz w:val="20"/>
                <w:szCs w:val="20"/>
              </w:rPr>
            </w:pPr>
            <w:r w:rsidRPr="0048480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EED09E5" w14:textId="7E77B26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Reports</w:t>
            </w:r>
            <w:proofErr w:type="spellEnd"/>
          </w:p>
        </w:tc>
      </w:tr>
      <w:tr w:rsidR="007870ED" w:rsidRPr="00EF0448" w14:paraId="7DAF9B0D"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210D77" w14:textId="6558F24C"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Správa profilů a politik</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0E4DFE"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D2F938" w14:textId="77777777" w:rsidR="007870ED" w:rsidRPr="00EF0448" w:rsidRDefault="007870ED" w:rsidP="007870ED">
            <w:pPr>
              <w:jc w:val="both"/>
              <w:rPr>
                <w:rFonts w:asciiTheme="majorHAnsi" w:hAnsiTheme="majorHAnsi" w:cs="Calibri"/>
                <w:sz w:val="20"/>
                <w:szCs w:val="20"/>
              </w:rPr>
            </w:pPr>
          </w:p>
        </w:tc>
      </w:tr>
      <w:tr w:rsidR="007870ED" w:rsidRPr="00EF0448" w14:paraId="166DE00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28A8564E" w14:textId="77777777" w:rsidR="007870ED" w:rsidRPr="00AD1E92" w:rsidRDefault="007870ED" w:rsidP="007870ED">
            <w:pPr>
              <w:spacing w:line="259" w:lineRule="auto"/>
              <w:jc w:val="both"/>
              <w:rPr>
                <w:sz w:val="20"/>
                <w:szCs w:val="20"/>
              </w:rPr>
            </w:pPr>
            <w:r w:rsidRPr="00AD1E92">
              <w:rPr>
                <w:sz w:val="20"/>
                <w:szCs w:val="20"/>
              </w:rPr>
              <w:t xml:space="preserve">Nastavování </w:t>
            </w:r>
            <w:proofErr w:type="spellStart"/>
            <w:r w:rsidRPr="00AD1E92">
              <w:rPr>
                <w:sz w:val="20"/>
                <w:szCs w:val="20"/>
              </w:rPr>
              <w:t>pass</w:t>
            </w:r>
            <w:proofErr w:type="spellEnd"/>
            <w:r w:rsidRPr="00AD1E92">
              <w:rPr>
                <w:sz w:val="20"/>
                <w:szCs w:val="20"/>
              </w:rPr>
              <w:t xml:space="preserve"> kódu.</w:t>
            </w:r>
          </w:p>
          <w:p w14:paraId="7CEE9C40"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68ED33A4" w14:textId="0F582602"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6EE30619" w14:textId="43B6D4A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03011C5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418F1E64" w14:textId="04E4C872" w:rsidR="007870ED" w:rsidRPr="00AD1E92" w:rsidRDefault="007870ED" w:rsidP="007870ED">
            <w:pPr>
              <w:jc w:val="both"/>
              <w:rPr>
                <w:rFonts w:asciiTheme="majorHAnsi" w:hAnsiTheme="majorHAnsi" w:cs="Calibri"/>
                <w:sz w:val="20"/>
                <w:szCs w:val="20"/>
              </w:rPr>
            </w:pPr>
            <w:r w:rsidRPr="00AD1E92">
              <w:rPr>
                <w:sz w:val="20"/>
                <w:szCs w:val="20"/>
              </w:rPr>
              <w:lastRenderedPageBreak/>
              <w:t xml:space="preserve">Omezení funkcionalit typu kamera, </w:t>
            </w:r>
            <w:proofErr w:type="spellStart"/>
            <w:r w:rsidRPr="00AD1E92">
              <w:rPr>
                <w:sz w:val="20"/>
                <w:szCs w:val="20"/>
              </w:rPr>
              <w:t>Wi-fi</w:t>
            </w:r>
            <w:proofErr w:type="spellEnd"/>
            <w:r w:rsidRPr="00AD1E92">
              <w:rPr>
                <w:sz w:val="20"/>
                <w:szCs w:val="20"/>
              </w:rPr>
              <w:t xml:space="preserve">, </w:t>
            </w:r>
            <w:proofErr w:type="spellStart"/>
            <w:r w:rsidRPr="00AD1E92">
              <w:rPr>
                <w:sz w:val="20"/>
                <w:szCs w:val="20"/>
              </w:rPr>
              <w:t>Bluetooth</w:t>
            </w:r>
            <w:proofErr w:type="spellEnd"/>
            <w:r w:rsidRPr="00AD1E92">
              <w:rPr>
                <w:sz w:val="20"/>
                <w:szCs w:val="20"/>
              </w:rPr>
              <w:t>, IE či safari prohlížeč atp.</w:t>
            </w:r>
          </w:p>
        </w:tc>
        <w:tc>
          <w:tcPr>
            <w:tcW w:w="1754" w:type="dxa"/>
            <w:tcBorders>
              <w:top w:val="single" w:sz="4" w:space="0" w:color="auto"/>
              <w:left w:val="single" w:sz="4" w:space="0" w:color="auto"/>
              <w:bottom w:val="single" w:sz="4" w:space="0" w:color="auto"/>
              <w:right w:val="single" w:sz="4" w:space="0" w:color="auto"/>
            </w:tcBorders>
          </w:tcPr>
          <w:p w14:paraId="2A8DA9E3" w14:textId="5808A770"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7BB2EDA" w14:textId="5F0C6A4C"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2B891FF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368FAB0E" w14:textId="0A84F1DC" w:rsidR="007870ED" w:rsidRPr="00AD1E92" w:rsidRDefault="007870ED" w:rsidP="007870ED">
            <w:pPr>
              <w:jc w:val="both"/>
              <w:rPr>
                <w:rFonts w:asciiTheme="majorHAnsi" w:hAnsiTheme="majorHAnsi" w:cs="Calibri"/>
                <w:sz w:val="20"/>
                <w:szCs w:val="20"/>
              </w:rPr>
            </w:pPr>
            <w:r w:rsidRPr="00AD1E92">
              <w:rPr>
                <w:sz w:val="20"/>
                <w:szCs w:val="20"/>
              </w:rPr>
              <w:t xml:space="preserve">Možnost poskytování přístupu do emailových účtů, případně </w:t>
            </w:r>
            <w:proofErr w:type="spellStart"/>
            <w:r w:rsidRPr="00AD1E92">
              <w:rPr>
                <w:sz w:val="20"/>
                <w:szCs w:val="20"/>
              </w:rPr>
              <w:t>wifi</w:t>
            </w:r>
            <w:proofErr w:type="spellEnd"/>
            <w:r w:rsidRPr="00AD1E92">
              <w:rPr>
                <w:sz w:val="20"/>
                <w:szCs w:val="20"/>
              </w:rPr>
              <w:t>.</w:t>
            </w:r>
          </w:p>
        </w:tc>
        <w:tc>
          <w:tcPr>
            <w:tcW w:w="1754" w:type="dxa"/>
            <w:tcBorders>
              <w:top w:val="single" w:sz="4" w:space="0" w:color="auto"/>
              <w:left w:val="single" w:sz="4" w:space="0" w:color="auto"/>
              <w:bottom w:val="single" w:sz="4" w:space="0" w:color="auto"/>
              <w:right w:val="single" w:sz="4" w:space="0" w:color="auto"/>
            </w:tcBorders>
          </w:tcPr>
          <w:p w14:paraId="40A20D21" w14:textId="7A56D40D"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3DE8B0C" w14:textId="7011ECE2"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6B2818D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11284E82" w14:textId="21C3FDAD" w:rsidR="007870ED" w:rsidRPr="00AD1E92" w:rsidRDefault="007870ED" w:rsidP="007870ED">
            <w:pPr>
              <w:jc w:val="both"/>
              <w:rPr>
                <w:rFonts w:asciiTheme="majorHAnsi" w:hAnsiTheme="majorHAnsi" w:cs="Calibri"/>
                <w:sz w:val="20"/>
                <w:szCs w:val="20"/>
              </w:rPr>
            </w:pPr>
            <w:r w:rsidRPr="00AD1E92">
              <w:rPr>
                <w:sz w:val="20"/>
                <w:szCs w:val="20"/>
              </w:rPr>
              <w:t>Omezení instalace určitých aplikací.</w:t>
            </w:r>
          </w:p>
        </w:tc>
        <w:tc>
          <w:tcPr>
            <w:tcW w:w="1754" w:type="dxa"/>
            <w:tcBorders>
              <w:top w:val="single" w:sz="4" w:space="0" w:color="auto"/>
              <w:left w:val="single" w:sz="4" w:space="0" w:color="auto"/>
              <w:bottom w:val="single" w:sz="4" w:space="0" w:color="auto"/>
              <w:right w:val="single" w:sz="4" w:space="0" w:color="auto"/>
            </w:tcBorders>
          </w:tcPr>
          <w:p w14:paraId="52588DD8" w14:textId="7AB9852C"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A466F49" w14:textId="3A36D88E"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Associate</w:t>
            </w:r>
            <w:proofErr w:type="spellEnd"/>
          </w:p>
        </w:tc>
      </w:tr>
      <w:tr w:rsidR="007870ED" w:rsidRPr="00EF0448" w14:paraId="75C93C3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08418466" w14:textId="5A3E569C" w:rsidR="007870ED" w:rsidRPr="00AD1E92" w:rsidRDefault="007870ED" w:rsidP="007870ED">
            <w:pPr>
              <w:jc w:val="both"/>
              <w:rPr>
                <w:rFonts w:asciiTheme="majorHAnsi" w:hAnsiTheme="majorHAnsi" w:cs="Calibri"/>
                <w:sz w:val="20"/>
                <w:szCs w:val="20"/>
              </w:rPr>
            </w:pPr>
            <w:r w:rsidRPr="00AD1E92">
              <w:rPr>
                <w:sz w:val="20"/>
                <w:szCs w:val="20"/>
              </w:rPr>
              <w:t>Správa dokumentů v </w:t>
            </w:r>
            <w:proofErr w:type="spellStart"/>
            <w:r w:rsidRPr="00AD1E92">
              <w:rPr>
                <w:sz w:val="20"/>
                <w:szCs w:val="20"/>
              </w:rPr>
              <w:t>icloudu</w:t>
            </w:r>
            <w:proofErr w:type="spellEnd"/>
            <w:r w:rsidRPr="00AD1E92">
              <w:rPr>
                <w:sz w:val="20"/>
                <w:szCs w:val="20"/>
              </w:rPr>
              <w:t xml:space="preserve"> – synchronizace, zálohování.</w:t>
            </w:r>
          </w:p>
        </w:tc>
        <w:tc>
          <w:tcPr>
            <w:tcW w:w="1754" w:type="dxa"/>
            <w:tcBorders>
              <w:top w:val="single" w:sz="4" w:space="0" w:color="auto"/>
              <w:left w:val="single" w:sz="4" w:space="0" w:color="auto"/>
              <w:bottom w:val="single" w:sz="4" w:space="0" w:color="auto"/>
              <w:right w:val="single" w:sz="4" w:space="0" w:color="auto"/>
            </w:tcBorders>
          </w:tcPr>
          <w:p w14:paraId="5480EEF5" w14:textId="651E84E5"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15C1CC9" w14:textId="5EDD1FB4"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3CD6D6F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tcPr>
          <w:p w14:paraId="66791F87" w14:textId="460B8DDB" w:rsidR="007870ED" w:rsidRPr="00AD1E92" w:rsidRDefault="007870ED" w:rsidP="007870ED">
            <w:pPr>
              <w:jc w:val="both"/>
              <w:rPr>
                <w:rFonts w:asciiTheme="majorHAnsi" w:hAnsiTheme="majorHAnsi" w:cs="Calibri"/>
                <w:sz w:val="20"/>
                <w:szCs w:val="20"/>
              </w:rPr>
            </w:pPr>
            <w:r w:rsidRPr="00AD1E92">
              <w:rPr>
                <w:sz w:val="20"/>
                <w:szCs w:val="20"/>
              </w:rPr>
              <w:t xml:space="preserve">Pokročila konfigurace </w:t>
            </w:r>
            <w:proofErr w:type="spellStart"/>
            <w:r w:rsidRPr="00AD1E92">
              <w:rPr>
                <w:sz w:val="20"/>
                <w:szCs w:val="20"/>
              </w:rPr>
              <w:t>wifi</w:t>
            </w:r>
            <w:proofErr w:type="spellEnd"/>
            <w:r w:rsidRPr="00AD1E92">
              <w:rPr>
                <w:sz w:val="20"/>
                <w:szCs w:val="20"/>
              </w:rPr>
              <w:t>.</w:t>
            </w:r>
          </w:p>
        </w:tc>
        <w:tc>
          <w:tcPr>
            <w:tcW w:w="1754" w:type="dxa"/>
            <w:tcBorders>
              <w:top w:val="single" w:sz="4" w:space="0" w:color="auto"/>
              <w:left w:val="single" w:sz="4" w:space="0" w:color="auto"/>
              <w:bottom w:val="single" w:sz="4" w:space="0" w:color="auto"/>
              <w:right w:val="single" w:sz="4" w:space="0" w:color="auto"/>
            </w:tcBorders>
          </w:tcPr>
          <w:p w14:paraId="4FBB6E0F" w14:textId="6416266A" w:rsidR="007870ED" w:rsidRPr="00EF0448" w:rsidRDefault="007870ED" w:rsidP="007870ED">
            <w:pPr>
              <w:jc w:val="both"/>
              <w:rPr>
                <w:rFonts w:asciiTheme="majorHAnsi" w:hAnsiTheme="majorHAnsi" w:cs="Calibri"/>
                <w:sz w:val="20"/>
                <w:szCs w:val="20"/>
              </w:rPr>
            </w:pPr>
            <w:r w:rsidRPr="00075270">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647A247E" w14:textId="40CC8B2C"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0ACC81A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EE1BE" w14:textId="3FCFFF86"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Integrační možnosti</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72237"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E8A346" w14:textId="77777777" w:rsidR="007870ED" w:rsidRPr="00EF0448" w:rsidRDefault="007870ED" w:rsidP="007870ED">
            <w:pPr>
              <w:jc w:val="both"/>
              <w:rPr>
                <w:rFonts w:asciiTheme="majorHAnsi" w:hAnsiTheme="majorHAnsi" w:cs="Calibri"/>
                <w:sz w:val="20"/>
                <w:szCs w:val="20"/>
              </w:rPr>
            </w:pPr>
          </w:p>
        </w:tc>
      </w:tr>
      <w:tr w:rsidR="007870ED" w:rsidRPr="00EF0448" w14:paraId="5CF83281"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089C0DF" w14:textId="78F58EDF" w:rsidR="007870ED" w:rsidRPr="00AD1E92" w:rsidRDefault="007870ED" w:rsidP="007870ED">
            <w:pPr>
              <w:jc w:val="both"/>
              <w:rPr>
                <w:rFonts w:asciiTheme="majorHAnsi" w:hAnsiTheme="majorHAnsi" w:cs="Calibri"/>
                <w:sz w:val="20"/>
                <w:szCs w:val="20"/>
              </w:rPr>
            </w:pPr>
            <w:r w:rsidRPr="00AD1E92">
              <w:rPr>
                <w:sz w:val="20"/>
                <w:szCs w:val="20"/>
              </w:rPr>
              <w:t>Otevřené API s volně dostupnou dokumentací.</w:t>
            </w:r>
          </w:p>
        </w:tc>
        <w:tc>
          <w:tcPr>
            <w:tcW w:w="1754" w:type="dxa"/>
            <w:tcBorders>
              <w:top w:val="single" w:sz="4" w:space="0" w:color="auto"/>
              <w:left w:val="single" w:sz="4" w:space="0" w:color="auto"/>
              <w:bottom w:val="single" w:sz="4" w:space="0" w:color="auto"/>
              <w:right w:val="single" w:sz="4" w:space="0" w:color="auto"/>
            </w:tcBorders>
            <w:vAlign w:val="center"/>
          </w:tcPr>
          <w:p w14:paraId="6FB92D9C" w14:textId="3DE3E992"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E17AA97" w14:textId="223A047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API</w:t>
            </w:r>
          </w:p>
        </w:tc>
      </w:tr>
      <w:tr w:rsidR="007870ED" w:rsidRPr="00EF0448" w14:paraId="2912875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2E1E9C" w14:textId="442AC9E1"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Správa mobilních aplikací</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8F9B4"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701641" w14:textId="77777777" w:rsidR="007870ED" w:rsidRPr="00EF0448" w:rsidRDefault="007870ED" w:rsidP="007870ED">
            <w:pPr>
              <w:jc w:val="both"/>
              <w:rPr>
                <w:rFonts w:asciiTheme="majorHAnsi" w:hAnsiTheme="majorHAnsi" w:cs="Calibri"/>
                <w:sz w:val="20"/>
                <w:szCs w:val="20"/>
              </w:rPr>
            </w:pPr>
          </w:p>
        </w:tc>
      </w:tr>
      <w:tr w:rsidR="007870ED" w:rsidRPr="00EF0448" w14:paraId="3CF4B943"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BC56876" w14:textId="77777777" w:rsidR="007870ED" w:rsidRPr="00AD1E92" w:rsidRDefault="007870ED" w:rsidP="007870ED">
            <w:pPr>
              <w:spacing w:line="259" w:lineRule="auto"/>
              <w:jc w:val="both"/>
              <w:rPr>
                <w:sz w:val="20"/>
                <w:szCs w:val="20"/>
              </w:rPr>
            </w:pPr>
            <w:r w:rsidRPr="00AD1E92">
              <w:rPr>
                <w:sz w:val="20"/>
                <w:szCs w:val="20"/>
              </w:rPr>
              <w:t>Umožňuje distribuce vlastních mobilních aplikací přes vlastní „</w:t>
            </w:r>
            <w:proofErr w:type="spellStart"/>
            <w:r w:rsidRPr="00AD1E92">
              <w:rPr>
                <w:sz w:val="20"/>
                <w:szCs w:val="20"/>
              </w:rPr>
              <w:t>Store</w:t>
            </w:r>
            <w:proofErr w:type="spellEnd"/>
            <w:r w:rsidRPr="00AD1E92">
              <w:rPr>
                <w:sz w:val="20"/>
                <w:szCs w:val="20"/>
              </w:rPr>
              <w:t>“.</w:t>
            </w:r>
          </w:p>
          <w:p w14:paraId="01880348"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59F2A544" w14:textId="5A3649A1" w:rsidR="007870ED" w:rsidRPr="00EF0448" w:rsidRDefault="007870ED" w:rsidP="007870ED">
            <w:pPr>
              <w:jc w:val="both"/>
              <w:rPr>
                <w:rFonts w:asciiTheme="majorHAnsi" w:hAnsiTheme="majorHAnsi" w:cs="Calibri"/>
                <w:sz w:val="20"/>
                <w:szCs w:val="20"/>
              </w:rPr>
            </w:pPr>
            <w:r w:rsidRPr="00A127F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CBAFFD0" w14:textId="6FB37A7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MDM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Repository</w:t>
            </w:r>
            <w:proofErr w:type="spellEnd"/>
          </w:p>
        </w:tc>
      </w:tr>
      <w:tr w:rsidR="007870ED" w:rsidRPr="00EF0448" w14:paraId="0540C28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3EEA8CEE" w14:textId="77777777" w:rsidR="007870ED" w:rsidRPr="00AD1E92" w:rsidRDefault="007870ED" w:rsidP="007870ED">
            <w:pPr>
              <w:spacing w:line="259" w:lineRule="auto"/>
              <w:jc w:val="both"/>
              <w:rPr>
                <w:sz w:val="20"/>
                <w:szCs w:val="20"/>
              </w:rPr>
            </w:pPr>
            <w:r w:rsidRPr="00AD1E92">
              <w:rPr>
                <w:sz w:val="20"/>
                <w:szCs w:val="20"/>
              </w:rPr>
              <w:t xml:space="preserve">Centrální firemní nákup mobilních aplikací (Apple </w:t>
            </w:r>
            <w:proofErr w:type="spellStart"/>
            <w:r w:rsidRPr="00AD1E92">
              <w:rPr>
                <w:sz w:val="20"/>
                <w:szCs w:val="20"/>
              </w:rPr>
              <w:t>Volume</w:t>
            </w:r>
            <w:proofErr w:type="spellEnd"/>
            <w:r w:rsidRPr="00AD1E92">
              <w:rPr>
                <w:sz w:val="20"/>
                <w:szCs w:val="20"/>
              </w:rPr>
              <w:t xml:space="preserve"> </w:t>
            </w:r>
            <w:proofErr w:type="spellStart"/>
            <w:r w:rsidRPr="00AD1E92">
              <w:rPr>
                <w:sz w:val="20"/>
                <w:szCs w:val="20"/>
              </w:rPr>
              <w:t>Purchase</w:t>
            </w:r>
            <w:proofErr w:type="spellEnd"/>
            <w:r w:rsidRPr="00AD1E92">
              <w:rPr>
                <w:sz w:val="20"/>
                <w:szCs w:val="20"/>
              </w:rPr>
              <w:t xml:space="preserve"> Program (VPP), Google Play).</w:t>
            </w:r>
          </w:p>
          <w:p w14:paraId="0F9085D1"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366A4E4F" w14:textId="536DCA99" w:rsidR="007870ED" w:rsidRPr="00EF0448" w:rsidRDefault="007870ED" w:rsidP="007870ED">
            <w:pPr>
              <w:jc w:val="both"/>
              <w:rPr>
                <w:rFonts w:asciiTheme="majorHAnsi" w:hAnsiTheme="majorHAnsi" w:cs="Calibri"/>
                <w:sz w:val="20"/>
                <w:szCs w:val="20"/>
              </w:rPr>
            </w:pPr>
            <w:r w:rsidRPr="00A127F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74B0D0F" w14:textId="36021F3B"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Apple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Android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w:t>
            </w:r>
          </w:p>
        </w:tc>
      </w:tr>
      <w:tr w:rsidR="007870ED" w:rsidRPr="00EF0448" w14:paraId="354A69A0"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6D2B179F" w14:textId="16E2AF86" w:rsidR="007870ED" w:rsidRPr="00AD1E92" w:rsidRDefault="007870ED" w:rsidP="007870ED">
            <w:pPr>
              <w:jc w:val="both"/>
              <w:rPr>
                <w:rFonts w:asciiTheme="majorHAnsi" w:hAnsiTheme="majorHAnsi" w:cs="Calibri"/>
                <w:sz w:val="20"/>
                <w:szCs w:val="20"/>
              </w:rPr>
            </w:pPr>
            <w:proofErr w:type="spellStart"/>
            <w:r w:rsidRPr="00AD1E92">
              <w:rPr>
                <w:sz w:val="20"/>
                <w:szCs w:val="20"/>
              </w:rPr>
              <w:t>White-listing</w:t>
            </w:r>
            <w:proofErr w:type="spellEnd"/>
            <w:r w:rsidRPr="00AD1E92">
              <w:rPr>
                <w:sz w:val="20"/>
                <w:szCs w:val="20"/>
              </w:rPr>
              <w:t xml:space="preserve"> a </w:t>
            </w:r>
            <w:proofErr w:type="spellStart"/>
            <w:r w:rsidRPr="00AD1E92">
              <w:rPr>
                <w:sz w:val="20"/>
                <w:szCs w:val="20"/>
              </w:rPr>
              <w:t>black-listing</w:t>
            </w:r>
            <w:proofErr w:type="spellEnd"/>
            <w:r w:rsidRPr="00AD1E92">
              <w:rPr>
                <w:sz w:val="20"/>
                <w:szCs w:val="20"/>
              </w:rPr>
              <w:t xml:space="preserve"> aplikací.</w:t>
            </w:r>
          </w:p>
        </w:tc>
        <w:tc>
          <w:tcPr>
            <w:tcW w:w="1754" w:type="dxa"/>
            <w:tcBorders>
              <w:top w:val="single" w:sz="4" w:space="0" w:color="auto"/>
              <w:left w:val="single" w:sz="4" w:space="0" w:color="auto"/>
              <w:bottom w:val="single" w:sz="4" w:space="0" w:color="auto"/>
              <w:right w:val="single" w:sz="4" w:space="0" w:color="auto"/>
            </w:tcBorders>
          </w:tcPr>
          <w:p w14:paraId="29361929" w14:textId="0A74F780" w:rsidR="007870ED" w:rsidRPr="00EF0448" w:rsidRDefault="007870ED" w:rsidP="007870ED">
            <w:pPr>
              <w:jc w:val="both"/>
              <w:rPr>
                <w:rFonts w:asciiTheme="majorHAnsi" w:hAnsiTheme="majorHAnsi" w:cs="Calibri"/>
                <w:sz w:val="20"/>
                <w:szCs w:val="20"/>
              </w:rPr>
            </w:pPr>
            <w:r w:rsidRPr="00A127F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B70110A" w14:textId="44478D8A"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App</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Blocklisting</w:t>
            </w:r>
            <w:proofErr w:type="spellEnd"/>
          </w:p>
        </w:tc>
      </w:tr>
      <w:tr w:rsidR="007870ED" w:rsidRPr="00EF0448" w14:paraId="255CEE6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0A02F86B" w14:textId="5035C2C2" w:rsidR="007870ED" w:rsidRPr="00AD1E92" w:rsidRDefault="007870ED" w:rsidP="007870ED">
            <w:pPr>
              <w:jc w:val="both"/>
              <w:rPr>
                <w:rFonts w:asciiTheme="majorHAnsi" w:hAnsiTheme="majorHAnsi" w:cs="Calibri"/>
                <w:sz w:val="20"/>
                <w:szCs w:val="20"/>
              </w:rPr>
            </w:pPr>
            <w:r w:rsidRPr="00AD1E92">
              <w:rPr>
                <w:sz w:val="20"/>
                <w:szCs w:val="20"/>
              </w:rPr>
              <w:t>Audit a reporting nad používanými mobilními aplikacemi.</w:t>
            </w:r>
          </w:p>
        </w:tc>
        <w:tc>
          <w:tcPr>
            <w:tcW w:w="1754" w:type="dxa"/>
            <w:tcBorders>
              <w:top w:val="single" w:sz="4" w:space="0" w:color="auto"/>
              <w:left w:val="single" w:sz="4" w:space="0" w:color="auto"/>
              <w:bottom w:val="single" w:sz="4" w:space="0" w:color="auto"/>
              <w:right w:val="single" w:sz="4" w:space="0" w:color="auto"/>
            </w:tcBorders>
          </w:tcPr>
          <w:p w14:paraId="2F00CC5E" w14:textId="080DCF23" w:rsidR="007870ED" w:rsidRPr="00EF0448" w:rsidRDefault="007870ED" w:rsidP="007870ED">
            <w:pPr>
              <w:jc w:val="both"/>
              <w:rPr>
                <w:rFonts w:asciiTheme="majorHAnsi" w:hAnsiTheme="majorHAnsi" w:cs="Calibri"/>
                <w:sz w:val="20"/>
                <w:szCs w:val="20"/>
              </w:rPr>
            </w:pPr>
            <w:r w:rsidRPr="00A127F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CAD09C7" w14:textId="14D029B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Reports</w:t>
            </w:r>
            <w:proofErr w:type="spellEnd"/>
          </w:p>
        </w:tc>
      </w:tr>
      <w:tr w:rsidR="007870ED" w:rsidRPr="00EF0448" w14:paraId="6FDAFB3E"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41AA0EC" w14:textId="673AA76C" w:rsidR="007870ED" w:rsidRPr="00AD1E92" w:rsidRDefault="007870ED" w:rsidP="007870ED">
            <w:pPr>
              <w:spacing w:line="259" w:lineRule="auto"/>
              <w:jc w:val="both"/>
              <w:rPr>
                <w:sz w:val="20"/>
                <w:szCs w:val="20"/>
              </w:rPr>
            </w:pPr>
            <w:r w:rsidRPr="00AD1E92">
              <w:rPr>
                <w:sz w:val="20"/>
                <w:szCs w:val="20"/>
              </w:rPr>
              <w:t xml:space="preserve">Možnost vytvoření </w:t>
            </w:r>
            <w:proofErr w:type="spellStart"/>
            <w:r w:rsidRPr="00AD1E92">
              <w:rPr>
                <w:sz w:val="20"/>
                <w:szCs w:val="20"/>
              </w:rPr>
              <w:t>kioskového</w:t>
            </w:r>
            <w:proofErr w:type="spellEnd"/>
            <w:r w:rsidRPr="00AD1E92">
              <w:rPr>
                <w:sz w:val="20"/>
                <w:szCs w:val="20"/>
              </w:rPr>
              <w:t xml:space="preserve"> režimu.</w:t>
            </w:r>
          </w:p>
          <w:p w14:paraId="3B342C76"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5B9A74F9" w14:textId="10DC12B7" w:rsidR="007870ED" w:rsidRPr="00EF0448" w:rsidRDefault="007870ED" w:rsidP="007870ED">
            <w:pPr>
              <w:jc w:val="both"/>
              <w:rPr>
                <w:rFonts w:asciiTheme="majorHAnsi" w:hAnsiTheme="majorHAnsi" w:cs="Calibri"/>
                <w:sz w:val="20"/>
                <w:szCs w:val="20"/>
              </w:rPr>
            </w:pPr>
            <w:r w:rsidRPr="00A127F6">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4F865796" w14:textId="65C6BEC9"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iOS</w:t>
            </w:r>
            <w:proofErr w:type="spellEnd"/>
            <w:r>
              <w:rPr>
                <w:rFonts w:asciiTheme="majorHAnsi" w:hAnsiTheme="majorHAnsi" w:cs="Calibri"/>
                <w:sz w:val="20"/>
                <w:szCs w:val="20"/>
              </w:rPr>
              <w:t>/Android/</w:t>
            </w:r>
            <w:proofErr w:type="spellStart"/>
            <w:r>
              <w:rPr>
                <w:rFonts w:asciiTheme="majorHAnsi" w:hAnsiTheme="majorHAnsi" w:cs="Calibri"/>
                <w:sz w:val="20"/>
                <w:szCs w:val="20"/>
              </w:rPr>
              <w:t>Win</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r>
              <w:rPr>
                <w:rFonts w:asciiTheme="majorHAnsi" w:hAnsiTheme="majorHAnsi" w:cs="Calibri"/>
                <w:sz w:val="20"/>
                <w:szCs w:val="20"/>
              </w:rPr>
              <w:t xml:space="preserve"> – Kiosk</w:t>
            </w:r>
          </w:p>
        </w:tc>
      </w:tr>
      <w:tr w:rsidR="007870ED" w:rsidRPr="00EF0448" w14:paraId="03D4B07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A913A8" w14:textId="226EC869"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Správa profilů</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3E806"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91FC6" w14:textId="77777777" w:rsidR="007870ED" w:rsidRPr="00EF0448" w:rsidRDefault="007870ED" w:rsidP="007870ED">
            <w:pPr>
              <w:jc w:val="both"/>
              <w:rPr>
                <w:rFonts w:asciiTheme="majorHAnsi" w:hAnsiTheme="majorHAnsi" w:cs="Calibri"/>
                <w:sz w:val="20"/>
                <w:szCs w:val="20"/>
              </w:rPr>
            </w:pPr>
          </w:p>
        </w:tc>
      </w:tr>
      <w:tr w:rsidR="007870ED" w:rsidRPr="00EF0448" w14:paraId="027671C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0A2C7109" w14:textId="7804349A" w:rsidR="007870ED" w:rsidRPr="00AD1E92" w:rsidRDefault="007870ED" w:rsidP="007870ED">
            <w:pPr>
              <w:spacing w:line="259" w:lineRule="auto"/>
              <w:jc w:val="both"/>
              <w:rPr>
                <w:sz w:val="20"/>
                <w:szCs w:val="20"/>
              </w:rPr>
            </w:pPr>
            <w:r w:rsidRPr="00AD1E92">
              <w:rPr>
                <w:sz w:val="20"/>
                <w:szCs w:val="20"/>
              </w:rPr>
              <w:t>Možnost tvorby vlastních profilů a politik pro různé role či firemního oddělení.</w:t>
            </w:r>
          </w:p>
          <w:p w14:paraId="6D62E6FA"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0643E8B4" w14:textId="448F47BB"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642F9CF" w14:textId="47BFA72D"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Associate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0ACB58B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DF66A6" w14:textId="4E76F373" w:rsidR="007870ED" w:rsidRPr="00AD1E92" w:rsidRDefault="007870ED" w:rsidP="007870ED">
            <w:pPr>
              <w:jc w:val="both"/>
              <w:rPr>
                <w:rFonts w:asciiTheme="majorHAnsi" w:hAnsiTheme="majorHAnsi" w:cs="Calibri"/>
                <w:sz w:val="20"/>
                <w:szCs w:val="20"/>
              </w:rPr>
            </w:pPr>
            <w:proofErr w:type="spellStart"/>
            <w:r w:rsidRPr="00AD1E92">
              <w:rPr>
                <w:rFonts w:asciiTheme="majorHAnsi" w:hAnsiTheme="majorHAnsi" w:cs="Calibri"/>
                <w:sz w:val="20"/>
                <w:szCs w:val="20"/>
              </w:rPr>
              <w:t>Asset</w:t>
            </w:r>
            <w:proofErr w:type="spellEnd"/>
            <w:r w:rsidRPr="00AD1E92">
              <w:rPr>
                <w:rFonts w:asciiTheme="majorHAnsi" w:hAnsiTheme="majorHAnsi" w:cs="Calibri"/>
                <w:sz w:val="20"/>
                <w:szCs w:val="20"/>
              </w:rPr>
              <w:t xml:space="preserve"> Management správcem mobilních zařízení</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1D88E"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D88F2" w14:textId="77777777" w:rsidR="007870ED" w:rsidRPr="00EF0448" w:rsidRDefault="007870ED" w:rsidP="007870ED">
            <w:pPr>
              <w:jc w:val="both"/>
              <w:rPr>
                <w:rFonts w:asciiTheme="majorHAnsi" w:hAnsiTheme="majorHAnsi" w:cs="Calibri"/>
                <w:sz w:val="20"/>
                <w:szCs w:val="20"/>
              </w:rPr>
            </w:pPr>
          </w:p>
        </w:tc>
      </w:tr>
      <w:tr w:rsidR="007870ED" w:rsidRPr="00EF0448" w14:paraId="23B4E19B"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0C57E131" w14:textId="77777777" w:rsidR="007870ED" w:rsidRPr="00AD1E92" w:rsidRDefault="007870ED" w:rsidP="007870ED">
            <w:pPr>
              <w:spacing w:line="259" w:lineRule="auto"/>
              <w:jc w:val="both"/>
              <w:rPr>
                <w:sz w:val="20"/>
                <w:szCs w:val="20"/>
              </w:rPr>
            </w:pPr>
            <w:r w:rsidRPr="00AD1E92">
              <w:rPr>
                <w:sz w:val="20"/>
                <w:szCs w:val="20"/>
              </w:rPr>
              <w:t>Majetkové inventarizace zařízení, instalovaných aplikací a certifikátů.</w:t>
            </w:r>
          </w:p>
          <w:p w14:paraId="24FAA6BF"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vAlign w:val="center"/>
          </w:tcPr>
          <w:p w14:paraId="3EDBAE6D" w14:textId="1E7D45D0"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0CBF588D" w14:textId="46EBF595"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Reports</w:t>
            </w:r>
            <w:proofErr w:type="spellEnd"/>
          </w:p>
        </w:tc>
      </w:tr>
      <w:tr w:rsidR="007870ED" w:rsidRPr="00EF0448" w14:paraId="42155E4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67629C8" w14:textId="4779A168" w:rsidR="007870ED" w:rsidRPr="00AD1E92" w:rsidRDefault="007870ED" w:rsidP="007870ED">
            <w:pPr>
              <w:jc w:val="both"/>
              <w:rPr>
                <w:rFonts w:asciiTheme="majorHAnsi" w:hAnsiTheme="majorHAnsi" w:cs="Calibri"/>
                <w:sz w:val="20"/>
                <w:szCs w:val="20"/>
              </w:rPr>
            </w:pPr>
            <w:r w:rsidRPr="00AD1E92">
              <w:rPr>
                <w:sz w:val="20"/>
                <w:szCs w:val="20"/>
              </w:rPr>
              <w:lastRenderedPageBreak/>
              <w:t>Reporty nad HW konfiguracemi a aplikovanými bezpečnostními politikami.</w:t>
            </w:r>
          </w:p>
        </w:tc>
        <w:tc>
          <w:tcPr>
            <w:tcW w:w="1754" w:type="dxa"/>
            <w:tcBorders>
              <w:top w:val="single" w:sz="4" w:space="0" w:color="auto"/>
              <w:left w:val="single" w:sz="4" w:space="0" w:color="auto"/>
              <w:bottom w:val="single" w:sz="4" w:space="0" w:color="auto"/>
              <w:right w:val="single" w:sz="4" w:space="0" w:color="auto"/>
            </w:tcBorders>
            <w:vAlign w:val="center"/>
          </w:tcPr>
          <w:p w14:paraId="2E2DD5C5" w14:textId="653937BC"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F6EA0A3" w14:textId="5F1C02A2" w:rsidR="007870ED" w:rsidRPr="00EF0448" w:rsidRDefault="007870ED" w:rsidP="007870ED">
            <w:pPr>
              <w:jc w:val="both"/>
              <w:rPr>
                <w:rFonts w:asciiTheme="majorHAnsi" w:hAnsiTheme="majorHAnsi" w:cs="Calibri"/>
                <w:sz w:val="20"/>
                <w:szCs w:val="20"/>
              </w:rPr>
            </w:pPr>
            <w:proofErr w:type="spellStart"/>
            <w:r>
              <w:rPr>
                <w:rFonts w:asciiTheme="majorHAnsi" w:hAnsiTheme="majorHAnsi" w:cs="Calibri"/>
                <w:sz w:val="20"/>
                <w:szCs w:val="20"/>
              </w:rPr>
              <w:t>Working</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With</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Asset</w:t>
            </w:r>
            <w:proofErr w:type="spellEnd"/>
            <w:r>
              <w:rPr>
                <w:rFonts w:asciiTheme="majorHAnsi" w:hAnsiTheme="majorHAnsi" w:cs="Calibri"/>
                <w:sz w:val="20"/>
                <w:szCs w:val="20"/>
              </w:rPr>
              <w:t xml:space="preserve"> Management – </w:t>
            </w:r>
            <w:proofErr w:type="spellStart"/>
            <w:r>
              <w:rPr>
                <w:rFonts w:asciiTheme="majorHAnsi" w:hAnsiTheme="majorHAnsi" w:cs="Calibri"/>
                <w:sz w:val="20"/>
                <w:szCs w:val="20"/>
              </w:rPr>
              <w:t>Inventory</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Reports</w:t>
            </w:r>
            <w:proofErr w:type="spellEnd"/>
          </w:p>
        </w:tc>
      </w:tr>
      <w:tr w:rsidR="007870ED" w:rsidRPr="00EF0448" w14:paraId="33E1BF55"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1A4F4" w14:textId="44665E31"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Řízení bezpečnosti správcem mobilních zařízení</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21110"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56648" w14:textId="77777777" w:rsidR="007870ED" w:rsidRPr="00EF0448" w:rsidRDefault="007870ED" w:rsidP="007870ED">
            <w:pPr>
              <w:jc w:val="both"/>
              <w:rPr>
                <w:rFonts w:asciiTheme="majorHAnsi" w:hAnsiTheme="majorHAnsi" w:cs="Calibri"/>
                <w:sz w:val="20"/>
                <w:szCs w:val="20"/>
              </w:rPr>
            </w:pPr>
          </w:p>
        </w:tc>
      </w:tr>
      <w:tr w:rsidR="007870ED" w:rsidRPr="00EF0448" w14:paraId="43DC74CA"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10B648C5" w14:textId="66AC5384" w:rsidR="007870ED" w:rsidRPr="00AD1E92" w:rsidRDefault="007870ED" w:rsidP="007870ED">
            <w:pPr>
              <w:jc w:val="both"/>
              <w:rPr>
                <w:rFonts w:asciiTheme="majorHAnsi" w:hAnsiTheme="majorHAnsi" w:cs="Calibri"/>
                <w:sz w:val="20"/>
                <w:szCs w:val="20"/>
              </w:rPr>
            </w:pPr>
            <w:r w:rsidRPr="00AD1E92">
              <w:rPr>
                <w:sz w:val="20"/>
                <w:szCs w:val="20"/>
              </w:rPr>
              <w:t>Možnost centrální konfigurace bezpečnostních politik.</w:t>
            </w:r>
          </w:p>
        </w:tc>
        <w:tc>
          <w:tcPr>
            <w:tcW w:w="1754" w:type="dxa"/>
            <w:tcBorders>
              <w:top w:val="single" w:sz="4" w:space="0" w:color="auto"/>
              <w:left w:val="single" w:sz="4" w:space="0" w:color="auto"/>
              <w:bottom w:val="single" w:sz="4" w:space="0" w:color="auto"/>
              <w:right w:val="single" w:sz="4" w:space="0" w:color="auto"/>
            </w:tcBorders>
          </w:tcPr>
          <w:p w14:paraId="3C125ECB" w14:textId="509DEACD"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7CB788D" w14:textId="55458E2B"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Restrictions</w:t>
            </w:r>
            <w:proofErr w:type="spellEnd"/>
            <w:r>
              <w:rPr>
                <w:rFonts w:asciiTheme="majorHAnsi" w:hAnsiTheme="majorHAnsi" w:cs="Calibri"/>
                <w:sz w:val="20"/>
                <w:szCs w:val="20"/>
              </w:rPr>
              <w:t xml:space="preserve"> – </w:t>
            </w:r>
            <w:proofErr w:type="spellStart"/>
            <w:r>
              <w:rPr>
                <w:rFonts w:asciiTheme="majorHAnsi" w:hAnsiTheme="majorHAnsi" w:cs="Calibri"/>
                <w:sz w:val="20"/>
                <w:szCs w:val="20"/>
              </w:rPr>
              <w:t>Create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Profiles</w:t>
            </w:r>
            <w:proofErr w:type="spellEnd"/>
          </w:p>
        </w:tc>
      </w:tr>
      <w:tr w:rsidR="007870ED" w:rsidRPr="00EF0448" w14:paraId="299A705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3AC2CDA2" w14:textId="684C8E6D" w:rsidR="007870ED" w:rsidRPr="00AD1E92" w:rsidRDefault="007870ED" w:rsidP="007870ED">
            <w:pPr>
              <w:jc w:val="both"/>
              <w:rPr>
                <w:rFonts w:asciiTheme="majorHAnsi" w:hAnsiTheme="majorHAnsi" w:cs="Calibri"/>
                <w:sz w:val="20"/>
                <w:szCs w:val="20"/>
              </w:rPr>
            </w:pPr>
            <w:r w:rsidRPr="00AD1E92">
              <w:rPr>
                <w:sz w:val="20"/>
                <w:szCs w:val="20"/>
              </w:rPr>
              <w:t xml:space="preserve">Vzdálené zamknutí zařízení s možností zobrazení výzvy (např. </w:t>
            </w:r>
            <w:proofErr w:type="spellStart"/>
            <w:r w:rsidRPr="00AD1E92">
              <w:rPr>
                <w:sz w:val="20"/>
                <w:szCs w:val="20"/>
              </w:rPr>
              <w:t>instukce</w:t>
            </w:r>
            <w:proofErr w:type="spellEnd"/>
            <w:r w:rsidRPr="00AD1E92">
              <w:rPr>
                <w:sz w:val="20"/>
                <w:szCs w:val="20"/>
              </w:rPr>
              <w:t xml:space="preserve"> pro vrácení)</w:t>
            </w:r>
          </w:p>
        </w:tc>
        <w:tc>
          <w:tcPr>
            <w:tcW w:w="1754" w:type="dxa"/>
            <w:tcBorders>
              <w:top w:val="single" w:sz="4" w:space="0" w:color="auto"/>
              <w:left w:val="single" w:sz="4" w:space="0" w:color="auto"/>
              <w:bottom w:val="single" w:sz="4" w:space="0" w:color="auto"/>
              <w:right w:val="single" w:sz="4" w:space="0" w:color="auto"/>
            </w:tcBorders>
          </w:tcPr>
          <w:p w14:paraId="5E578E60" w14:textId="686BDD56"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5FFDE080" w14:textId="0D1724A8"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Lost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Management</w:t>
            </w:r>
          </w:p>
        </w:tc>
      </w:tr>
      <w:tr w:rsidR="007870ED" w:rsidRPr="00EF0448" w14:paraId="63DADC50"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5AF88335" w14:textId="036361AA" w:rsidR="007870ED" w:rsidRPr="00AD1E92" w:rsidRDefault="007870ED" w:rsidP="007870ED">
            <w:pPr>
              <w:jc w:val="both"/>
              <w:rPr>
                <w:rFonts w:asciiTheme="majorHAnsi" w:hAnsiTheme="majorHAnsi" w:cs="Calibri"/>
                <w:sz w:val="20"/>
                <w:szCs w:val="20"/>
              </w:rPr>
            </w:pPr>
            <w:r w:rsidRPr="00AD1E92">
              <w:rPr>
                <w:sz w:val="20"/>
                <w:szCs w:val="20"/>
              </w:rPr>
              <w:t>Vzdálené smazání zařízení</w:t>
            </w:r>
          </w:p>
        </w:tc>
        <w:tc>
          <w:tcPr>
            <w:tcW w:w="1754" w:type="dxa"/>
            <w:tcBorders>
              <w:top w:val="single" w:sz="4" w:space="0" w:color="auto"/>
              <w:left w:val="single" w:sz="4" w:space="0" w:color="auto"/>
              <w:bottom w:val="single" w:sz="4" w:space="0" w:color="auto"/>
              <w:right w:val="single" w:sz="4" w:space="0" w:color="auto"/>
            </w:tcBorders>
          </w:tcPr>
          <w:p w14:paraId="0ACE688A" w14:textId="4BE5F089"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B8D3945" w14:textId="4F4997C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Remote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Commands</w:t>
            </w:r>
            <w:proofErr w:type="spellEnd"/>
          </w:p>
        </w:tc>
      </w:tr>
      <w:tr w:rsidR="007870ED" w:rsidRPr="00EF0448" w14:paraId="23C97EEC"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08E5C664" w14:textId="77777777" w:rsidR="007870ED" w:rsidRPr="00AD1E92" w:rsidRDefault="007870ED" w:rsidP="007870ED">
            <w:pPr>
              <w:spacing w:line="259" w:lineRule="auto"/>
              <w:jc w:val="both"/>
              <w:rPr>
                <w:sz w:val="20"/>
                <w:szCs w:val="20"/>
              </w:rPr>
            </w:pPr>
            <w:proofErr w:type="spellStart"/>
            <w:r w:rsidRPr="00AD1E92">
              <w:rPr>
                <w:sz w:val="20"/>
                <w:szCs w:val="20"/>
              </w:rPr>
              <w:t>Geolokace</w:t>
            </w:r>
            <w:proofErr w:type="spellEnd"/>
            <w:r w:rsidRPr="00AD1E92">
              <w:rPr>
                <w:sz w:val="20"/>
                <w:szCs w:val="20"/>
              </w:rPr>
              <w:t xml:space="preserve"> zařízení</w:t>
            </w:r>
          </w:p>
          <w:p w14:paraId="36F6F209" w14:textId="77777777" w:rsidR="007870ED" w:rsidRPr="00AD1E92" w:rsidRDefault="007870ED" w:rsidP="007870ED">
            <w:pPr>
              <w:jc w:val="both"/>
              <w:rPr>
                <w:rFonts w:asciiTheme="majorHAnsi" w:hAnsiTheme="majorHAnsi" w:cs="Calibri"/>
                <w:sz w:val="20"/>
                <w:szCs w:val="20"/>
              </w:rPr>
            </w:pPr>
          </w:p>
        </w:tc>
        <w:tc>
          <w:tcPr>
            <w:tcW w:w="1754" w:type="dxa"/>
            <w:tcBorders>
              <w:top w:val="single" w:sz="4" w:space="0" w:color="auto"/>
              <w:left w:val="single" w:sz="4" w:space="0" w:color="auto"/>
              <w:bottom w:val="single" w:sz="4" w:space="0" w:color="auto"/>
              <w:right w:val="single" w:sz="4" w:space="0" w:color="auto"/>
            </w:tcBorders>
          </w:tcPr>
          <w:p w14:paraId="3AB01B03" w14:textId="554F94BD"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1091078" w14:textId="6909F764"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Geo-Tracking</w:t>
            </w:r>
            <w:proofErr w:type="spellEnd"/>
          </w:p>
        </w:tc>
      </w:tr>
      <w:tr w:rsidR="007870ED" w:rsidRPr="00EF0448" w14:paraId="54E21A86"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7F39BCD" w14:textId="27C06785" w:rsidR="007870ED" w:rsidRPr="00AD1E92" w:rsidRDefault="007870ED" w:rsidP="007870ED">
            <w:pPr>
              <w:jc w:val="both"/>
              <w:rPr>
                <w:rFonts w:asciiTheme="majorHAnsi" w:hAnsiTheme="majorHAnsi" w:cs="Calibri"/>
                <w:sz w:val="20"/>
                <w:szCs w:val="20"/>
              </w:rPr>
            </w:pPr>
            <w:proofErr w:type="spellStart"/>
            <w:r w:rsidRPr="00AD1E92">
              <w:rPr>
                <w:sz w:val="20"/>
                <w:szCs w:val="20"/>
              </w:rPr>
              <w:t>Geofencing</w:t>
            </w:r>
            <w:proofErr w:type="spellEnd"/>
            <w:r w:rsidRPr="00AD1E92">
              <w:rPr>
                <w:sz w:val="20"/>
                <w:szCs w:val="20"/>
              </w:rPr>
              <w:t xml:space="preserve"> (upozornění na opuštění schváleného perimetru)</w:t>
            </w:r>
          </w:p>
        </w:tc>
        <w:tc>
          <w:tcPr>
            <w:tcW w:w="1754" w:type="dxa"/>
            <w:tcBorders>
              <w:top w:val="single" w:sz="4" w:space="0" w:color="auto"/>
              <w:left w:val="single" w:sz="4" w:space="0" w:color="auto"/>
              <w:bottom w:val="single" w:sz="4" w:space="0" w:color="auto"/>
              <w:right w:val="single" w:sz="4" w:space="0" w:color="auto"/>
            </w:tcBorders>
          </w:tcPr>
          <w:p w14:paraId="57AD0A99" w14:textId="3E64A446"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247C7004" w14:textId="35FEEF51"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Geofencing</w:t>
            </w:r>
            <w:proofErr w:type="spellEnd"/>
          </w:p>
        </w:tc>
      </w:tr>
      <w:tr w:rsidR="007870ED" w:rsidRPr="00EF0448" w14:paraId="6C58DE64"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7883E937" w14:textId="71F48EEA" w:rsidR="007870ED" w:rsidRPr="00AD1E92" w:rsidRDefault="007870ED" w:rsidP="007870ED">
            <w:pPr>
              <w:jc w:val="both"/>
              <w:rPr>
                <w:rFonts w:asciiTheme="majorHAnsi" w:hAnsiTheme="majorHAnsi" w:cs="Calibri"/>
                <w:sz w:val="20"/>
                <w:szCs w:val="20"/>
              </w:rPr>
            </w:pPr>
            <w:r w:rsidRPr="00AD1E92">
              <w:rPr>
                <w:sz w:val="20"/>
                <w:szCs w:val="20"/>
              </w:rPr>
              <w:t>Možnost správy interních aplikací a dat v prostředí odděleném od běžného uživatelského prostředí.</w:t>
            </w:r>
          </w:p>
        </w:tc>
        <w:tc>
          <w:tcPr>
            <w:tcW w:w="1754" w:type="dxa"/>
            <w:tcBorders>
              <w:top w:val="single" w:sz="4" w:space="0" w:color="auto"/>
              <w:left w:val="single" w:sz="4" w:space="0" w:color="auto"/>
              <w:bottom w:val="single" w:sz="4" w:space="0" w:color="auto"/>
              <w:right w:val="single" w:sz="4" w:space="0" w:color="auto"/>
            </w:tcBorders>
          </w:tcPr>
          <w:p w14:paraId="7796ED98" w14:textId="102FC0C2" w:rsidR="007870ED" w:rsidRPr="00EF0448" w:rsidRDefault="007870ED" w:rsidP="007870ED">
            <w:pPr>
              <w:jc w:val="both"/>
              <w:rPr>
                <w:rFonts w:asciiTheme="majorHAnsi" w:hAnsiTheme="majorHAnsi" w:cs="Calibri"/>
                <w:sz w:val="20"/>
                <w:szCs w:val="20"/>
              </w:rPr>
            </w:pPr>
            <w:r w:rsidRPr="006C34E2">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7425E1EB" w14:textId="13028D26"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Set up – </w:t>
            </w:r>
            <w:proofErr w:type="spellStart"/>
            <w:r>
              <w:rPr>
                <w:rFonts w:asciiTheme="majorHAnsi" w:hAnsiTheme="majorHAnsi" w:cs="Calibri"/>
                <w:sz w:val="20"/>
                <w:szCs w:val="20"/>
              </w:rPr>
              <w:t>Device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Onboarding</w:t>
            </w:r>
            <w:proofErr w:type="spellEnd"/>
            <w:r>
              <w:rPr>
                <w:rFonts w:asciiTheme="majorHAnsi" w:hAnsiTheme="majorHAnsi" w:cs="Calibri"/>
                <w:sz w:val="20"/>
                <w:szCs w:val="20"/>
              </w:rPr>
              <w:t xml:space="preserve"> – Android – </w:t>
            </w:r>
            <w:proofErr w:type="spellStart"/>
            <w:r>
              <w:rPr>
                <w:rFonts w:asciiTheme="majorHAnsi" w:hAnsiTheme="majorHAnsi" w:cs="Calibri"/>
                <w:sz w:val="20"/>
                <w:szCs w:val="20"/>
              </w:rPr>
              <w:t>Features</w:t>
            </w:r>
            <w:proofErr w:type="spellEnd"/>
          </w:p>
        </w:tc>
      </w:tr>
      <w:tr w:rsidR="007870ED" w:rsidRPr="00EF0448" w14:paraId="05294CB2"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D4D4BB" w14:textId="73269B5C" w:rsidR="007870ED" w:rsidRPr="00AD1E92" w:rsidRDefault="007870ED" w:rsidP="007870ED">
            <w:pPr>
              <w:jc w:val="both"/>
              <w:rPr>
                <w:rFonts w:asciiTheme="majorHAnsi" w:hAnsiTheme="majorHAnsi" w:cs="Calibri"/>
                <w:sz w:val="20"/>
                <w:szCs w:val="20"/>
              </w:rPr>
            </w:pPr>
            <w:r w:rsidRPr="00AD1E92">
              <w:rPr>
                <w:rFonts w:asciiTheme="majorHAnsi" w:hAnsiTheme="majorHAnsi" w:cs="Calibri"/>
                <w:sz w:val="20"/>
                <w:szCs w:val="20"/>
              </w:rPr>
              <w:t>Auditing a reporting</w:t>
            </w:r>
          </w:p>
        </w:tc>
        <w:tc>
          <w:tcPr>
            <w:tcW w:w="1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F1E019" w14:textId="77777777" w:rsidR="007870ED" w:rsidRPr="00EF0448" w:rsidRDefault="007870ED" w:rsidP="007870ED">
            <w:pPr>
              <w:jc w:val="both"/>
              <w:rPr>
                <w:rFonts w:asciiTheme="majorHAnsi" w:hAnsiTheme="majorHAnsi" w:cs="Calibri"/>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F1AF1" w14:textId="77777777" w:rsidR="007870ED" w:rsidRPr="00EF0448" w:rsidRDefault="007870ED" w:rsidP="007870ED">
            <w:pPr>
              <w:jc w:val="both"/>
              <w:rPr>
                <w:rFonts w:asciiTheme="majorHAnsi" w:hAnsiTheme="majorHAnsi" w:cs="Calibri"/>
                <w:sz w:val="20"/>
                <w:szCs w:val="20"/>
              </w:rPr>
            </w:pPr>
          </w:p>
        </w:tc>
      </w:tr>
      <w:tr w:rsidR="007870ED" w:rsidRPr="00EF0448" w14:paraId="7767F90F" w14:textId="77777777" w:rsidTr="0054053D">
        <w:trPr>
          <w:trHeight w:val="615"/>
        </w:trPr>
        <w:tc>
          <w:tcPr>
            <w:tcW w:w="5696" w:type="dxa"/>
            <w:tcBorders>
              <w:top w:val="single" w:sz="4" w:space="0" w:color="auto"/>
              <w:left w:val="single" w:sz="4" w:space="0" w:color="auto"/>
              <w:bottom w:val="single" w:sz="4" w:space="0" w:color="auto"/>
              <w:right w:val="single" w:sz="4" w:space="0" w:color="auto"/>
            </w:tcBorders>
            <w:vAlign w:val="center"/>
          </w:tcPr>
          <w:p w14:paraId="54685F03" w14:textId="322DFD1D" w:rsidR="007870ED" w:rsidRPr="00AD1E92" w:rsidRDefault="007870ED" w:rsidP="007870ED">
            <w:pPr>
              <w:jc w:val="both"/>
              <w:rPr>
                <w:rFonts w:asciiTheme="majorHAnsi" w:hAnsiTheme="majorHAnsi" w:cs="Calibri"/>
                <w:sz w:val="20"/>
                <w:szCs w:val="20"/>
              </w:rPr>
            </w:pPr>
            <w:r w:rsidRPr="00AD1E92">
              <w:rPr>
                <w:sz w:val="20"/>
                <w:szCs w:val="20"/>
              </w:rPr>
              <w:t>Komplexní auditing nad používanými mobilními zařízeními, např. reporty nad seznamy „</w:t>
            </w:r>
            <w:proofErr w:type="spellStart"/>
            <w:r w:rsidRPr="00AD1E92">
              <w:rPr>
                <w:sz w:val="20"/>
                <w:szCs w:val="20"/>
              </w:rPr>
              <w:t>Rootovaná</w:t>
            </w:r>
            <w:proofErr w:type="spellEnd"/>
            <w:r w:rsidRPr="00AD1E92">
              <w:rPr>
                <w:sz w:val="20"/>
                <w:szCs w:val="20"/>
              </w:rPr>
              <w:t>“ zařízení, nainstalované nepovolené aplikace.</w:t>
            </w:r>
          </w:p>
        </w:tc>
        <w:tc>
          <w:tcPr>
            <w:tcW w:w="1754" w:type="dxa"/>
            <w:tcBorders>
              <w:top w:val="single" w:sz="4" w:space="0" w:color="auto"/>
              <w:left w:val="single" w:sz="4" w:space="0" w:color="auto"/>
              <w:bottom w:val="single" w:sz="4" w:space="0" w:color="auto"/>
              <w:right w:val="single" w:sz="4" w:space="0" w:color="auto"/>
            </w:tcBorders>
            <w:vAlign w:val="center"/>
          </w:tcPr>
          <w:p w14:paraId="4311DD6B" w14:textId="63EDA6E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Ano</w:t>
            </w:r>
          </w:p>
        </w:tc>
        <w:tc>
          <w:tcPr>
            <w:tcW w:w="1612" w:type="dxa"/>
            <w:tcBorders>
              <w:top w:val="single" w:sz="4" w:space="0" w:color="auto"/>
              <w:left w:val="single" w:sz="4" w:space="0" w:color="auto"/>
              <w:bottom w:val="single" w:sz="4" w:space="0" w:color="auto"/>
              <w:right w:val="single" w:sz="4" w:space="0" w:color="auto"/>
            </w:tcBorders>
          </w:tcPr>
          <w:p w14:paraId="1F6817DB" w14:textId="2F2892F5" w:rsidR="007870ED" w:rsidRPr="00EF0448" w:rsidRDefault="007870ED" w:rsidP="007870ED">
            <w:pPr>
              <w:jc w:val="both"/>
              <w:rPr>
                <w:rFonts w:asciiTheme="majorHAnsi" w:hAnsiTheme="majorHAnsi" w:cs="Calibri"/>
                <w:sz w:val="20"/>
                <w:szCs w:val="20"/>
              </w:rPr>
            </w:pPr>
            <w:r>
              <w:rPr>
                <w:rFonts w:asciiTheme="majorHAnsi" w:hAnsiTheme="majorHAnsi" w:cs="Calibri"/>
                <w:sz w:val="20"/>
                <w:szCs w:val="20"/>
              </w:rPr>
              <w:t xml:space="preserve">MDM – </w:t>
            </w:r>
            <w:proofErr w:type="spellStart"/>
            <w:r>
              <w:rPr>
                <w:rFonts w:asciiTheme="majorHAnsi" w:hAnsiTheme="majorHAnsi" w:cs="Calibri"/>
                <w:sz w:val="20"/>
                <w:szCs w:val="20"/>
              </w:rPr>
              <w:t>Reports</w:t>
            </w:r>
            <w:proofErr w:type="spellEnd"/>
          </w:p>
        </w:tc>
      </w:tr>
    </w:tbl>
    <w:p w14:paraId="4012252F" w14:textId="03B24D23" w:rsidR="001E594F" w:rsidRDefault="001E594F" w:rsidP="008D2432">
      <w:pPr>
        <w:jc w:val="both"/>
        <w:rPr>
          <w:rFonts w:asciiTheme="majorHAnsi" w:eastAsiaTheme="minorEastAsia" w:hAnsiTheme="majorHAnsi" w:cs="Calibri"/>
          <w:b/>
          <w:bCs/>
          <w:sz w:val="20"/>
          <w:szCs w:val="20"/>
          <w:lang w:eastAsia="zh-CN"/>
        </w:rPr>
      </w:pPr>
    </w:p>
    <w:p w14:paraId="26861EF6" w14:textId="7D1C41B8" w:rsidR="007862A6" w:rsidRPr="00FE2234" w:rsidRDefault="007862A6" w:rsidP="007862A6">
      <w:pPr>
        <w:pStyle w:val="Seznamsodrkami"/>
        <w:numPr>
          <w:ilvl w:val="0"/>
          <w:numId w:val="0"/>
        </w:numPr>
        <w:rPr>
          <w:rFonts w:asciiTheme="majorHAnsi" w:hAnsiTheme="majorHAnsi" w:cs="Calibri"/>
          <w:b/>
          <w:bCs/>
          <w:sz w:val="20"/>
          <w:szCs w:val="20"/>
        </w:rPr>
      </w:pPr>
      <w:r w:rsidRPr="00FE2234">
        <w:rPr>
          <w:rFonts w:asciiTheme="majorHAnsi" w:hAnsiTheme="majorHAnsi" w:cs="Calibri"/>
          <w:b/>
          <w:bCs/>
          <w:sz w:val="20"/>
          <w:szCs w:val="20"/>
        </w:rPr>
        <w:t>Popis nabízeného řešení</w:t>
      </w:r>
    </w:p>
    <w:p w14:paraId="025E8B61" w14:textId="77777777" w:rsidR="007862A6" w:rsidRPr="00FE2234" w:rsidRDefault="007862A6" w:rsidP="007862A6">
      <w:pPr>
        <w:pStyle w:val="Seznamsodrkami"/>
        <w:numPr>
          <w:ilvl w:val="0"/>
          <w:numId w:val="0"/>
        </w:numPr>
        <w:spacing w:line="240" w:lineRule="auto"/>
        <w:jc w:val="both"/>
        <w:rPr>
          <w:rFonts w:asciiTheme="majorHAnsi" w:hAnsiTheme="majorHAnsi" w:cs="Calibri"/>
          <w:sz w:val="20"/>
          <w:szCs w:val="20"/>
        </w:rPr>
      </w:pPr>
    </w:p>
    <w:p w14:paraId="0015AAB6" w14:textId="77777777" w:rsidR="007862A6" w:rsidRPr="00FE2234" w:rsidRDefault="007862A6"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792346AB" w14:textId="77777777" w:rsidR="007870ED" w:rsidRPr="00FE2234"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roofErr w:type="spellStart"/>
      <w:r w:rsidRPr="00DE3AD2">
        <w:rPr>
          <w:rFonts w:asciiTheme="majorHAnsi" w:hAnsiTheme="majorHAnsi" w:cs="Calibri"/>
          <w:sz w:val="20"/>
          <w:szCs w:val="20"/>
        </w:rPr>
        <w:t>ManageEngine</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Central</w:t>
      </w:r>
      <w:proofErr w:type="spellEnd"/>
      <w:r w:rsidRPr="00DE3AD2">
        <w:rPr>
          <w:rFonts w:asciiTheme="majorHAnsi" w:hAnsiTheme="majorHAnsi" w:cs="Calibri"/>
          <w:sz w:val="20"/>
          <w:szCs w:val="20"/>
        </w:rPr>
        <w:t xml:space="preserve"> je komplexní nástroj pro správu koncových zařízení, který podporuje filozofii </w:t>
      </w:r>
      <w:proofErr w:type="spellStart"/>
      <w:r w:rsidRPr="00DE3AD2">
        <w:rPr>
          <w:rFonts w:asciiTheme="majorHAnsi" w:hAnsiTheme="majorHAnsi" w:cs="Calibri"/>
          <w:sz w:val="20"/>
          <w:szCs w:val="20"/>
        </w:rPr>
        <w:t>Unified</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Management (UEM). Umožňuje spravovat desktopy, notebooky i mobilní zařízení z jednoho centrálního rozhraní. Je dostupný jako on-</w:t>
      </w:r>
      <w:proofErr w:type="spellStart"/>
      <w:r w:rsidRPr="00DE3AD2">
        <w:rPr>
          <w:rFonts w:asciiTheme="majorHAnsi" w:hAnsiTheme="majorHAnsi" w:cs="Calibri"/>
          <w:sz w:val="20"/>
          <w:szCs w:val="20"/>
        </w:rPr>
        <w:t>premises</w:t>
      </w:r>
      <w:proofErr w:type="spellEnd"/>
      <w:r w:rsidRPr="00DE3AD2">
        <w:rPr>
          <w:rFonts w:asciiTheme="majorHAnsi" w:hAnsiTheme="majorHAnsi" w:cs="Calibri"/>
          <w:sz w:val="20"/>
          <w:szCs w:val="20"/>
        </w:rPr>
        <w:t xml:space="preserve"> řešení i jako </w:t>
      </w:r>
      <w:proofErr w:type="spellStart"/>
      <w:r w:rsidRPr="00DE3AD2">
        <w:rPr>
          <w:rFonts w:asciiTheme="majorHAnsi" w:hAnsiTheme="majorHAnsi" w:cs="Calibri"/>
          <w:sz w:val="20"/>
          <w:szCs w:val="20"/>
        </w:rPr>
        <w:t>cloudová</w:t>
      </w:r>
      <w:proofErr w:type="spellEnd"/>
      <w:r w:rsidRPr="00DE3AD2">
        <w:rPr>
          <w:rFonts w:asciiTheme="majorHAnsi" w:hAnsiTheme="majorHAnsi" w:cs="Calibri"/>
          <w:sz w:val="20"/>
          <w:szCs w:val="20"/>
        </w:rPr>
        <w:t xml:space="preserve"> služba. Podporuje operační systémy Windows, </w:t>
      </w:r>
      <w:proofErr w:type="spellStart"/>
      <w:r w:rsidRPr="00DE3AD2">
        <w:rPr>
          <w:rFonts w:asciiTheme="majorHAnsi" w:hAnsiTheme="majorHAnsi" w:cs="Calibri"/>
          <w:sz w:val="20"/>
          <w:szCs w:val="20"/>
        </w:rPr>
        <w:t>macOS</w:t>
      </w:r>
      <w:proofErr w:type="spellEnd"/>
      <w:r w:rsidRPr="00DE3AD2">
        <w:rPr>
          <w:rFonts w:asciiTheme="majorHAnsi" w:hAnsiTheme="majorHAnsi" w:cs="Calibri"/>
          <w:sz w:val="20"/>
          <w:szCs w:val="20"/>
        </w:rPr>
        <w:t xml:space="preserve">, Linux, </w:t>
      </w:r>
      <w:proofErr w:type="spellStart"/>
      <w:r w:rsidRPr="00DE3AD2">
        <w:rPr>
          <w:rFonts w:asciiTheme="majorHAnsi" w:hAnsiTheme="majorHAnsi" w:cs="Calibri"/>
          <w:sz w:val="20"/>
          <w:szCs w:val="20"/>
        </w:rPr>
        <w:t>iOS</w:t>
      </w:r>
      <w:proofErr w:type="spellEnd"/>
      <w:r w:rsidRPr="00DE3AD2">
        <w:rPr>
          <w:rFonts w:asciiTheme="majorHAnsi" w:hAnsiTheme="majorHAnsi" w:cs="Calibri"/>
          <w:sz w:val="20"/>
          <w:szCs w:val="20"/>
        </w:rPr>
        <w:t xml:space="preserve">, Android a </w:t>
      </w:r>
      <w:proofErr w:type="spellStart"/>
      <w:r w:rsidRPr="00DE3AD2">
        <w:rPr>
          <w:rFonts w:asciiTheme="majorHAnsi" w:hAnsiTheme="majorHAnsi" w:cs="Calibri"/>
          <w:sz w:val="20"/>
          <w:szCs w:val="20"/>
        </w:rPr>
        <w:t>ChromeBook</w:t>
      </w:r>
      <w:proofErr w:type="spellEnd"/>
      <w:r w:rsidRPr="00DE3AD2">
        <w:rPr>
          <w:rFonts w:asciiTheme="majorHAnsi" w:hAnsiTheme="majorHAnsi" w:cs="Calibri"/>
          <w:sz w:val="20"/>
          <w:szCs w:val="20"/>
        </w:rPr>
        <w:t>.</w:t>
      </w:r>
    </w:p>
    <w:p w14:paraId="595B0C39"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sidRPr="00DE3AD2">
        <w:rPr>
          <w:rFonts w:asciiTheme="majorHAnsi" w:hAnsiTheme="majorHAnsi" w:cs="Calibri"/>
          <w:sz w:val="20"/>
          <w:szCs w:val="20"/>
        </w:rPr>
        <w:t xml:space="preserve">Jednou z klíčových funkcí je </w:t>
      </w:r>
      <w:proofErr w:type="spellStart"/>
      <w:r w:rsidRPr="00DE3AD2">
        <w:rPr>
          <w:rFonts w:asciiTheme="majorHAnsi" w:hAnsiTheme="majorHAnsi" w:cs="Calibri"/>
          <w:sz w:val="20"/>
          <w:szCs w:val="20"/>
        </w:rPr>
        <w:t>patch</w:t>
      </w:r>
      <w:proofErr w:type="spellEnd"/>
      <w:r w:rsidRPr="00DE3AD2">
        <w:rPr>
          <w:rFonts w:asciiTheme="majorHAnsi" w:hAnsiTheme="majorHAnsi" w:cs="Calibri"/>
          <w:sz w:val="20"/>
          <w:szCs w:val="20"/>
        </w:rPr>
        <w:t xml:space="preserve"> management, který zajišťuje automatizované aktualizace operačních systémů i aplikací třetích stran. Nástroj umožňuje inventarizaci hardwaru a softwaru, což pomáhá IT oddělením sledovat stav zařízení v síti. Pomocí distribuce softwar</w:t>
      </w:r>
      <w:r>
        <w:rPr>
          <w:rFonts w:asciiTheme="majorHAnsi" w:hAnsiTheme="majorHAnsi" w:cs="Calibri"/>
          <w:sz w:val="20"/>
          <w:szCs w:val="20"/>
        </w:rPr>
        <w:t>u</w:t>
      </w:r>
      <w:r w:rsidRPr="00DE3AD2">
        <w:rPr>
          <w:rFonts w:asciiTheme="majorHAnsi" w:hAnsiTheme="majorHAnsi" w:cs="Calibri"/>
          <w:sz w:val="20"/>
          <w:szCs w:val="20"/>
        </w:rPr>
        <w:t xml:space="preserve"> lze vzdáleně instalovat aplikace na stovky zařízení najednou.</w:t>
      </w:r>
    </w:p>
    <w:p w14:paraId="14F0DB86"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Central</w:t>
      </w:r>
      <w:proofErr w:type="spellEnd"/>
      <w:r w:rsidRPr="00DE3AD2">
        <w:rPr>
          <w:rFonts w:asciiTheme="majorHAnsi" w:hAnsiTheme="majorHAnsi" w:cs="Calibri"/>
          <w:sz w:val="20"/>
          <w:szCs w:val="20"/>
        </w:rPr>
        <w:t xml:space="preserve"> nabízí vzdálenou správu, včetně funkcí jako </w:t>
      </w:r>
      <w:proofErr w:type="spellStart"/>
      <w:r w:rsidRPr="00DE3AD2">
        <w:rPr>
          <w:rFonts w:asciiTheme="majorHAnsi" w:hAnsiTheme="majorHAnsi" w:cs="Calibri"/>
          <w:sz w:val="20"/>
          <w:szCs w:val="20"/>
        </w:rPr>
        <w:t>Remote</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Control</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Wake</w:t>
      </w:r>
      <w:proofErr w:type="spellEnd"/>
      <w:r w:rsidRPr="00DE3AD2">
        <w:rPr>
          <w:rFonts w:asciiTheme="majorHAnsi" w:hAnsiTheme="majorHAnsi" w:cs="Calibri"/>
          <w:sz w:val="20"/>
          <w:szCs w:val="20"/>
        </w:rPr>
        <w:t>-on-LAN nebo vzdálené uzamčení zařízení. Dále umožňuje správu USB portů, čímž pomáhá chránit data před neoprávněným kopírováním dat na externí média, příp. rizikovým kopírováním externích dat do spravovaných systémů.</w:t>
      </w:r>
    </w:p>
    <w:p w14:paraId="77225DF9" w14:textId="77777777" w:rsidR="007870ED" w:rsidRPr="00FE2234"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sidRPr="00DE3AD2">
        <w:rPr>
          <w:rFonts w:asciiTheme="majorHAnsi" w:hAnsiTheme="majorHAnsi" w:cs="Calibri"/>
          <w:sz w:val="20"/>
          <w:szCs w:val="20"/>
        </w:rPr>
        <w:t xml:space="preserve">Součástí je také Mobile </w:t>
      </w:r>
      <w:proofErr w:type="spellStart"/>
      <w:r w:rsidRPr="00DE3AD2">
        <w:rPr>
          <w:rFonts w:asciiTheme="majorHAnsi" w:hAnsiTheme="majorHAnsi" w:cs="Calibri"/>
          <w:sz w:val="20"/>
          <w:szCs w:val="20"/>
        </w:rPr>
        <w:t>Device</w:t>
      </w:r>
      <w:proofErr w:type="spellEnd"/>
      <w:r w:rsidRPr="00DE3AD2">
        <w:rPr>
          <w:rFonts w:asciiTheme="majorHAnsi" w:hAnsiTheme="majorHAnsi" w:cs="Calibri"/>
          <w:sz w:val="20"/>
          <w:szCs w:val="20"/>
        </w:rPr>
        <w:t xml:space="preserve"> Management (MDM), který umožňuje správu mobilních zařízení. Podporuje automatický i ruční </w:t>
      </w:r>
      <w:proofErr w:type="spellStart"/>
      <w:r w:rsidRPr="00DE3AD2">
        <w:rPr>
          <w:rFonts w:asciiTheme="majorHAnsi" w:hAnsiTheme="majorHAnsi" w:cs="Calibri"/>
          <w:sz w:val="20"/>
          <w:szCs w:val="20"/>
        </w:rPr>
        <w:t>onboarding</w:t>
      </w:r>
      <w:proofErr w:type="spellEnd"/>
      <w:r w:rsidRPr="00DE3AD2">
        <w:rPr>
          <w:rFonts w:asciiTheme="majorHAnsi" w:hAnsiTheme="majorHAnsi" w:cs="Calibri"/>
          <w:sz w:val="20"/>
          <w:szCs w:val="20"/>
        </w:rPr>
        <w:t xml:space="preserve"> zařízení, sledování polohy, distribuci aplikací a nastavení bezpečnostních politik. Samozřejmostí jsou profily </w:t>
      </w:r>
      <w:proofErr w:type="spellStart"/>
      <w:r w:rsidRPr="00DE3AD2">
        <w:rPr>
          <w:rFonts w:asciiTheme="majorHAnsi" w:hAnsiTheme="majorHAnsi" w:cs="Calibri"/>
          <w:sz w:val="20"/>
          <w:szCs w:val="20"/>
        </w:rPr>
        <w:t>kioskového</w:t>
      </w:r>
      <w:proofErr w:type="spellEnd"/>
      <w:r w:rsidRPr="00DE3AD2">
        <w:rPr>
          <w:rFonts w:asciiTheme="majorHAnsi" w:hAnsiTheme="majorHAnsi" w:cs="Calibri"/>
          <w:sz w:val="20"/>
          <w:szCs w:val="20"/>
        </w:rPr>
        <w:t xml:space="preserve"> režimu, které omezují používání zařízení jen na vybrané funkčnosti. Funkce jako např. „</w:t>
      </w:r>
      <w:proofErr w:type="spellStart"/>
      <w:r w:rsidRPr="00DE3AD2">
        <w:rPr>
          <w:rFonts w:asciiTheme="majorHAnsi" w:hAnsiTheme="majorHAnsi" w:cs="Calibri"/>
          <w:sz w:val="20"/>
          <w:szCs w:val="20"/>
        </w:rPr>
        <w:t>Corporate</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wipe</w:t>
      </w:r>
      <w:proofErr w:type="spellEnd"/>
      <w:r w:rsidRPr="00DE3AD2">
        <w:rPr>
          <w:rFonts w:asciiTheme="majorHAnsi" w:hAnsiTheme="majorHAnsi" w:cs="Calibri"/>
          <w:sz w:val="20"/>
          <w:szCs w:val="20"/>
        </w:rPr>
        <w:t>“ zvyšují bezpečnost mobilních zařízení – odcizené zařízení lze vymazat, v případě sdíleného soukromého a pracovního prostoru v jednom zařízení (OS Android) pak může dojít ke vzdálenému vymazání pouze pracovního prostředí.</w:t>
      </w:r>
    </w:p>
    <w:p w14:paraId="7C7BFF6E" w14:textId="77777777" w:rsidR="007870ED" w:rsidRPr="00FE2234"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Central</w:t>
      </w:r>
      <w:proofErr w:type="spellEnd"/>
      <w:r w:rsidRPr="00DE3AD2">
        <w:rPr>
          <w:rFonts w:asciiTheme="majorHAnsi" w:hAnsiTheme="majorHAnsi" w:cs="Calibri"/>
          <w:sz w:val="20"/>
          <w:szCs w:val="20"/>
        </w:rPr>
        <w:t xml:space="preserve"> umožňuje automatizaci IT úloh. Jako příklad lze uvést plánování skriptů, generování reportů nebo upozornění na incidenty. Nabízí také „</w:t>
      </w:r>
      <w:proofErr w:type="spellStart"/>
      <w:r w:rsidRPr="00DE3AD2">
        <w:rPr>
          <w:rFonts w:asciiTheme="majorHAnsi" w:hAnsiTheme="majorHAnsi" w:cs="Calibri"/>
          <w:sz w:val="20"/>
          <w:szCs w:val="20"/>
        </w:rPr>
        <w:t>Compliance</w:t>
      </w:r>
      <w:proofErr w:type="spellEnd"/>
      <w:r w:rsidRPr="00DE3AD2">
        <w:rPr>
          <w:rFonts w:asciiTheme="majorHAnsi" w:hAnsiTheme="majorHAnsi" w:cs="Calibri"/>
          <w:sz w:val="20"/>
          <w:szCs w:val="20"/>
        </w:rPr>
        <w:t xml:space="preserve"> reporting“, který pomáhá organizacím dodržovat interní i externí předpisy.</w:t>
      </w:r>
    </w:p>
    <w:p w14:paraId="3C032768" w14:textId="77777777" w:rsidR="007870ED" w:rsidRPr="00FE2234"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sidRPr="00DE3AD2">
        <w:rPr>
          <w:rFonts w:asciiTheme="majorHAnsi" w:hAnsiTheme="majorHAnsi" w:cs="Calibri"/>
          <w:sz w:val="20"/>
          <w:szCs w:val="20"/>
        </w:rPr>
        <w:t xml:space="preserve">Architektura systému podporuje správu zařízení v LAN, WAN i více lokalitách. Integrace s </w:t>
      </w:r>
      <w:proofErr w:type="spellStart"/>
      <w:r w:rsidRPr="00DE3AD2">
        <w:rPr>
          <w:rFonts w:asciiTheme="majorHAnsi" w:hAnsiTheme="majorHAnsi" w:cs="Calibri"/>
          <w:sz w:val="20"/>
          <w:szCs w:val="20"/>
        </w:rPr>
        <w:t>Active</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Directory</w:t>
      </w:r>
      <w:proofErr w:type="spellEnd"/>
      <w:r w:rsidRPr="00DE3AD2">
        <w:rPr>
          <w:rFonts w:asciiTheme="majorHAnsi" w:hAnsiTheme="majorHAnsi" w:cs="Calibri"/>
          <w:sz w:val="20"/>
          <w:szCs w:val="20"/>
        </w:rPr>
        <w:t xml:space="preserve"> usnadňuje nasazení ve větších organizacích. </w:t>
      </w: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Central</w:t>
      </w:r>
      <w:proofErr w:type="spellEnd"/>
      <w:r w:rsidRPr="00DE3AD2">
        <w:rPr>
          <w:rFonts w:asciiTheme="majorHAnsi" w:hAnsiTheme="majorHAnsi" w:cs="Calibri"/>
          <w:sz w:val="20"/>
          <w:szCs w:val="20"/>
        </w:rPr>
        <w:t xml:space="preserve"> je vhodný pro firmy všech velikostí, od malých podniků po velké korporace.</w:t>
      </w:r>
    </w:p>
    <w:p w14:paraId="600B91C7" w14:textId="72273FEA"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sidRPr="00DE3AD2">
        <w:rPr>
          <w:rFonts w:asciiTheme="majorHAnsi" w:hAnsiTheme="majorHAnsi" w:cs="Calibri"/>
          <w:sz w:val="20"/>
          <w:szCs w:val="20"/>
        </w:rPr>
        <w:lastRenderedPageBreak/>
        <w:t xml:space="preserve">Díky modulárnímu přístupu lze systém rozšířit o další funkce, například správu </w:t>
      </w:r>
      <w:r>
        <w:rPr>
          <w:rFonts w:asciiTheme="majorHAnsi" w:hAnsiTheme="majorHAnsi" w:cs="Calibri"/>
          <w:sz w:val="20"/>
          <w:szCs w:val="20"/>
        </w:rPr>
        <w:t>prohlížečů</w:t>
      </w:r>
      <w:r w:rsidRPr="00DE3AD2">
        <w:rPr>
          <w:rFonts w:asciiTheme="majorHAnsi" w:hAnsiTheme="majorHAnsi" w:cs="Calibri"/>
          <w:sz w:val="20"/>
          <w:szCs w:val="20"/>
        </w:rPr>
        <w:t xml:space="preserve">, </w:t>
      </w:r>
      <w:r>
        <w:rPr>
          <w:rFonts w:asciiTheme="majorHAnsi" w:hAnsiTheme="majorHAnsi" w:cs="Calibri"/>
          <w:sz w:val="20"/>
          <w:szCs w:val="20"/>
        </w:rPr>
        <w:t xml:space="preserve">o </w:t>
      </w:r>
      <w:r w:rsidRPr="00DE3AD2">
        <w:rPr>
          <w:rFonts w:asciiTheme="majorHAnsi" w:hAnsiTheme="majorHAnsi" w:cs="Calibri"/>
          <w:sz w:val="20"/>
          <w:szCs w:val="20"/>
        </w:rPr>
        <w:t xml:space="preserve">nebo integraci s dalšími systémy </w:t>
      </w:r>
      <w:proofErr w:type="spellStart"/>
      <w:r w:rsidRPr="00DE3AD2">
        <w:rPr>
          <w:rFonts w:asciiTheme="majorHAnsi" w:hAnsiTheme="majorHAnsi" w:cs="Calibri"/>
          <w:sz w:val="20"/>
          <w:szCs w:val="20"/>
        </w:rPr>
        <w:t>ManageEngine</w:t>
      </w:r>
      <w:proofErr w:type="spellEnd"/>
      <w:r w:rsidRPr="00DE3AD2">
        <w:rPr>
          <w:rFonts w:asciiTheme="majorHAnsi" w:hAnsiTheme="majorHAnsi" w:cs="Calibri"/>
          <w:sz w:val="20"/>
          <w:szCs w:val="20"/>
        </w:rPr>
        <w:t xml:space="preserve"> </w:t>
      </w:r>
      <w:r>
        <w:rPr>
          <w:rFonts w:asciiTheme="majorHAnsi" w:hAnsiTheme="majorHAnsi" w:cs="Calibri"/>
          <w:sz w:val="20"/>
          <w:szCs w:val="20"/>
        </w:rPr>
        <w:t>č</w:t>
      </w:r>
      <w:r w:rsidRPr="00DE3AD2">
        <w:rPr>
          <w:rFonts w:asciiTheme="majorHAnsi" w:hAnsiTheme="majorHAnsi" w:cs="Calibri"/>
          <w:sz w:val="20"/>
          <w:szCs w:val="20"/>
        </w:rPr>
        <w:t>i třetích stran. Uživatelé oceňují intuitivní webové rozhraní a široké možnosti přizpůsobení.</w:t>
      </w:r>
    </w:p>
    <w:p w14:paraId="36E466B2" w14:textId="55EAB76A"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sidRPr="00DE3AD2">
        <w:rPr>
          <w:rFonts w:asciiTheme="majorHAnsi" w:hAnsiTheme="majorHAnsi" w:cs="Calibri"/>
          <w:sz w:val="20"/>
          <w:szCs w:val="20"/>
        </w:rPr>
        <w:t xml:space="preserve">Ve srovnání s konkurenčními řešeními nabízí </w:t>
      </w:r>
      <w:proofErr w:type="spellStart"/>
      <w:r w:rsidRPr="00DE3AD2">
        <w:rPr>
          <w:rFonts w:asciiTheme="majorHAnsi" w:hAnsiTheme="majorHAnsi" w:cs="Calibri"/>
          <w:sz w:val="20"/>
          <w:szCs w:val="20"/>
        </w:rPr>
        <w:t>Endpoint</w:t>
      </w:r>
      <w:proofErr w:type="spellEnd"/>
      <w:r w:rsidRPr="00DE3AD2">
        <w:rPr>
          <w:rFonts w:asciiTheme="majorHAnsi" w:hAnsiTheme="majorHAnsi" w:cs="Calibri"/>
          <w:sz w:val="20"/>
          <w:szCs w:val="20"/>
        </w:rPr>
        <w:t xml:space="preserve"> </w:t>
      </w:r>
      <w:proofErr w:type="spellStart"/>
      <w:r w:rsidRPr="00DE3AD2">
        <w:rPr>
          <w:rFonts w:asciiTheme="majorHAnsi" w:hAnsiTheme="majorHAnsi" w:cs="Calibri"/>
          <w:sz w:val="20"/>
          <w:szCs w:val="20"/>
        </w:rPr>
        <w:t>Central</w:t>
      </w:r>
      <w:proofErr w:type="spellEnd"/>
      <w:r w:rsidRPr="00DE3AD2">
        <w:rPr>
          <w:rFonts w:asciiTheme="majorHAnsi" w:hAnsiTheme="majorHAnsi" w:cs="Calibri"/>
          <w:sz w:val="20"/>
          <w:szCs w:val="20"/>
        </w:rPr>
        <w:t xml:space="preserve"> velmi dobrý poměr cena/výkon. Jeho výhodami jsou flexibilní licencování, rychlé nasazení, nízké nároky na infrastrukturu a podpor</w:t>
      </w:r>
      <w:r>
        <w:rPr>
          <w:rFonts w:asciiTheme="majorHAnsi" w:hAnsiTheme="majorHAnsi" w:cs="Calibri"/>
          <w:sz w:val="20"/>
          <w:szCs w:val="20"/>
        </w:rPr>
        <w:t>a</w:t>
      </w:r>
      <w:r w:rsidRPr="00DE3AD2">
        <w:rPr>
          <w:rFonts w:asciiTheme="majorHAnsi" w:hAnsiTheme="majorHAnsi" w:cs="Calibri"/>
          <w:sz w:val="20"/>
          <w:szCs w:val="20"/>
        </w:rPr>
        <w:t xml:space="preserve"> řady operačních platforem.</w:t>
      </w:r>
    </w:p>
    <w:p w14:paraId="7344879D"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271380C8"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 xml:space="preserve">Odkaz na </w:t>
      </w:r>
      <w:proofErr w:type="spellStart"/>
      <w:r>
        <w:rPr>
          <w:rFonts w:asciiTheme="majorHAnsi" w:hAnsiTheme="majorHAnsi" w:cs="Calibri"/>
          <w:sz w:val="20"/>
          <w:szCs w:val="20"/>
        </w:rPr>
        <w:t>datasheet</w:t>
      </w:r>
      <w:proofErr w:type="spellEnd"/>
      <w:r>
        <w:rPr>
          <w:rFonts w:asciiTheme="majorHAnsi" w:hAnsiTheme="majorHAnsi" w:cs="Calibri"/>
          <w:sz w:val="20"/>
          <w:szCs w:val="20"/>
        </w:rPr>
        <w:t>:</w:t>
      </w:r>
    </w:p>
    <w:p w14:paraId="32403E1E" w14:textId="77777777" w:rsidR="007870ED" w:rsidRPr="00FE2234" w:rsidRDefault="008F3952"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hyperlink r:id="rId11" w:history="1">
        <w:r w:rsidR="007870ED" w:rsidRPr="00C51998">
          <w:rPr>
            <w:rStyle w:val="Hypertextovodkaz"/>
            <w:rFonts w:asciiTheme="majorHAnsi" w:hAnsiTheme="majorHAnsi" w:cs="Calibri"/>
            <w:sz w:val="20"/>
            <w:szCs w:val="20"/>
          </w:rPr>
          <w:t>https://www.manageengine.com/products/desktop-central/datasheet.html</w:t>
        </w:r>
      </w:hyperlink>
    </w:p>
    <w:p w14:paraId="659BC6FC" w14:textId="77777777" w:rsidR="007870ED" w:rsidRDefault="008F3952"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hyperlink r:id="rId12" w:history="1">
        <w:r w:rsidR="007870ED" w:rsidRPr="00C51998">
          <w:rPr>
            <w:rStyle w:val="Hypertextovodkaz"/>
            <w:rFonts w:asciiTheme="majorHAnsi" w:hAnsiTheme="majorHAnsi" w:cs="Calibri"/>
            <w:sz w:val="20"/>
            <w:szCs w:val="20"/>
          </w:rPr>
          <w:t>https://download.manageengine.com/products/desktop-central/desktop-administration-overview.pdf</w:t>
        </w:r>
      </w:hyperlink>
    </w:p>
    <w:p w14:paraId="242D9355"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0379D8EF" w14:textId="77777777" w:rsidR="007870ED" w:rsidRDefault="007870ED"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Odkaz na dokumentace:</w:t>
      </w:r>
    </w:p>
    <w:p w14:paraId="7483ED03" w14:textId="77777777" w:rsidR="007870ED" w:rsidRDefault="008F3952"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hyperlink r:id="rId13" w:history="1">
        <w:r w:rsidR="007870ED" w:rsidRPr="00C51998">
          <w:rPr>
            <w:rStyle w:val="Hypertextovodkaz"/>
            <w:rFonts w:asciiTheme="majorHAnsi" w:hAnsiTheme="majorHAnsi" w:cs="Calibri"/>
            <w:sz w:val="20"/>
            <w:szCs w:val="20"/>
          </w:rPr>
          <w:t>https://www.manageengine.com/products/desktop-central/help/</w:t>
        </w:r>
      </w:hyperlink>
    </w:p>
    <w:p w14:paraId="04288208" w14:textId="77777777" w:rsidR="007870ED" w:rsidRDefault="008F3952"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hyperlink r:id="rId14" w:history="1">
        <w:r w:rsidR="007870ED" w:rsidRPr="00C51998">
          <w:rPr>
            <w:rStyle w:val="Hypertextovodkaz"/>
            <w:rFonts w:asciiTheme="majorHAnsi" w:hAnsiTheme="majorHAnsi" w:cs="Calibri"/>
            <w:sz w:val="20"/>
            <w:szCs w:val="20"/>
          </w:rPr>
          <w:t>https://www.manageengine.com/mobile-device-management/help/</w:t>
        </w:r>
      </w:hyperlink>
    </w:p>
    <w:p w14:paraId="21111CCA" w14:textId="77777777" w:rsidR="007870ED" w:rsidRDefault="008F3952" w:rsidP="007870ED">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hyperlink r:id="rId15" w:history="1">
        <w:r w:rsidR="007870ED" w:rsidRPr="00C51998">
          <w:rPr>
            <w:rStyle w:val="Hypertextovodkaz"/>
            <w:rFonts w:asciiTheme="majorHAnsi" w:hAnsiTheme="majorHAnsi" w:cs="Calibri"/>
            <w:sz w:val="20"/>
            <w:szCs w:val="20"/>
          </w:rPr>
          <w:t>https://www.manageengine.com/products/desktop-central/api/</w:t>
        </w:r>
      </w:hyperlink>
    </w:p>
    <w:p w14:paraId="62D5D10E" w14:textId="77777777" w:rsidR="007862A6" w:rsidRDefault="007862A6"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486F737C" w14:textId="5FBE3E31" w:rsidR="00A37CB4" w:rsidRPr="00765807" w:rsidRDefault="00765807"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b/>
          <w:bCs/>
          <w:sz w:val="20"/>
          <w:szCs w:val="20"/>
        </w:rPr>
      </w:pPr>
      <w:r w:rsidRPr="00765807">
        <w:rPr>
          <w:rFonts w:asciiTheme="majorHAnsi" w:hAnsiTheme="majorHAnsi" w:cs="Calibri"/>
          <w:b/>
          <w:bCs/>
          <w:sz w:val="20"/>
          <w:szCs w:val="20"/>
        </w:rPr>
        <w:t>Architektura řešení</w:t>
      </w:r>
    </w:p>
    <w:p w14:paraId="49B89580" w14:textId="13EEC4D0" w:rsidR="00A37CB4" w:rsidRDefault="00A37CB4"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52AF6FBB" w14:textId="2FC74D7B" w:rsidR="00870CC8" w:rsidRDefault="00A37CB4"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 xml:space="preserve">Nabízeným řešením je </w:t>
      </w:r>
      <w:r w:rsidR="00720FED">
        <w:rPr>
          <w:rFonts w:asciiTheme="majorHAnsi" w:hAnsiTheme="majorHAnsi" w:cs="Calibri"/>
          <w:sz w:val="20"/>
          <w:szCs w:val="20"/>
        </w:rPr>
        <w:t xml:space="preserve">softwarový </w:t>
      </w:r>
      <w:r>
        <w:rPr>
          <w:rFonts w:asciiTheme="majorHAnsi" w:hAnsiTheme="majorHAnsi" w:cs="Calibri"/>
          <w:sz w:val="20"/>
          <w:szCs w:val="20"/>
        </w:rPr>
        <w:t xml:space="preserve">produkt </w:t>
      </w:r>
      <w:r w:rsidR="00720FED">
        <w:rPr>
          <w:rFonts w:asciiTheme="majorHAnsi" w:hAnsiTheme="majorHAnsi" w:cs="Calibri"/>
          <w:sz w:val="20"/>
          <w:szCs w:val="20"/>
        </w:rPr>
        <w:t xml:space="preserve">společnosti </w:t>
      </w:r>
      <w:proofErr w:type="spellStart"/>
      <w:r>
        <w:rPr>
          <w:rFonts w:asciiTheme="majorHAnsi" w:hAnsiTheme="majorHAnsi" w:cs="Calibri"/>
          <w:sz w:val="20"/>
          <w:szCs w:val="20"/>
        </w:rPr>
        <w:t>ManageEngine</w:t>
      </w:r>
      <w:proofErr w:type="spellEnd"/>
      <w:r>
        <w:rPr>
          <w:rFonts w:asciiTheme="majorHAnsi" w:hAnsiTheme="majorHAnsi" w:cs="Calibri"/>
          <w:sz w:val="20"/>
          <w:szCs w:val="20"/>
        </w:rPr>
        <w:t xml:space="preserve"> </w:t>
      </w:r>
      <w:r w:rsidR="00720FED">
        <w:rPr>
          <w:rFonts w:asciiTheme="majorHAnsi" w:hAnsiTheme="majorHAnsi" w:cs="Calibri"/>
          <w:sz w:val="20"/>
          <w:szCs w:val="20"/>
        </w:rPr>
        <w:t xml:space="preserve">prodávaný pod obchodním označením </w:t>
      </w:r>
      <w:proofErr w:type="spellStart"/>
      <w:r>
        <w:rPr>
          <w:rFonts w:asciiTheme="majorHAnsi" w:hAnsiTheme="majorHAnsi" w:cs="Calibri"/>
          <w:sz w:val="20"/>
          <w:szCs w:val="20"/>
        </w:rPr>
        <w:t>Endpoint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Central</w:t>
      </w:r>
      <w:proofErr w:type="spellEnd"/>
      <w:r w:rsidR="00720FED">
        <w:rPr>
          <w:rFonts w:asciiTheme="majorHAnsi" w:hAnsiTheme="majorHAnsi" w:cs="Calibri"/>
          <w:sz w:val="20"/>
          <w:szCs w:val="20"/>
        </w:rPr>
        <w:t xml:space="preserve"> ve variantě UEM</w:t>
      </w:r>
      <w:r>
        <w:rPr>
          <w:rFonts w:asciiTheme="majorHAnsi" w:hAnsiTheme="majorHAnsi" w:cs="Calibri"/>
          <w:sz w:val="20"/>
          <w:szCs w:val="20"/>
        </w:rPr>
        <w:t xml:space="preserve">. </w:t>
      </w:r>
      <w:r w:rsidR="00720FED">
        <w:rPr>
          <w:rFonts w:asciiTheme="majorHAnsi" w:hAnsiTheme="majorHAnsi" w:cs="Calibri"/>
          <w:sz w:val="20"/>
          <w:szCs w:val="20"/>
        </w:rPr>
        <w:t>Produkt je určený pro</w:t>
      </w:r>
      <w:r>
        <w:rPr>
          <w:rFonts w:asciiTheme="majorHAnsi" w:hAnsiTheme="majorHAnsi" w:cs="Calibri"/>
          <w:sz w:val="20"/>
          <w:szCs w:val="20"/>
        </w:rPr>
        <w:t xml:space="preserve"> </w:t>
      </w:r>
      <w:r w:rsidR="00720FED">
        <w:rPr>
          <w:rFonts w:asciiTheme="majorHAnsi" w:hAnsiTheme="majorHAnsi" w:cs="Calibri"/>
          <w:sz w:val="20"/>
          <w:szCs w:val="20"/>
        </w:rPr>
        <w:t xml:space="preserve">operační systémy Linux nebo Microsoft </w:t>
      </w:r>
      <w:r>
        <w:rPr>
          <w:rFonts w:asciiTheme="majorHAnsi" w:hAnsiTheme="majorHAnsi" w:cs="Calibri"/>
          <w:sz w:val="20"/>
          <w:szCs w:val="20"/>
        </w:rPr>
        <w:t>Windows Server</w:t>
      </w:r>
      <w:r w:rsidR="00720FED">
        <w:rPr>
          <w:rFonts w:asciiTheme="majorHAnsi" w:hAnsiTheme="majorHAnsi" w:cs="Calibri"/>
          <w:sz w:val="20"/>
          <w:szCs w:val="20"/>
        </w:rPr>
        <w:t>. V případě potřeby integrace s </w:t>
      </w:r>
      <w:proofErr w:type="spellStart"/>
      <w:r w:rsidR="00720FED">
        <w:rPr>
          <w:rFonts w:asciiTheme="majorHAnsi" w:hAnsiTheme="majorHAnsi" w:cs="Calibri"/>
          <w:sz w:val="20"/>
          <w:szCs w:val="20"/>
        </w:rPr>
        <w:t>Active</w:t>
      </w:r>
      <w:proofErr w:type="spellEnd"/>
      <w:r w:rsidR="00720FED">
        <w:rPr>
          <w:rFonts w:asciiTheme="majorHAnsi" w:hAnsiTheme="majorHAnsi" w:cs="Calibri"/>
          <w:sz w:val="20"/>
          <w:szCs w:val="20"/>
        </w:rPr>
        <w:t xml:space="preserve"> </w:t>
      </w:r>
      <w:proofErr w:type="spellStart"/>
      <w:r w:rsidR="00720FED">
        <w:rPr>
          <w:rFonts w:asciiTheme="majorHAnsi" w:hAnsiTheme="majorHAnsi" w:cs="Calibri"/>
          <w:sz w:val="20"/>
          <w:szCs w:val="20"/>
        </w:rPr>
        <w:t>Directory</w:t>
      </w:r>
      <w:proofErr w:type="spellEnd"/>
      <w:r w:rsidR="00720FED">
        <w:rPr>
          <w:rFonts w:asciiTheme="majorHAnsi" w:hAnsiTheme="majorHAnsi" w:cs="Calibri"/>
          <w:sz w:val="20"/>
          <w:szCs w:val="20"/>
        </w:rPr>
        <w:t xml:space="preserve"> je doporučeno instalovat jej výhradně na Windows Server</w:t>
      </w:r>
      <w:r w:rsidR="00EB6B27">
        <w:rPr>
          <w:rFonts w:asciiTheme="majorHAnsi" w:hAnsiTheme="majorHAnsi" w:cs="Calibri"/>
          <w:sz w:val="20"/>
          <w:szCs w:val="20"/>
        </w:rPr>
        <w:t xml:space="preserve"> (není součástí nabídky)</w:t>
      </w:r>
      <w:r w:rsidR="00720FED">
        <w:rPr>
          <w:rFonts w:asciiTheme="majorHAnsi" w:hAnsiTheme="majorHAnsi" w:cs="Calibri"/>
          <w:sz w:val="20"/>
          <w:szCs w:val="20"/>
        </w:rPr>
        <w:t>. Produkt lze provozovat jako jednoinstanční aplikaci „vše v jednom“</w:t>
      </w:r>
      <w:r w:rsidR="00765807">
        <w:rPr>
          <w:rFonts w:asciiTheme="majorHAnsi" w:hAnsiTheme="majorHAnsi" w:cs="Calibri"/>
          <w:sz w:val="20"/>
          <w:szCs w:val="20"/>
        </w:rPr>
        <w:t xml:space="preserve">, centrální aplikace je nazývána </w:t>
      </w:r>
      <w:proofErr w:type="spellStart"/>
      <w:r w:rsidR="00765807">
        <w:rPr>
          <w:rFonts w:asciiTheme="majorHAnsi" w:hAnsiTheme="majorHAnsi" w:cs="Calibri"/>
          <w:sz w:val="20"/>
          <w:szCs w:val="20"/>
        </w:rPr>
        <w:t>Endpoint</w:t>
      </w:r>
      <w:proofErr w:type="spellEnd"/>
      <w:r w:rsidR="00765807">
        <w:rPr>
          <w:rFonts w:asciiTheme="majorHAnsi" w:hAnsiTheme="majorHAnsi" w:cs="Calibri"/>
          <w:sz w:val="20"/>
          <w:szCs w:val="20"/>
        </w:rPr>
        <w:t xml:space="preserve"> </w:t>
      </w:r>
      <w:proofErr w:type="spellStart"/>
      <w:r w:rsidR="00765807">
        <w:rPr>
          <w:rFonts w:asciiTheme="majorHAnsi" w:hAnsiTheme="majorHAnsi" w:cs="Calibri"/>
          <w:sz w:val="20"/>
          <w:szCs w:val="20"/>
        </w:rPr>
        <w:t>Central</w:t>
      </w:r>
      <w:proofErr w:type="spellEnd"/>
      <w:r w:rsidR="00765807">
        <w:rPr>
          <w:rFonts w:asciiTheme="majorHAnsi" w:hAnsiTheme="majorHAnsi" w:cs="Calibri"/>
          <w:sz w:val="20"/>
          <w:szCs w:val="20"/>
        </w:rPr>
        <w:t xml:space="preserve"> Server</w:t>
      </w:r>
      <w:r w:rsidR="00720FED">
        <w:rPr>
          <w:rFonts w:asciiTheme="majorHAnsi" w:hAnsiTheme="majorHAnsi" w:cs="Calibri"/>
          <w:sz w:val="20"/>
          <w:szCs w:val="20"/>
        </w:rPr>
        <w:t>. V případě více lokalit lze volitelně (bez dodatečných licenčních nákladů) instalovat další instance nazývané Distribuční servery, které zajišťují komunikaci s pracovními stanicemi v dané lokalitě</w:t>
      </w:r>
      <w:r w:rsidR="00870CC8">
        <w:rPr>
          <w:rFonts w:asciiTheme="majorHAnsi" w:hAnsiTheme="majorHAnsi" w:cs="Calibri"/>
          <w:sz w:val="20"/>
          <w:szCs w:val="20"/>
        </w:rPr>
        <w:t xml:space="preserve"> a s centrální částí aplikace</w:t>
      </w:r>
      <w:r w:rsidR="00720FED">
        <w:rPr>
          <w:rFonts w:asciiTheme="majorHAnsi" w:hAnsiTheme="majorHAnsi" w:cs="Calibri"/>
          <w:sz w:val="20"/>
          <w:szCs w:val="20"/>
        </w:rPr>
        <w:t>.</w:t>
      </w:r>
      <w:r w:rsidR="004738C6">
        <w:rPr>
          <w:rFonts w:asciiTheme="majorHAnsi" w:hAnsiTheme="majorHAnsi" w:cs="Calibri"/>
          <w:sz w:val="20"/>
          <w:szCs w:val="20"/>
        </w:rPr>
        <w:t xml:space="preserve"> Další volitelnou komponentou je </w:t>
      </w:r>
      <w:proofErr w:type="spellStart"/>
      <w:r w:rsidR="004738C6">
        <w:rPr>
          <w:rFonts w:asciiTheme="majorHAnsi" w:hAnsiTheme="majorHAnsi" w:cs="Calibri"/>
          <w:sz w:val="20"/>
          <w:szCs w:val="20"/>
        </w:rPr>
        <w:t>Failover</w:t>
      </w:r>
      <w:proofErr w:type="spellEnd"/>
      <w:r w:rsidR="004738C6">
        <w:rPr>
          <w:rFonts w:asciiTheme="majorHAnsi" w:hAnsiTheme="majorHAnsi" w:cs="Calibri"/>
          <w:sz w:val="20"/>
          <w:szCs w:val="20"/>
        </w:rPr>
        <w:t xml:space="preserve"> Server, který slouží jako záložní kopie pro případ selhání nebo údržby hlavního serveru a je připraven automaticky převzít hlavní roli. </w:t>
      </w:r>
      <w:proofErr w:type="spellStart"/>
      <w:r w:rsidR="004738C6">
        <w:rPr>
          <w:rFonts w:asciiTheme="majorHAnsi" w:hAnsiTheme="majorHAnsi" w:cs="Calibri"/>
          <w:sz w:val="20"/>
          <w:szCs w:val="20"/>
        </w:rPr>
        <w:t>Funcionalita</w:t>
      </w:r>
      <w:proofErr w:type="spellEnd"/>
      <w:r w:rsidR="004738C6">
        <w:rPr>
          <w:rFonts w:asciiTheme="majorHAnsi" w:hAnsiTheme="majorHAnsi" w:cs="Calibri"/>
          <w:sz w:val="20"/>
          <w:szCs w:val="20"/>
        </w:rPr>
        <w:t xml:space="preserve"> </w:t>
      </w:r>
      <w:proofErr w:type="spellStart"/>
      <w:r w:rsidR="004738C6">
        <w:rPr>
          <w:rFonts w:asciiTheme="majorHAnsi" w:hAnsiTheme="majorHAnsi" w:cs="Calibri"/>
          <w:sz w:val="20"/>
          <w:szCs w:val="20"/>
        </w:rPr>
        <w:t>failoveru</w:t>
      </w:r>
      <w:proofErr w:type="spellEnd"/>
      <w:r w:rsidR="004738C6">
        <w:rPr>
          <w:rFonts w:asciiTheme="majorHAnsi" w:hAnsiTheme="majorHAnsi" w:cs="Calibri"/>
          <w:sz w:val="20"/>
          <w:szCs w:val="20"/>
        </w:rPr>
        <w:t xml:space="preserve"> je samostatně licencované, licence je součástí této nabídky.</w:t>
      </w:r>
    </w:p>
    <w:p w14:paraId="4D5E35A0" w14:textId="77777777" w:rsidR="00870CC8" w:rsidRDefault="00870CC8"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57CE2DB8" w14:textId="32D7F1F8" w:rsidR="00720FED" w:rsidRDefault="00870CC8"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 xml:space="preserve">Komunikace </w:t>
      </w:r>
      <w:r w:rsidR="004738C6">
        <w:rPr>
          <w:rFonts w:asciiTheme="majorHAnsi" w:hAnsiTheme="majorHAnsi" w:cs="Calibri"/>
          <w:sz w:val="20"/>
          <w:szCs w:val="20"/>
        </w:rPr>
        <w:t xml:space="preserve">mezi serverem a spravovanými zařízeními </w:t>
      </w:r>
      <w:r>
        <w:rPr>
          <w:rFonts w:asciiTheme="majorHAnsi" w:hAnsiTheme="majorHAnsi" w:cs="Calibri"/>
          <w:sz w:val="20"/>
          <w:szCs w:val="20"/>
        </w:rPr>
        <w:t xml:space="preserve">probíhá pomocí </w:t>
      </w:r>
      <w:proofErr w:type="spellStart"/>
      <w:r>
        <w:rPr>
          <w:rFonts w:asciiTheme="majorHAnsi" w:hAnsiTheme="majorHAnsi" w:cs="Calibri"/>
          <w:sz w:val="20"/>
          <w:szCs w:val="20"/>
        </w:rPr>
        <w:t>agentové</w:t>
      </w:r>
      <w:proofErr w:type="spellEnd"/>
      <w:r>
        <w:rPr>
          <w:rFonts w:asciiTheme="majorHAnsi" w:hAnsiTheme="majorHAnsi" w:cs="Calibri"/>
          <w:sz w:val="20"/>
          <w:szCs w:val="20"/>
        </w:rPr>
        <w:t xml:space="preserve"> aplikace instalované na </w:t>
      </w:r>
      <w:r w:rsidR="004738C6">
        <w:rPr>
          <w:rFonts w:asciiTheme="majorHAnsi" w:hAnsiTheme="majorHAnsi" w:cs="Calibri"/>
          <w:sz w:val="20"/>
          <w:szCs w:val="20"/>
        </w:rPr>
        <w:t>spravovaná zařízení</w:t>
      </w:r>
      <w:r>
        <w:rPr>
          <w:rFonts w:asciiTheme="majorHAnsi" w:hAnsiTheme="majorHAnsi" w:cs="Calibri"/>
          <w:sz w:val="20"/>
          <w:szCs w:val="20"/>
        </w:rPr>
        <w:t xml:space="preserve">. </w:t>
      </w:r>
      <w:r w:rsidR="00765807">
        <w:rPr>
          <w:rFonts w:asciiTheme="majorHAnsi" w:hAnsiTheme="majorHAnsi" w:cs="Calibri"/>
          <w:sz w:val="20"/>
          <w:szCs w:val="20"/>
        </w:rPr>
        <w:t xml:space="preserve">Aplikace se dle konfigurace nebo umístění </w:t>
      </w:r>
      <w:r w:rsidR="004738C6">
        <w:rPr>
          <w:rFonts w:asciiTheme="majorHAnsi" w:hAnsiTheme="majorHAnsi" w:cs="Calibri"/>
          <w:sz w:val="20"/>
          <w:szCs w:val="20"/>
        </w:rPr>
        <w:t xml:space="preserve">stanice </w:t>
      </w:r>
      <w:r w:rsidR="00765807">
        <w:rPr>
          <w:rFonts w:asciiTheme="majorHAnsi" w:hAnsiTheme="majorHAnsi" w:cs="Calibri"/>
          <w:sz w:val="20"/>
          <w:szCs w:val="20"/>
        </w:rPr>
        <w:t xml:space="preserve">proaktivně spojuje s centrálním nebo distribučním serverem. </w:t>
      </w:r>
      <w:r>
        <w:rPr>
          <w:rFonts w:asciiTheme="majorHAnsi" w:hAnsiTheme="majorHAnsi" w:cs="Calibri"/>
          <w:sz w:val="20"/>
          <w:szCs w:val="20"/>
        </w:rPr>
        <w:t xml:space="preserve">Nasazení </w:t>
      </w:r>
      <w:proofErr w:type="spellStart"/>
      <w:r w:rsidR="00765807">
        <w:rPr>
          <w:rFonts w:asciiTheme="majorHAnsi" w:hAnsiTheme="majorHAnsi" w:cs="Calibri"/>
          <w:sz w:val="20"/>
          <w:szCs w:val="20"/>
        </w:rPr>
        <w:t>agentové</w:t>
      </w:r>
      <w:proofErr w:type="spellEnd"/>
      <w:r w:rsidR="00765807">
        <w:rPr>
          <w:rFonts w:asciiTheme="majorHAnsi" w:hAnsiTheme="majorHAnsi" w:cs="Calibri"/>
          <w:sz w:val="20"/>
          <w:szCs w:val="20"/>
        </w:rPr>
        <w:t xml:space="preserve"> aplikace </w:t>
      </w:r>
      <w:r>
        <w:rPr>
          <w:rFonts w:asciiTheme="majorHAnsi" w:hAnsiTheme="majorHAnsi" w:cs="Calibri"/>
          <w:sz w:val="20"/>
          <w:szCs w:val="20"/>
        </w:rPr>
        <w:t xml:space="preserve">lze různými způsoby automatizovat (např. GPO politikami, příp. pomocí automatického </w:t>
      </w:r>
      <w:proofErr w:type="spellStart"/>
      <w:r>
        <w:rPr>
          <w:rFonts w:asciiTheme="majorHAnsi" w:hAnsiTheme="majorHAnsi" w:cs="Calibri"/>
          <w:sz w:val="20"/>
          <w:szCs w:val="20"/>
        </w:rPr>
        <w:t>onboardingu</w:t>
      </w:r>
      <w:proofErr w:type="spellEnd"/>
      <w:r>
        <w:rPr>
          <w:rFonts w:asciiTheme="majorHAnsi" w:hAnsiTheme="majorHAnsi" w:cs="Calibri"/>
          <w:sz w:val="20"/>
          <w:szCs w:val="20"/>
        </w:rPr>
        <w:t xml:space="preserve"> mobilních zařízení integrací s Apple Business nebo </w:t>
      </w:r>
      <w:r w:rsidR="006F367B">
        <w:rPr>
          <w:rFonts w:asciiTheme="majorHAnsi" w:hAnsiTheme="majorHAnsi" w:cs="Calibri"/>
          <w:sz w:val="20"/>
          <w:szCs w:val="20"/>
        </w:rPr>
        <w:t xml:space="preserve">Android </w:t>
      </w:r>
      <w:proofErr w:type="spellStart"/>
      <w:r w:rsidR="006F367B">
        <w:rPr>
          <w:rFonts w:asciiTheme="majorHAnsi" w:hAnsiTheme="majorHAnsi" w:cs="Calibri"/>
          <w:sz w:val="20"/>
          <w:szCs w:val="20"/>
        </w:rPr>
        <w:t>Zero-Touch</w:t>
      </w:r>
      <w:proofErr w:type="spellEnd"/>
      <w:r w:rsidR="006F367B">
        <w:rPr>
          <w:rFonts w:asciiTheme="majorHAnsi" w:hAnsiTheme="majorHAnsi" w:cs="Calibri"/>
          <w:sz w:val="20"/>
          <w:szCs w:val="20"/>
        </w:rPr>
        <w:t xml:space="preserve"> </w:t>
      </w:r>
      <w:proofErr w:type="spellStart"/>
      <w:r w:rsidR="006F367B">
        <w:rPr>
          <w:rFonts w:asciiTheme="majorHAnsi" w:hAnsiTheme="majorHAnsi" w:cs="Calibri"/>
          <w:sz w:val="20"/>
          <w:szCs w:val="20"/>
        </w:rPr>
        <w:t>Enrollment</w:t>
      </w:r>
      <w:proofErr w:type="spellEnd"/>
      <w:r w:rsidR="006F367B">
        <w:rPr>
          <w:rFonts w:asciiTheme="majorHAnsi" w:hAnsiTheme="majorHAnsi" w:cs="Calibri"/>
          <w:sz w:val="20"/>
          <w:szCs w:val="20"/>
        </w:rPr>
        <w:t>).</w:t>
      </w:r>
      <w:r w:rsidR="004738C6">
        <w:rPr>
          <w:rFonts w:asciiTheme="majorHAnsi" w:hAnsiTheme="majorHAnsi" w:cs="Calibri"/>
          <w:sz w:val="20"/>
          <w:szCs w:val="20"/>
        </w:rPr>
        <w:t xml:space="preserve"> Iniciátorem komunikace je primárně agent, který periodicky zjišťuje požadavky. Integrovanou notifikační službou nebo notifikačními službami třetích stran (Android, Apple…) lze pomocí </w:t>
      </w:r>
      <w:proofErr w:type="spellStart"/>
      <w:r w:rsidR="004738C6">
        <w:rPr>
          <w:rFonts w:asciiTheme="majorHAnsi" w:hAnsiTheme="majorHAnsi" w:cs="Calibri"/>
          <w:sz w:val="20"/>
          <w:szCs w:val="20"/>
        </w:rPr>
        <w:t>push</w:t>
      </w:r>
      <w:proofErr w:type="spellEnd"/>
      <w:r w:rsidR="004738C6">
        <w:rPr>
          <w:rFonts w:asciiTheme="majorHAnsi" w:hAnsiTheme="majorHAnsi" w:cs="Calibri"/>
          <w:sz w:val="20"/>
          <w:szCs w:val="20"/>
        </w:rPr>
        <w:t>-notifikace vynutit okamžitou aktivitu na spravovaném zařízení (např. vzdálený přístup).</w:t>
      </w:r>
    </w:p>
    <w:p w14:paraId="0E754773" w14:textId="77777777" w:rsidR="004738C6" w:rsidRDefault="004738C6"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00B90FF4" w14:textId="4CF84B4F" w:rsidR="006D4FEC" w:rsidRDefault="004738C6"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roofErr w:type="spellStart"/>
      <w:r>
        <w:rPr>
          <w:rFonts w:asciiTheme="majorHAnsi" w:hAnsiTheme="majorHAnsi" w:cs="Calibri"/>
          <w:sz w:val="20"/>
          <w:szCs w:val="20"/>
        </w:rPr>
        <w:t>Endpoint</w:t>
      </w:r>
      <w:proofErr w:type="spellEnd"/>
      <w:r>
        <w:rPr>
          <w:rFonts w:asciiTheme="majorHAnsi" w:hAnsiTheme="majorHAnsi" w:cs="Calibri"/>
          <w:sz w:val="20"/>
          <w:szCs w:val="20"/>
        </w:rPr>
        <w:t xml:space="preserve"> Cental Server komunikuje kromě agentů i s dalšími vnitřními </w:t>
      </w:r>
      <w:r w:rsidR="006D4FEC">
        <w:rPr>
          <w:rFonts w:asciiTheme="majorHAnsi" w:hAnsiTheme="majorHAnsi" w:cs="Calibri"/>
          <w:sz w:val="20"/>
          <w:szCs w:val="20"/>
        </w:rPr>
        <w:t xml:space="preserve">(LAN) </w:t>
      </w:r>
      <w:r>
        <w:rPr>
          <w:rFonts w:asciiTheme="majorHAnsi" w:hAnsiTheme="majorHAnsi" w:cs="Calibri"/>
          <w:sz w:val="20"/>
          <w:szCs w:val="20"/>
        </w:rPr>
        <w:t xml:space="preserve">a vnějšími </w:t>
      </w:r>
      <w:r w:rsidR="006D4FEC">
        <w:rPr>
          <w:rFonts w:asciiTheme="majorHAnsi" w:hAnsiTheme="majorHAnsi" w:cs="Calibri"/>
          <w:sz w:val="20"/>
          <w:szCs w:val="20"/>
        </w:rPr>
        <w:t xml:space="preserve">(WAN) </w:t>
      </w:r>
      <w:r>
        <w:rPr>
          <w:rFonts w:asciiTheme="majorHAnsi" w:hAnsiTheme="majorHAnsi" w:cs="Calibri"/>
          <w:sz w:val="20"/>
          <w:szCs w:val="20"/>
        </w:rPr>
        <w:t xml:space="preserve">prostředky. Na vnitřní straně se jedná především o </w:t>
      </w:r>
      <w:proofErr w:type="spellStart"/>
      <w:r>
        <w:rPr>
          <w:rFonts w:asciiTheme="majorHAnsi" w:hAnsiTheme="majorHAnsi" w:cs="Calibri"/>
          <w:sz w:val="20"/>
          <w:szCs w:val="20"/>
        </w:rPr>
        <w:t>Active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Directory</w:t>
      </w:r>
      <w:proofErr w:type="spellEnd"/>
      <w:r>
        <w:rPr>
          <w:rFonts w:asciiTheme="majorHAnsi" w:hAnsiTheme="majorHAnsi" w:cs="Calibri"/>
          <w:sz w:val="20"/>
          <w:szCs w:val="20"/>
        </w:rPr>
        <w:t xml:space="preserve">, ze kterého </w:t>
      </w:r>
      <w:proofErr w:type="spellStart"/>
      <w:r>
        <w:rPr>
          <w:rFonts w:asciiTheme="majorHAnsi" w:hAnsiTheme="majorHAnsi" w:cs="Calibri"/>
          <w:sz w:val="20"/>
          <w:szCs w:val="20"/>
        </w:rPr>
        <w:t>Endpoint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Central</w:t>
      </w:r>
      <w:proofErr w:type="spellEnd"/>
      <w:r>
        <w:rPr>
          <w:rFonts w:asciiTheme="majorHAnsi" w:hAnsiTheme="majorHAnsi" w:cs="Calibri"/>
          <w:sz w:val="20"/>
          <w:szCs w:val="20"/>
        </w:rPr>
        <w:t xml:space="preserve"> načítá seznam pracovních stanic, uživatelů a jejich členství v</w:t>
      </w:r>
      <w:r w:rsidR="006D4FEC">
        <w:rPr>
          <w:rFonts w:asciiTheme="majorHAnsi" w:hAnsiTheme="majorHAnsi" w:cs="Calibri"/>
          <w:sz w:val="20"/>
          <w:szCs w:val="20"/>
        </w:rPr>
        <w:t xml:space="preserve"> organizační struktuře a </w:t>
      </w:r>
      <w:r>
        <w:rPr>
          <w:rFonts w:asciiTheme="majorHAnsi" w:hAnsiTheme="majorHAnsi" w:cs="Calibri"/>
          <w:sz w:val="20"/>
          <w:szCs w:val="20"/>
        </w:rPr>
        <w:t>doménových skupinách.</w:t>
      </w:r>
      <w:r w:rsidR="006D4FEC">
        <w:rPr>
          <w:rFonts w:asciiTheme="majorHAnsi" w:hAnsiTheme="majorHAnsi" w:cs="Calibri"/>
          <w:sz w:val="20"/>
          <w:szCs w:val="20"/>
        </w:rPr>
        <w:t xml:space="preserve"> Informace využívá zejména k ověřování přihlašovacích údajů uživatelů, identifikaci a zařazování pracovních stanic do organizačních skupin z důvodu implementace různých instalačních či aktualizačních politik, a upozorňování na chybějící instalace agentových aplikací.</w:t>
      </w:r>
    </w:p>
    <w:p w14:paraId="4C3C905F" w14:textId="77777777" w:rsidR="006D4FEC" w:rsidRDefault="006D4FEC"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799F8D0C" w14:textId="2E7BFD96" w:rsidR="006D4FEC" w:rsidRDefault="006D4FEC"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 xml:space="preserve">Dále </w:t>
      </w:r>
      <w:proofErr w:type="spellStart"/>
      <w:r>
        <w:rPr>
          <w:rFonts w:asciiTheme="majorHAnsi" w:hAnsiTheme="majorHAnsi" w:cs="Calibri"/>
          <w:sz w:val="20"/>
          <w:szCs w:val="20"/>
        </w:rPr>
        <w:t>Endpoint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Central</w:t>
      </w:r>
      <w:proofErr w:type="spellEnd"/>
      <w:r>
        <w:rPr>
          <w:rFonts w:asciiTheme="majorHAnsi" w:hAnsiTheme="majorHAnsi" w:cs="Calibri"/>
          <w:sz w:val="20"/>
          <w:szCs w:val="20"/>
        </w:rPr>
        <w:t xml:space="preserve"> komunikuje s databázovým serverem Microsoft SQL Server (není součástí nabídky). Napojení na tento server není u jednoinstanční instalace povinné, protože lze využívat vestavěnou databázi. V případě implementace funkcionality </w:t>
      </w:r>
      <w:proofErr w:type="spellStart"/>
      <w:r>
        <w:rPr>
          <w:rFonts w:asciiTheme="majorHAnsi" w:hAnsiTheme="majorHAnsi" w:cs="Calibri"/>
          <w:sz w:val="20"/>
          <w:szCs w:val="20"/>
        </w:rPr>
        <w:t>Failover</w:t>
      </w:r>
      <w:proofErr w:type="spellEnd"/>
      <w:r>
        <w:rPr>
          <w:rFonts w:asciiTheme="majorHAnsi" w:hAnsiTheme="majorHAnsi" w:cs="Calibri"/>
          <w:sz w:val="20"/>
          <w:szCs w:val="20"/>
        </w:rPr>
        <w:t xml:space="preserve"> Server je však externí Microsoft SQL Server nutný, protože udržuje sdílené úložiště dat pro primární i záložní server. V tomto scénáři je nezbytné i externí úložiště instalačních souborů a </w:t>
      </w:r>
      <w:proofErr w:type="spellStart"/>
      <w:r>
        <w:rPr>
          <w:rFonts w:asciiTheme="majorHAnsi" w:hAnsiTheme="majorHAnsi" w:cs="Calibri"/>
          <w:sz w:val="20"/>
          <w:szCs w:val="20"/>
        </w:rPr>
        <w:t>patchů</w:t>
      </w:r>
      <w:proofErr w:type="spellEnd"/>
      <w:r>
        <w:rPr>
          <w:rFonts w:asciiTheme="majorHAnsi" w:hAnsiTheme="majorHAnsi" w:cs="Calibri"/>
          <w:sz w:val="20"/>
          <w:szCs w:val="20"/>
        </w:rPr>
        <w:t xml:space="preserve"> (externí server).</w:t>
      </w:r>
    </w:p>
    <w:p w14:paraId="2E800ACC" w14:textId="77777777" w:rsidR="006D4FEC" w:rsidRDefault="006D4FEC"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2C6D96D4" w14:textId="75CC4684" w:rsidR="006D4FEC" w:rsidRDefault="006D4FEC"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t xml:space="preserve">Do vnějšího prostředí (WAN) komunikuje </w:t>
      </w:r>
      <w:proofErr w:type="spellStart"/>
      <w:r>
        <w:rPr>
          <w:rFonts w:asciiTheme="majorHAnsi" w:hAnsiTheme="majorHAnsi" w:cs="Calibri"/>
          <w:sz w:val="20"/>
          <w:szCs w:val="20"/>
        </w:rPr>
        <w:t>Endpoint</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Central</w:t>
      </w:r>
      <w:proofErr w:type="spellEnd"/>
      <w:r>
        <w:rPr>
          <w:rFonts w:asciiTheme="majorHAnsi" w:hAnsiTheme="majorHAnsi" w:cs="Calibri"/>
          <w:sz w:val="20"/>
          <w:szCs w:val="20"/>
        </w:rPr>
        <w:t xml:space="preserve"> zejména za účelem získávání aktuální databáze instalačních souborů a </w:t>
      </w:r>
      <w:proofErr w:type="spellStart"/>
      <w:r>
        <w:rPr>
          <w:rFonts w:asciiTheme="majorHAnsi" w:hAnsiTheme="majorHAnsi" w:cs="Calibri"/>
          <w:sz w:val="20"/>
          <w:szCs w:val="20"/>
        </w:rPr>
        <w:t>patchů</w:t>
      </w:r>
      <w:proofErr w:type="spellEnd"/>
      <w:r>
        <w:rPr>
          <w:rFonts w:asciiTheme="majorHAnsi" w:hAnsiTheme="majorHAnsi" w:cs="Calibri"/>
          <w:sz w:val="20"/>
          <w:szCs w:val="20"/>
        </w:rPr>
        <w:t xml:space="preserve">, kterou poskytuje výrobce </w:t>
      </w:r>
      <w:proofErr w:type="spellStart"/>
      <w:r>
        <w:rPr>
          <w:rFonts w:asciiTheme="majorHAnsi" w:hAnsiTheme="majorHAnsi" w:cs="Calibri"/>
          <w:sz w:val="20"/>
          <w:szCs w:val="20"/>
        </w:rPr>
        <w:t>ManageEngine</w:t>
      </w:r>
      <w:proofErr w:type="spellEnd"/>
      <w:r>
        <w:rPr>
          <w:rFonts w:asciiTheme="majorHAnsi" w:hAnsiTheme="majorHAnsi" w:cs="Calibri"/>
          <w:sz w:val="20"/>
          <w:szCs w:val="20"/>
        </w:rPr>
        <w:t xml:space="preserve">. Databáze pak obsahuje odkazy na webové stránky příslušných výrobců aplikací, odkud jsou jednotlivé </w:t>
      </w:r>
      <w:r w:rsidR="00EB6B27">
        <w:rPr>
          <w:rFonts w:asciiTheme="majorHAnsi" w:hAnsiTheme="majorHAnsi" w:cs="Calibri"/>
          <w:sz w:val="20"/>
          <w:szCs w:val="20"/>
        </w:rPr>
        <w:t xml:space="preserve">instalační soubory stahovány a </w:t>
      </w:r>
      <w:proofErr w:type="spellStart"/>
      <w:r w:rsidR="00EB6B27">
        <w:rPr>
          <w:rFonts w:asciiTheme="majorHAnsi" w:hAnsiTheme="majorHAnsi" w:cs="Calibri"/>
          <w:sz w:val="20"/>
          <w:szCs w:val="20"/>
        </w:rPr>
        <w:t>cachovány</w:t>
      </w:r>
      <w:proofErr w:type="spellEnd"/>
      <w:r w:rsidR="00EB6B27">
        <w:rPr>
          <w:rFonts w:asciiTheme="majorHAnsi" w:hAnsiTheme="majorHAnsi" w:cs="Calibri"/>
          <w:sz w:val="20"/>
          <w:szCs w:val="20"/>
        </w:rPr>
        <w:t xml:space="preserve"> na straně centrálního </w:t>
      </w:r>
      <w:proofErr w:type="spellStart"/>
      <w:r w:rsidR="00EB6B27">
        <w:rPr>
          <w:rFonts w:asciiTheme="majorHAnsi" w:hAnsiTheme="majorHAnsi" w:cs="Calibri"/>
          <w:sz w:val="20"/>
          <w:szCs w:val="20"/>
        </w:rPr>
        <w:t>Endpoint</w:t>
      </w:r>
      <w:proofErr w:type="spellEnd"/>
      <w:r w:rsidR="00EB6B27">
        <w:rPr>
          <w:rFonts w:asciiTheme="majorHAnsi" w:hAnsiTheme="majorHAnsi" w:cs="Calibri"/>
          <w:sz w:val="20"/>
          <w:szCs w:val="20"/>
        </w:rPr>
        <w:t xml:space="preserve"> </w:t>
      </w:r>
      <w:proofErr w:type="spellStart"/>
      <w:r w:rsidR="00EB6B27">
        <w:rPr>
          <w:rFonts w:asciiTheme="majorHAnsi" w:hAnsiTheme="majorHAnsi" w:cs="Calibri"/>
          <w:sz w:val="20"/>
          <w:szCs w:val="20"/>
        </w:rPr>
        <w:t>Central</w:t>
      </w:r>
      <w:proofErr w:type="spellEnd"/>
      <w:r w:rsidR="00EB6B27">
        <w:rPr>
          <w:rFonts w:asciiTheme="majorHAnsi" w:hAnsiTheme="majorHAnsi" w:cs="Calibri"/>
          <w:sz w:val="20"/>
          <w:szCs w:val="20"/>
        </w:rPr>
        <w:t xml:space="preserve"> Serveru. V případě poptávky agentů na vzdálených lokalitách se příslušné </w:t>
      </w:r>
      <w:proofErr w:type="spellStart"/>
      <w:r w:rsidR="00EB6B27">
        <w:rPr>
          <w:rFonts w:asciiTheme="majorHAnsi" w:hAnsiTheme="majorHAnsi" w:cs="Calibri"/>
          <w:sz w:val="20"/>
          <w:szCs w:val="20"/>
        </w:rPr>
        <w:t>patche</w:t>
      </w:r>
      <w:proofErr w:type="spellEnd"/>
      <w:r w:rsidR="00EB6B27">
        <w:rPr>
          <w:rFonts w:asciiTheme="majorHAnsi" w:hAnsiTheme="majorHAnsi" w:cs="Calibri"/>
          <w:sz w:val="20"/>
          <w:szCs w:val="20"/>
        </w:rPr>
        <w:t xml:space="preserve"> přenášejí i do vzdálených distribučních serverů. Tento scénář šetří šířku pásma a zároveň dává k dispozici </w:t>
      </w:r>
      <w:proofErr w:type="spellStart"/>
      <w:r w:rsidR="00EB6B27">
        <w:rPr>
          <w:rFonts w:asciiTheme="majorHAnsi" w:hAnsiTheme="majorHAnsi" w:cs="Calibri"/>
          <w:sz w:val="20"/>
          <w:szCs w:val="20"/>
        </w:rPr>
        <w:t>patche</w:t>
      </w:r>
      <w:proofErr w:type="spellEnd"/>
      <w:r w:rsidR="00EB6B27">
        <w:rPr>
          <w:rFonts w:asciiTheme="majorHAnsi" w:hAnsiTheme="majorHAnsi" w:cs="Calibri"/>
          <w:sz w:val="20"/>
          <w:szCs w:val="20"/>
        </w:rPr>
        <w:t xml:space="preserve"> i stanicím, které se nacházejí např. v izolovaném prostředí bez přímého přístupu k internetu.</w:t>
      </w:r>
    </w:p>
    <w:p w14:paraId="54B6508F" w14:textId="77777777" w:rsidR="00EB6B27" w:rsidRDefault="00EB6B27"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br/>
      </w:r>
    </w:p>
    <w:p w14:paraId="58B419AF" w14:textId="4E7365C4" w:rsidR="00EB6B27" w:rsidRDefault="00EB6B27">
      <w:pPr>
        <w:rPr>
          <w:rFonts w:asciiTheme="majorHAnsi" w:eastAsiaTheme="minorEastAsia" w:hAnsiTheme="majorHAnsi" w:cs="Calibri"/>
          <w:sz w:val="20"/>
          <w:szCs w:val="20"/>
          <w:lang w:eastAsia="zh-CN"/>
        </w:rPr>
      </w:pPr>
    </w:p>
    <w:p w14:paraId="1012E8A4" w14:textId="4073A382" w:rsidR="00EB6B27" w:rsidRPr="00EB6B27" w:rsidRDefault="00EB6B27"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b/>
          <w:bCs/>
          <w:sz w:val="20"/>
          <w:szCs w:val="20"/>
        </w:rPr>
      </w:pPr>
      <w:r w:rsidRPr="00EB6B27">
        <w:rPr>
          <w:rFonts w:asciiTheme="majorHAnsi" w:hAnsiTheme="majorHAnsi" w:cs="Calibri"/>
          <w:b/>
          <w:bCs/>
          <w:sz w:val="20"/>
          <w:szCs w:val="20"/>
        </w:rPr>
        <w:lastRenderedPageBreak/>
        <w:t>Schéma architektury řešení</w:t>
      </w:r>
    </w:p>
    <w:p w14:paraId="7B9BDD57" w14:textId="5773C9D6" w:rsidR="00765807" w:rsidRDefault="00EB6B27"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r>
        <w:rPr>
          <w:rFonts w:asciiTheme="majorHAnsi" w:hAnsiTheme="majorHAnsi" w:cs="Calibri"/>
          <w:sz w:val="20"/>
          <w:szCs w:val="20"/>
        </w:rPr>
        <w:br/>
      </w:r>
      <w:r w:rsidR="004738C6" w:rsidRPr="004738C6">
        <w:rPr>
          <w:rFonts w:asciiTheme="majorHAnsi" w:hAnsiTheme="majorHAnsi" w:cs="Calibri"/>
          <w:noProof/>
          <w:sz w:val="20"/>
          <w:szCs w:val="20"/>
        </w:rPr>
        <w:drawing>
          <wp:inline distT="0" distB="0" distL="0" distR="0" wp14:anchorId="21674A2F" wp14:editId="1A24C612">
            <wp:extent cx="5760720" cy="3991610"/>
            <wp:effectExtent l="0" t="0" r="0" b="8890"/>
            <wp:docPr id="2048156193" name="Obrázek 1" descr="Obsah obrázku text, snímek obrazovky, diagram,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56193" name="Obrázek 1" descr="Obsah obrázku text, snímek obrazovky, diagram, Písmo&#10;&#10;Obsah generovaný pomocí AI může být nesprávný."/>
                    <pic:cNvPicPr/>
                  </pic:nvPicPr>
                  <pic:blipFill>
                    <a:blip r:embed="rId16"/>
                    <a:stretch>
                      <a:fillRect/>
                    </a:stretch>
                  </pic:blipFill>
                  <pic:spPr>
                    <a:xfrm>
                      <a:off x="0" y="0"/>
                      <a:ext cx="5760720" cy="3991610"/>
                    </a:xfrm>
                    <a:prstGeom prst="rect">
                      <a:avLst/>
                    </a:prstGeom>
                  </pic:spPr>
                </pic:pic>
              </a:graphicData>
            </a:graphic>
          </wp:inline>
        </w:drawing>
      </w:r>
    </w:p>
    <w:p w14:paraId="1C420D9C" w14:textId="77777777" w:rsidR="00A37CB4" w:rsidRPr="00FE2234" w:rsidRDefault="00A37CB4" w:rsidP="007862A6">
      <w:pPr>
        <w:pStyle w:val="Seznamsodrkami"/>
        <w:numPr>
          <w:ilvl w:val="0"/>
          <w:numId w:val="0"/>
        </w:numPr>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cs="Calibri"/>
          <w:sz w:val="20"/>
          <w:szCs w:val="20"/>
        </w:rPr>
      </w:pPr>
    </w:p>
    <w:p w14:paraId="0AF61B77" w14:textId="77777777" w:rsidR="00EB6B27" w:rsidRDefault="00EB6B27">
      <w:pPr>
        <w:rPr>
          <w:rFonts w:asciiTheme="majorHAnsi" w:hAnsiTheme="majorHAnsi" w:cs="Calibri"/>
          <w:b/>
          <w:bCs/>
          <w:sz w:val="20"/>
          <w:szCs w:val="20"/>
        </w:rPr>
      </w:pPr>
    </w:p>
    <w:p w14:paraId="5CEFC289" w14:textId="41D4495B" w:rsidR="00EB6B27" w:rsidRPr="003E2B1A" w:rsidRDefault="00EB6B27" w:rsidP="00EB6B27">
      <w:pPr>
        <w:pStyle w:val="Seznamsodrkami"/>
        <w:numPr>
          <w:ilvl w:val="0"/>
          <w:numId w:val="0"/>
        </w:numPr>
        <w:spacing w:line="240" w:lineRule="auto"/>
        <w:jc w:val="both"/>
        <w:rPr>
          <w:rFonts w:asciiTheme="majorHAnsi" w:hAnsiTheme="majorHAnsi" w:cs="Calibri"/>
          <w:b/>
          <w:bCs/>
          <w:sz w:val="20"/>
          <w:szCs w:val="20"/>
        </w:rPr>
      </w:pPr>
      <w:r w:rsidRPr="003E2B1A">
        <w:rPr>
          <w:rFonts w:asciiTheme="majorHAnsi" w:hAnsiTheme="majorHAnsi" w:cs="Calibri"/>
          <w:b/>
          <w:bCs/>
          <w:sz w:val="20"/>
          <w:szCs w:val="20"/>
        </w:rPr>
        <w:t>Požadavky na součinnost ze strany Zadavatele</w:t>
      </w:r>
    </w:p>
    <w:p w14:paraId="411F395E" w14:textId="77777777" w:rsidR="003E2B1A" w:rsidRDefault="003E2B1A" w:rsidP="00EB6B27">
      <w:pPr>
        <w:pStyle w:val="Seznamsodrkami"/>
        <w:numPr>
          <w:ilvl w:val="0"/>
          <w:numId w:val="0"/>
        </w:numPr>
        <w:spacing w:line="240" w:lineRule="auto"/>
        <w:jc w:val="both"/>
        <w:rPr>
          <w:rFonts w:asciiTheme="majorHAnsi" w:hAnsiTheme="majorHAnsi" w:cs="Calibri"/>
          <w:sz w:val="20"/>
          <w:szCs w:val="20"/>
        </w:rPr>
      </w:pPr>
    </w:p>
    <w:p w14:paraId="71FD164F" w14:textId="0469FE9D" w:rsidR="005564D7" w:rsidRPr="005564D7" w:rsidRDefault="00EB6B27" w:rsidP="005564D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 xml:space="preserve">Alokace IP adres v prostředí (centrální, příp. </w:t>
      </w:r>
      <w:proofErr w:type="spellStart"/>
      <w:r>
        <w:rPr>
          <w:rFonts w:asciiTheme="majorHAnsi" w:hAnsiTheme="majorHAnsi" w:cs="Calibri"/>
          <w:sz w:val="20"/>
          <w:szCs w:val="20"/>
        </w:rPr>
        <w:t>failover</w:t>
      </w:r>
      <w:proofErr w:type="spellEnd"/>
      <w:r>
        <w:rPr>
          <w:rFonts w:asciiTheme="majorHAnsi" w:hAnsiTheme="majorHAnsi" w:cs="Calibri"/>
          <w:sz w:val="20"/>
          <w:szCs w:val="20"/>
        </w:rPr>
        <w:t xml:space="preserve"> a distribuční servery</w:t>
      </w:r>
      <w:r w:rsidR="005564D7">
        <w:rPr>
          <w:rFonts w:asciiTheme="majorHAnsi" w:hAnsiTheme="majorHAnsi" w:cs="Calibri"/>
          <w:sz w:val="20"/>
          <w:szCs w:val="20"/>
        </w:rPr>
        <w:t>, veřejná IP adresa, veřejný FQDN</w:t>
      </w:r>
      <w:r>
        <w:rPr>
          <w:rFonts w:asciiTheme="majorHAnsi" w:hAnsiTheme="majorHAnsi" w:cs="Calibri"/>
          <w:sz w:val="20"/>
          <w:szCs w:val="20"/>
        </w:rPr>
        <w:t>)</w:t>
      </w:r>
    </w:p>
    <w:p w14:paraId="05D5FBD0" w14:textId="147A9D3A" w:rsidR="00EB6B27" w:rsidRDefault="00EB6B27" w:rsidP="00EB6B27">
      <w:pPr>
        <w:pStyle w:val="Seznamsodrkami"/>
        <w:numPr>
          <w:ilvl w:val="0"/>
          <w:numId w:val="9"/>
        </w:numPr>
        <w:spacing w:line="240" w:lineRule="auto"/>
        <w:jc w:val="both"/>
        <w:rPr>
          <w:rFonts w:asciiTheme="majorHAnsi" w:hAnsiTheme="majorHAnsi" w:cs="Calibri"/>
          <w:sz w:val="20"/>
          <w:szCs w:val="20"/>
        </w:rPr>
      </w:pPr>
      <w:r w:rsidRPr="00EB6B27">
        <w:rPr>
          <w:rFonts w:asciiTheme="majorHAnsi" w:hAnsiTheme="majorHAnsi" w:cs="Calibri"/>
          <w:sz w:val="20"/>
          <w:szCs w:val="20"/>
        </w:rPr>
        <w:t>Pří</w:t>
      </w:r>
      <w:r>
        <w:rPr>
          <w:rFonts w:asciiTheme="majorHAnsi" w:hAnsiTheme="majorHAnsi" w:cs="Calibri"/>
          <w:sz w:val="20"/>
          <w:szCs w:val="20"/>
        </w:rPr>
        <w:t xml:space="preserve">prava virtuálních nebo fyzických serverů s OS Windows Server (centrální, příp. </w:t>
      </w:r>
      <w:proofErr w:type="spellStart"/>
      <w:r>
        <w:rPr>
          <w:rFonts w:asciiTheme="majorHAnsi" w:hAnsiTheme="majorHAnsi" w:cs="Calibri"/>
          <w:sz w:val="20"/>
          <w:szCs w:val="20"/>
        </w:rPr>
        <w:t>failover</w:t>
      </w:r>
      <w:proofErr w:type="spellEnd"/>
      <w:r>
        <w:rPr>
          <w:rFonts w:asciiTheme="majorHAnsi" w:hAnsiTheme="majorHAnsi" w:cs="Calibri"/>
          <w:sz w:val="20"/>
          <w:szCs w:val="20"/>
        </w:rPr>
        <w:t>, příp. distribuční) a jejich zařazení do domény</w:t>
      </w:r>
      <w:r w:rsidR="006B1403">
        <w:rPr>
          <w:rFonts w:asciiTheme="majorHAnsi" w:hAnsiTheme="majorHAnsi" w:cs="Calibri"/>
          <w:sz w:val="20"/>
          <w:szCs w:val="20"/>
        </w:rPr>
        <w:t>.</w:t>
      </w:r>
    </w:p>
    <w:p w14:paraId="31254D04" w14:textId="3EEE6C59" w:rsidR="005564D7" w:rsidRDefault="005564D7" w:rsidP="00EB6B2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Příprava servisního účtu v </w:t>
      </w:r>
      <w:proofErr w:type="spellStart"/>
      <w:r>
        <w:rPr>
          <w:rFonts w:asciiTheme="majorHAnsi" w:hAnsiTheme="majorHAnsi" w:cs="Calibri"/>
          <w:sz w:val="20"/>
          <w:szCs w:val="20"/>
        </w:rPr>
        <w:t>Active</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Directory</w:t>
      </w:r>
      <w:proofErr w:type="spellEnd"/>
      <w:r>
        <w:rPr>
          <w:rFonts w:asciiTheme="majorHAnsi" w:hAnsiTheme="majorHAnsi" w:cs="Calibri"/>
          <w:sz w:val="20"/>
          <w:szCs w:val="20"/>
        </w:rPr>
        <w:t xml:space="preserve"> se schopností čtení dat</w:t>
      </w:r>
      <w:r w:rsidR="006B1403">
        <w:rPr>
          <w:rFonts w:asciiTheme="majorHAnsi" w:hAnsiTheme="majorHAnsi" w:cs="Calibri"/>
          <w:sz w:val="20"/>
          <w:szCs w:val="20"/>
        </w:rPr>
        <w:t>.</w:t>
      </w:r>
    </w:p>
    <w:p w14:paraId="7EC09535" w14:textId="5BBF6799" w:rsidR="005564D7" w:rsidRDefault="00EB6B27" w:rsidP="00EB6B2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 xml:space="preserve">Příprava MS-SQL databáze a příslušného databázového uživatele (volitelné, příp. nezbytné v případě </w:t>
      </w:r>
      <w:proofErr w:type="spellStart"/>
      <w:r>
        <w:rPr>
          <w:rFonts w:asciiTheme="majorHAnsi" w:hAnsiTheme="majorHAnsi" w:cs="Calibri"/>
          <w:sz w:val="20"/>
          <w:szCs w:val="20"/>
        </w:rPr>
        <w:t>failover</w:t>
      </w:r>
      <w:proofErr w:type="spellEnd"/>
      <w:r>
        <w:rPr>
          <w:rFonts w:asciiTheme="majorHAnsi" w:hAnsiTheme="majorHAnsi" w:cs="Calibri"/>
          <w:sz w:val="20"/>
          <w:szCs w:val="20"/>
        </w:rPr>
        <w:t xml:space="preserve"> implementace)</w:t>
      </w:r>
      <w:r w:rsidR="006B1403">
        <w:rPr>
          <w:rFonts w:asciiTheme="majorHAnsi" w:hAnsiTheme="majorHAnsi" w:cs="Calibri"/>
          <w:sz w:val="20"/>
          <w:szCs w:val="20"/>
        </w:rPr>
        <w:t>.</w:t>
      </w:r>
    </w:p>
    <w:p w14:paraId="36242B71" w14:textId="58F64D8B" w:rsidR="005564D7" w:rsidRDefault="005564D7" w:rsidP="00EB6B2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Konfigurace prostupů ve firewallu dle komunikačních potřeb specifikovaných v LAN/WAN architektuře (</w:t>
      </w:r>
      <w:hyperlink r:id="rId17" w:history="1">
        <w:r w:rsidRPr="00A327F2">
          <w:rPr>
            <w:rStyle w:val="Hypertextovodkaz"/>
            <w:rFonts w:asciiTheme="majorHAnsi" w:hAnsiTheme="majorHAnsi" w:cs="Calibri"/>
            <w:sz w:val="20"/>
            <w:szCs w:val="20"/>
          </w:rPr>
          <w:t>https://www.manageengine.com/products/desktop-central/desktop-central-wan-architecture.html</w:t>
        </w:r>
      </w:hyperlink>
      <w:r>
        <w:rPr>
          <w:rFonts w:asciiTheme="majorHAnsi" w:hAnsiTheme="majorHAnsi" w:cs="Calibri"/>
          <w:sz w:val="20"/>
          <w:szCs w:val="20"/>
        </w:rPr>
        <w:t>)</w:t>
      </w:r>
      <w:r w:rsidR="006B1403">
        <w:rPr>
          <w:rFonts w:asciiTheme="majorHAnsi" w:hAnsiTheme="majorHAnsi" w:cs="Calibri"/>
          <w:sz w:val="20"/>
          <w:szCs w:val="20"/>
        </w:rPr>
        <w:t>.</w:t>
      </w:r>
    </w:p>
    <w:p w14:paraId="022E3E26" w14:textId="7C09BC16" w:rsidR="005564D7" w:rsidRDefault="005564D7" w:rsidP="005564D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 xml:space="preserve">Příprava účtů pro notifikace a </w:t>
      </w:r>
      <w:proofErr w:type="spellStart"/>
      <w:r>
        <w:rPr>
          <w:rFonts w:asciiTheme="majorHAnsi" w:hAnsiTheme="majorHAnsi" w:cs="Calibri"/>
          <w:sz w:val="20"/>
          <w:szCs w:val="20"/>
        </w:rPr>
        <w:t>zero-touch</w:t>
      </w:r>
      <w:proofErr w:type="spellEnd"/>
      <w:r>
        <w:rPr>
          <w:rFonts w:asciiTheme="majorHAnsi" w:hAnsiTheme="majorHAnsi" w:cs="Calibri"/>
          <w:sz w:val="20"/>
          <w:szCs w:val="20"/>
        </w:rPr>
        <w:t xml:space="preserve"> </w:t>
      </w:r>
      <w:proofErr w:type="spellStart"/>
      <w:r>
        <w:rPr>
          <w:rFonts w:asciiTheme="majorHAnsi" w:hAnsiTheme="majorHAnsi" w:cs="Calibri"/>
          <w:sz w:val="20"/>
          <w:szCs w:val="20"/>
        </w:rPr>
        <w:t>deployment</w:t>
      </w:r>
      <w:proofErr w:type="spellEnd"/>
      <w:r>
        <w:rPr>
          <w:rFonts w:asciiTheme="majorHAnsi" w:hAnsiTheme="majorHAnsi" w:cs="Calibri"/>
          <w:sz w:val="20"/>
          <w:szCs w:val="20"/>
        </w:rPr>
        <w:t xml:space="preserve"> (Android, Apple), </w:t>
      </w:r>
      <w:r w:rsidR="00B1529C">
        <w:rPr>
          <w:rFonts w:asciiTheme="majorHAnsi" w:hAnsiTheme="majorHAnsi" w:cs="Calibri"/>
          <w:sz w:val="20"/>
          <w:szCs w:val="20"/>
        </w:rPr>
        <w:t xml:space="preserve">případně jejich zpřístupnění, </w:t>
      </w:r>
      <w:r>
        <w:rPr>
          <w:rFonts w:asciiTheme="majorHAnsi" w:hAnsiTheme="majorHAnsi" w:cs="Calibri"/>
          <w:sz w:val="20"/>
          <w:szCs w:val="20"/>
        </w:rPr>
        <w:t xml:space="preserve">pokud tyto bude chtít zadavatel </w:t>
      </w:r>
      <w:r w:rsidR="003E2B1A">
        <w:rPr>
          <w:rFonts w:asciiTheme="majorHAnsi" w:hAnsiTheme="majorHAnsi" w:cs="Calibri"/>
          <w:sz w:val="20"/>
          <w:szCs w:val="20"/>
        </w:rPr>
        <w:t xml:space="preserve">tyto funkcionality </w:t>
      </w:r>
      <w:r>
        <w:rPr>
          <w:rFonts w:asciiTheme="majorHAnsi" w:hAnsiTheme="majorHAnsi" w:cs="Calibri"/>
          <w:sz w:val="20"/>
          <w:szCs w:val="20"/>
        </w:rPr>
        <w:t>využívat k automatizaci nasazení</w:t>
      </w:r>
      <w:r w:rsidR="006B1403">
        <w:rPr>
          <w:rFonts w:asciiTheme="majorHAnsi" w:hAnsiTheme="majorHAnsi" w:cs="Calibri"/>
          <w:sz w:val="20"/>
          <w:szCs w:val="20"/>
        </w:rPr>
        <w:t>.</w:t>
      </w:r>
    </w:p>
    <w:p w14:paraId="34A43E35" w14:textId="1C819C18" w:rsidR="002C1EAE" w:rsidRDefault="005564D7" w:rsidP="005564D7">
      <w:pPr>
        <w:pStyle w:val="Seznamsodrkami"/>
        <w:numPr>
          <w:ilvl w:val="0"/>
          <w:numId w:val="9"/>
        </w:numPr>
        <w:spacing w:line="240" w:lineRule="auto"/>
        <w:jc w:val="both"/>
        <w:rPr>
          <w:rFonts w:asciiTheme="majorHAnsi" w:hAnsiTheme="majorHAnsi" w:cs="Calibri"/>
          <w:sz w:val="20"/>
          <w:szCs w:val="20"/>
        </w:rPr>
      </w:pPr>
      <w:r>
        <w:rPr>
          <w:rFonts w:asciiTheme="majorHAnsi" w:hAnsiTheme="majorHAnsi" w:cs="Calibri"/>
          <w:sz w:val="20"/>
          <w:szCs w:val="20"/>
        </w:rPr>
        <w:t xml:space="preserve">Zajištění vzdáleného přístupu k serverům pro potřeby implementace </w:t>
      </w:r>
      <w:r w:rsidR="002C1EAE">
        <w:rPr>
          <w:rFonts w:asciiTheme="majorHAnsi" w:hAnsiTheme="majorHAnsi" w:cs="Calibri"/>
          <w:sz w:val="20"/>
          <w:szCs w:val="20"/>
        </w:rPr>
        <w:t>(a následné</w:t>
      </w:r>
      <w:r w:rsidR="00D640AB">
        <w:rPr>
          <w:rFonts w:asciiTheme="majorHAnsi" w:hAnsiTheme="majorHAnsi" w:cs="Calibri"/>
          <w:sz w:val="20"/>
          <w:szCs w:val="20"/>
        </w:rPr>
        <w:t xml:space="preserve"> </w:t>
      </w:r>
      <w:r w:rsidR="002C1EAE">
        <w:rPr>
          <w:rFonts w:asciiTheme="majorHAnsi" w:hAnsiTheme="majorHAnsi" w:cs="Calibri"/>
          <w:sz w:val="20"/>
          <w:szCs w:val="20"/>
        </w:rPr>
        <w:t>podpory)</w:t>
      </w:r>
      <w:r w:rsidR="00D640AB">
        <w:rPr>
          <w:rFonts w:asciiTheme="majorHAnsi" w:hAnsiTheme="majorHAnsi" w:cs="Calibri"/>
          <w:sz w:val="20"/>
          <w:szCs w:val="20"/>
        </w:rPr>
        <w:t xml:space="preserve"> </w:t>
      </w:r>
      <w:r>
        <w:rPr>
          <w:rFonts w:asciiTheme="majorHAnsi" w:hAnsiTheme="majorHAnsi" w:cs="Calibri"/>
          <w:sz w:val="20"/>
          <w:szCs w:val="20"/>
        </w:rPr>
        <w:t>nebo poskytnutí pracovníků, s nimiž bude dálkovým přístupem realizace prováděna</w:t>
      </w:r>
      <w:r w:rsidR="006B1403">
        <w:rPr>
          <w:rFonts w:asciiTheme="majorHAnsi" w:hAnsiTheme="majorHAnsi" w:cs="Calibri"/>
          <w:sz w:val="20"/>
          <w:szCs w:val="20"/>
        </w:rPr>
        <w:t>.</w:t>
      </w:r>
    </w:p>
    <w:p w14:paraId="53E194AA" w14:textId="61460DD7" w:rsidR="003E787A" w:rsidRDefault="003E787A" w:rsidP="002C1EAE">
      <w:pPr>
        <w:pStyle w:val="Seznamsodrkami"/>
        <w:numPr>
          <w:ilvl w:val="0"/>
          <w:numId w:val="0"/>
        </w:numPr>
        <w:spacing w:line="240" w:lineRule="auto"/>
        <w:ind w:left="720"/>
        <w:jc w:val="both"/>
        <w:rPr>
          <w:rFonts w:asciiTheme="majorHAnsi" w:hAnsiTheme="majorHAnsi" w:cs="Calibri"/>
          <w:sz w:val="20"/>
          <w:szCs w:val="20"/>
        </w:rPr>
      </w:pPr>
    </w:p>
    <w:p w14:paraId="578DE791" w14:textId="77777777" w:rsidR="0054053D" w:rsidRPr="005564D7" w:rsidRDefault="0054053D" w:rsidP="002C1EAE">
      <w:pPr>
        <w:pStyle w:val="Seznamsodrkami"/>
        <w:numPr>
          <w:ilvl w:val="0"/>
          <w:numId w:val="0"/>
        </w:numPr>
        <w:spacing w:line="240" w:lineRule="auto"/>
        <w:ind w:left="720"/>
        <w:jc w:val="both"/>
        <w:rPr>
          <w:rFonts w:asciiTheme="majorHAnsi" w:hAnsiTheme="majorHAnsi" w:cs="Calibri"/>
          <w:sz w:val="20"/>
          <w:szCs w:val="20"/>
        </w:rPr>
      </w:pPr>
    </w:p>
    <w:p w14:paraId="380A8657" w14:textId="03544B83" w:rsidR="00E60D80" w:rsidRPr="00E60D80" w:rsidRDefault="00E60D80" w:rsidP="008D2432">
      <w:pPr>
        <w:jc w:val="both"/>
        <w:rPr>
          <w:rFonts w:asciiTheme="majorHAnsi" w:hAnsiTheme="majorHAnsi" w:cs="Calibri"/>
          <w:b/>
          <w:bCs/>
          <w:sz w:val="20"/>
          <w:szCs w:val="20"/>
        </w:rPr>
      </w:pPr>
      <w:r w:rsidRPr="00E60D80">
        <w:rPr>
          <w:rFonts w:asciiTheme="majorHAnsi" w:hAnsiTheme="majorHAnsi" w:cs="Calibri"/>
          <w:b/>
          <w:bCs/>
          <w:sz w:val="20"/>
          <w:szCs w:val="20"/>
        </w:rPr>
        <w:t>Požadavky na Záruku za jakost, Záruční technickou podporu poskytovanou v záruční době a Pozáruční technickou podporu poskytovanou po skončení záruční doby, které jsou součástí ceny řešení</w:t>
      </w:r>
    </w:p>
    <w:p w14:paraId="5EAB731F" w14:textId="4AE7C201" w:rsidR="00C3472D" w:rsidRPr="00E60D80" w:rsidRDefault="00C3472D" w:rsidP="008D2432">
      <w:pPr>
        <w:jc w:val="both"/>
        <w:rPr>
          <w:rFonts w:asciiTheme="majorHAnsi" w:hAnsiTheme="majorHAnsi" w:cs="Calibri"/>
          <w:sz w:val="20"/>
          <w:szCs w:val="20"/>
        </w:rPr>
      </w:pPr>
      <w:r w:rsidRPr="00E60D80">
        <w:rPr>
          <w:rFonts w:asciiTheme="majorHAnsi" w:hAnsiTheme="majorHAnsi" w:cs="Calibri"/>
          <w:sz w:val="20"/>
          <w:szCs w:val="20"/>
        </w:rPr>
        <w:t xml:space="preserve">Po předání systému do ostrého provozu bude uživateli poskytnuta Záruka za jakost v délce </w:t>
      </w:r>
      <w:r w:rsidRPr="00011AF2">
        <w:rPr>
          <w:rFonts w:asciiTheme="majorHAnsi" w:hAnsiTheme="majorHAnsi" w:cs="Calibri"/>
          <w:sz w:val="20"/>
          <w:szCs w:val="20"/>
        </w:rPr>
        <w:t>trvání 24 měsíců.</w:t>
      </w:r>
    </w:p>
    <w:p w14:paraId="726C5CA7" w14:textId="77777777" w:rsidR="00C3472D" w:rsidRPr="00E60D80" w:rsidRDefault="00C3472D" w:rsidP="008D2432">
      <w:pPr>
        <w:jc w:val="both"/>
        <w:rPr>
          <w:rFonts w:asciiTheme="majorHAnsi" w:hAnsiTheme="majorHAnsi" w:cs="Calibri"/>
          <w:sz w:val="20"/>
          <w:szCs w:val="20"/>
        </w:rPr>
      </w:pPr>
      <w:r w:rsidRPr="00E60D80">
        <w:rPr>
          <w:rFonts w:asciiTheme="majorHAnsi" w:hAnsiTheme="majorHAnsi" w:cs="Calibri"/>
          <w:sz w:val="20"/>
          <w:szCs w:val="20"/>
        </w:rPr>
        <w:t>Zadavatel rovněž požaduje po předání systému do ostrého provozu poskytování technické podpory, která zahrnuje Záruční technickou podporu a následně Pozáruční technickou podporu.</w:t>
      </w:r>
    </w:p>
    <w:p w14:paraId="422B7531" w14:textId="77777777" w:rsidR="00C3472D" w:rsidRPr="00E60D80" w:rsidRDefault="00C3472D" w:rsidP="00E60D80">
      <w:pPr>
        <w:rPr>
          <w:rFonts w:asciiTheme="majorHAnsi" w:hAnsiTheme="majorHAnsi" w:cs="Calibri"/>
          <w:b/>
          <w:bCs/>
          <w:sz w:val="20"/>
          <w:szCs w:val="20"/>
        </w:rPr>
      </w:pPr>
      <w:r w:rsidRPr="00E60D80">
        <w:rPr>
          <w:rFonts w:asciiTheme="majorHAnsi" w:hAnsiTheme="majorHAnsi" w:cs="Calibri"/>
          <w:b/>
          <w:bCs/>
          <w:sz w:val="20"/>
          <w:szCs w:val="20"/>
        </w:rPr>
        <w:t>Kategorizace závad:</w:t>
      </w:r>
    </w:p>
    <w:p w14:paraId="47ADF351" w14:textId="77777777" w:rsidR="00C3472D" w:rsidRPr="00E60D80" w:rsidRDefault="00C3472D" w:rsidP="00C3472D">
      <w:pPr>
        <w:pStyle w:val="Odstavecseseznamem"/>
        <w:numPr>
          <w:ilvl w:val="0"/>
          <w:numId w:val="22"/>
        </w:numPr>
        <w:spacing w:line="259" w:lineRule="auto"/>
        <w:jc w:val="both"/>
        <w:rPr>
          <w:rFonts w:asciiTheme="majorHAnsi" w:hAnsiTheme="majorHAnsi" w:cs="Calibri"/>
          <w:sz w:val="20"/>
          <w:szCs w:val="20"/>
        </w:rPr>
      </w:pPr>
      <w:r w:rsidRPr="00E60D80">
        <w:rPr>
          <w:rFonts w:asciiTheme="majorHAnsi" w:hAnsiTheme="majorHAnsi" w:cs="Calibri"/>
          <w:sz w:val="20"/>
          <w:szCs w:val="20"/>
        </w:rPr>
        <w:t>závady se závažným dopadem (majoritní),</w:t>
      </w:r>
    </w:p>
    <w:p w14:paraId="775C3C05" w14:textId="77777777" w:rsidR="00C3472D" w:rsidRPr="00E60D80" w:rsidRDefault="00C3472D" w:rsidP="00C3472D">
      <w:pPr>
        <w:pStyle w:val="Odstavecseseznamem"/>
        <w:numPr>
          <w:ilvl w:val="0"/>
          <w:numId w:val="22"/>
        </w:numPr>
        <w:spacing w:line="259" w:lineRule="auto"/>
        <w:jc w:val="both"/>
        <w:rPr>
          <w:rFonts w:asciiTheme="majorHAnsi" w:hAnsiTheme="majorHAnsi" w:cs="Calibri"/>
          <w:sz w:val="20"/>
          <w:szCs w:val="20"/>
        </w:rPr>
      </w:pPr>
      <w:r w:rsidRPr="00E60D80">
        <w:rPr>
          <w:rFonts w:asciiTheme="majorHAnsi" w:hAnsiTheme="majorHAnsi" w:cs="Calibri"/>
          <w:sz w:val="20"/>
          <w:szCs w:val="20"/>
        </w:rPr>
        <w:lastRenderedPageBreak/>
        <w:t>závady se středním dopadem,</w:t>
      </w:r>
    </w:p>
    <w:p w14:paraId="2877849A" w14:textId="77777777" w:rsidR="00C3472D" w:rsidRPr="00E60D80" w:rsidRDefault="00C3472D" w:rsidP="00C3472D">
      <w:pPr>
        <w:pStyle w:val="Odstavecseseznamem"/>
        <w:numPr>
          <w:ilvl w:val="0"/>
          <w:numId w:val="22"/>
        </w:numPr>
        <w:spacing w:line="259" w:lineRule="auto"/>
        <w:jc w:val="both"/>
        <w:rPr>
          <w:rFonts w:asciiTheme="majorHAnsi" w:hAnsiTheme="majorHAnsi" w:cs="Calibri"/>
          <w:sz w:val="20"/>
          <w:szCs w:val="20"/>
        </w:rPr>
      </w:pPr>
      <w:r w:rsidRPr="00E60D80">
        <w:rPr>
          <w:rFonts w:asciiTheme="majorHAnsi" w:hAnsiTheme="majorHAnsi" w:cs="Calibri"/>
          <w:sz w:val="20"/>
          <w:szCs w:val="20"/>
        </w:rPr>
        <w:t xml:space="preserve">závady s nízkým dopadem (minoritní). </w:t>
      </w:r>
    </w:p>
    <w:p w14:paraId="0C26DA4C" w14:textId="77777777" w:rsidR="00C3472D" w:rsidRPr="00E60D80" w:rsidRDefault="00C3472D" w:rsidP="00E60D80">
      <w:pPr>
        <w:rPr>
          <w:rFonts w:asciiTheme="majorHAnsi" w:hAnsiTheme="majorHAnsi" w:cs="Calibri"/>
          <w:b/>
          <w:bCs/>
          <w:sz w:val="20"/>
          <w:szCs w:val="20"/>
        </w:rPr>
      </w:pPr>
      <w:r w:rsidRPr="00E60D80">
        <w:rPr>
          <w:rFonts w:asciiTheme="majorHAnsi" w:hAnsiTheme="majorHAnsi" w:cs="Calibri"/>
          <w:b/>
          <w:bCs/>
          <w:sz w:val="20"/>
          <w:szCs w:val="20"/>
        </w:rPr>
        <w:t>Klasifikace závad a provozní doba</w:t>
      </w:r>
    </w:p>
    <w:p w14:paraId="49913AA0" w14:textId="432222A9" w:rsidR="00C3472D" w:rsidRPr="0068119F" w:rsidRDefault="003E787A" w:rsidP="008D2432">
      <w:pPr>
        <w:jc w:val="both"/>
        <w:rPr>
          <w:rFonts w:asciiTheme="majorHAnsi" w:hAnsiTheme="majorHAnsi" w:cs="Calibri"/>
          <w:sz w:val="20"/>
          <w:szCs w:val="20"/>
        </w:rPr>
      </w:pPr>
      <w:r>
        <w:rPr>
          <w:rFonts w:asciiTheme="majorHAnsi" w:hAnsiTheme="majorHAnsi" w:cs="Calibri"/>
          <w:b/>
          <w:bCs/>
          <w:sz w:val="20"/>
          <w:szCs w:val="20"/>
        </w:rPr>
        <w:t>Majoritní</w:t>
      </w:r>
      <w:r w:rsidR="00C3472D" w:rsidRPr="00E60D80">
        <w:rPr>
          <w:rFonts w:asciiTheme="majorHAnsi" w:hAnsiTheme="majorHAnsi" w:cs="Calibri"/>
          <w:b/>
          <w:bCs/>
          <w:sz w:val="20"/>
          <w:szCs w:val="20"/>
        </w:rPr>
        <w:t xml:space="preserve"> závada</w:t>
      </w:r>
      <w:r w:rsidR="00C3472D" w:rsidRPr="00E60D80">
        <w:rPr>
          <w:rFonts w:asciiTheme="majorHAnsi" w:hAnsiTheme="majorHAnsi" w:cs="Calibri"/>
          <w:b/>
          <w:sz w:val="20"/>
          <w:szCs w:val="20"/>
        </w:rPr>
        <w:t>:</w:t>
      </w:r>
      <w:r w:rsidR="00C3472D" w:rsidRPr="00E60D80">
        <w:rPr>
          <w:rFonts w:asciiTheme="majorHAnsi" w:hAnsiTheme="majorHAnsi" w:cs="Calibri"/>
          <w:sz w:val="20"/>
          <w:szCs w:val="20"/>
        </w:rPr>
        <w:t xml:space="preserve"> Dodávaný systém, jeho části nebo související komponenty nejsou dostupné nebo nejsou použitelné v některé ze svých klíčových funkcích</w:t>
      </w:r>
      <w:r w:rsidR="0068119F" w:rsidRPr="00E60D80">
        <w:rPr>
          <w:rFonts w:asciiTheme="majorHAnsi" w:hAnsiTheme="majorHAnsi" w:cs="Calibri"/>
          <w:sz w:val="20"/>
          <w:szCs w:val="20"/>
        </w:rPr>
        <w:t xml:space="preserve">, </w:t>
      </w:r>
      <w:r w:rsidR="0068119F">
        <w:rPr>
          <w:rFonts w:asciiTheme="majorHAnsi" w:hAnsiTheme="majorHAnsi" w:cs="Calibri"/>
          <w:sz w:val="20"/>
          <w:szCs w:val="20"/>
        </w:rPr>
        <w:t xml:space="preserve">nebo </w:t>
      </w:r>
      <w:r w:rsidR="0068119F" w:rsidRPr="00E60D80">
        <w:rPr>
          <w:rFonts w:asciiTheme="majorHAnsi" w:hAnsiTheme="majorHAnsi" w:cs="Calibri"/>
          <w:sz w:val="20"/>
          <w:szCs w:val="20"/>
        </w:rPr>
        <w:t>jeho části</w:t>
      </w:r>
      <w:r w:rsidR="0068119F">
        <w:rPr>
          <w:rFonts w:asciiTheme="majorHAnsi" w:hAnsiTheme="majorHAnsi" w:cs="Calibri"/>
          <w:sz w:val="20"/>
          <w:szCs w:val="20"/>
        </w:rPr>
        <w:t>/</w:t>
      </w:r>
      <w:r w:rsidR="0068119F" w:rsidRPr="00E60D80">
        <w:rPr>
          <w:rFonts w:asciiTheme="majorHAnsi" w:hAnsiTheme="majorHAnsi" w:cs="Calibri"/>
          <w:sz w:val="20"/>
          <w:szCs w:val="20"/>
        </w:rPr>
        <w:t xml:space="preserve">související komponenty jsou dostupné omezeně </w:t>
      </w:r>
      <w:r>
        <w:rPr>
          <w:rFonts w:asciiTheme="majorHAnsi" w:hAnsiTheme="majorHAnsi" w:cs="Calibri"/>
          <w:sz w:val="20"/>
          <w:szCs w:val="20"/>
        </w:rPr>
        <w:t>anebo</w:t>
      </w:r>
      <w:r w:rsidR="0068119F" w:rsidRPr="00E60D80">
        <w:rPr>
          <w:rFonts w:asciiTheme="majorHAnsi" w:hAnsiTheme="majorHAnsi" w:cs="Calibri"/>
          <w:sz w:val="20"/>
          <w:szCs w:val="20"/>
        </w:rPr>
        <w:t xml:space="preserve"> došlo k</w:t>
      </w:r>
      <w:r w:rsidR="0068119F">
        <w:rPr>
          <w:rFonts w:asciiTheme="majorHAnsi" w:hAnsiTheme="majorHAnsi" w:cs="Calibri"/>
          <w:sz w:val="20"/>
          <w:szCs w:val="20"/>
        </w:rPr>
        <w:t> </w:t>
      </w:r>
      <w:r w:rsidR="0068119F" w:rsidRPr="00E60D80">
        <w:rPr>
          <w:rFonts w:asciiTheme="majorHAnsi" w:hAnsiTheme="majorHAnsi" w:cs="Calibri"/>
          <w:sz w:val="20"/>
          <w:szCs w:val="20"/>
        </w:rPr>
        <w:t>omezení</w:t>
      </w:r>
      <w:r w:rsidR="0068119F">
        <w:rPr>
          <w:rFonts w:asciiTheme="majorHAnsi" w:hAnsiTheme="majorHAnsi" w:cs="Calibri"/>
          <w:sz w:val="20"/>
          <w:szCs w:val="20"/>
        </w:rPr>
        <w:t>/</w:t>
      </w:r>
      <w:r w:rsidR="0068119F" w:rsidRPr="00E60D80">
        <w:rPr>
          <w:rFonts w:asciiTheme="majorHAnsi" w:hAnsiTheme="majorHAnsi" w:cs="Calibri"/>
          <w:sz w:val="20"/>
          <w:szCs w:val="20"/>
        </w:rPr>
        <w:t>výraznému zhoršení kvality a spolehlivosti některé z klíčových funkcí</w:t>
      </w:r>
      <w:r>
        <w:rPr>
          <w:rFonts w:asciiTheme="majorHAnsi" w:hAnsiTheme="majorHAnsi" w:cs="Calibri"/>
          <w:sz w:val="20"/>
          <w:szCs w:val="20"/>
        </w:rPr>
        <w:t>.</w:t>
      </w:r>
      <w:r w:rsidR="00C3472D" w:rsidRPr="00E60D80">
        <w:rPr>
          <w:rFonts w:asciiTheme="majorHAnsi" w:hAnsiTheme="majorHAnsi" w:cs="Calibri"/>
          <w:sz w:val="20"/>
          <w:szCs w:val="20"/>
        </w:rPr>
        <w:t xml:space="preserve"> Tento stav kritickým způsobem ohrožuje běžný provoz Objednatele v jeho hlavních procesech, případně způsobuje finanční nebo jiné škody, a současně neexistuje jiný, náhradní (byť dočasný) způsob zajištění služby nebo funkce. Hrozí ztráta dat, případně jejich znehodnocení pro </w:t>
      </w:r>
      <w:r w:rsidR="00C3472D" w:rsidRPr="0068119F">
        <w:rPr>
          <w:rFonts w:asciiTheme="majorHAnsi" w:hAnsiTheme="majorHAnsi" w:cs="Calibri"/>
          <w:sz w:val="20"/>
          <w:szCs w:val="20"/>
        </w:rPr>
        <w:t>účel obnovy.</w:t>
      </w:r>
    </w:p>
    <w:p w14:paraId="6382DB9F" w14:textId="3D8F978C" w:rsidR="00C3472D" w:rsidRPr="00E60D80" w:rsidRDefault="00C3472D" w:rsidP="008D2432">
      <w:pPr>
        <w:jc w:val="both"/>
        <w:rPr>
          <w:rFonts w:asciiTheme="majorHAnsi" w:hAnsiTheme="majorHAnsi" w:cs="Calibri"/>
          <w:sz w:val="20"/>
          <w:szCs w:val="20"/>
        </w:rPr>
      </w:pPr>
      <w:r w:rsidRPr="0068119F">
        <w:rPr>
          <w:rFonts w:asciiTheme="majorHAnsi" w:hAnsiTheme="majorHAnsi" w:cs="Calibri"/>
          <w:sz w:val="20"/>
          <w:szCs w:val="20"/>
        </w:rPr>
        <w:t xml:space="preserve">Klíčovými funkcemi systému se rozumí zejména </w:t>
      </w:r>
      <w:proofErr w:type="spellStart"/>
      <w:r w:rsidR="00272B72" w:rsidRPr="0068119F">
        <w:rPr>
          <w:rFonts w:asciiTheme="majorHAnsi" w:hAnsiTheme="majorHAnsi" w:cs="Calibri"/>
          <w:sz w:val="20"/>
          <w:szCs w:val="20"/>
        </w:rPr>
        <w:t>deployment</w:t>
      </w:r>
      <w:proofErr w:type="spellEnd"/>
      <w:r w:rsidR="00272B72" w:rsidRPr="0068119F">
        <w:rPr>
          <w:rFonts w:asciiTheme="majorHAnsi" w:hAnsiTheme="majorHAnsi" w:cs="Calibri"/>
          <w:sz w:val="20"/>
          <w:szCs w:val="20"/>
        </w:rPr>
        <w:t xml:space="preserve"> nových zařízení, </w:t>
      </w:r>
      <w:r w:rsidR="005B6B95" w:rsidRPr="0068119F">
        <w:rPr>
          <w:rFonts w:asciiTheme="majorHAnsi" w:hAnsiTheme="majorHAnsi" w:cs="Calibri"/>
          <w:sz w:val="20"/>
          <w:szCs w:val="20"/>
        </w:rPr>
        <w:t>instalace/</w:t>
      </w:r>
      <w:proofErr w:type="spellStart"/>
      <w:r w:rsidR="005B6B95" w:rsidRPr="0068119F">
        <w:rPr>
          <w:rFonts w:asciiTheme="majorHAnsi" w:hAnsiTheme="majorHAnsi" w:cs="Calibri"/>
          <w:sz w:val="20"/>
          <w:szCs w:val="20"/>
        </w:rPr>
        <w:t>odinstalace</w:t>
      </w:r>
      <w:proofErr w:type="spellEnd"/>
      <w:r w:rsidR="005B6B95" w:rsidRPr="0068119F">
        <w:rPr>
          <w:rFonts w:asciiTheme="majorHAnsi" w:hAnsiTheme="majorHAnsi" w:cs="Calibri"/>
          <w:sz w:val="20"/>
          <w:szCs w:val="20"/>
        </w:rPr>
        <w:t xml:space="preserve"> aplikací na spravovaná zařízení</w:t>
      </w:r>
      <w:r w:rsidR="00595F7C" w:rsidRPr="0068119F">
        <w:rPr>
          <w:rFonts w:asciiTheme="majorHAnsi" w:hAnsiTheme="majorHAnsi" w:cs="Calibri"/>
          <w:sz w:val="20"/>
          <w:szCs w:val="20"/>
        </w:rPr>
        <w:t>, vzdálené zablokování spravovaného zařízení a vzdálený výmaz spravovaného zařízení.</w:t>
      </w:r>
    </w:p>
    <w:p w14:paraId="0FB661E6" w14:textId="77777777" w:rsidR="00C3472D" w:rsidRPr="00E60D80" w:rsidRDefault="00C3472D" w:rsidP="008D2432">
      <w:pPr>
        <w:jc w:val="both"/>
        <w:rPr>
          <w:rFonts w:asciiTheme="majorHAnsi" w:hAnsiTheme="majorHAnsi" w:cs="Calibri"/>
          <w:sz w:val="20"/>
          <w:szCs w:val="20"/>
        </w:rPr>
      </w:pPr>
      <w:r w:rsidRPr="00E60D80">
        <w:rPr>
          <w:rFonts w:asciiTheme="majorHAnsi" w:hAnsiTheme="majorHAnsi" w:cs="Calibri"/>
          <w:b/>
          <w:bCs/>
          <w:sz w:val="20"/>
          <w:szCs w:val="20"/>
        </w:rPr>
        <w:t>Závada se středním dopadem:</w:t>
      </w:r>
      <w:r w:rsidRPr="00E60D80">
        <w:rPr>
          <w:rFonts w:asciiTheme="majorHAnsi" w:hAnsiTheme="majorHAnsi" w:cs="Calibri"/>
          <w:b/>
          <w:sz w:val="20"/>
          <w:szCs w:val="20"/>
        </w:rPr>
        <w:t xml:space="preserve"> </w:t>
      </w:r>
      <w:r w:rsidRPr="00E60D80">
        <w:rPr>
          <w:rFonts w:asciiTheme="majorHAnsi" w:hAnsiTheme="majorHAnsi" w:cs="Calibri"/>
          <w:sz w:val="20"/>
          <w:szCs w:val="20"/>
        </w:rPr>
        <w:t>Funkční části systému a souvisejících komponent jsou použitelné ve svých klíčových funkcích, ale došlo k poruše některé z vedlejších funkcí systému.</w:t>
      </w:r>
    </w:p>
    <w:p w14:paraId="62D67571" w14:textId="77777777" w:rsidR="00C3472D" w:rsidRPr="00E60D80" w:rsidRDefault="00C3472D" w:rsidP="008D2432">
      <w:pPr>
        <w:jc w:val="both"/>
        <w:rPr>
          <w:rFonts w:asciiTheme="majorHAnsi" w:hAnsiTheme="majorHAnsi" w:cs="Calibri"/>
          <w:sz w:val="20"/>
          <w:szCs w:val="20"/>
        </w:rPr>
      </w:pPr>
      <w:r w:rsidRPr="00E60D80">
        <w:rPr>
          <w:rFonts w:asciiTheme="majorHAnsi" w:hAnsiTheme="majorHAnsi" w:cs="Calibri"/>
          <w:b/>
          <w:bCs/>
          <w:sz w:val="20"/>
          <w:szCs w:val="20"/>
        </w:rPr>
        <w:t>Minoritní závada</w:t>
      </w:r>
      <w:r w:rsidRPr="00E60D80">
        <w:rPr>
          <w:rFonts w:asciiTheme="majorHAnsi" w:hAnsiTheme="majorHAnsi" w:cs="Calibri"/>
          <w:sz w:val="20"/>
          <w:szCs w:val="20"/>
        </w:rPr>
        <w:t>: Na dodávaném systému nebo související komponentě se vyskytla závada některé z okrajových funkcí omezujících komfort užívání. Tato závada nebrání běžnému provozu systému, nepoškozuje data, neznamená jakékoliv omezení uživatelských funkcí systému nebo související komponenty a nedochází ani k významnému zhoršení kvality služeb systému ani prodlužování časů standardních operací se systémem. V rámci této kategorie mohou být uplatňovány např. i požadavky na chyby v případné české lokalizaci systému.</w:t>
      </w:r>
    </w:p>
    <w:p w14:paraId="6251B3F9" w14:textId="0D1C8D5E" w:rsidR="008E2EDA" w:rsidRDefault="00C3472D" w:rsidP="008D2432">
      <w:pPr>
        <w:jc w:val="both"/>
        <w:rPr>
          <w:rFonts w:asciiTheme="majorHAnsi" w:hAnsiTheme="majorHAnsi" w:cs="Calibri"/>
          <w:sz w:val="20"/>
          <w:szCs w:val="20"/>
        </w:rPr>
      </w:pPr>
      <w:r w:rsidRPr="00E60D80">
        <w:rPr>
          <w:rFonts w:asciiTheme="majorHAnsi" w:hAnsiTheme="majorHAnsi" w:cs="Calibri"/>
          <w:b/>
          <w:bCs/>
          <w:sz w:val="20"/>
          <w:szCs w:val="20"/>
        </w:rPr>
        <w:t>Provozní doba</w:t>
      </w:r>
      <w:r w:rsidRPr="00E60D80">
        <w:rPr>
          <w:rFonts w:asciiTheme="majorHAnsi" w:hAnsiTheme="majorHAnsi" w:cs="Calibri"/>
          <w:b/>
          <w:sz w:val="20"/>
          <w:szCs w:val="20"/>
        </w:rPr>
        <w:t xml:space="preserve">: </w:t>
      </w:r>
      <w:r w:rsidRPr="00E60D80">
        <w:rPr>
          <w:rFonts w:asciiTheme="majorHAnsi" w:hAnsiTheme="majorHAnsi" w:cs="Calibri"/>
          <w:sz w:val="20"/>
          <w:szCs w:val="20"/>
        </w:rPr>
        <w:t xml:space="preserve">Provozní doba je časový úsek, v rámci, něhož je Dodavatel povinen zabezpečit poskytování služeb technické podpory (zahrnující Záruční technickou podporu a Pozáruční technickou podporu). Pro účely poskytování služeb technické podpory je provozní doba definována časovým úsekem </w:t>
      </w:r>
      <w:r w:rsidR="00C65961">
        <w:rPr>
          <w:rFonts w:asciiTheme="majorHAnsi" w:hAnsiTheme="majorHAnsi" w:cs="Calibri"/>
          <w:sz w:val="20"/>
          <w:szCs w:val="20"/>
        </w:rPr>
        <w:t>8:00</w:t>
      </w:r>
      <w:r w:rsidRPr="00E60D80">
        <w:rPr>
          <w:rFonts w:asciiTheme="majorHAnsi" w:hAnsiTheme="majorHAnsi" w:cs="Calibri"/>
          <w:sz w:val="20"/>
          <w:szCs w:val="20"/>
        </w:rPr>
        <w:t xml:space="preserve"> až </w:t>
      </w:r>
      <w:r w:rsidR="00C65961">
        <w:rPr>
          <w:rFonts w:asciiTheme="majorHAnsi" w:hAnsiTheme="majorHAnsi" w:cs="Calibri"/>
          <w:sz w:val="20"/>
          <w:szCs w:val="20"/>
        </w:rPr>
        <w:t>1</w:t>
      </w:r>
      <w:r w:rsidRPr="00E60D80">
        <w:rPr>
          <w:rFonts w:asciiTheme="majorHAnsi" w:hAnsiTheme="majorHAnsi" w:cs="Calibri"/>
          <w:sz w:val="20"/>
          <w:szCs w:val="20"/>
        </w:rPr>
        <w:t>6:00</w:t>
      </w:r>
      <w:r w:rsidR="00F74E3A" w:rsidRPr="00E60D80">
        <w:rPr>
          <w:rFonts w:asciiTheme="majorHAnsi" w:hAnsiTheme="majorHAnsi" w:cs="Calibri"/>
          <w:sz w:val="20"/>
          <w:szCs w:val="20"/>
        </w:rPr>
        <w:t>.</w:t>
      </w:r>
    </w:p>
    <w:p w14:paraId="0EB72445" w14:textId="72ED42B1" w:rsidR="00FE2234" w:rsidRPr="00FE2234" w:rsidRDefault="00FE2234" w:rsidP="00C3472D">
      <w:pPr>
        <w:rPr>
          <w:rFonts w:asciiTheme="majorHAnsi" w:hAnsiTheme="majorHAnsi" w:cs="Calibri"/>
          <w:b/>
          <w:bCs/>
          <w:sz w:val="20"/>
          <w:szCs w:val="20"/>
        </w:rPr>
      </w:pPr>
      <w:r>
        <w:rPr>
          <w:rFonts w:asciiTheme="majorHAnsi" w:hAnsiTheme="majorHAnsi" w:cs="Calibri"/>
          <w:b/>
          <w:bCs/>
          <w:sz w:val="20"/>
          <w:szCs w:val="20"/>
        </w:rPr>
        <w:t>Záruka za jakost</w:t>
      </w:r>
    </w:p>
    <w:p w14:paraId="3673A4B3" w14:textId="77777777" w:rsidR="00F74E3A" w:rsidRPr="00F74E3A" w:rsidRDefault="00F74E3A" w:rsidP="00F74E3A">
      <w:pPr>
        <w:rPr>
          <w:rFonts w:asciiTheme="majorHAnsi" w:hAnsiTheme="majorHAnsi" w:cs="Calibri"/>
          <w:b/>
          <w:bCs/>
          <w:sz w:val="20"/>
          <w:szCs w:val="20"/>
        </w:rPr>
      </w:pPr>
      <w:r w:rsidRPr="00F74E3A">
        <w:rPr>
          <w:rFonts w:asciiTheme="majorHAnsi" w:hAnsiTheme="majorHAnsi" w:cs="Calibri"/>
          <w:b/>
          <w:bCs/>
          <w:sz w:val="20"/>
          <w:szCs w:val="20"/>
        </w:rPr>
        <w:t xml:space="preserve">Tabulka požadavků na Záruku za jakost (bude poskytována po </w:t>
      </w:r>
      <w:r w:rsidRPr="00011AF2">
        <w:rPr>
          <w:rFonts w:asciiTheme="majorHAnsi" w:hAnsiTheme="majorHAnsi" w:cs="Calibri"/>
          <w:b/>
          <w:bCs/>
          <w:sz w:val="20"/>
          <w:szCs w:val="20"/>
        </w:rPr>
        <w:t>dobu 24 měsíců</w:t>
      </w:r>
      <w:r w:rsidRPr="00F74E3A">
        <w:rPr>
          <w:rFonts w:asciiTheme="majorHAnsi" w:hAnsiTheme="majorHAnsi" w:cs="Calibri"/>
          <w:b/>
          <w:bCs/>
          <w:sz w:val="20"/>
          <w:szCs w:val="20"/>
        </w:rPr>
        <w:t xml:space="preserve"> od akceptace)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43"/>
        <w:gridCol w:w="996"/>
        <w:gridCol w:w="1045"/>
        <w:gridCol w:w="4466"/>
      </w:tblGrid>
      <w:tr w:rsidR="00F74E3A" w:rsidRPr="00F74E3A" w14:paraId="4E47A4BE" w14:textId="77777777" w:rsidTr="00F74E3A">
        <w:tc>
          <w:tcPr>
            <w:tcW w:w="152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D823FE5" w14:textId="77777777" w:rsidR="00F74E3A" w:rsidRPr="00F74E3A" w:rsidRDefault="00F74E3A" w:rsidP="00F74E3A">
            <w:pPr>
              <w:rPr>
                <w:rFonts w:asciiTheme="majorHAnsi" w:hAnsiTheme="majorHAnsi" w:cs="Calibri"/>
                <w:b/>
                <w:sz w:val="20"/>
                <w:szCs w:val="20"/>
              </w:rPr>
            </w:pPr>
            <w:r w:rsidRPr="00F74E3A">
              <w:rPr>
                <w:rFonts w:asciiTheme="majorHAnsi" w:hAnsiTheme="majorHAnsi" w:cs="Calibri"/>
                <w:b/>
                <w:sz w:val="20"/>
                <w:szCs w:val="20"/>
              </w:rPr>
              <w:t>Požadované parametry</w:t>
            </w:r>
          </w:p>
        </w:tc>
        <w:tc>
          <w:tcPr>
            <w:tcW w:w="666"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8D9F800" w14:textId="77777777" w:rsidR="00F74E3A" w:rsidRPr="00F74E3A" w:rsidRDefault="00F74E3A" w:rsidP="00F74E3A">
            <w:pPr>
              <w:rPr>
                <w:rFonts w:asciiTheme="majorHAnsi" w:hAnsiTheme="majorHAnsi" w:cs="Calibri"/>
                <w:b/>
                <w:sz w:val="20"/>
                <w:szCs w:val="20"/>
              </w:rPr>
            </w:pPr>
            <w:r w:rsidRPr="00F74E3A">
              <w:rPr>
                <w:rFonts w:asciiTheme="majorHAnsi" w:hAnsiTheme="majorHAnsi" w:cs="Calibri"/>
                <w:b/>
                <w:sz w:val="20"/>
                <w:szCs w:val="20"/>
              </w:rPr>
              <w:t>Skutečná / nabízená hodnota</w:t>
            </w:r>
          </w:p>
        </w:tc>
        <w:tc>
          <w:tcPr>
            <w:tcW w:w="60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hideMark/>
          </w:tcPr>
          <w:p w14:paraId="3D0C009A" w14:textId="77777777" w:rsidR="00F74E3A" w:rsidRPr="00F74E3A" w:rsidRDefault="00F74E3A" w:rsidP="00F74E3A">
            <w:pPr>
              <w:rPr>
                <w:rFonts w:asciiTheme="majorHAnsi" w:hAnsiTheme="majorHAnsi" w:cs="Calibri"/>
                <w:b/>
                <w:sz w:val="20"/>
                <w:szCs w:val="20"/>
              </w:rPr>
            </w:pPr>
            <w:r w:rsidRPr="00F74E3A">
              <w:rPr>
                <w:rFonts w:asciiTheme="majorHAnsi" w:hAnsiTheme="majorHAnsi" w:cs="Calibri"/>
                <w:b/>
                <w:sz w:val="20"/>
                <w:szCs w:val="20"/>
              </w:rPr>
              <w:t>Splněno</w:t>
            </w:r>
          </w:p>
          <w:p w14:paraId="107FDD4E" w14:textId="77777777" w:rsidR="00F74E3A" w:rsidRPr="00F74E3A" w:rsidRDefault="00F74E3A" w:rsidP="00F74E3A">
            <w:pPr>
              <w:rPr>
                <w:rFonts w:asciiTheme="majorHAnsi" w:hAnsiTheme="majorHAnsi" w:cs="Calibri"/>
                <w:b/>
                <w:sz w:val="20"/>
                <w:szCs w:val="20"/>
              </w:rPr>
            </w:pPr>
            <w:r w:rsidRPr="00F74E3A">
              <w:rPr>
                <w:rFonts w:asciiTheme="majorHAnsi" w:hAnsiTheme="majorHAnsi" w:cs="Calibri"/>
                <w:b/>
                <w:sz w:val="20"/>
                <w:szCs w:val="20"/>
              </w:rPr>
              <w:t>(ANO/NE)</w:t>
            </w:r>
          </w:p>
        </w:tc>
        <w:tc>
          <w:tcPr>
            <w:tcW w:w="221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459A625" w14:textId="77777777" w:rsidR="00F74E3A" w:rsidRPr="00F74E3A" w:rsidRDefault="00F74E3A" w:rsidP="00F74E3A">
            <w:pPr>
              <w:rPr>
                <w:rFonts w:asciiTheme="majorHAnsi" w:hAnsiTheme="majorHAnsi" w:cs="Calibri"/>
                <w:b/>
                <w:sz w:val="20"/>
                <w:szCs w:val="20"/>
              </w:rPr>
            </w:pPr>
            <w:r w:rsidRPr="00F74E3A">
              <w:rPr>
                <w:rFonts w:asciiTheme="majorHAnsi" w:hAnsiTheme="majorHAnsi" w:cs="Calibri"/>
                <w:b/>
                <w:sz w:val="20"/>
                <w:szCs w:val="20"/>
              </w:rPr>
              <w:t>Popis splnění požadavku</w:t>
            </w:r>
          </w:p>
        </w:tc>
      </w:tr>
      <w:tr w:rsidR="007870ED" w:rsidRPr="00F74E3A" w14:paraId="42D71AD0"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7FBEB" w14:textId="77777777"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t xml:space="preserve">Záruka za </w:t>
            </w:r>
            <w:r w:rsidRPr="00011AF2">
              <w:rPr>
                <w:rFonts w:asciiTheme="majorHAnsi" w:hAnsiTheme="majorHAnsi" w:cs="Calibri"/>
                <w:sz w:val="20"/>
                <w:szCs w:val="20"/>
              </w:rPr>
              <w:t>jakost 24 měsíců</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8399E" w14:textId="7E41B813" w:rsidR="007870ED" w:rsidRPr="00F74E3A" w:rsidRDefault="007870ED" w:rsidP="007870ED">
            <w:pPr>
              <w:rPr>
                <w:rFonts w:asciiTheme="majorHAnsi" w:hAnsiTheme="majorHAnsi" w:cs="Calibri"/>
                <w:sz w:val="20"/>
                <w:szCs w:val="20"/>
              </w:rPr>
            </w:pPr>
            <w:r>
              <w:rPr>
                <w:rFonts w:asciiTheme="majorHAnsi" w:hAnsiTheme="majorHAnsi" w:cs="Calibri"/>
                <w:sz w:val="20"/>
                <w:szCs w:val="20"/>
              </w:rPr>
              <w:t>24 měsíců</w:t>
            </w:r>
          </w:p>
        </w:tc>
        <w:tc>
          <w:tcPr>
            <w:tcW w:w="603" w:type="pct"/>
            <w:tcBorders>
              <w:top w:val="single" w:sz="8" w:space="0" w:color="000000"/>
              <w:left w:val="single" w:sz="8" w:space="0" w:color="000000"/>
              <w:bottom w:val="single" w:sz="8" w:space="0" w:color="000000"/>
              <w:right w:val="single" w:sz="8" w:space="0" w:color="000000"/>
            </w:tcBorders>
          </w:tcPr>
          <w:p w14:paraId="062734AC" w14:textId="3A3FB54D"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C6EE5" w14:textId="0ECC5AEA" w:rsidR="007870ED" w:rsidRPr="00F74E3A" w:rsidRDefault="007870ED" w:rsidP="007870ED">
            <w:pPr>
              <w:rPr>
                <w:rFonts w:asciiTheme="majorHAnsi" w:hAnsiTheme="majorHAnsi" w:cs="Calibri"/>
                <w:sz w:val="20"/>
                <w:szCs w:val="20"/>
              </w:rPr>
            </w:pPr>
            <w:r>
              <w:rPr>
                <w:rFonts w:asciiTheme="majorHAnsi" w:hAnsiTheme="majorHAnsi" w:cs="Calibri"/>
                <w:sz w:val="20"/>
                <w:szCs w:val="20"/>
              </w:rPr>
              <w:t>Garance dodavatele</w:t>
            </w:r>
          </w:p>
        </w:tc>
      </w:tr>
      <w:tr w:rsidR="007870ED" w:rsidRPr="00F74E3A" w14:paraId="3D0FB82D"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C6C50" w14:textId="77777777"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t xml:space="preserve">Zahájení poskytování Záruky za jakost od data akceptace předmětu plnění. </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40F3B" w14:textId="391B2350"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3E091FED" w14:textId="612693D2"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AAA99" w14:textId="20733590" w:rsidR="007870ED" w:rsidRPr="00F74E3A" w:rsidRDefault="007870ED" w:rsidP="007870ED">
            <w:pPr>
              <w:rPr>
                <w:rFonts w:asciiTheme="majorHAnsi" w:hAnsiTheme="majorHAnsi" w:cs="Calibri"/>
                <w:sz w:val="20"/>
                <w:szCs w:val="20"/>
              </w:rPr>
            </w:pPr>
            <w:r>
              <w:rPr>
                <w:rFonts w:asciiTheme="majorHAnsi" w:hAnsiTheme="majorHAnsi" w:cs="Calibri"/>
                <w:sz w:val="20"/>
                <w:szCs w:val="20"/>
              </w:rPr>
              <w:t>Garance dodavatele</w:t>
            </w:r>
          </w:p>
        </w:tc>
      </w:tr>
      <w:tr w:rsidR="007870ED" w:rsidRPr="00F74E3A" w14:paraId="20F56AFB"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97549" w14:textId="77777777" w:rsidR="007870ED" w:rsidRPr="00F74E3A" w:rsidRDefault="007870ED" w:rsidP="007870ED">
            <w:pPr>
              <w:rPr>
                <w:rFonts w:asciiTheme="majorHAnsi" w:hAnsiTheme="majorHAnsi" w:cs="Calibri"/>
                <w:sz w:val="20"/>
                <w:szCs w:val="20"/>
              </w:rPr>
            </w:pPr>
            <w:r w:rsidRPr="005E1596">
              <w:rPr>
                <w:rFonts w:asciiTheme="majorHAnsi" w:hAnsiTheme="majorHAnsi" w:cs="Calibri"/>
                <w:sz w:val="20"/>
                <w:szCs w:val="20"/>
              </w:rPr>
              <w:t>Záruka za jakost je poskytována přímo výrobcem</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52A51" w14:textId="2001BE60"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77253320" w14:textId="7DF12F9B"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73A53" w14:textId="7EFE5301" w:rsidR="007870ED" w:rsidRPr="00F74E3A" w:rsidRDefault="007870ED" w:rsidP="007870ED">
            <w:pPr>
              <w:rPr>
                <w:rFonts w:asciiTheme="majorHAnsi" w:hAnsiTheme="majorHAnsi" w:cs="Calibri"/>
                <w:sz w:val="20"/>
                <w:szCs w:val="20"/>
              </w:rPr>
            </w:pPr>
            <w:r>
              <w:rPr>
                <w:rFonts w:asciiTheme="majorHAnsi" w:hAnsiTheme="majorHAnsi" w:cs="Calibri"/>
                <w:sz w:val="20"/>
                <w:szCs w:val="20"/>
              </w:rPr>
              <w:t>Popis funkcionality produktu výrobce, podpora výrobcem</w:t>
            </w:r>
          </w:p>
        </w:tc>
      </w:tr>
      <w:tr w:rsidR="007870ED" w:rsidRPr="00F74E3A" w14:paraId="280B64E4"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5D716" w14:textId="77777777"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t>Režim poskytování Záruky za jakost minimálně 5x8</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90770" w14:textId="28BC3922" w:rsidR="007870ED" w:rsidRPr="00F74E3A" w:rsidRDefault="007870ED" w:rsidP="007870ED">
            <w:pPr>
              <w:rPr>
                <w:rFonts w:asciiTheme="majorHAnsi" w:hAnsiTheme="majorHAnsi" w:cs="Calibri"/>
                <w:sz w:val="20"/>
                <w:szCs w:val="20"/>
              </w:rPr>
            </w:pPr>
            <w:r>
              <w:rPr>
                <w:rFonts w:asciiTheme="majorHAnsi" w:hAnsiTheme="majorHAnsi" w:cs="Calibri"/>
                <w:sz w:val="20"/>
                <w:szCs w:val="20"/>
              </w:rPr>
              <w:t>5x8</w:t>
            </w:r>
          </w:p>
        </w:tc>
        <w:tc>
          <w:tcPr>
            <w:tcW w:w="603" w:type="pct"/>
            <w:tcBorders>
              <w:top w:val="single" w:sz="8" w:space="0" w:color="000000"/>
              <w:left w:val="single" w:sz="8" w:space="0" w:color="000000"/>
              <w:bottom w:val="single" w:sz="8" w:space="0" w:color="000000"/>
              <w:right w:val="single" w:sz="8" w:space="0" w:color="000000"/>
            </w:tcBorders>
          </w:tcPr>
          <w:p w14:paraId="78CF201D" w14:textId="57E88F83"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FF3DE" w14:textId="7399FFE0" w:rsidR="007870ED" w:rsidRPr="00F74E3A" w:rsidRDefault="007870ED" w:rsidP="007870ED">
            <w:pPr>
              <w:rPr>
                <w:rFonts w:asciiTheme="majorHAnsi" w:hAnsiTheme="majorHAnsi" w:cs="Calibri"/>
                <w:sz w:val="20"/>
                <w:szCs w:val="20"/>
              </w:rPr>
            </w:pPr>
            <w:r>
              <w:rPr>
                <w:rFonts w:asciiTheme="majorHAnsi" w:hAnsiTheme="majorHAnsi" w:cs="Calibri"/>
                <w:sz w:val="20"/>
                <w:szCs w:val="20"/>
              </w:rPr>
              <w:t xml:space="preserve">Podpora výrobce, distributora a </w:t>
            </w:r>
            <w:proofErr w:type="spellStart"/>
            <w:r>
              <w:rPr>
                <w:rFonts w:asciiTheme="majorHAnsi" w:hAnsiTheme="majorHAnsi" w:cs="Calibri"/>
                <w:sz w:val="20"/>
                <w:szCs w:val="20"/>
              </w:rPr>
              <w:t>helpdesk</w:t>
            </w:r>
            <w:proofErr w:type="spellEnd"/>
            <w:r>
              <w:rPr>
                <w:rFonts w:asciiTheme="majorHAnsi" w:hAnsiTheme="majorHAnsi" w:cs="Calibri"/>
                <w:sz w:val="20"/>
                <w:szCs w:val="20"/>
              </w:rPr>
              <w:t xml:space="preserve"> dodavatele</w:t>
            </w:r>
          </w:p>
        </w:tc>
      </w:tr>
      <w:tr w:rsidR="007870ED" w:rsidRPr="00F74E3A" w14:paraId="46A9186D" w14:textId="77777777" w:rsidTr="00F74E3A">
        <w:trPr>
          <w:trHeight w:val="1526"/>
        </w:trPr>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36016" w14:textId="080EE3A6"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lastRenderedPageBreak/>
              <w:t>Po dobu platnosti Záruky za jakost možnost bezplatného stažení pravidelných aktualizací (legislativních i technických) a upgrade dodaných produktů.</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A162B" w14:textId="0FD67D58"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66B131DB" w14:textId="329349E6"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28E47" w14:textId="13BE6FDD" w:rsidR="007870ED" w:rsidRPr="00F74E3A" w:rsidRDefault="007870ED" w:rsidP="007870ED">
            <w:pPr>
              <w:rPr>
                <w:rFonts w:asciiTheme="majorHAnsi" w:hAnsiTheme="majorHAnsi" w:cs="Calibri"/>
                <w:sz w:val="20"/>
                <w:szCs w:val="20"/>
              </w:rPr>
            </w:pPr>
            <w:r>
              <w:rPr>
                <w:rFonts w:asciiTheme="majorHAnsi" w:hAnsiTheme="majorHAnsi" w:cs="Calibri"/>
                <w:sz w:val="20"/>
                <w:szCs w:val="20"/>
              </w:rPr>
              <w:t>Vestavěná funkcionalita softwaru, zajištěno výrobcem</w:t>
            </w:r>
          </w:p>
        </w:tc>
      </w:tr>
      <w:tr w:rsidR="007870ED" w:rsidRPr="00F74E3A" w14:paraId="05FAD3FF"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AF73F" w14:textId="19DAA47F" w:rsidR="007870ED" w:rsidRPr="00F74E3A" w:rsidRDefault="007870ED" w:rsidP="007870ED">
            <w:pPr>
              <w:jc w:val="both"/>
              <w:rPr>
                <w:rFonts w:asciiTheme="majorHAnsi" w:hAnsiTheme="majorHAnsi" w:cs="Calibri"/>
                <w:sz w:val="20"/>
                <w:szCs w:val="20"/>
              </w:rPr>
            </w:pPr>
            <w:r w:rsidRPr="00F74E3A">
              <w:rPr>
                <w:rFonts w:asciiTheme="majorHAnsi" w:hAnsiTheme="majorHAnsi" w:cs="Calibri"/>
                <w:sz w:val="20"/>
                <w:szCs w:val="20"/>
              </w:rPr>
              <w:t xml:space="preserve">Přístup ke stažení poslední verze </w:t>
            </w:r>
            <w:r w:rsidRPr="00EF0448">
              <w:rPr>
                <w:rFonts w:asciiTheme="majorHAnsi" w:hAnsiTheme="majorHAnsi" w:cs="Calibri"/>
                <w:sz w:val="20"/>
                <w:szCs w:val="20"/>
              </w:rPr>
              <w:t xml:space="preserve">dodávaného </w:t>
            </w:r>
            <w:r w:rsidRPr="00F74E3A">
              <w:rPr>
                <w:rFonts w:asciiTheme="majorHAnsi" w:hAnsiTheme="majorHAnsi" w:cs="Calibri"/>
                <w:sz w:val="20"/>
                <w:szCs w:val="20"/>
              </w:rPr>
              <w:t>SW po celou dobu poskytování Záruky za jakost.</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C0A13" w14:textId="5786C77B"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686B3ABD" w14:textId="689FAC1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95B92" w14:textId="121DDB0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 xml:space="preserve">Online bez omezení po dobu platnosti </w:t>
            </w:r>
            <w:proofErr w:type="spellStart"/>
            <w:r>
              <w:rPr>
                <w:rFonts w:asciiTheme="majorHAnsi" w:hAnsiTheme="majorHAnsi" w:cs="Calibri"/>
                <w:sz w:val="20"/>
                <w:szCs w:val="20"/>
              </w:rPr>
              <w:t>maintenance</w:t>
            </w:r>
            <w:proofErr w:type="spellEnd"/>
          </w:p>
        </w:tc>
      </w:tr>
      <w:tr w:rsidR="007870ED" w:rsidRPr="00F74E3A" w14:paraId="295985C9"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39D1B" w14:textId="77777777" w:rsidR="007870ED" w:rsidRPr="00F74E3A" w:rsidRDefault="007870ED" w:rsidP="007870ED">
            <w:pPr>
              <w:jc w:val="both"/>
              <w:rPr>
                <w:rFonts w:asciiTheme="majorHAnsi" w:hAnsiTheme="majorHAnsi" w:cs="Calibri"/>
                <w:sz w:val="20"/>
                <w:szCs w:val="20"/>
              </w:rPr>
            </w:pPr>
            <w:r w:rsidRPr="00F74E3A">
              <w:rPr>
                <w:rFonts w:asciiTheme="majorHAnsi" w:hAnsiTheme="majorHAnsi" w:cs="Calibri"/>
                <w:sz w:val="20"/>
                <w:szCs w:val="20"/>
              </w:rPr>
              <w:t xml:space="preserve">Přístup ke stažení aktualizací a </w:t>
            </w:r>
            <w:proofErr w:type="spellStart"/>
            <w:r w:rsidRPr="00F74E3A">
              <w:rPr>
                <w:rFonts w:asciiTheme="majorHAnsi" w:hAnsiTheme="majorHAnsi" w:cs="Calibri"/>
                <w:sz w:val="20"/>
                <w:szCs w:val="20"/>
              </w:rPr>
              <w:t>patchů</w:t>
            </w:r>
            <w:proofErr w:type="spellEnd"/>
            <w:r w:rsidRPr="00F74E3A">
              <w:rPr>
                <w:rFonts w:asciiTheme="majorHAnsi" w:hAnsiTheme="majorHAnsi" w:cs="Calibri"/>
                <w:sz w:val="20"/>
                <w:szCs w:val="20"/>
              </w:rPr>
              <w:t xml:space="preserve"> opravující chyby v kódu vydané výrobcem řešení po celou dobu poskytování Záruky za jakost. </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EC283" w14:textId="509A22EF"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6C091426" w14:textId="443AFB3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6F09D" w14:textId="302387F6" w:rsidR="007870ED" w:rsidRPr="00F74E3A" w:rsidRDefault="007870ED" w:rsidP="007870ED">
            <w:pPr>
              <w:rPr>
                <w:rFonts w:asciiTheme="majorHAnsi" w:hAnsiTheme="majorHAnsi" w:cs="Calibri"/>
                <w:sz w:val="20"/>
                <w:szCs w:val="20"/>
              </w:rPr>
            </w:pPr>
            <w:r>
              <w:rPr>
                <w:rFonts w:asciiTheme="majorHAnsi" w:hAnsiTheme="majorHAnsi" w:cs="Calibri"/>
                <w:sz w:val="20"/>
                <w:szCs w:val="20"/>
              </w:rPr>
              <w:t xml:space="preserve">Online bez omezení po dobu platnosti </w:t>
            </w:r>
            <w:proofErr w:type="spellStart"/>
            <w:r>
              <w:rPr>
                <w:rFonts w:asciiTheme="majorHAnsi" w:hAnsiTheme="majorHAnsi" w:cs="Calibri"/>
                <w:sz w:val="20"/>
                <w:szCs w:val="20"/>
              </w:rPr>
              <w:t>maintenance</w:t>
            </w:r>
            <w:proofErr w:type="spellEnd"/>
          </w:p>
        </w:tc>
      </w:tr>
      <w:tr w:rsidR="007870ED" w:rsidRPr="00F74E3A" w14:paraId="68CCE639"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E462F" w14:textId="77777777" w:rsidR="007870ED" w:rsidRPr="00F74E3A" w:rsidRDefault="007870ED" w:rsidP="007870ED">
            <w:pPr>
              <w:jc w:val="both"/>
              <w:rPr>
                <w:rFonts w:asciiTheme="majorHAnsi" w:hAnsiTheme="majorHAnsi" w:cs="Calibri"/>
                <w:sz w:val="20"/>
                <w:szCs w:val="20"/>
              </w:rPr>
            </w:pPr>
            <w:r w:rsidRPr="00F74E3A">
              <w:rPr>
                <w:rFonts w:asciiTheme="majorHAnsi" w:hAnsiTheme="majorHAnsi" w:cs="Calibri"/>
                <w:sz w:val="20"/>
                <w:szCs w:val="20"/>
              </w:rPr>
              <w:t xml:space="preserve">Přístup do online znalostní databáze nabízeného řešení po celou dobu Záruky za jakost. </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774EF" w14:textId="25C48FBA"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1E9DB1F8" w14:textId="00CA9A22"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132F7" w14:textId="7787A95E" w:rsidR="007870ED" w:rsidRPr="00F74E3A" w:rsidRDefault="007870ED" w:rsidP="007870ED">
            <w:pPr>
              <w:rPr>
                <w:rFonts w:asciiTheme="majorHAnsi" w:hAnsiTheme="majorHAnsi" w:cs="Calibri"/>
                <w:sz w:val="20"/>
                <w:szCs w:val="20"/>
              </w:rPr>
            </w:pPr>
            <w:r>
              <w:rPr>
                <w:rFonts w:asciiTheme="majorHAnsi" w:hAnsiTheme="majorHAnsi" w:cs="Calibri"/>
                <w:sz w:val="20"/>
                <w:szCs w:val="20"/>
              </w:rPr>
              <w:t>Online bez omezení</w:t>
            </w:r>
          </w:p>
        </w:tc>
      </w:tr>
      <w:tr w:rsidR="007870ED" w:rsidRPr="00F74E3A" w14:paraId="5234E1CD"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91744" w14:textId="66AD0D45" w:rsidR="007870ED" w:rsidRPr="00F74E3A" w:rsidRDefault="007870ED" w:rsidP="007870ED">
            <w:pPr>
              <w:jc w:val="both"/>
              <w:rPr>
                <w:rFonts w:asciiTheme="majorHAnsi" w:hAnsiTheme="majorHAnsi" w:cs="Calibri"/>
                <w:sz w:val="20"/>
                <w:szCs w:val="20"/>
              </w:rPr>
            </w:pPr>
            <w:r w:rsidRPr="00F74E3A">
              <w:rPr>
                <w:rFonts w:asciiTheme="majorHAnsi" w:hAnsiTheme="majorHAnsi" w:cs="Calibri"/>
                <w:sz w:val="20"/>
                <w:szCs w:val="20"/>
              </w:rPr>
              <w:t>Součástí Záruky za jakost musí být přímý přístup Objednatele k technické podpoře výrobce SW = Objednateli bude umožněno zakládat požadavky na záruční opravy/podporu přímo u výrobce</w:t>
            </w:r>
            <w:r>
              <w:rPr>
                <w:rFonts w:asciiTheme="majorHAnsi" w:hAnsiTheme="majorHAnsi" w:cs="Calibri"/>
                <w:sz w:val="20"/>
                <w:szCs w:val="20"/>
              </w:rPr>
              <w:t>.</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E3729" w14:textId="2A7982FF"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69C70738" w14:textId="12A33BCB"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CDBB1" w14:textId="1B399558" w:rsidR="007870ED" w:rsidRPr="00F74E3A" w:rsidRDefault="007870ED" w:rsidP="007870ED">
            <w:pPr>
              <w:rPr>
                <w:rFonts w:asciiTheme="majorHAnsi" w:hAnsiTheme="majorHAnsi" w:cs="Calibri"/>
                <w:sz w:val="20"/>
                <w:szCs w:val="20"/>
              </w:rPr>
            </w:pPr>
            <w:r>
              <w:rPr>
                <w:rFonts w:asciiTheme="majorHAnsi" w:hAnsiTheme="majorHAnsi" w:cs="Calibri"/>
                <w:sz w:val="20"/>
                <w:szCs w:val="20"/>
              </w:rPr>
              <w:t>Zahrnuto v podpoře, možno využít podporu výrobce v angličtině nebo lokální zastoupení v češtině</w:t>
            </w:r>
          </w:p>
        </w:tc>
      </w:tr>
      <w:tr w:rsidR="007870ED" w:rsidRPr="00F74E3A" w14:paraId="2F5943FD"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760C5" w14:textId="77777777"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t>Komunikace v českém jazyce (není nutnou podmínkou)</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84399" w14:textId="0B23061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4BA64336" w14:textId="59AD983D"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D4768" w14:textId="73B64DF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Lokální zastoupení výhradním distributorem</w:t>
            </w:r>
          </w:p>
        </w:tc>
      </w:tr>
      <w:tr w:rsidR="007870ED" w:rsidRPr="00F74E3A" w14:paraId="4B04A982"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20745" w14:textId="77777777" w:rsidR="007870ED" w:rsidRPr="00F74E3A" w:rsidRDefault="007870ED" w:rsidP="007870ED">
            <w:pPr>
              <w:jc w:val="both"/>
              <w:rPr>
                <w:rFonts w:asciiTheme="majorHAnsi" w:hAnsiTheme="majorHAnsi" w:cs="Calibri"/>
                <w:sz w:val="20"/>
                <w:szCs w:val="20"/>
              </w:rPr>
            </w:pPr>
            <w:r w:rsidRPr="00F74E3A">
              <w:rPr>
                <w:rFonts w:asciiTheme="majorHAnsi" w:hAnsiTheme="majorHAnsi" w:cs="Calibri"/>
                <w:sz w:val="20"/>
                <w:szCs w:val="20"/>
              </w:rPr>
              <w:t>Kontakt na technickou podporu výrobce (www, telefon v mezinárodním formátu, email) –způsoby/komunikační kanály na technickou podporu výrobce.</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DAB0D" w14:textId="33DA464A"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603" w:type="pct"/>
            <w:tcBorders>
              <w:top w:val="single" w:sz="8" w:space="0" w:color="000000"/>
              <w:left w:val="single" w:sz="8" w:space="0" w:color="000000"/>
              <w:bottom w:val="single" w:sz="8" w:space="0" w:color="000000"/>
              <w:right w:val="single" w:sz="8" w:space="0" w:color="000000"/>
            </w:tcBorders>
          </w:tcPr>
          <w:p w14:paraId="5A07C20D" w14:textId="57C75009" w:rsidR="007870ED" w:rsidRPr="00F74E3A" w:rsidRDefault="007870ED" w:rsidP="007870ED">
            <w:pPr>
              <w:rPr>
                <w:rFonts w:asciiTheme="majorHAnsi" w:hAnsiTheme="majorHAnsi" w:cs="Calibri"/>
                <w:sz w:val="20"/>
                <w:szCs w:val="20"/>
              </w:rPr>
            </w:pPr>
            <w:r>
              <w:rPr>
                <w:rFonts w:asciiTheme="majorHAnsi" w:hAnsiTheme="majorHAnsi" w:cs="Calibri"/>
                <w:sz w:val="20"/>
                <w:szCs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C4CA1" w14:textId="14564A3B" w:rsidR="007870ED" w:rsidRPr="00F74E3A" w:rsidRDefault="007870ED" w:rsidP="007870ED">
            <w:pPr>
              <w:rPr>
                <w:rFonts w:asciiTheme="majorHAnsi" w:hAnsiTheme="majorHAnsi" w:cs="Calibri"/>
                <w:sz w:val="20"/>
                <w:szCs w:val="20"/>
              </w:rPr>
            </w:pPr>
            <w:r w:rsidRPr="005D2BEB">
              <w:rPr>
                <w:rFonts w:asciiTheme="majorHAnsi" w:hAnsiTheme="majorHAnsi" w:cs="Calibri"/>
                <w:sz w:val="20"/>
                <w:szCs w:val="20"/>
              </w:rPr>
              <w:t xml:space="preserve">https://www.manageengine.com/products/desktop-central/request-support.html </w:t>
            </w:r>
            <w:r>
              <w:rPr>
                <w:rFonts w:asciiTheme="majorHAnsi" w:hAnsiTheme="majorHAnsi" w:cs="Calibri"/>
                <w:sz w:val="20"/>
                <w:szCs w:val="20"/>
              </w:rPr>
              <w:br/>
            </w:r>
            <w:r w:rsidRPr="005D2BEB">
              <w:rPr>
                <w:rFonts w:asciiTheme="majorHAnsi" w:hAnsiTheme="majorHAnsi" w:cs="Calibri"/>
                <w:sz w:val="20"/>
                <w:szCs w:val="20"/>
              </w:rPr>
              <w:t>+1-888-720-9500</w:t>
            </w:r>
            <w:r>
              <w:rPr>
                <w:rFonts w:asciiTheme="majorHAnsi" w:hAnsiTheme="majorHAnsi" w:cs="Calibri"/>
                <w:sz w:val="20"/>
                <w:szCs w:val="20"/>
              </w:rPr>
              <w:br/>
            </w:r>
            <w:r w:rsidRPr="005D2BEB">
              <w:rPr>
                <w:rFonts w:asciiTheme="majorHAnsi" w:hAnsiTheme="majorHAnsi" w:cs="Calibri"/>
                <w:sz w:val="20"/>
                <w:szCs w:val="20"/>
              </w:rPr>
              <w:t>endpointcentral-support@manageengine.com</w:t>
            </w:r>
          </w:p>
        </w:tc>
      </w:tr>
      <w:tr w:rsidR="007870ED" w:rsidRPr="00F74E3A" w14:paraId="303283F1" w14:textId="77777777" w:rsidTr="00F74E3A">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7C529" w14:textId="77777777" w:rsidR="007870ED" w:rsidRPr="00F74E3A" w:rsidRDefault="007870ED" w:rsidP="007870ED">
            <w:pPr>
              <w:rPr>
                <w:rFonts w:asciiTheme="majorHAnsi" w:hAnsiTheme="majorHAnsi" w:cs="Calibri"/>
                <w:sz w:val="20"/>
                <w:szCs w:val="20"/>
              </w:rPr>
            </w:pPr>
            <w:r w:rsidRPr="00F74E3A">
              <w:rPr>
                <w:rFonts w:asciiTheme="majorHAnsi" w:hAnsiTheme="majorHAnsi" w:cs="Calibri"/>
                <w:sz w:val="20"/>
                <w:szCs w:val="20"/>
              </w:rPr>
              <w:t>Další součásti Záruky za jakost</w:t>
            </w:r>
          </w:p>
          <w:p w14:paraId="32835CB5" w14:textId="77777777" w:rsidR="007870ED" w:rsidRPr="00F74E3A" w:rsidRDefault="007870ED" w:rsidP="007870ED">
            <w:pPr>
              <w:jc w:val="both"/>
              <w:rPr>
                <w:rFonts w:asciiTheme="majorHAnsi" w:hAnsiTheme="majorHAnsi" w:cs="Calibri"/>
                <w:i/>
                <w:sz w:val="20"/>
                <w:szCs w:val="20"/>
              </w:rPr>
            </w:pPr>
            <w:r w:rsidRPr="00F74E3A">
              <w:rPr>
                <w:rFonts w:asciiTheme="majorHAnsi" w:hAnsiTheme="majorHAnsi" w:cs="Calibri"/>
                <w:i/>
                <w:sz w:val="20"/>
                <w:szCs w:val="20"/>
              </w:rPr>
              <w:lastRenderedPageBreak/>
              <w:t>(Zde uvede Dodavatel další služby a parametry, které nabízí v rámci Záruky za jakost a které jsou zahrnuty v nabídkové ceně.)</w:t>
            </w:r>
          </w:p>
        </w:tc>
        <w:tc>
          <w:tcPr>
            <w:tcW w:w="3479"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86909" w14:textId="77777777" w:rsidR="007870ED" w:rsidRPr="00F74E3A" w:rsidRDefault="007870ED" w:rsidP="007870ED">
            <w:pPr>
              <w:rPr>
                <w:rFonts w:asciiTheme="majorHAnsi" w:hAnsiTheme="majorHAnsi" w:cs="Calibri"/>
                <w:sz w:val="20"/>
                <w:szCs w:val="20"/>
              </w:rPr>
            </w:pPr>
          </w:p>
        </w:tc>
      </w:tr>
    </w:tbl>
    <w:p w14:paraId="0FEA6E31" w14:textId="346A50CB" w:rsidR="00F45E50" w:rsidRPr="00EF0448" w:rsidRDefault="00F45E50" w:rsidP="009E5FA7">
      <w:pPr>
        <w:rPr>
          <w:rFonts w:asciiTheme="majorHAnsi" w:hAnsiTheme="majorHAnsi" w:cs="Calibri"/>
          <w:sz w:val="20"/>
          <w:szCs w:val="20"/>
        </w:rPr>
      </w:pPr>
    </w:p>
    <w:p w14:paraId="7AA7986C" w14:textId="05E46AF4" w:rsidR="00132A9A" w:rsidRPr="00B10750" w:rsidRDefault="003E787A" w:rsidP="00132A9A">
      <w:pPr>
        <w:rPr>
          <w:rFonts w:ascii="Calibri" w:hAnsi="Calibri" w:cs="Calibri"/>
          <w:b/>
        </w:rPr>
      </w:pPr>
      <w:r>
        <w:rPr>
          <w:rFonts w:ascii="Calibri" w:hAnsi="Calibri" w:cs="Calibri"/>
          <w:b/>
        </w:rPr>
        <w:t>Záruční technická podpora a p</w:t>
      </w:r>
      <w:r w:rsidR="00132A9A" w:rsidRPr="003E787A">
        <w:rPr>
          <w:rFonts w:ascii="Calibri" w:hAnsi="Calibri" w:cs="Calibri"/>
          <w:b/>
        </w:rPr>
        <w:t>ozáruční technická podpora</w:t>
      </w:r>
    </w:p>
    <w:p w14:paraId="1D6AF1C7" w14:textId="29CEBBA4" w:rsidR="00132A9A" w:rsidRPr="00B10750" w:rsidRDefault="00132A9A" w:rsidP="00132A9A">
      <w:pPr>
        <w:rPr>
          <w:rFonts w:ascii="Calibri" w:hAnsi="Calibri" w:cs="Calibri"/>
          <w:sz w:val="20"/>
        </w:rPr>
      </w:pPr>
      <w:r w:rsidRPr="00B10750">
        <w:rPr>
          <w:rFonts w:ascii="Calibri" w:hAnsi="Calibri" w:cs="Calibri"/>
          <w:sz w:val="20"/>
        </w:rPr>
        <w:t>V</w:t>
      </w:r>
      <w:r w:rsidR="003E787A">
        <w:rPr>
          <w:rFonts w:ascii="Calibri" w:hAnsi="Calibri" w:cs="Calibri"/>
          <w:sz w:val="20"/>
        </w:rPr>
        <w:t> </w:t>
      </w:r>
      <w:r w:rsidRPr="00B10750">
        <w:rPr>
          <w:rFonts w:ascii="Calibri" w:hAnsi="Calibri" w:cs="Calibri"/>
          <w:sz w:val="20"/>
        </w:rPr>
        <w:t>rámci</w:t>
      </w:r>
      <w:r w:rsidR="003E787A">
        <w:rPr>
          <w:rFonts w:ascii="Calibri" w:hAnsi="Calibri" w:cs="Calibri"/>
          <w:sz w:val="20"/>
        </w:rPr>
        <w:t xml:space="preserve"> Záruční technické podpory a p</w:t>
      </w:r>
      <w:r w:rsidRPr="00B10750">
        <w:rPr>
          <w:rFonts w:ascii="Calibri" w:hAnsi="Calibri" w:cs="Calibri"/>
          <w:sz w:val="20"/>
        </w:rPr>
        <w:t>ozáruční technické podpory je požadováno odstraňování závad s následujícími garantovanými lhůtami a parametry</w:t>
      </w:r>
      <w:r>
        <w:rPr>
          <w:rFonts w:ascii="Calibri" w:hAnsi="Calibri" w:cs="Calibri"/>
          <w:sz w:val="20"/>
        </w:rPr>
        <w:t>:</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2"/>
        <w:gridCol w:w="1812"/>
        <w:gridCol w:w="1812"/>
        <w:gridCol w:w="1812"/>
      </w:tblGrid>
      <w:tr w:rsidR="006D3B82" w:rsidRPr="00B10750" w14:paraId="58B18888" w14:textId="77777777" w:rsidTr="006D3B82">
        <w:trPr>
          <w:cantSplit/>
          <w:jc w:val="center"/>
        </w:trPr>
        <w:tc>
          <w:tcPr>
            <w:tcW w:w="5000" w:type="pct"/>
            <w:gridSpan w:val="4"/>
            <w:shd w:val="clear" w:color="auto" w:fill="D9D9D9" w:themeFill="background1" w:themeFillShade="D9"/>
            <w:noWrap/>
            <w:vAlign w:val="center"/>
            <w:hideMark/>
          </w:tcPr>
          <w:p w14:paraId="38F6373A" w14:textId="546B2AB3" w:rsidR="006D3B82" w:rsidRPr="00B10750" w:rsidRDefault="006D3B82" w:rsidP="00FD3B03">
            <w:pPr>
              <w:spacing w:before="60" w:after="60"/>
              <w:rPr>
                <w:rFonts w:ascii="Calibri" w:hAnsi="Calibri" w:cs="Calibri"/>
                <w:b/>
                <w:bCs/>
                <w:sz w:val="18"/>
                <w:szCs w:val="18"/>
              </w:rPr>
            </w:pPr>
            <w:r w:rsidRPr="00B10750">
              <w:rPr>
                <w:rFonts w:ascii="Calibri" w:hAnsi="Calibri" w:cs="Calibri"/>
                <w:b/>
                <w:bCs/>
                <w:sz w:val="18"/>
                <w:szCs w:val="18"/>
              </w:rPr>
              <w:t>Garantované lhůty pro odstraňování závad v rámci Pozáruční technické podpory dle kritičnosti</w:t>
            </w:r>
          </w:p>
        </w:tc>
      </w:tr>
      <w:tr w:rsidR="006D3B82" w:rsidRPr="00B10750" w14:paraId="43015D00" w14:textId="77777777" w:rsidTr="006D3B82">
        <w:trPr>
          <w:cantSplit/>
          <w:jc w:val="center"/>
        </w:trPr>
        <w:tc>
          <w:tcPr>
            <w:tcW w:w="1250" w:type="pct"/>
            <w:vAlign w:val="center"/>
            <w:hideMark/>
          </w:tcPr>
          <w:p w14:paraId="2DCFA8CB" w14:textId="77777777"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Kategorie</w:t>
            </w:r>
          </w:p>
        </w:tc>
        <w:tc>
          <w:tcPr>
            <w:tcW w:w="1250" w:type="pct"/>
            <w:vAlign w:val="center"/>
          </w:tcPr>
          <w:p w14:paraId="128B2FFE" w14:textId="510013CA" w:rsidR="006D3B82" w:rsidRPr="00B10750" w:rsidRDefault="006D3B82" w:rsidP="00FD3B03">
            <w:pPr>
              <w:spacing w:before="60" w:after="60"/>
              <w:jc w:val="center"/>
              <w:rPr>
                <w:rFonts w:ascii="Calibri" w:hAnsi="Calibri" w:cs="Calibri"/>
                <w:b/>
                <w:color w:val="000000"/>
                <w:sz w:val="18"/>
                <w:szCs w:val="18"/>
              </w:rPr>
            </w:pPr>
            <w:r>
              <w:rPr>
                <w:rFonts w:ascii="Calibri" w:hAnsi="Calibri" w:cs="Calibri"/>
                <w:b/>
                <w:color w:val="000000"/>
                <w:sz w:val="18"/>
                <w:szCs w:val="18"/>
              </w:rPr>
              <w:t>Majoritní</w:t>
            </w:r>
          </w:p>
          <w:p w14:paraId="00BCD840" w14:textId="77777777" w:rsidR="006D3B82" w:rsidRPr="00B10750" w:rsidRDefault="006D3B82" w:rsidP="00FD3B03">
            <w:pPr>
              <w:spacing w:before="60" w:after="60"/>
              <w:jc w:val="center"/>
              <w:rPr>
                <w:rFonts w:ascii="Calibri" w:hAnsi="Calibri" w:cs="Calibri"/>
                <w:b/>
                <w:color w:val="000000"/>
                <w:sz w:val="18"/>
                <w:szCs w:val="18"/>
              </w:rPr>
            </w:pPr>
            <w:r w:rsidRPr="00B10750">
              <w:rPr>
                <w:rFonts w:ascii="Calibri" w:hAnsi="Calibri" w:cs="Calibri"/>
                <w:b/>
                <w:color w:val="000000"/>
                <w:sz w:val="18"/>
                <w:szCs w:val="18"/>
              </w:rPr>
              <w:t>Závada</w:t>
            </w:r>
          </w:p>
        </w:tc>
        <w:tc>
          <w:tcPr>
            <w:tcW w:w="1250" w:type="pct"/>
          </w:tcPr>
          <w:p w14:paraId="23D9BCDF" w14:textId="77777777" w:rsidR="006D3B82" w:rsidRPr="00B10750" w:rsidRDefault="006D3B82" w:rsidP="00FD3B03">
            <w:pPr>
              <w:spacing w:before="60" w:after="60"/>
              <w:jc w:val="center"/>
              <w:rPr>
                <w:rFonts w:ascii="Calibri" w:hAnsi="Calibri" w:cs="Calibri"/>
                <w:b/>
                <w:color w:val="000000"/>
                <w:sz w:val="18"/>
                <w:szCs w:val="18"/>
              </w:rPr>
            </w:pPr>
            <w:r>
              <w:rPr>
                <w:rFonts w:ascii="Calibri" w:hAnsi="Calibri" w:cs="Calibri"/>
                <w:b/>
                <w:color w:val="000000"/>
                <w:sz w:val="18"/>
                <w:szCs w:val="18"/>
              </w:rPr>
              <w:t>Závada se středním dopadem</w:t>
            </w:r>
          </w:p>
        </w:tc>
        <w:tc>
          <w:tcPr>
            <w:tcW w:w="1250" w:type="pct"/>
          </w:tcPr>
          <w:p w14:paraId="732F811D" w14:textId="77777777" w:rsidR="006D3B82" w:rsidRPr="00B10750" w:rsidRDefault="006D3B82" w:rsidP="00FD3B03">
            <w:pPr>
              <w:spacing w:before="60" w:after="60"/>
              <w:jc w:val="center"/>
              <w:rPr>
                <w:rFonts w:ascii="Calibri" w:hAnsi="Calibri" w:cs="Calibri"/>
                <w:b/>
                <w:color w:val="000000"/>
                <w:sz w:val="18"/>
                <w:szCs w:val="18"/>
              </w:rPr>
            </w:pPr>
            <w:r w:rsidRPr="00B10750">
              <w:rPr>
                <w:rFonts w:ascii="Calibri" w:hAnsi="Calibri" w:cs="Calibri"/>
                <w:b/>
                <w:color w:val="000000"/>
                <w:sz w:val="18"/>
                <w:szCs w:val="18"/>
              </w:rPr>
              <w:t>Minoritní</w:t>
            </w:r>
          </w:p>
          <w:p w14:paraId="00792808" w14:textId="77777777" w:rsidR="006D3B82" w:rsidRPr="00B10750" w:rsidRDefault="006D3B82" w:rsidP="00FD3B03">
            <w:pPr>
              <w:spacing w:before="60" w:after="60"/>
              <w:jc w:val="center"/>
              <w:rPr>
                <w:rFonts w:ascii="Calibri" w:hAnsi="Calibri" w:cs="Calibri"/>
                <w:b/>
                <w:color w:val="000000"/>
                <w:sz w:val="18"/>
                <w:szCs w:val="18"/>
              </w:rPr>
            </w:pPr>
            <w:r w:rsidRPr="00B10750">
              <w:rPr>
                <w:rFonts w:ascii="Calibri" w:hAnsi="Calibri" w:cs="Calibri"/>
                <w:b/>
                <w:color w:val="000000"/>
                <w:sz w:val="18"/>
                <w:szCs w:val="18"/>
              </w:rPr>
              <w:t>závada</w:t>
            </w:r>
          </w:p>
        </w:tc>
      </w:tr>
      <w:tr w:rsidR="003E787A" w:rsidRPr="00B10750" w14:paraId="3CE30383" w14:textId="77777777" w:rsidTr="003E787A">
        <w:trPr>
          <w:cantSplit/>
          <w:jc w:val="center"/>
        </w:trPr>
        <w:tc>
          <w:tcPr>
            <w:tcW w:w="1250" w:type="pct"/>
            <w:vAlign w:val="center"/>
            <w:hideMark/>
          </w:tcPr>
          <w:p w14:paraId="26599548" w14:textId="77777777" w:rsidR="003E787A" w:rsidRPr="00B10750" w:rsidRDefault="003E787A"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Popis</w:t>
            </w:r>
          </w:p>
        </w:tc>
        <w:tc>
          <w:tcPr>
            <w:tcW w:w="3750" w:type="pct"/>
            <w:gridSpan w:val="3"/>
            <w:vAlign w:val="center"/>
          </w:tcPr>
          <w:p w14:paraId="374A6A76" w14:textId="41595075" w:rsidR="003E787A" w:rsidRPr="00B10750" w:rsidRDefault="003E787A" w:rsidP="00FD3B03">
            <w:pPr>
              <w:spacing w:before="60" w:after="60"/>
              <w:rPr>
                <w:rFonts w:ascii="Calibri" w:hAnsi="Calibri" w:cs="Calibri"/>
                <w:color w:val="000000"/>
                <w:spacing w:val="-2"/>
                <w:sz w:val="18"/>
                <w:szCs w:val="18"/>
              </w:rPr>
            </w:pPr>
            <w:r w:rsidRPr="00B10750">
              <w:rPr>
                <w:rFonts w:ascii="Calibri" w:hAnsi="Calibri" w:cs="Calibri"/>
                <w:color w:val="000000"/>
                <w:sz w:val="18"/>
                <w:szCs w:val="18"/>
              </w:rPr>
              <w:t>Služba je poskytovaná 5 pracovních dnů v týdnu, 8 hodin denně v době od 8:00 – 16:00, v rámci poskytování služby je garantováno odstranění závady v níže definovaných lhůtách.</w:t>
            </w:r>
          </w:p>
        </w:tc>
      </w:tr>
      <w:tr w:rsidR="006D3B82" w:rsidRPr="00B10750" w14:paraId="2C88AF0F" w14:textId="77777777" w:rsidTr="006D3B82">
        <w:trPr>
          <w:cantSplit/>
          <w:jc w:val="center"/>
        </w:trPr>
        <w:tc>
          <w:tcPr>
            <w:tcW w:w="1250" w:type="pct"/>
            <w:vAlign w:val="center"/>
            <w:hideMark/>
          </w:tcPr>
          <w:p w14:paraId="6C0A9FD7" w14:textId="77777777"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Provozní doba (dny)</w:t>
            </w:r>
          </w:p>
        </w:tc>
        <w:tc>
          <w:tcPr>
            <w:tcW w:w="3750" w:type="pct"/>
            <w:gridSpan w:val="3"/>
            <w:vAlign w:val="center"/>
          </w:tcPr>
          <w:p w14:paraId="7B5FFD63" w14:textId="5881B358" w:rsidR="006D3B82" w:rsidRPr="00B10750" w:rsidRDefault="006D3B82" w:rsidP="00FD3B03">
            <w:pPr>
              <w:spacing w:before="60" w:after="60"/>
              <w:jc w:val="center"/>
              <w:rPr>
                <w:rFonts w:ascii="Calibri" w:hAnsi="Calibri" w:cs="Calibri"/>
                <w:color w:val="000000"/>
                <w:sz w:val="18"/>
                <w:szCs w:val="18"/>
              </w:rPr>
            </w:pPr>
            <w:r w:rsidRPr="00B10750">
              <w:rPr>
                <w:rFonts w:ascii="Calibri" w:hAnsi="Calibri" w:cs="Calibri"/>
                <w:color w:val="000000"/>
                <w:sz w:val="18"/>
                <w:szCs w:val="18"/>
              </w:rPr>
              <w:t>5 pracovních dnů v týdnu</w:t>
            </w:r>
          </w:p>
        </w:tc>
      </w:tr>
      <w:tr w:rsidR="006D3B82" w:rsidRPr="00B10750" w14:paraId="576A424F" w14:textId="77777777" w:rsidTr="006D3B82">
        <w:trPr>
          <w:cantSplit/>
          <w:jc w:val="center"/>
        </w:trPr>
        <w:tc>
          <w:tcPr>
            <w:tcW w:w="1250" w:type="pct"/>
            <w:vAlign w:val="center"/>
          </w:tcPr>
          <w:p w14:paraId="12B0A21A" w14:textId="77777777"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Provozní doba (hodiny)</w:t>
            </w:r>
          </w:p>
        </w:tc>
        <w:tc>
          <w:tcPr>
            <w:tcW w:w="3750" w:type="pct"/>
            <w:gridSpan w:val="3"/>
            <w:vAlign w:val="center"/>
          </w:tcPr>
          <w:p w14:paraId="10B052EF" w14:textId="7EBC519C" w:rsidR="006D3B82" w:rsidRPr="00B10750" w:rsidRDefault="006D3B82" w:rsidP="00FD3B03">
            <w:pPr>
              <w:spacing w:before="60" w:after="60"/>
              <w:jc w:val="center"/>
              <w:rPr>
                <w:rFonts w:ascii="Calibri" w:hAnsi="Calibri" w:cs="Calibri"/>
                <w:color w:val="000000"/>
                <w:sz w:val="18"/>
                <w:szCs w:val="18"/>
              </w:rPr>
            </w:pPr>
            <w:r w:rsidRPr="00B10750">
              <w:rPr>
                <w:rFonts w:ascii="Calibri" w:hAnsi="Calibri" w:cs="Calibri"/>
                <w:color w:val="000000"/>
                <w:sz w:val="18"/>
                <w:szCs w:val="18"/>
              </w:rPr>
              <w:t>8:00 – 16:00</w:t>
            </w:r>
          </w:p>
        </w:tc>
      </w:tr>
      <w:tr w:rsidR="006D3B82" w:rsidRPr="00B10750" w14:paraId="31DC250E" w14:textId="77777777" w:rsidTr="006D3B82">
        <w:trPr>
          <w:cantSplit/>
          <w:jc w:val="center"/>
        </w:trPr>
        <w:tc>
          <w:tcPr>
            <w:tcW w:w="1250" w:type="pct"/>
            <w:vAlign w:val="center"/>
            <w:hideMark/>
          </w:tcPr>
          <w:p w14:paraId="227EC657" w14:textId="77777777"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Výjimky z provozní doby</w:t>
            </w:r>
          </w:p>
        </w:tc>
        <w:tc>
          <w:tcPr>
            <w:tcW w:w="3750" w:type="pct"/>
            <w:gridSpan w:val="3"/>
            <w:vAlign w:val="center"/>
          </w:tcPr>
          <w:p w14:paraId="61B32D42" w14:textId="47D78058" w:rsidR="006D3B82" w:rsidRPr="00B10750" w:rsidRDefault="006D3B82" w:rsidP="00FD3B03">
            <w:pPr>
              <w:spacing w:before="60" w:after="60"/>
              <w:jc w:val="center"/>
              <w:rPr>
                <w:rFonts w:ascii="Calibri" w:hAnsi="Calibri" w:cs="Calibri"/>
                <w:color w:val="000000"/>
                <w:sz w:val="18"/>
                <w:szCs w:val="18"/>
              </w:rPr>
            </w:pPr>
            <w:r w:rsidRPr="00B10750">
              <w:rPr>
                <w:rFonts w:ascii="Calibri" w:hAnsi="Calibri" w:cs="Calibri"/>
                <w:color w:val="000000"/>
                <w:sz w:val="18"/>
                <w:szCs w:val="18"/>
              </w:rPr>
              <w:t>Státní svátky a dny pracovního klidu</w:t>
            </w:r>
          </w:p>
        </w:tc>
      </w:tr>
      <w:tr w:rsidR="006D3B82" w:rsidRPr="00B10750" w14:paraId="3326594E" w14:textId="77777777" w:rsidTr="006D3B82">
        <w:trPr>
          <w:cantSplit/>
          <w:jc w:val="center"/>
        </w:trPr>
        <w:tc>
          <w:tcPr>
            <w:tcW w:w="1250" w:type="pct"/>
            <w:shd w:val="clear" w:color="auto" w:fill="BFBFBF" w:themeFill="background1" w:themeFillShade="BF"/>
            <w:vAlign w:val="center"/>
          </w:tcPr>
          <w:p w14:paraId="24D0284C" w14:textId="5EE584EA"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 xml:space="preserve">Garantovaný čas zahájení prací na odstranění závady </w:t>
            </w:r>
            <w:r w:rsidR="00011AF2" w:rsidRPr="00B10750">
              <w:rPr>
                <w:rFonts w:ascii="Calibri" w:hAnsi="Calibri" w:cs="Calibri"/>
                <w:b/>
                <w:color w:val="000000"/>
                <w:sz w:val="18"/>
                <w:szCs w:val="18"/>
              </w:rPr>
              <w:t>v provozní</w:t>
            </w:r>
            <w:r w:rsidRPr="00B10750">
              <w:rPr>
                <w:rFonts w:ascii="Calibri" w:hAnsi="Calibri" w:cs="Calibri"/>
                <w:b/>
                <w:color w:val="000000"/>
                <w:sz w:val="18"/>
                <w:szCs w:val="18"/>
              </w:rPr>
              <w:t xml:space="preserve"> době</w:t>
            </w:r>
          </w:p>
        </w:tc>
        <w:tc>
          <w:tcPr>
            <w:tcW w:w="1250" w:type="pct"/>
            <w:shd w:val="clear" w:color="auto" w:fill="BFBFBF" w:themeFill="background1" w:themeFillShade="BF"/>
            <w:vAlign w:val="center"/>
          </w:tcPr>
          <w:p w14:paraId="60A6AFDE" w14:textId="73884FDE" w:rsidR="006D3B82" w:rsidRPr="00B10750" w:rsidRDefault="006D3B82" w:rsidP="00FD3B03">
            <w:pPr>
              <w:spacing w:before="60" w:after="60"/>
              <w:jc w:val="center"/>
              <w:rPr>
                <w:rFonts w:ascii="Calibri" w:hAnsi="Calibri" w:cs="Calibri"/>
                <w:color w:val="000000"/>
                <w:sz w:val="18"/>
                <w:szCs w:val="18"/>
              </w:rPr>
            </w:pPr>
            <w:r w:rsidRPr="005A0282">
              <w:rPr>
                <w:rFonts w:ascii="Calibri" w:hAnsi="Calibri" w:cs="Calibri"/>
                <w:color w:val="000000"/>
                <w:sz w:val="18"/>
                <w:szCs w:val="18"/>
              </w:rPr>
              <w:t xml:space="preserve">Do </w:t>
            </w:r>
            <w:r>
              <w:rPr>
                <w:rFonts w:ascii="Calibri" w:hAnsi="Calibri" w:cs="Calibri"/>
                <w:color w:val="000000"/>
                <w:sz w:val="18"/>
                <w:szCs w:val="18"/>
              </w:rPr>
              <w:t>8 hodin</w:t>
            </w:r>
            <w:r w:rsidRPr="005A0282">
              <w:rPr>
                <w:rFonts w:ascii="Calibri" w:hAnsi="Calibri" w:cs="Calibri"/>
                <w:color w:val="000000"/>
                <w:sz w:val="18"/>
                <w:szCs w:val="18"/>
              </w:rPr>
              <w:t xml:space="preserve"> od nahlášení</w:t>
            </w:r>
          </w:p>
        </w:tc>
        <w:tc>
          <w:tcPr>
            <w:tcW w:w="1250" w:type="pct"/>
            <w:shd w:val="clear" w:color="auto" w:fill="BFBFBF" w:themeFill="background1" w:themeFillShade="BF"/>
            <w:vAlign w:val="center"/>
          </w:tcPr>
          <w:p w14:paraId="59215AA8" w14:textId="24D98C07" w:rsidR="006D3B82" w:rsidRPr="00B10750" w:rsidRDefault="006D3B82" w:rsidP="00FD3B03">
            <w:pPr>
              <w:spacing w:before="60" w:after="60"/>
              <w:jc w:val="center"/>
              <w:rPr>
                <w:rFonts w:ascii="Calibri" w:hAnsi="Calibri" w:cs="Calibri"/>
                <w:color w:val="000000"/>
                <w:sz w:val="18"/>
                <w:szCs w:val="18"/>
              </w:rPr>
            </w:pPr>
            <w:r>
              <w:rPr>
                <w:rFonts w:ascii="Calibri" w:hAnsi="Calibri" w:cs="Calibri"/>
                <w:color w:val="000000"/>
                <w:sz w:val="18"/>
                <w:szCs w:val="18"/>
              </w:rPr>
              <w:t>Do konce následujícího pracovního dne</w:t>
            </w:r>
            <w:r w:rsidRPr="009B4877">
              <w:rPr>
                <w:rFonts w:ascii="Calibri" w:hAnsi="Calibri" w:cs="Calibri"/>
                <w:color w:val="000000"/>
                <w:sz w:val="18"/>
                <w:szCs w:val="18"/>
              </w:rPr>
              <w:t xml:space="preserve"> nahlášení</w:t>
            </w:r>
          </w:p>
        </w:tc>
        <w:tc>
          <w:tcPr>
            <w:tcW w:w="1250" w:type="pct"/>
            <w:shd w:val="clear" w:color="auto" w:fill="BFBFBF" w:themeFill="background1" w:themeFillShade="BF"/>
            <w:vAlign w:val="center"/>
          </w:tcPr>
          <w:p w14:paraId="6F9FB486" w14:textId="77777777" w:rsidR="006D3B82" w:rsidRPr="00B10750" w:rsidRDefault="006D3B82" w:rsidP="00FD3B03">
            <w:pPr>
              <w:spacing w:before="60" w:after="60"/>
              <w:jc w:val="center"/>
              <w:rPr>
                <w:rFonts w:ascii="Calibri" w:hAnsi="Calibri" w:cs="Calibri"/>
                <w:color w:val="000000"/>
                <w:sz w:val="18"/>
                <w:szCs w:val="18"/>
              </w:rPr>
            </w:pPr>
            <w:r w:rsidRPr="00B10750">
              <w:rPr>
                <w:rFonts w:ascii="Calibri" w:hAnsi="Calibri" w:cs="Calibri"/>
                <w:color w:val="000000"/>
                <w:sz w:val="18"/>
                <w:szCs w:val="18"/>
              </w:rPr>
              <w:t>N/A</w:t>
            </w:r>
          </w:p>
          <w:p w14:paraId="5CDD5C2F" w14:textId="77777777" w:rsidR="006D3B82" w:rsidRPr="00B10750" w:rsidRDefault="006D3B82" w:rsidP="00FD3B03">
            <w:pPr>
              <w:spacing w:before="60" w:after="60"/>
              <w:jc w:val="center"/>
              <w:rPr>
                <w:rFonts w:ascii="Calibri" w:hAnsi="Calibri" w:cs="Calibri"/>
                <w:color w:val="000000"/>
                <w:sz w:val="18"/>
                <w:szCs w:val="18"/>
              </w:rPr>
            </w:pPr>
            <w:r w:rsidRPr="00B10750">
              <w:rPr>
                <w:rFonts w:ascii="Calibri" w:hAnsi="Calibri" w:cs="Calibri"/>
                <w:color w:val="000000"/>
                <w:sz w:val="18"/>
                <w:szCs w:val="18"/>
              </w:rPr>
              <w:t>(není definováno)</w:t>
            </w:r>
          </w:p>
        </w:tc>
      </w:tr>
      <w:tr w:rsidR="006D3B82" w:rsidRPr="00B10750" w14:paraId="26F52066" w14:textId="77777777" w:rsidTr="006D3B82">
        <w:trPr>
          <w:cantSplit/>
          <w:jc w:val="center"/>
        </w:trPr>
        <w:tc>
          <w:tcPr>
            <w:tcW w:w="1250" w:type="pct"/>
            <w:shd w:val="clear" w:color="auto" w:fill="BFBFBF" w:themeFill="background1" w:themeFillShade="BF"/>
            <w:vAlign w:val="center"/>
            <w:hideMark/>
          </w:tcPr>
          <w:p w14:paraId="613CE432" w14:textId="5E57F4E4" w:rsidR="006D3B82" w:rsidRPr="00B10750" w:rsidRDefault="006D3B82" w:rsidP="00FD3B03">
            <w:pPr>
              <w:spacing w:before="60" w:after="60"/>
              <w:rPr>
                <w:rFonts w:ascii="Calibri" w:hAnsi="Calibri" w:cs="Calibri"/>
                <w:b/>
                <w:color w:val="000000"/>
                <w:sz w:val="18"/>
                <w:szCs w:val="18"/>
              </w:rPr>
            </w:pPr>
            <w:r w:rsidRPr="00B10750">
              <w:rPr>
                <w:rFonts w:ascii="Calibri" w:hAnsi="Calibri" w:cs="Calibri"/>
                <w:b/>
                <w:color w:val="000000"/>
                <w:sz w:val="18"/>
                <w:szCs w:val="18"/>
              </w:rPr>
              <w:t xml:space="preserve">Garantovaný čas odstranění závady </w:t>
            </w:r>
            <w:r w:rsidR="00011AF2" w:rsidRPr="00B10750">
              <w:rPr>
                <w:rFonts w:ascii="Calibri" w:hAnsi="Calibri" w:cs="Calibri"/>
                <w:b/>
                <w:color w:val="000000"/>
                <w:sz w:val="18"/>
                <w:szCs w:val="18"/>
              </w:rPr>
              <w:t>v provozní</w:t>
            </w:r>
            <w:r w:rsidRPr="00B10750">
              <w:rPr>
                <w:rFonts w:ascii="Calibri" w:hAnsi="Calibri" w:cs="Calibri"/>
                <w:b/>
                <w:color w:val="000000"/>
                <w:sz w:val="18"/>
                <w:szCs w:val="18"/>
              </w:rPr>
              <w:t xml:space="preserve"> době</w:t>
            </w:r>
          </w:p>
        </w:tc>
        <w:tc>
          <w:tcPr>
            <w:tcW w:w="1250" w:type="pct"/>
            <w:shd w:val="clear" w:color="auto" w:fill="BFBFBF" w:themeFill="background1" w:themeFillShade="BF"/>
            <w:vAlign w:val="center"/>
          </w:tcPr>
          <w:p w14:paraId="780B2A5A" w14:textId="3AA6388E" w:rsidR="006D3B82" w:rsidRPr="00B10750" w:rsidRDefault="006D3B82" w:rsidP="00FD3B03">
            <w:pPr>
              <w:spacing w:before="60" w:after="60"/>
              <w:jc w:val="center"/>
              <w:rPr>
                <w:rFonts w:ascii="Calibri" w:hAnsi="Calibri" w:cs="Calibri"/>
                <w:color w:val="000000"/>
                <w:sz w:val="18"/>
                <w:szCs w:val="18"/>
              </w:rPr>
            </w:pPr>
            <w:r w:rsidRPr="00CF448A">
              <w:rPr>
                <w:rFonts w:ascii="Calibri" w:hAnsi="Calibri" w:cs="Calibri"/>
                <w:color w:val="000000"/>
                <w:sz w:val="18"/>
                <w:szCs w:val="18"/>
              </w:rPr>
              <w:t xml:space="preserve">Do </w:t>
            </w:r>
            <w:r>
              <w:rPr>
                <w:rFonts w:ascii="Calibri" w:hAnsi="Calibri" w:cs="Calibri"/>
                <w:color w:val="000000"/>
                <w:sz w:val="18"/>
                <w:szCs w:val="18"/>
              </w:rPr>
              <w:t>konce následujícího pracovního dne</w:t>
            </w:r>
          </w:p>
        </w:tc>
        <w:tc>
          <w:tcPr>
            <w:tcW w:w="1250" w:type="pct"/>
            <w:shd w:val="clear" w:color="auto" w:fill="BFBFBF" w:themeFill="background1" w:themeFillShade="BF"/>
            <w:vAlign w:val="center"/>
          </w:tcPr>
          <w:p w14:paraId="35C8BD11" w14:textId="77ACB3BD" w:rsidR="006D3B82" w:rsidRPr="00B10750" w:rsidRDefault="006D3B82" w:rsidP="00FD3B03">
            <w:pPr>
              <w:spacing w:before="60" w:after="60"/>
              <w:jc w:val="center"/>
              <w:rPr>
                <w:rFonts w:ascii="Calibri" w:hAnsi="Calibri" w:cs="Calibri"/>
                <w:color w:val="000000"/>
                <w:sz w:val="18"/>
                <w:szCs w:val="18"/>
              </w:rPr>
            </w:pPr>
            <w:r w:rsidRPr="009B4877">
              <w:rPr>
                <w:rFonts w:ascii="Calibri" w:hAnsi="Calibri" w:cs="Calibri"/>
                <w:color w:val="000000"/>
                <w:sz w:val="18"/>
                <w:szCs w:val="18"/>
              </w:rPr>
              <w:t xml:space="preserve">Do </w:t>
            </w:r>
            <w:r>
              <w:rPr>
                <w:rFonts w:ascii="Calibri" w:hAnsi="Calibri" w:cs="Calibri"/>
                <w:color w:val="000000"/>
                <w:sz w:val="18"/>
                <w:szCs w:val="18"/>
              </w:rPr>
              <w:t>3</w:t>
            </w:r>
            <w:r w:rsidRPr="009B4877">
              <w:rPr>
                <w:rFonts w:ascii="Calibri" w:hAnsi="Calibri" w:cs="Calibri"/>
                <w:color w:val="000000"/>
                <w:sz w:val="18"/>
                <w:szCs w:val="18"/>
              </w:rPr>
              <w:t xml:space="preserve"> </w:t>
            </w:r>
            <w:r>
              <w:rPr>
                <w:rFonts w:ascii="Calibri" w:hAnsi="Calibri" w:cs="Calibri"/>
                <w:color w:val="000000"/>
                <w:sz w:val="18"/>
                <w:szCs w:val="18"/>
              </w:rPr>
              <w:t>pracovních dnů</w:t>
            </w:r>
            <w:r w:rsidRPr="009B4877">
              <w:rPr>
                <w:rFonts w:ascii="Calibri" w:hAnsi="Calibri" w:cs="Calibri"/>
                <w:color w:val="000000"/>
                <w:sz w:val="18"/>
                <w:szCs w:val="18"/>
              </w:rPr>
              <w:t xml:space="preserve"> od zahájení prací</w:t>
            </w:r>
          </w:p>
        </w:tc>
        <w:tc>
          <w:tcPr>
            <w:tcW w:w="1250" w:type="pct"/>
            <w:shd w:val="clear" w:color="auto" w:fill="BFBFBF" w:themeFill="background1" w:themeFillShade="BF"/>
            <w:vAlign w:val="center"/>
          </w:tcPr>
          <w:p w14:paraId="7109FB28" w14:textId="56A15178" w:rsidR="006D3B82" w:rsidRPr="00B10750" w:rsidRDefault="006D3B82" w:rsidP="0085161B">
            <w:pPr>
              <w:spacing w:before="60" w:after="60"/>
              <w:jc w:val="center"/>
              <w:rPr>
                <w:rFonts w:ascii="Calibri" w:hAnsi="Calibri" w:cs="Calibri"/>
                <w:color w:val="000000"/>
                <w:sz w:val="18"/>
                <w:szCs w:val="18"/>
              </w:rPr>
            </w:pPr>
            <w:r>
              <w:rPr>
                <w:rFonts w:ascii="Calibri" w:hAnsi="Calibri" w:cs="Calibri"/>
                <w:color w:val="000000"/>
                <w:sz w:val="18"/>
                <w:szCs w:val="18"/>
              </w:rPr>
              <w:t>Do jednoho měsíce od nahlášení</w:t>
            </w:r>
          </w:p>
        </w:tc>
      </w:tr>
    </w:tbl>
    <w:p w14:paraId="66330A4F" w14:textId="77777777" w:rsidR="00132A9A" w:rsidRDefault="00132A9A" w:rsidP="00132A9A">
      <w:pPr>
        <w:jc w:val="both"/>
        <w:rPr>
          <w:rFonts w:ascii="Calibri" w:hAnsi="Calibri" w:cs="Calibri"/>
          <w:sz w:val="20"/>
          <w:szCs w:val="20"/>
        </w:rPr>
      </w:pPr>
    </w:p>
    <w:p w14:paraId="56D1B96E" w14:textId="216EBDA1" w:rsidR="00132A9A" w:rsidRDefault="00132A9A" w:rsidP="00132A9A">
      <w:pPr>
        <w:jc w:val="both"/>
        <w:rPr>
          <w:rFonts w:ascii="Calibri" w:hAnsi="Calibri" w:cs="Calibri"/>
          <w:sz w:val="20"/>
          <w:szCs w:val="20"/>
        </w:rPr>
      </w:pPr>
      <w:r w:rsidRPr="00B10750">
        <w:rPr>
          <w:rFonts w:ascii="Calibri" w:hAnsi="Calibri" w:cs="Calibri"/>
          <w:sz w:val="20"/>
          <w:szCs w:val="20"/>
        </w:rPr>
        <w:t>Lhůty pro zahájení prací na odstraňování závad a pro odstranění závady se počítají od okamžiku nahlášení závady Objednatelem.</w:t>
      </w:r>
    </w:p>
    <w:p w14:paraId="306D7C84" w14:textId="7745309C" w:rsidR="000E609A" w:rsidRPr="0054053D" w:rsidRDefault="000E609A" w:rsidP="00132A9A">
      <w:pPr>
        <w:jc w:val="both"/>
        <w:rPr>
          <w:rFonts w:ascii="Calibri" w:hAnsi="Calibri" w:cs="Calibri"/>
          <w:sz w:val="20"/>
          <w:szCs w:val="20"/>
        </w:rPr>
      </w:pPr>
      <w:r w:rsidRPr="0054053D">
        <w:rPr>
          <w:rFonts w:ascii="Calibri" w:hAnsi="Calibri" w:cs="Calibri"/>
          <w:sz w:val="20"/>
          <w:szCs w:val="20"/>
        </w:rPr>
        <w:t>Veškeré garantované lhůty pro zahájení prací na odstranění závady nebo garantované lhůty pro odstranění závady jsou vztaženy k provozní době</w:t>
      </w:r>
      <w:r w:rsidR="00AF04C7" w:rsidRPr="0054053D">
        <w:rPr>
          <w:rFonts w:ascii="Calibri" w:hAnsi="Calibri" w:cs="Calibri"/>
          <w:sz w:val="20"/>
          <w:szCs w:val="20"/>
        </w:rPr>
        <w:t xml:space="preserve"> definované jako pondělí až pátek (pouze pracovní dny) od 8:00 do 16:00</w:t>
      </w:r>
      <w:r w:rsidRPr="0054053D">
        <w:rPr>
          <w:rFonts w:ascii="Calibri" w:hAnsi="Calibri" w:cs="Calibri"/>
          <w:sz w:val="20"/>
          <w:szCs w:val="20"/>
        </w:rPr>
        <w:t>.</w:t>
      </w:r>
    </w:p>
    <w:p w14:paraId="56853775" w14:textId="4AE7A90E" w:rsidR="000E609A" w:rsidRPr="0054053D" w:rsidRDefault="000E609A" w:rsidP="00132A9A">
      <w:pPr>
        <w:jc w:val="both"/>
        <w:rPr>
          <w:rFonts w:ascii="Calibri" w:hAnsi="Calibri" w:cs="Calibri"/>
          <w:i/>
          <w:sz w:val="20"/>
          <w:szCs w:val="20"/>
        </w:rPr>
      </w:pPr>
      <w:r w:rsidRPr="0054053D">
        <w:rPr>
          <w:rFonts w:ascii="Calibri" w:hAnsi="Calibri" w:cs="Calibri"/>
          <w:i/>
          <w:sz w:val="20"/>
          <w:szCs w:val="20"/>
        </w:rPr>
        <w:t>Příklad 1: Pro požadavek na odstranění Majoritní závady nahlášený ve čtvrtek v čase 9:35 je garantovaný čas zahájení prací na jeho odstranění pátek v 9:35</w:t>
      </w:r>
      <w:r w:rsidR="00AF04C7" w:rsidRPr="0054053D">
        <w:rPr>
          <w:rFonts w:ascii="Calibri" w:hAnsi="Calibri" w:cs="Calibri"/>
          <w:i/>
          <w:sz w:val="20"/>
          <w:szCs w:val="20"/>
        </w:rPr>
        <w:t xml:space="preserve"> (pokud čtvrtek nebo pátek není státní svátek)</w:t>
      </w:r>
      <w:r w:rsidRPr="0054053D">
        <w:rPr>
          <w:rFonts w:ascii="Calibri" w:hAnsi="Calibri" w:cs="Calibri"/>
          <w:i/>
          <w:sz w:val="20"/>
          <w:szCs w:val="20"/>
        </w:rPr>
        <w:t>, garantovaná lhůta pro jeho odstranění je pátek 16:00</w:t>
      </w:r>
      <w:r w:rsidR="00AF04C7" w:rsidRPr="0054053D">
        <w:rPr>
          <w:rFonts w:ascii="Calibri" w:hAnsi="Calibri" w:cs="Calibri"/>
          <w:i/>
          <w:sz w:val="20"/>
          <w:szCs w:val="20"/>
        </w:rPr>
        <w:t xml:space="preserve"> (pokud čtvrtek nebo pátek není státní svátek – v tom případě se lhůty posouvají o další den)</w:t>
      </w:r>
      <w:r w:rsidRPr="0054053D">
        <w:rPr>
          <w:rFonts w:ascii="Calibri" w:hAnsi="Calibri" w:cs="Calibri"/>
          <w:i/>
          <w:sz w:val="20"/>
          <w:szCs w:val="20"/>
        </w:rPr>
        <w:t>.</w:t>
      </w:r>
    </w:p>
    <w:p w14:paraId="6C14A47D" w14:textId="5B746294" w:rsidR="000E609A" w:rsidRPr="0054053D" w:rsidRDefault="000E609A" w:rsidP="00132A9A">
      <w:pPr>
        <w:jc w:val="both"/>
        <w:rPr>
          <w:rFonts w:ascii="Calibri" w:hAnsi="Calibri" w:cs="Calibri"/>
          <w:i/>
          <w:sz w:val="20"/>
          <w:szCs w:val="20"/>
        </w:rPr>
      </w:pPr>
      <w:r w:rsidRPr="0054053D">
        <w:rPr>
          <w:rFonts w:ascii="Calibri" w:hAnsi="Calibri" w:cs="Calibri"/>
          <w:i/>
          <w:sz w:val="20"/>
          <w:szCs w:val="20"/>
        </w:rPr>
        <w:t xml:space="preserve">Příklad 2: </w:t>
      </w:r>
      <w:r w:rsidR="00C43E60" w:rsidRPr="0054053D">
        <w:rPr>
          <w:rFonts w:ascii="Calibri" w:hAnsi="Calibri" w:cs="Calibri"/>
          <w:i/>
          <w:sz w:val="20"/>
          <w:szCs w:val="20"/>
        </w:rPr>
        <w:t>Pro požadavek na odstranění Závady se středním dopadem nahlášený ve čtvrtek v čase 9:35 je garantovaný čas pro zahájení prací na jeho odstranění pátek 16:00</w:t>
      </w:r>
      <w:r w:rsidR="00AF04C7" w:rsidRPr="0054053D">
        <w:rPr>
          <w:rFonts w:ascii="Calibri" w:hAnsi="Calibri" w:cs="Calibri"/>
          <w:i/>
          <w:sz w:val="20"/>
          <w:szCs w:val="20"/>
        </w:rPr>
        <w:t xml:space="preserve"> (pokud čtvrtek nebo pátek není státní svátek)</w:t>
      </w:r>
      <w:r w:rsidR="00C43E60" w:rsidRPr="0054053D">
        <w:rPr>
          <w:rFonts w:ascii="Calibri" w:hAnsi="Calibri" w:cs="Calibri"/>
          <w:i/>
          <w:sz w:val="20"/>
          <w:szCs w:val="20"/>
        </w:rPr>
        <w:t xml:space="preserve">, garantovaná lhůta pro jeho odstranění je následující úterý 16:00 </w:t>
      </w:r>
      <w:r w:rsidR="00AF04C7" w:rsidRPr="0054053D">
        <w:rPr>
          <w:rFonts w:ascii="Calibri" w:hAnsi="Calibri" w:cs="Calibri"/>
          <w:i/>
          <w:sz w:val="20"/>
          <w:szCs w:val="20"/>
        </w:rPr>
        <w:t>(pokud v pátek, pondělí nebo úterý není státní svátek – v tom případě se lhůta pro odstranění závady posouvá o další den/dny).</w:t>
      </w:r>
    </w:p>
    <w:p w14:paraId="097F2FE8" w14:textId="77777777" w:rsidR="00132A9A" w:rsidRPr="00B10750" w:rsidRDefault="00132A9A" w:rsidP="00132A9A">
      <w:pPr>
        <w:jc w:val="both"/>
        <w:rPr>
          <w:rFonts w:ascii="Calibri" w:hAnsi="Calibri" w:cs="Calibri"/>
          <w:sz w:val="20"/>
          <w:szCs w:val="20"/>
        </w:rPr>
      </w:pPr>
      <w:r w:rsidRPr="00B10750">
        <w:rPr>
          <w:rFonts w:ascii="Calibri" w:hAnsi="Calibri" w:cs="Calibri"/>
          <w:sz w:val="20"/>
          <w:szCs w:val="20"/>
        </w:rPr>
        <w:t>Pro odstraňování závad lze využít vzdáleného přístupu dle technických podmínek stanovených Objednatelem.</w:t>
      </w:r>
    </w:p>
    <w:p w14:paraId="6F5D87D5" w14:textId="151BBB6D" w:rsidR="00132A9A" w:rsidRPr="00B10750" w:rsidRDefault="00132A9A" w:rsidP="008D2432">
      <w:pPr>
        <w:jc w:val="both"/>
        <w:rPr>
          <w:rFonts w:ascii="Calibri" w:hAnsi="Calibri" w:cs="Calibri"/>
          <w:sz w:val="20"/>
          <w:szCs w:val="20"/>
        </w:rPr>
      </w:pPr>
      <w:r w:rsidRPr="00B10750">
        <w:rPr>
          <w:rFonts w:ascii="Calibri" w:hAnsi="Calibri" w:cs="Calibri"/>
          <w:sz w:val="20"/>
          <w:szCs w:val="20"/>
        </w:rPr>
        <w:lastRenderedPageBreak/>
        <w:t xml:space="preserve">Garantovaná lhůta pro odstranění závady může být splněna nalezením a nasazením </w:t>
      </w:r>
      <w:proofErr w:type="spellStart"/>
      <w:r w:rsidRPr="00B10750">
        <w:rPr>
          <w:rFonts w:ascii="Calibri" w:hAnsi="Calibri" w:cs="Calibri"/>
          <w:sz w:val="20"/>
          <w:szCs w:val="20"/>
        </w:rPr>
        <w:t>workaroundu</w:t>
      </w:r>
      <w:proofErr w:type="spellEnd"/>
      <w:r w:rsidRPr="00B10750">
        <w:rPr>
          <w:rFonts w:ascii="Calibri" w:hAnsi="Calibri" w:cs="Calibri"/>
          <w:sz w:val="20"/>
          <w:szCs w:val="20"/>
        </w:rPr>
        <w:t>, který jednak zabezpečí opětovnou funkčnost zasaženého systému (subsystému, procesu, funkce), přitom ale nezpůsobí závadu nebo nefunkčnost jiné části systému.</w:t>
      </w:r>
    </w:p>
    <w:p w14:paraId="0E8B4DB9" w14:textId="7FE25D9A" w:rsidR="00132A9A" w:rsidRDefault="00132A9A" w:rsidP="008D2432">
      <w:pPr>
        <w:jc w:val="both"/>
        <w:rPr>
          <w:rFonts w:ascii="Calibri" w:hAnsi="Calibri" w:cs="Calibri"/>
          <w:sz w:val="20"/>
          <w:szCs w:val="20"/>
        </w:rPr>
      </w:pPr>
      <w:r w:rsidRPr="00B10750">
        <w:rPr>
          <w:rFonts w:ascii="Calibri" w:hAnsi="Calibri" w:cs="Calibri"/>
          <w:sz w:val="20"/>
          <w:szCs w:val="20"/>
        </w:rPr>
        <w:t xml:space="preserve">Nalezení a nasazení </w:t>
      </w:r>
      <w:proofErr w:type="spellStart"/>
      <w:r w:rsidRPr="00B10750">
        <w:rPr>
          <w:rFonts w:ascii="Calibri" w:hAnsi="Calibri" w:cs="Calibri"/>
          <w:sz w:val="20"/>
          <w:szCs w:val="20"/>
        </w:rPr>
        <w:t>workaroundu</w:t>
      </w:r>
      <w:proofErr w:type="spellEnd"/>
      <w:r w:rsidRPr="00B10750">
        <w:rPr>
          <w:rFonts w:ascii="Calibri" w:hAnsi="Calibri" w:cs="Calibri"/>
          <w:sz w:val="20"/>
          <w:szCs w:val="20"/>
        </w:rPr>
        <w:t xml:space="preserve"> není považováno za ukončení servisního zásahu, servisní zásah se považuje za ukončený uvedením systému do původního stavu (pokud se smluvní strany nedohodou jinak).</w:t>
      </w:r>
    </w:p>
    <w:p w14:paraId="2A2DCA58" w14:textId="311D4DCA" w:rsidR="002A4328" w:rsidRPr="0054053D" w:rsidRDefault="002A4328" w:rsidP="008D2432">
      <w:pPr>
        <w:jc w:val="both"/>
        <w:rPr>
          <w:rFonts w:ascii="Calibri" w:hAnsi="Calibri" w:cs="Calibri"/>
          <w:sz w:val="20"/>
          <w:szCs w:val="20"/>
        </w:rPr>
      </w:pPr>
      <w:r w:rsidRPr="0054053D">
        <w:rPr>
          <w:rFonts w:ascii="Calibri" w:hAnsi="Calibri" w:cs="Calibri"/>
          <w:sz w:val="20"/>
          <w:szCs w:val="20"/>
        </w:rPr>
        <w:t>Do garantované doby pro odstranění závady se nezapočítává doba nefunkčnosti (závady) způsobená třetí stranou (výrobcem SW, Objednatelem, změnou na straně výrobce koncového zařízení, …). Dodavatel je v těchto případech</w:t>
      </w:r>
      <w:r w:rsidR="00685829" w:rsidRPr="0054053D">
        <w:rPr>
          <w:rFonts w:ascii="Calibri" w:hAnsi="Calibri" w:cs="Calibri"/>
          <w:sz w:val="20"/>
          <w:szCs w:val="20"/>
        </w:rPr>
        <w:t>:</w:t>
      </w:r>
    </w:p>
    <w:p w14:paraId="4C3DFF58" w14:textId="5745E6F5" w:rsidR="00685829" w:rsidRPr="0054053D" w:rsidRDefault="00685829" w:rsidP="00685829">
      <w:pPr>
        <w:pStyle w:val="Odstavecseseznamem"/>
        <w:numPr>
          <w:ilvl w:val="0"/>
          <w:numId w:val="23"/>
        </w:numPr>
        <w:jc w:val="both"/>
        <w:rPr>
          <w:rFonts w:ascii="Calibri" w:hAnsi="Calibri" w:cs="Calibri"/>
          <w:sz w:val="20"/>
          <w:szCs w:val="20"/>
        </w:rPr>
      </w:pPr>
      <w:r w:rsidRPr="0054053D">
        <w:rPr>
          <w:rFonts w:ascii="Calibri" w:hAnsi="Calibri" w:cs="Calibri"/>
          <w:sz w:val="20"/>
          <w:szCs w:val="20"/>
        </w:rPr>
        <w:t>povinen zahájit řešení závady/požadavku v garantovaných časech pro jednotlivé kategorie závad,</w:t>
      </w:r>
    </w:p>
    <w:p w14:paraId="2C28143C" w14:textId="3E648335" w:rsidR="00685829" w:rsidRPr="0054053D" w:rsidRDefault="00685829" w:rsidP="00685829">
      <w:pPr>
        <w:pStyle w:val="Odstavecseseznamem"/>
        <w:numPr>
          <w:ilvl w:val="0"/>
          <w:numId w:val="23"/>
        </w:numPr>
        <w:jc w:val="both"/>
        <w:rPr>
          <w:rFonts w:ascii="Calibri" w:hAnsi="Calibri" w:cs="Calibri"/>
          <w:sz w:val="20"/>
          <w:szCs w:val="20"/>
        </w:rPr>
      </w:pPr>
      <w:r w:rsidRPr="0054053D">
        <w:rPr>
          <w:rFonts w:ascii="Calibri" w:hAnsi="Calibri" w:cs="Calibri"/>
          <w:sz w:val="20"/>
          <w:szCs w:val="20"/>
        </w:rPr>
        <w:t xml:space="preserve">po zjištění příčiny problému oznámit </w:t>
      </w:r>
      <w:r w:rsidR="008F469B" w:rsidRPr="0054053D">
        <w:rPr>
          <w:rFonts w:ascii="Calibri" w:hAnsi="Calibri" w:cs="Calibri"/>
          <w:sz w:val="20"/>
          <w:szCs w:val="20"/>
        </w:rPr>
        <w:t>O</w:t>
      </w:r>
      <w:r w:rsidRPr="0054053D">
        <w:rPr>
          <w:rFonts w:ascii="Calibri" w:hAnsi="Calibri" w:cs="Calibri"/>
          <w:sz w:val="20"/>
          <w:szCs w:val="20"/>
        </w:rPr>
        <w:t xml:space="preserve">bjednateli, co je příčinou závady a navrhnout </w:t>
      </w:r>
      <w:r w:rsidR="008F469B" w:rsidRPr="0054053D">
        <w:rPr>
          <w:rFonts w:ascii="Calibri" w:hAnsi="Calibri" w:cs="Calibri"/>
          <w:sz w:val="20"/>
          <w:szCs w:val="20"/>
        </w:rPr>
        <w:t xml:space="preserve">způsob jejího </w:t>
      </w:r>
      <w:r w:rsidRPr="0054053D">
        <w:rPr>
          <w:rFonts w:ascii="Calibri" w:hAnsi="Calibri" w:cs="Calibri"/>
          <w:sz w:val="20"/>
          <w:szCs w:val="20"/>
        </w:rPr>
        <w:t>řešení,</w:t>
      </w:r>
    </w:p>
    <w:p w14:paraId="2FBA1747" w14:textId="57CA7713" w:rsidR="00685829" w:rsidRPr="0054053D" w:rsidRDefault="008F469B" w:rsidP="00685829">
      <w:pPr>
        <w:pStyle w:val="Odstavecseseznamem"/>
        <w:numPr>
          <w:ilvl w:val="0"/>
          <w:numId w:val="23"/>
        </w:numPr>
        <w:jc w:val="both"/>
        <w:rPr>
          <w:rFonts w:ascii="Calibri" w:hAnsi="Calibri" w:cs="Calibri"/>
          <w:sz w:val="20"/>
          <w:szCs w:val="20"/>
        </w:rPr>
      </w:pPr>
      <w:r w:rsidRPr="0054053D">
        <w:rPr>
          <w:rFonts w:ascii="Calibri" w:hAnsi="Calibri" w:cs="Calibri"/>
          <w:sz w:val="20"/>
          <w:szCs w:val="20"/>
        </w:rPr>
        <w:t>oprávněn u tiketu, v </w:t>
      </w:r>
      <w:proofErr w:type="gramStart"/>
      <w:r w:rsidRPr="0054053D">
        <w:rPr>
          <w:rFonts w:ascii="Calibri" w:hAnsi="Calibri" w:cs="Calibri"/>
          <w:sz w:val="20"/>
          <w:szCs w:val="20"/>
        </w:rPr>
        <w:t>rámci</w:t>
      </w:r>
      <w:proofErr w:type="gramEnd"/>
      <w:r w:rsidRPr="0054053D">
        <w:rPr>
          <w:rFonts w:ascii="Calibri" w:hAnsi="Calibri" w:cs="Calibri"/>
          <w:sz w:val="20"/>
          <w:szCs w:val="20"/>
        </w:rPr>
        <w:t xml:space="preserve"> něhož je daná závada evidována </w:t>
      </w:r>
      <w:r w:rsidR="00685829" w:rsidRPr="0054053D">
        <w:rPr>
          <w:rFonts w:ascii="Calibri" w:hAnsi="Calibri" w:cs="Calibri"/>
          <w:sz w:val="20"/>
          <w:szCs w:val="20"/>
        </w:rPr>
        <w:t>pozastavit SLA</w:t>
      </w:r>
      <w:r w:rsidRPr="0054053D">
        <w:rPr>
          <w:rFonts w:ascii="Calibri" w:hAnsi="Calibri" w:cs="Calibri"/>
          <w:sz w:val="20"/>
          <w:szCs w:val="20"/>
        </w:rPr>
        <w:t xml:space="preserve"> (odpočet času pro odstranění závady)</w:t>
      </w:r>
      <w:r w:rsidR="00685829" w:rsidRPr="0054053D">
        <w:rPr>
          <w:rFonts w:ascii="Calibri" w:hAnsi="Calibri" w:cs="Calibri"/>
          <w:sz w:val="20"/>
          <w:szCs w:val="20"/>
        </w:rPr>
        <w:t>,</w:t>
      </w:r>
    </w:p>
    <w:p w14:paraId="6623BDDA" w14:textId="59B1AB0E" w:rsidR="008F469B" w:rsidRPr="0054053D" w:rsidRDefault="008F469B" w:rsidP="00685829">
      <w:pPr>
        <w:pStyle w:val="Odstavecseseznamem"/>
        <w:numPr>
          <w:ilvl w:val="0"/>
          <w:numId w:val="23"/>
        </w:numPr>
        <w:jc w:val="both"/>
        <w:rPr>
          <w:rFonts w:ascii="Calibri" w:hAnsi="Calibri" w:cs="Calibri"/>
          <w:sz w:val="20"/>
          <w:szCs w:val="20"/>
        </w:rPr>
      </w:pPr>
      <w:r w:rsidRPr="0054053D">
        <w:rPr>
          <w:rFonts w:ascii="Calibri" w:hAnsi="Calibri" w:cs="Calibri"/>
          <w:sz w:val="20"/>
          <w:szCs w:val="20"/>
        </w:rPr>
        <w:t xml:space="preserve">povinen </w:t>
      </w:r>
      <w:r w:rsidR="00685829" w:rsidRPr="0054053D">
        <w:rPr>
          <w:rFonts w:ascii="Calibri" w:hAnsi="Calibri" w:cs="Calibri"/>
          <w:sz w:val="20"/>
          <w:szCs w:val="20"/>
        </w:rPr>
        <w:t xml:space="preserve">neustat v „řešení“ takové závady (např. hledáním </w:t>
      </w:r>
      <w:proofErr w:type="spellStart"/>
      <w:r w:rsidR="00685829" w:rsidRPr="0054053D">
        <w:rPr>
          <w:rFonts w:ascii="Calibri" w:hAnsi="Calibri" w:cs="Calibri"/>
          <w:sz w:val="20"/>
          <w:szCs w:val="20"/>
        </w:rPr>
        <w:t>workarroundu</w:t>
      </w:r>
      <w:proofErr w:type="spellEnd"/>
      <w:r w:rsidR="00685829" w:rsidRPr="0054053D">
        <w:rPr>
          <w:rFonts w:ascii="Calibri" w:hAnsi="Calibri" w:cs="Calibri"/>
          <w:sz w:val="20"/>
          <w:szCs w:val="20"/>
        </w:rPr>
        <w:t>,</w:t>
      </w:r>
      <w:r w:rsidRPr="0054053D">
        <w:rPr>
          <w:rFonts w:ascii="Calibri" w:hAnsi="Calibri" w:cs="Calibri"/>
          <w:sz w:val="20"/>
          <w:szCs w:val="20"/>
        </w:rPr>
        <w:t xml:space="preserve"> komunikace s výrobcem SW při předávání informací, </w:t>
      </w:r>
      <w:r w:rsidR="00C43E60" w:rsidRPr="0054053D">
        <w:rPr>
          <w:rFonts w:ascii="Calibri" w:hAnsi="Calibri" w:cs="Calibri"/>
          <w:sz w:val="20"/>
          <w:szCs w:val="20"/>
        </w:rPr>
        <w:t xml:space="preserve">poskytování součinnosti Objednateli/třetí straně, </w:t>
      </w:r>
      <w:r w:rsidRPr="0054053D">
        <w:rPr>
          <w:rFonts w:ascii="Calibri" w:hAnsi="Calibri" w:cs="Calibri"/>
          <w:sz w:val="20"/>
          <w:szCs w:val="20"/>
        </w:rPr>
        <w:t>aplikací hot fixu apod.)</w:t>
      </w:r>
    </w:p>
    <w:p w14:paraId="2086E934" w14:textId="64E46D46" w:rsidR="000E609A" w:rsidRPr="0054053D" w:rsidRDefault="008F469B" w:rsidP="00685829">
      <w:pPr>
        <w:pStyle w:val="Odstavecseseznamem"/>
        <w:numPr>
          <w:ilvl w:val="0"/>
          <w:numId w:val="23"/>
        </w:numPr>
        <w:jc w:val="both"/>
        <w:rPr>
          <w:rFonts w:ascii="Calibri" w:hAnsi="Calibri" w:cs="Calibri"/>
          <w:sz w:val="20"/>
          <w:szCs w:val="20"/>
        </w:rPr>
      </w:pPr>
      <w:r w:rsidRPr="0054053D">
        <w:rPr>
          <w:rFonts w:ascii="Calibri" w:hAnsi="Calibri" w:cs="Calibri"/>
          <w:sz w:val="20"/>
          <w:szCs w:val="20"/>
        </w:rPr>
        <w:t xml:space="preserve">po finálním vyřešení </w:t>
      </w:r>
      <w:r w:rsidR="000E609A" w:rsidRPr="0054053D">
        <w:rPr>
          <w:rFonts w:ascii="Calibri" w:hAnsi="Calibri" w:cs="Calibri"/>
          <w:sz w:val="20"/>
          <w:szCs w:val="20"/>
        </w:rPr>
        <w:t xml:space="preserve">poskytnout </w:t>
      </w:r>
      <w:r w:rsidR="00C43E60" w:rsidRPr="0054053D">
        <w:rPr>
          <w:rFonts w:ascii="Calibri" w:hAnsi="Calibri" w:cs="Calibri"/>
          <w:sz w:val="20"/>
          <w:szCs w:val="20"/>
        </w:rPr>
        <w:t xml:space="preserve">Objednateli </w:t>
      </w:r>
      <w:r w:rsidR="000E609A" w:rsidRPr="0054053D">
        <w:rPr>
          <w:rFonts w:ascii="Calibri" w:hAnsi="Calibri" w:cs="Calibri"/>
          <w:sz w:val="20"/>
          <w:szCs w:val="20"/>
        </w:rPr>
        <w:t xml:space="preserve">informace (např. formou komentáře v tiketu) o celém průběhu řešení </w:t>
      </w:r>
      <w:r w:rsidR="00C43E60" w:rsidRPr="0054053D">
        <w:rPr>
          <w:rFonts w:ascii="Calibri" w:hAnsi="Calibri" w:cs="Calibri"/>
          <w:sz w:val="20"/>
          <w:szCs w:val="20"/>
        </w:rPr>
        <w:t>takového</w:t>
      </w:r>
      <w:r w:rsidR="000E609A" w:rsidRPr="0054053D">
        <w:rPr>
          <w:rFonts w:ascii="Calibri" w:hAnsi="Calibri" w:cs="Calibri"/>
          <w:sz w:val="20"/>
          <w:szCs w:val="20"/>
        </w:rPr>
        <w:t xml:space="preserve"> požadavku (závady),</w:t>
      </w:r>
    </w:p>
    <w:p w14:paraId="2995ED7E" w14:textId="4AF06A8C" w:rsidR="000E609A" w:rsidRPr="0054053D" w:rsidRDefault="000E609A" w:rsidP="000E609A">
      <w:pPr>
        <w:ind w:left="360"/>
        <w:jc w:val="both"/>
        <w:rPr>
          <w:rFonts w:ascii="Calibri" w:hAnsi="Calibri" w:cs="Calibri"/>
          <w:sz w:val="20"/>
          <w:szCs w:val="20"/>
        </w:rPr>
      </w:pPr>
      <w:r w:rsidRPr="0054053D">
        <w:rPr>
          <w:rFonts w:ascii="Calibri" w:hAnsi="Calibri" w:cs="Calibri"/>
          <w:sz w:val="20"/>
          <w:szCs w:val="20"/>
        </w:rPr>
        <w:t>V případě, že Dodavatel nebude schopen ovlivnit vyřešení závady vyvolané třetí stranou</w:t>
      </w:r>
      <w:r w:rsidR="00C43E60" w:rsidRPr="0054053D">
        <w:rPr>
          <w:rFonts w:ascii="Calibri" w:hAnsi="Calibri" w:cs="Calibri"/>
          <w:sz w:val="20"/>
          <w:szCs w:val="20"/>
        </w:rPr>
        <w:t>,</w:t>
      </w:r>
      <w:r w:rsidRPr="0054053D">
        <w:rPr>
          <w:rFonts w:ascii="Calibri" w:hAnsi="Calibri" w:cs="Calibri"/>
          <w:sz w:val="20"/>
          <w:szCs w:val="20"/>
        </w:rPr>
        <w:t xml:space="preserve"> je povinen navrhnout Objednateli způsob </w:t>
      </w:r>
      <w:proofErr w:type="spellStart"/>
      <w:r w:rsidRPr="0054053D">
        <w:rPr>
          <w:rFonts w:ascii="Calibri" w:hAnsi="Calibri" w:cs="Calibri"/>
          <w:sz w:val="20"/>
          <w:szCs w:val="20"/>
        </w:rPr>
        <w:t>mitigace</w:t>
      </w:r>
      <w:proofErr w:type="spellEnd"/>
      <w:r w:rsidRPr="0054053D">
        <w:rPr>
          <w:rFonts w:ascii="Calibri" w:hAnsi="Calibri" w:cs="Calibri"/>
          <w:sz w:val="20"/>
          <w:szCs w:val="20"/>
        </w:rPr>
        <w:t xml:space="preserve"> daného problému se zaměřením zejména na obnovené funkčnosti celého systému</w:t>
      </w:r>
      <w:r w:rsidR="00C43E60" w:rsidRPr="0054053D">
        <w:rPr>
          <w:rFonts w:ascii="Calibri" w:hAnsi="Calibri" w:cs="Calibri"/>
          <w:sz w:val="20"/>
          <w:szCs w:val="20"/>
        </w:rPr>
        <w:t xml:space="preserve"> v co nejširším rozsahu.</w:t>
      </w:r>
    </w:p>
    <w:p w14:paraId="23EF1587" w14:textId="77777777" w:rsidR="000E609A" w:rsidRPr="0054053D" w:rsidRDefault="000E609A" w:rsidP="000E609A">
      <w:pPr>
        <w:ind w:left="360"/>
        <w:jc w:val="both"/>
        <w:rPr>
          <w:rFonts w:ascii="Calibri" w:hAnsi="Calibri" w:cs="Calibri"/>
          <w:sz w:val="20"/>
          <w:szCs w:val="20"/>
        </w:rPr>
      </w:pPr>
      <w:r w:rsidRPr="0054053D">
        <w:rPr>
          <w:rFonts w:ascii="Calibri" w:hAnsi="Calibri" w:cs="Calibri"/>
          <w:sz w:val="20"/>
          <w:szCs w:val="20"/>
        </w:rPr>
        <w:t>O případných změnách ve funkcionalitě systému vyvolanými jednostranně výrobcem systému je Dodavatel povinen informovat Objednatele v dostatečném předstihu.</w:t>
      </w:r>
    </w:p>
    <w:p w14:paraId="7BAB5CE6" w14:textId="089772B5" w:rsidR="003E787A" w:rsidRDefault="000E609A" w:rsidP="00AF04C7">
      <w:pPr>
        <w:ind w:left="360"/>
        <w:jc w:val="both"/>
        <w:rPr>
          <w:rFonts w:ascii="Calibri" w:hAnsi="Calibri" w:cs="Calibri"/>
          <w:b/>
          <w:bCs/>
          <w:sz w:val="20"/>
          <w:lang w:val="cs"/>
        </w:rPr>
      </w:pPr>
      <w:r>
        <w:rPr>
          <w:rFonts w:ascii="Calibri" w:hAnsi="Calibri" w:cs="Calibri"/>
          <w:sz w:val="20"/>
          <w:szCs w:val="20"/>
        </w:rPr>
        <w:t xml:space="preserve"> </w:t>
      </w:r>
      <w:r w:rsidR="00685829" w:rsidRPr="00C43E60">
        <w:rPr>
          <w:rFonts w:ascii="Calibri" w:hAnsi="Calibri" w:cs="Calibri"/>
          <w:sz w:val="20"/>
          <w:szCs w:val="20"/>
        </w:rPr>
        <w:t xml:space="preserve"> </w:t>
      </w:r>
    </w:p>
    <w:p w14:paraId="7E109436" w14:textId="5CBDE29C" w:rsidR="00700E1B" w:rsidRDefault="00D23163" w:rsidP="008D2432">
      <w:pPr>
        <w:jc w:val="both"/>
        <w:rPr>
          <w:rFonts w:ascii="Calibri" w:hAnsi="Calibri" w:cs="Calibri"/>
          <w:b/>
          <w:bCs/>
          <w:sz w:val="20"/>
          <w:lang w:val="cs"/>
        </w:rPr>
      </w:pPr>
      <w:r w:rsidRPr="00D23163">
        <w:rPr>
          <w:rFonts w:ascii="Calibri" w:hAnsi="Calibri" w:cs="Calibri"/>
          <w:b/>
          <w:bCs/>
          <w:sz w:val="20"/>
          <w:lang w:val="cs"/>
        </w:rPr>
        <w:t>Tabulka požadavků na Záruční technickou podporu poskytovanou Dodavatelem po dobu Záruky za jakost (bude poskytována současně se Zárukou za jakost, tedy po dobu 24 měsíců od akceptace)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54"/>
        <w:gridCol w:w="1205"/>
        <w:gridCol w:w="1091"/>
        <w:gridCol w:w="4000"/>
      </w:tblGrid>
      <w:tr w:rsidR="008B160B" w:rsidRPr="008B160B" w14:paraId="3DE74002" w14:textId="77777777" w:rsidTr="008B160B">
        <w:tc>
          <w:tcPr>
            <w:tcW w:w="152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9883604" w14:textId="77777777" w:rsidR="008B160B" w:rsidRPr="008B160B" w:rsidRDefault="008B160B" w:rsidP="008B160B">
            <w:pPr>
              <w:rPr>
                <w:rFonts w:ascii="Calibri" w:hAnsi="Calibri" w:cs="Calibri"/>
                <w:b/>
                <w:bCs/>
                <w:sz w:val="20"/>
              </w:rPr>
            </w:pPr>
            <w:r w:rsidRPr="008B160B">
              <w:rPr>
                <w:rFonts w:ascii="Calibri" w:hAnsi="Calibri" w:cs="Calibri"/>
                <w:b/>
                <w:bCs/>
                <w:sz w:val="20"/>
              </w:rPr>
              <w:t>Požadované parametry</w:t>
            </w:r>
          </w:p>
        </w:tc>
        <w:tc>
          <w:tcPr>
            <w:tcW w:w="666"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98CF8CB" w14:textId="77777777" w:rsidR="008B160B" w:rsidRPr="008B160B" w:rsidRDefault="008B160B" w:rsidP="008B160B">
            <w:pPr>
              <w:rPr>
                <w:rFonts w:ascii="Calibri" w:hAnsi="Calibri" w:cs="Calibri"/>
                <w:b/>
                <w:bCs/>
                <w:sz w:val="20"/>
              </w:rPr>
            </w:pPr>
            <w:r w:rsidRPr="008B160B">
              <w:rPr>
                <w:rFonts w:ascii="Calibri" w:hAnsi="Calibri" w:cs="Calibri"/>
                <w:b/>
                <w:bCs/>
                <w:sz w:val="20"/>
              </w:rPr>
              <w:t>Skutečná / nabízená hodnota</w:t>
            </w:r>
          </w:p>
        </w:tc>
        <w:tc>
          <w:tcPr>
            <w:tcW w:w="603"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hideMark/>
          </w:tcPr>
          <w:p w14:paraId="70314634" w14:textId="77777777" w:rsidR="008B160B" w:rsidRPr="008B160B" w:rsidRDefault="008B160B" w:rsidP="008B160B">
            <w:pPr>
              <w:rPr>
                <w:rFonts w:ascii="Calibri" w:hAnsi="Calibri" w:cs="Calibri"/>
                <w:b/>
                <w:bCs/>
                <w:sz w:val="20"/>
              </w:rPr>
            </w:pPr>
            <w:r w:rsidRPr="008B160B">
              <w:rPr>
                <w:rFonts w:ascii="Calibri" w:hAnsi="Calibri" w:cs="Calibri"/>
                <w:b/>
                <w:bCs/>
                <w:sz w:val="20"/>
              </w:rPr>
              <w:t>Splněno</w:t>
            </w:r>
          </w:p>
          <w:p w14:paraId="2D5F3D84" w14:textId="77777777" w:rsidR="008B160B" w:rsidRPr="008B160B" w:rsidRDefault="008B160B" w:rsidP="008B160B">
            <w:pPr>
              <w:rPr>
                <w:rFonts w:ascii="Calibri" w:hAnsi="Calibri" w:cs="Calibri"/>
                <w:b/>
                <w:bCs/>
                <w:sz w:val="20"/>
              </w:rPr>
            </w:pPr>
            <w:r w:rsidRPr="008B160B">
              <w:rPr>
                <w:rFonts w:ascii="Calibri" w:hAnsi="Calibri" w:cs="Calibri"/>
                <w:b/>
                <w:bCs/>
                <w:sz w:val="20"/>
              </w:rPr>
              <w:t>(ANO/NE)</w:t>
            </w:r>
          </w:p>
        </w:tc>
        <w:tc>
          <w:tcPr>
            <w:tcW w:w="221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9C7B7E9" w14:textId="77777777" w:rsidR="008B160B" w:rsidRPr="008B160B" w:rsidRDefault="008B160B" w:rsidP="008B160B">
            <w:pPr>
              <w:rPr>
                <w:rFonts w:ascii="Calibri" w:hAnsi="Calibri" w:cs="Calibri"/>
                <w:b/>
                <w:bCs/>
                <w:sz w:val="20"/>
              </w:rPr>
            </w:pPr>
            <w:r w:rsidRPr="008B160B">
              <w:rPr>
                <w:rFonts w:ascii="Calibri" w:hAnsi="Calibri" w:cs="Calibri"/>
                <w:b/>
                <w:bCs/>
                <w:sz w:val="20"/>
              </w:rPr>
              <w:t>Popis splnění požadavku</w:t>
            </w:r>
          </w:p>
        </w:tc>
      </w:tr>
      <w:tr w:rsidR="006D5BBF" w:rsidRPr="006D5BBF" w14:paraId="1C277F18"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F68D0" w14:textId="77777777" w:rsidR="006D5BBF" w:rsidRPr="006D5BBF" w:rsidRDefault="006D5BBF" w:rsidP="006D5BBF">
            <w:pPr>
              <w:rPr>
                <w:rFonts w:ascii="Calibri" w:hAnsi="Calibri" w:cs="Calibri"/>
                <w:sz w:val="20"/>
              </w:rPr>
            </w:pPr>
            <w:r w:rsidRPr="006D5BBF">
              <w:rPr>
                <w:rFonts w:ascii="Calibri" w:hAnsi="Calibri" w:cs="Calibri"/>
                <w:sz w:val="20"/>
              </w:rPr>
              <w:t>Délka poskytování Záruční technické podpory v období záruky 24 měsíců</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4D677" w14:textId="2154ADBF" w:rsidR="006D5BBF" w:rsidRPr="006D5BBF" w:rsidRDefault="006D5BBF" w:rsidP="006D5BBF">
            <w:pPr>
              <w:rPr>
                <w:rFonts w:ascii="Calibri" w:hAnsi="Calibri" w:cs="Calibri"/>
                <w:sz w:val="20"/>
              </w:rPr>
            </w:pPr>
            <w:r w:rsidRPr="006D5BBF">
              <w:rPr>
                <w:rFonts w:ascii="Calibri" w:hAnsi="Calibri" w:cs="Calibri"/>
                <w:sz w:val="20"/>
              </w:rPr>
              <w:t>24 měsíců</w:t>
            </w:r>
          </w:p>
        </w:tc>
        <w:tc>
          <w:tcPr>
            <w:tcW w:w="603" w:type="pct"/>
            <w:tcBorders>
              <w:top w:val="single" w:sz="8" w:space="0" w:color="000000"/>
              <w:left w:val="single" w:sz="8" w:space="0" w:color="000000"/>
              <w:bottom w:val="single" w:sz="8" w:space="0" w:color="000000"/>
              <w:right w:val="single" w:sz="8" w:space="0" w:color="000000"/>
            </w:tcBorders>
          </w:tcPr>
          <w:p w14:paraId="6F948A70" w14:textId="489A4B1B"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FEA97" w14:textId="5B6151E5" w:rsidR="006D5BBF" w:rsidRPr="006D5BBF" w:rsidRDefault="006D5BBF" w:rsidP="006D5BBF">
            <w:pPr>
              <w:rPr>
                <w:rFonts w:ascii="Calibri" w:hAnsi="Calibri" w:cs="Calibri"/>
                <w:sz w:val="20"/>
              </w:rPr>
            </w:pPr>
            <w:r w:rsidRPr="006D5BBF">
              <w:rPr>
                <w:rFonts w:asciiTheme="majorHAnsi" w:hAnsiTheme="majorHAnsi" w:cs="Calibri"/>
                <w:sz w:val="20"/>
                <w:szCs w:val="20"/>
              </w:rPr>
              <w:t xml:space="preserve">Podpora výrobce, distributora a </w:t>
            </w:r>
            <w:proofErr w:type="spellStart"/>
            <w:r w:rsidRPr="006D5BBF">
              <w:rPr>
                <w:rFonts w:asciiTheme="majorHAnsi" w:hAnsiTheme="majorHAnsi" w:cs="Calibri"/>
                <w:sz w:val="20"/>
                <w:szCs w:val="20"/>
              </w:rPr>
              <w:t>helpdesk</w:t>
            </w:r>
            <w:proofErr w:type="spellEnd"/>
            <w:r w:rsidRPr="006D5BBF">
              <w:rPr>
                <w:rFonts w:asciiTheme="majorHAnsi" w:hAnsiTheme="majorHAnsi" w:cs="Calibri"/>
                <w:sz w:val="20"/>
                <w:szCs w:val="20"/>
              </w:rPr>
              <w:t xml:space="preserve"> dodavatele</w:t>
            </w:r>
          </w:p>
        </w:tc>
      </w:tr>
      <w:tr w:rsidR="006D5BBF" w:rsidRPr="006D5BBF" w14:paraId="6D417ACC"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38633" w14:textId="43D8A827" w:rsidR="006D5BBF" w:rsidRPr="006D5BBF" w:rsidRDefault="006D5BBF" w:rsidP="006D5BBF">
            <w:pPr>
              <w:jc w:val="both"/>
              <w:rPr>
                <w:rFonts w:ascii="Calibri" w:hAnsi="Calibri" w:cs="Calibri"/>
                <w:sz w:val="20"/>
              </w:rPr>
            </w:pPr>
            <w:r w:rsidRPr="006D5BBF">
              <w:rPr>
                <w:rFonts w:ascii="Calibri" w:hAnsi="Calibri" w:cs="Calibri"/>
                <w:sz w:val="20"/>
              </w:rPr>
              <w:t>Možnost zadávání požadavku na Záruční technickou podporu Dodavatele v režimu 5x8</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01B22" w14:textId="62403907" w:rsidR="006D5BBF" w:rsidRPr="006D5BBF" w:rsidRDefault="006D5BBF" w:rsidP="006D5BBF">
            <w:pPr>
              <w:rPr>
                <w:rFonts w:ascii="Calibri" w:hAnsi="Calibri" w:cs="Calibri"/>
                <w:sz w:val="20"/>
              </w:rPr>
            </w:pPr>
            <w:r w:rsidRPr="006D5BBF">
              <w:rPr>
                <w:rFonts w:ascii="Calibri" w:hAnsi="Calibri" w:cs="Calibri"/>
                <w:sz w:val="20"/>
              </w:rPr>
              <w:t>5x8</w:t>
            </w:r>
          </w:p>
        </w:tc>
        <w:tc>
          <w:tcPr>
            <w:tcW w:w="603" w:type="pct"/>
            <w:tcBorders>
              <w:top w:val="single" w:sz="8" w:space="0" w:color="000000"/>
              <w:left w:val="single" w:sz="8" w:space="0" w:color="000000"/>
              <w:bottom w:val="single" w:sz="8" w:space="0" w:color="000000"/>
              <w:right w:val="single" w:sz="8" w:space="0" w:color="000000"/>
            </w:tcBorders>
          </w:tcPr>
          <w:p w14:paraId="449DC191" w14:textId="54D8A2CD"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7A5D3" w14:textId="15EA6379" w:rsidR="006D5BBF" w:rsidRPr="006D5BBF" w:rsidRDefault="006D5BBF" w:rsidP="006D5BBF">
            <w:pPr>
              <w:rPr>
                <w:rFonts w:ascii="Calibri" w:hAnsi="Calibri" w:cs="Calibri"/>
                <w:sz w:val="20"/>
              </w:rPr>
            </w:pPr>
            <w:r w:rsidRPr="006D5BBF">
              <w:rPr>
                <w:rFonts w:ascii="Calibri" w:hAnsi="Calibri" w:cs="Calibri"/>
                <w:sz w:val="20"/>
              </w:rPr>
              <w:t>Pracovní dny 8-16 hod.</w:t>
            </w:r>
          </w:p>
        </w:tc>
      </w:tr>
      <w:tr w:rsidR="006D5BBF" w:rsidRPr="006D5BBF" w14:paraId="22DB84FC"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0DABA" w14:textId="0B9B1D06" w:rsidR="006D5BBF" w:rsidRPr="006D5BBF" w:rsidRDefault="006D5BBF" w:rsidP="006D5BBF">
            <w:pPr>
              <w:jc w:val="both"/>
              <w:rPr>
                <w:rFonts w:ascii="Calibri" w:hAnsi="Calibri" w:cs="Calibri"/>
                <w:sz w:val="20"/>
                <w:highlight w:val="yellow"/>
              </w:rPr>
            </w:pPr>
            <w:r w:rsidRPr="006D5BBF">
              <w:rPr>
                <w:rFonts w:ascii="Calibri" w:hAnsi="Calibri" w:cs="Calibri"/>
                <w:sz w:val="20"/>
              </w:rPr>
              <w:t>Telefonická Záruční technická podpora Dodavatele v režimu 5x8 (není nutnou podmínkou) – minimálně L2 technik</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3B35E" w14:textId="5BF6D9FE" w:rsidR="006D5BBF" w:rsidRPr="006D5BBF" w:rsidRDefault="006D5BBF" w:rsidP="006D5BBF">
            <w:pPr>
              <w:rPr>
                <w:rFonts w:ascii="Calibri" w:hAnsi="Calibri" w:cs="Calibri"/>
                <w:sz w:val="20"/>
              </w:rPr>
            </w:pPr>
            <w:r w:rsidRPr="006D5BBF">
              <w:rPr>
                <w:rFonts w:ascii="Calibri" w:hAnsi="Calibri" w:cs="Calibri"/>
                <w:sz w:val="20"/>
              </w:rPr>
              <w:t>5x8</w:t>
            </w:r>
          </w:p>
        </w:tc>
        <w:tc>
          <w:tcPr>
            <w:tcW w:w="603" w:type="pct"/>
            <w:tcBorders>
              <w:top w:val="single" w:sz="8" w:space="0" w:color="000000"/>
              <w:left w:val="single" w:sz="8" w:space="0" w:color="000000"/>
              <w:bottom w:val="single" w:sz="8" w:space="0" w:color="000000"/>
              <w:right w:val="single" w:sz="8" w:space="0" w:color="000000"/>
            </w:tcBorders>
          </w:tcPr>
          <w:p w14:paraId="4424CD8D" w14:textId="2815D897"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E8119" w14:textId="09E93814" w:rsidR="006D5BBF" w:rsidRPr="006D5BBF" w:rsidRDefault="006D5BBF" w:rsidP="006D5BBF">
            <w:pPr>
              <w:rPr>
                <w:rFonts w:ascii="Calibri" w:hAnsi="Calibri" w:cs="Calibri"/>
                <w:sz w:val="20"/>
              </w:rPr>
            </w:pPr>
            <w:r w:rsidRPr="006D5BBF">
              <w:rPr>
                <w:rFonts w:asciiTheme="majorHAnsi" w:hAnsiTheme="majorHAnsi" w:cs="Calibri"/>
                <w:sz w:val="20"/>
                <w:szCs w:val="20"/>
              </w:rPr>
              <w:t xml:space="preserve">Podpora výrobce, distributora a </w:t>
            </w:r>
            <w:proofErr w:type="spellStart"/>
            <w:r w:rsidRPr="006D5BBF">
              <w:rPr>
                <w:rFonts w:asciiTheme="majorHAnsi" w:hAnsiTheme="majorHAnsi" w:cs="Calibri"/>
                <w:sz w:val="20"/>
                <w:szCs w:val="20"/>
              </w:rPr>
              <w:t>helpdesk</w:t>
            </w:r>
            <w:proofErr w:type="spellEnd"/>
            <w:r w:rsidRPr="006D5BBF">
              <w:rPr>
                <w:rFonts w:asciiTheme="majorHAnsi" w:hAnsiTheme="majorHAnsi" w:cs="Calibri"/>
                <w:sz w:val="20"/>
                <w:szCs w:val="20"/>
              </w:rPr>
              <w:t xml:space="preserve"> dodavatele</w:t>
            </w:r>
          </w:p>
        </w:tc>
      </w:tr>
      <w:tr w:rsidR="006D5BBF" w:rsidRPr="006D5BBF" w14:paraId="37D3F8AF"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97669" w14:textId="7783C906" w:rsidR="006D5BBF" w:rsidRPr="006D5BBF" w:rsidRDefault="006D5BBF" w:rsidP="006D5BBF">
            <w:pPr>
              <w:jc w:val="both"/>
              <w:rPr>
                <w:rFonts w:ascii="Calibri" w:hAnsi="Calibri" w:cs="Calibri"/>
                <w:sz w:val="20"/>
              </w:rPr>
            </w:pPr>
            <w:bookmarkStart w:id="1" w:name="_Hlk204526414"/>
            <w:r w:rsidRPr="006D5BBF">
              <w:rPr>
                <w:rFonts w:ascii="Calibri" w:hAnsi="Calibri" w:cs="Calibri"/>
                <w:sz w:val="20"/>
              </w:rPr>
              <w:lastRenderedPageBreak/>
              <w:t>Garantovaná doba reakce na obecný požadavek, tzv. odborné konzultace (požadavek na konzultace, informace, požadavek na řešení změny malého rozsahu) max. do konce následujícího pracovního dne v režimu 5x8 (8:00 – 16:00).</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08331" w14:textId="6922E13C" w:rsidR="006D5BBF" w:rsidRPr="006D5BBF" w:rsidRDefault="006D5BBF" w:rsidP="006D5BBF">
            <w:pPr>
              <w:rPr>
                <w:rFonts w:ascii="Calibri" w:hAnsi="Calibri" w:cs="Calibri"/>
                <w:sz w:val="20"/>
              </w:rPr>
            </w:pPr>
            <w:r w:rsidRPr="006D5BBF">
              <w:rPr>
                <w:rFonts w:ascii="Calibri" w:hAnsi="Calibri" w:cs="Calibri"/>
                <w:sz w:val="20"/>
              </w:rPr>
              <w:t xml:space="preserve">Do konce násl. </w:t>
            </w:r>
            <w:proofErr w:type="spellStart"/>
            <w:r w:rsidRPr="006D5BBF">
              <w:rPr>
                <w:rFonts w:ascii="Calibri" w:hAnsi="Calibri" w:cs="Calibri"/>
                <w:sz w:val="20"/>
              </w:rPr>
              <w:t>prac</w:t>
            </w:r>
            <w:proofErr w:type="spellEnd"/>
            <w:r w:rsidRPr="006D5BBF">
              <w:rPr>
                <w:rFonts w:ascii="Calibri" w:hAnsi="Calibri" w:cs="Calibri"/>
                <w:sz w:val="20"/>
              </w:rPr>
              <w:t>. Dne</w:t>
            </w:r>
          </w:p>
        </w:tc>
        <w:tc>
          <w:tcPr>
            <w:tcW w:w="603" w:type="pct"/>
            <w:tcBorders>
              <w:top w:val="single" w:sz="8" w:space="0" w:color="000000"/>
              <w:left w:val="single" w:sz="8" w:space="0" w:color="000000"/>
              <w:bottom w:val="single" w:sz="8" w:space="0" w:color="000000"/>
              <w:right w:val="single" w:sz="8" w:space="0" w:color="000000"/>
            </w:tcBorders>
          </w:tcPr>
          <w:p w14:paraId="5105E1F7" w14:textId="7A27A677"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AA189" w14:textId="5E2A241B" w:rsidR="006D5BBF" w:rsidRPr="006D5BBF" w:rsidRDefault="006D5BBF" w:rsidP="006D5BBF">
            <w:pPr>
              <w:rPr>
                <w:rFonts w:ascii="Calibri" w:hAnsi="Calibri" w:cs="Calibri"/>
                <w:sz w:val="20"/>
              </w:rPr>
            </w:pPr>
            <w:r w:rsidRPr="006D5BBF">
              <w:rPr>
                <w:rFonts w:ascii="Calibri" w:hAnsi="Calibri" w:cs="Calibri"/>
                <w:sz w:val="20"/>
              </w:rPr>
              <w:t>Pracovní dny 8-16 hod.</w:t>
            </w:r>
          </w:p>
        </w:tc>
      </w:tr>
      <w:bookmarkEnd w:id="1"/>
      <w:tr w:rsidR="006D5BBF" w:rsidRPr="006D5BBF" w14:paraId="79068EDD"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82B56" w14:textId="77777777" w:rsidR="006D5BBF" w:rsidRPr="006D5BBF" w:rsidRDefault="006D5BBF" w:rsidP="006D5BBF">
            <w:pPr>
              <w:rPr>
                <w:rFonts w:ascii="Calibri" w:hAnsi="Calibri" w:cs="Calibri"/>
                <w:sz w:val="20"/>
              </w:rPr>
            </w:pPr>
            <w:r w:rsidRPr="006D5BBF">
              <w:rPr>
                <w:rFonts w:ascii="Calibri" w:hAnsi="Calibri" w:cs="Calibri"/>
                <w:sz w:val="20"/>
              </w:rPr>
              <w:t xml:space="preserve">Komunikace v českém jazyce </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37350" w14:textId="11B809D6" w:rsidR="006D5BBF" w:rsidRPr="006D5BBF" w:rsidRDefault="006D5BBF" w:rsidP="006D5BBF">
            <w:pPr>
              <w:rPr>
                <w:rFonts w:ascii="Calibri" w:hAnsi="Calibri" w:cs="Calibri"/>
                <w:sz w:val="20"/>
              </w:rPr>
            </w:pPr>
            <w:r w:rsidRPr="006D5BBF">
              <w:rPr>
                <w:rFonts w:ascii="Calibri" w:hAnsi="Calibri" w:cs="Calibri"/>
                <w:sz w:val="20"/>
              </w:rPr>
              <w:t>Ano</w:t>
            </w:r>
          </w:p>
        </w:tc>
        <w:tc>
          <w:tcPr>
            <w:tcW w:w="603" w:type="pct"/>
            <w:tcBorders>
              <w:top w:val="single" w:sz="8" w:space="0" w:color="000000"/>
              <w:left w:val="single" w:sz="8" w:space="0" w:color="000000"/>
              <w:bottom w:val="single" w:sz="8" w:space="0" w:color="000000"/>
              <w:right w:val="single" w:sz="8" w:space="0" w:color="000000"/>
            </w:tcBorders>
          </w:tcPr>
          <w:p w14:paraId="398B7B36" w14:textId="5C5E0B0A"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29478" w14:textId="52CBDB1B" w:rsidR="006D5BBF" w:rsidRPr="006D5BBF" w:rsidRDefault="006D5BBF" w:rsidP="006D5BBF">
            <w:pPr>
              <w:rPr>
                <w:rFonts w:ascii="Calibri" w:hAnsi="Calibri" w:cs="Calibri"/>
                <w:sz w:val="20"/>
              </w:rPr>
            </w:pPr>
            <w:r w:rsidRPr="006D5BBF">
              <w:rPr>
                <w:rFonts w:ascii="Calibri" w:hAnsi="Calibri" w:cs="Calibri"/>
                <w:sz w:val="20"/>
              </w:rPr>
              <w:t>Distributor a dodavatel</w:t>
            </w:r>
          </w:p>
        </w:tc>
      </w:tr>
      <w:tr w:rsidR="006D5BBF" w:rsidRPr="006D5BBF" w14:paraId="5C90FB29"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3BB3C" w14:textId="77777777" w:rsidR="006D5BBF" w:rsidRPr="006D5BBF" w:rsidRDefault="006D5BBF" w:rsidP="006D5BBF">
            <w:pPr>
              <w:jc w:val="both"/>
              <w:rPr>
                <w:rFonts w:ascii="Calibri" w:hAnsi="Calibri" w:cs="Calibri"/>
                <w:sz w:val="20"/>
              </w:rPr>
            </w:pPr>
            <w:r w:rsidRPr="006D5BBF">
              <w:rPr>
                <w:rFonts w:ascii="Calibri" w:hAnsi="Calibri" w:cs="Calibri"/>
                <w:sz w:val="20"/>
              </w:rPr>
              <w:t>Kontakt na technickou podporu Dodavatele (www, telefon, email) – Dodavatel uvede všechny způsoby/komunikační kanály na Technickou podporu Dodavatele.</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2A585" w14:textId="1EDA7698" w:rsidR="006D5BBF" w:rsidRPr="006D5BBF" w:rsidRDefault="006D5BBF" w:rsidP="006D5BBF">
            <w:pPr>
              <w:rPr>
                <w:rFonts w:ascii="Calibri" w:hAnsi="Calibri" w:cs="Calibri"/>
                <w:sz w:val="20"/>
              </w:rPr>
            </w:pPr>
            <w:r w:rsidRPr="006D5BBF">
              <w:rPr>
                <w:rFonts w:ascii="Calibri" w:hAnsi="Calibri" w:cs="Calibri"/>
                <w:sz w:val="20"/>
              </w:rPr>
              <w:t>Ano</w:t>
            </w:r>
          </w:p>
        </w:tc>
        <w:tc>
          <w:tcPr>
            <w:tcW w:w="603" w:type="pct"/>
            <w:tcBorders>
              <w:top w:val="single" w:sz="8" w:space="0" w:color="000000"/>
              <w:left w:val="single" w:sz="8" w:space="0" w:color="000000"/>
              <w:bottom w:val="single" w:sz="8" w:space="0" w:color="000000"/>
              <w:right w:val="single" w:sz="8" w:space="0" w:color="000000"/>
            </w:tcBorders>
          </w:tcPr>
          <w:p w14:paraId="34A4A60D" w14:textId="3E0477A4" w:rsidR="006D5BBF" w:rsidRPr="006D5BBF" w:rsidRDefault="006D5BBF" w:rsidP="006D5BBF">
            <w:pPr>
              <w:rPr>
                <w:rFonts w:ascii="Calibri" w:hAnsi="Calibri" w:cs="Calibri"/>
                <w:sz w:val="20"/>
              </w:rPr>
            </w:pPr>
            <w:r w:rsidRPr="006D5BBF">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3062F" w14:textId="4C6EA0ED" w:rsidR="006D5BBF" w:rsidRPr="006D5BBF" w:rsidRDefault="006D5BBF" w:rsidP="006D5BBF">
            <w:pPr>
              <w:rPr>
                <w:rFonts w:ascii="Calibri" w:hAnsi="Calibri" w:cs="Calibri"/>
                <w:sz w:val="20"/>
              </w:rPr>
            </w:pPr>
            <w:r w:rsidRPr="006D5BBF">
              <w:rPr>
                <w:rFonts w:ascii="Calibri" w:hAnsi="Calibri" w:cs="Calibri"/>
                <w:sz w:val="20"/>
              </w:rPr>
              <w:t>https://sd.bcom.cz</w:t>
            </w:r>
            <w:r w:rsidRPr="006D5BBF">
              <w:rPr>
                <w:rFonts w:ascii="Calibri" w:hAnsi="Calibri" w:cs="Calibri"/>
                <w:sz w:val="20"/>
              </w:rPr>
              <w:br/>
              <w:t>sd@bcom.cz</w:t>
            </w:r>
            <w:r w:rsidRPr="006D5BBF">
              <w:rPr>
                <w:rFonts w:ascii="Calibri" w:hAnsi="Calibri" w:cs="Calibri"/>
                <w:sz w:val="20"/>
              </w:rPr>
              <w:br/>
              <w:t>+420603454646</w:t>
            </w:r>
          </w:p>
        </w:tc>
      </w:tr>
      <w:tr w:rsidR="006D5BBF" w:rsidRPr="006D5BBF" w14:paraId="1E7635C5" w14:textId="77777777" w:rsidTr="006D5BBF">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035AD" w14:textId="77777777" w:rsidR="006D5BBF" w:rsidRPr="006D5BBF" w:rsidRDefault="006D5BBF" w:rsidP="006D5BBF">
            <w:pPr>
              <w:jc w:val="both"/>
              <w:rPr>
                <w:rFonts w:ascii="Calibri" w:hAnsi="Calibri" w:cs="Calibri"/>
                <w:sz w:val="20"/>
              </w:rPr>
            </w:pPr>
            <w:r w:rsidRPr="006D5BBF">
              <w:rPr>
                <w:rFonts w:ascii="Calibri" w:hAnsi="Calibri" w:cs="Calibri"/>
                <w:sz w:val="20"/>
              </w:rPr>
              <w:t>Další součásti Záruční technické podpory</w:t>
            </w:r>
          </w:p>
          <w:p w14:paraId="40180943" w14:textId="77777777" w:rsidR="006D5BBF" w:rsidRPr="006D5BBF" w:rsidRDefault="006D5BBF" w:rsidP="006D5BBF">
            <w:pPr>
              <w:rPr>
                <w:rFonts w:ascii="Calibri" w:hAnsi="Calibri" w:cs="Calibri"/>
                <w:sz w:val="20"/>
              </w:rPr>
            </w:pPr>
            <w:r w:rsidRPr="006D5BBF">
              <w:rPr>
                <w:rFonts w:ascii="Calibri" w:hAnsi="Calibri" w:cs="Calibri"/>
                <w:i/>
                <w:sz w:val="20"/>
              </w:rPr>
              <w:t>(Zde uvede Dodavatel další služby a parametry, které nabízí v rámci Záruční technické podpory a které jsou zahrnuty v nabídkové ceně.)</w:t>
            </w:r>
          </w:p>
        </w:tc>
        <w:tc>
          <w:tcPr>
            <w:tcW w:w="3479" w:type="pct"/>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819E4" w14:textId="77777777" w:rsidR="006D5BBF" w:rsidRPr="006D5BBF" w:rsidRDefault="006D5BBF" w:rsidP="006D5BBF">
            <w:pPr>
              <w:rPr>
                <w:rFonts w:ascii="Calibri" w:hAnsi="Calibri" w:cs="Calibri"/>
                <w:sz w:val="20"/>
              </w:rPr>
            </w:pPr>
          </w:p>
        </w:tc>
      </w:tr>
    </w:tbl>
    <w:p w14:paraId="3297D2FE" w14:textId="77777777" w:rsidR="00FA19AE" w:rsidRDefault="00FA19AE" w:rsidP="00132A9A">
      <w:pPr>
        <w:rPr>
          <w:rFonts w:ascii="Calibri" w:hAnsi="Calibri" w:cs="Calibri"/>
          <w:b/>
        </w:rPr>
      </w:pPr>
    </w:p>
    <w:p w14:paraId="11316397" w14:textId="28828793" w:rsidR="00132A9A" w:rsidRPr="00B10750" w:rsidRDefault="00132A9A" w:rsidP="00132A9A">
      <w:pPr>
        <w:rPr>
          <w:rFonts w:ascii="Calibri" w:hAnsi="Calibri" w:cs="Calibri"/>
          <w:b/>
        </w:rPr>
      </w:pPr>
      <w:r w:rsidRPr="003E787A">
        <w:rPr>
          <w:rFonts w:ascii="Calibri" w:hAnsi="Calibri" w:cs="Calibri"/>
          <w:b/>
        </w:rPr>
        <w:t>Pozáruční technická podpora</w:t>
      </w:r>
    </w:p>
    <w:p w14:paraId="2EC63FDE" w14:textId="77777777" w:rsidR="00132A9A" w:rsidRPr="00B10750" w:rsidRDefault="00132A9A" w:rsidP="00132A9A">
      <w:pPr>
        <w:rPr>
          <w:rFonts w:ascii="Calibri" w:hAnsi="Calibri" w:cs="Calibri"/>
          <w:b/>
          <w:bCs/>
          <w:sz w:val="20"/>
          <w:lang w:val="cs"/>
        </w:rPr>
      </w:pPr>
      <w:r w:rsidRPr="00B10750">
        <w:rPr>
          <w:rFonts w:ascii="Calibri" w:hAnsi="Calibri" w:cs="Calibri"/>
          <w:b/>
          <w:bCs/>
          <w:sz w:val="20"/>
          <w:lang w:val="cs"/>
        </w:rPr>
        <w:t>Tabulka požadavků na Pozáruční technickou podporu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54"/>
        <w:gridCol w:w="1205"/>
        <w:gridCol w:w="1091"/>
        <w:gridCol w:w="4000"/>
      </w:tblGrid>
      <w:tr w:rsidR="00132A9A" w:rsidRPr="00B10750" w14:paraId="2A279BEB" w14:textId="77777777" w:rsidTr="00FD3B03">
        <w:tc>
          <w:tcPr>
            <w:tcW w:w="1521" w:type="pct"/>
            <w:shd w:val="clear" w:color="auto" w:fill="D9D9D9" w:themeFill="background1" w:themeFillShade="D9"/>
            <w:tcMar>
              <w:top w:w="100" w:type="dxa"/>
              <w:left w:w="100" w:type="dxa"/>
              <w:bottom w:w="100" w:type="dxa"/>
              <w:right w:w="100" w:type="dxa"/>
            </w:tcMar>
          </w:tcPr>
          <w:p w14:paraId="068D0157" w14:textId="77777777" w:rsidR="00132A9A" w:rsidRPr="00B10750" w:rsidRDefault="00132A9A" w:rsidP="00FD3B03">
            <w:pPr>
              <w:widowControl w:val="0"/>
              <w:pBdr>
                <w:top w:val="nil"/>
                <w:left w:val="nil"/>
                <w:bottom w:val="nil"/>
                <w:right w:val="nil"/>
                <w:between w:val="nil"/>
              </w:pBdr>
              <w:rPr>
                <w:rFonts w:ascii="Calibri" w:hAnsi="Calibri" w:cs="Calibri"/>
                <w:b/>
                <w:sz w:val="20"/>
                <w:szCs w:val="20"/>
              </w:rPr>
            </w:pPr>
            <w:r w:rsidRPr="00B10750">
              <w:rPr>
                <w:rFonts w:ascii="Calibri" w:hAnsi="Calibri" w:cs="Calibri"/>
                <w:b/>
                <w:sz w:val="20"/>
                <w:szCs w:val="20"/>
              </w:rPr>
              <w:t>Požadované parametry</w:t>
            </w:r>
          </w:p>
        </w:tc>
        <w:tc>
          <w:tcPr>
            <w:tcW w:w="666" w:type="pct"/>
            <w:shd w:val="clear" w:color="auto" w:fill="D9D9D9" w:themeFill="background1" w:themeFillShade="D9"/>
            <w:tcMar>
              <w:top w:w="100" w:type="dxa"/>
              <w:left w:w="100" w:type="dxa"/>
              <w:bottom w:w="100" w:type="dxa"/>
              <w:right w:w="100" w:type="dxa"/>
            </w:tcMar>
          </w:tcPr>
          <w:p w14:paraId="6A792A57" w14:textId="77777777" w:rsidR="00132A9A" w:rsidRPr="00B10750" w:rsidRDefault="00132A9A" w:rsidP="00FD3B03">
            <w:pPr>
              <w:widowControl w:val="0"/>
              <w:rPr>
                <w:rFonts w:ascii="Calibri" w:hAnsi="Calibri" w:cs="Calibri"/>
                <w:b/>
                <w:sz w:val="20"/>
                <w:szCs w:val="20"/>
              </w:rPr>
            </w:pPr>
            <w:r w:rsidRPr="00B10750">
              <w:rPr>
                <w:rFonts w:ascii="Calibri" w:hAnsi="Calibri" w:cs="Calibri"/>
                <w:b/>
                <w:sz w:val="20"/>
                <w:szCs w:val="20"/>
              </w:rPr>
              <w:t>Skutečná / nabízená hodnota</w:t>
            </w:r>
          </w:p>
        </w:tc>
        <w:tc>
          <w:tcPr>
            <w:tcW w:w="603" w:type="pct"/>
            <w:shd w:val="clear" w:color="auto" w:fill="D9D9D9" w:themeFill="background1" w:themeFillShade="D9"/>
          </w:tcPr>
          <w:p w14:paraId="455A2D3D" w14:textId="77777777" w:rsidR="00132A9A" w:rsidRPr="00B10750" w:rsidRDefault="00132A9A" w:rsidP="00FD3B03">
            <w:pPr>
              <w:widowControl w:val="0"/>
              <w:rPr>
                <w:rFonts w:ascii="Calibri" w:hAnsi="Calibri" w:cs="Calibri"/>
                <w:b/>
                <w:sz w:val="20"/>
                <w:szCs w:val="20"/>
              </w:rPr>
            </w:pPr>
            <w:r w:rsidRPr="00B10750">
              <w:rPr>
                <w:rFonts w:ascii="Calibri" w:hAnsi="Calibri" w:cs="Calibri"/>
                <w:b/>
                <w:sz w:val="20"/>
                <w:szCs w:val="20"/>
              </w:rPr>
              <w:t>Splněno</w:t>
            </w:r>
          </w:p>
          <w:p w14:paraId="2F864AA3" w14:textId="77777777" w:rsidR="00132A9A" w:rsidRPr="00B10750" w:rsidRDefault="00132A9A" w:rsidP="00FD3B03">
            <w:pPr>
              <w:widowControl w:val="0"/>
              <w:rPr>
                <w:rFonts w:ascii="Calibri" w:hAnsi="Calibri" w:cs="Calibri"/>
                <w:b/>
                <w:sz w:val="20"/>
                <w:szCs w:val="20"/>
              </w:rPr>
            </w:pPr>
            <w:r w:rsidRPr="00B10750">
              <w:rPr>
                <w:rFonts w:ascii="Calibri" w:hAnsi="Calibri" w:cs="Calibri"/>
                <w:b/>
                <w:sz w:val="20"/>
                <w:szCs w:val="20"/>
              </w:rPr>
              <w:t>(ANO/NE)</w:t>
            </w:r>
          </w:p>
        </w:tc>
        <w:tc>
          <w:tcPr>
            <w:tcW w:w="2210" w:type="pct"/>
            <w:shd w:val="clear" w:color="auto" w:fill="D9D9D9" w:themeFill="background1" w:themeFillShade="D9"/>
            <w:tcMar>
              <w:top w:w="100" w:type="dxa"/>
              <w:left w:w="100" w:type="dxa"/>
              <w:bottom w:w="100" w:type="dxa"/>
              <w:right w:w="100" w:type="dxa"/>
            </w:tcMar>
          </w:tcPr>
          <w:p w14:paraId="4DEA2203" w14:textId="77777777" w:rsidR="00132A9A" w:rsidRPr="00B10750" w:rsidRDefault="00132A9A" w:rsidP="00FD3B03">
            <w:pPr>
              <w:widowControl w:val="0"/>
              <w:rPr>
                <w:rFonts w:ascii="Calibri" w:hAnsi="Calibri" w:cs="Calibri"/>
                <w:b/>
                <w:sz w:val="20"/>
                <w:szCs w:val="20"/>
              </w:rPr>
            </w:pPr>
            <w:r w:rsidRPr="00B10750">
              <w:rPr>
                <w:rFonts w:ascii="Calibri" w:hAnsi="Calibri" w:cs="Calibri"/>
                <w:b/>
                <w:sz w:val="20"/>
                <w:szCs w:val="20"/>
              </w:rPr>
              <w:t>Popis splnění požadavku</w:t>
            </w:r>
          </w:p>
        </w:tc>
      </w:tr>
      <w:tr w:rsidR="006D5BBF" w:rsidRPr="00B10750" w14:paraId="53B3DC18" w14:textId="77777777" w:rsidTr="00FD3B03">
        <w:tc>
          <w:tcPr>
            <w:tcW w:w="1521" w:type="pct"/>
            <w:tcMar>
              <w:top w:w="100" w:type="dxa"/>
              <w:left w:w="100" w:type="dxa"/>
              <w:bottom w:w="100" w:type="dxa"/>
              <w:right w:w="100" w:type="dxa"/>
            </w:tcMar>
          </w:tcPr>
          <w:p w14:paraId="4C953D25" w14:textId="77777777" w:rsidR="006D5BBF" w:rsidRPr="00B10750" w:rsidRDefault="006D5BBF" w:rsidP="006D5BBF">
            <w:pPr>
              <w:widowControl w:val="0"/>
              <w:pBdr>
                <w:top w:val="nil"/>
                <w:left w:val="nil"/>
                <w:bottom w:val="nil"/>
                <w:right w:val="nil"/>
                <w:between w:val="nil"/>
              </w:pBdr>
              <w:jc w:val="both"/>
              <w:rPr>
                <w:rFonts w:ascii="Calibri" w:hAnsi="Calibri" w:cs="Calibri"/>
                <w:sz w:val="20"/>
                <w:szCs w:val="20"/>
              </w:rPr>
            </w:pPr>
            <w:r w:rsidRPr="00B10750">
              <w:rPr>
                <w:rFonts w:ascii="Calibri" w:hAnsi="Calibri" w:cs="Calibri"/>
                <w:sz w:val="20"/>
                <w:szCs w:val="20"/>
              </w:rPr>
              <w:t>Délka Pozáruční technické podpory (součet délek Záruční technické podpory a Pozáruční technické podpory musí být min. 60 měsíců.</w:t>
            </w:r>
          </w:p>
        </w:tc>
        <w:tc>
          <w:tcPr>
            <w:tcW w:w="666" w:type="pct"/>
            <w:tcMar>
              <w:top w:w="100" w:type="dxa"/>
              <w:left w:w="100" w:type="dxa"/>
              <w:bottom w:w="100" w:type="dxa"/>
              <w:right w:w="100" w:type="dxa"/>
            </w:tcMar>
          </w:tcPr>
          <w:p w14:paraId="145785D1" w14:textId="3354B79B"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36 měsíců</w:t>
            </w:r>
          </w:p>
        </w:tc>
        <w:tc>
          <w:tcPr>
            <w:tcW w:w="603" w:type="pct"/>
          </w:tcPr>
          <w:p w14:paraId="7CB56070" w14:textId="54149524"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5541ADC2" w14:textId="458EE3EA" w:rsidR="006D5BBF" w:rsidRPr="00B10750" w:rsidRDefault="006D5BBF" w:rsidP="006D5BBF">
            <w:pPr>
              <w:widowControl w:val="0"/>
              <w:pBdr>
                <w:top w:val="nil"/>
                <w:left w:val="nil"/>
                <w:bottom w:val="nil"/>
                <w:right w:val="nil"/>
                <w:between w:val="nil"/>
              </w:pBdr>
              <w:rPr>
                <w:rFonts w:ascii="Calibri" w:hAnsi="Calibri" w:cs="Calibri"/>
                <w:sz w:val="20"/>
                <w:szCs w:val="20"/>
              </w:rPr>
            </w:pPr>
            <w:r w:rsidRPr="006D5BBF">
              <w:rPr>
                <w:rFonts w:asciiTheme="majorHAnsi" w:hAnsiTheme="majorHAnsi" w:cs="Calibri"/>
                <w:sz w:val="20"/>
                <w:szCs w:val="20"/>
              </w:rPr>
              <w:t xml:space="preserve">Podpora výrobce, distributora a </w:t>
            </w:r>
            <w:proofErr w:type="spellStart"/>
            <w:r w:rsidRPr="006D5BBF">
              <w:rPr>
                <w:rFonts w:asciiTheme="majorHAnsi" w:hAnsiTheme="majorHAnsi" w:cs="Calibri"/>
                <w:sz w:val="20"/>
                <w:szCs w:val="20"/>
              </w:rPr>
              <w:t>helpdesk</w:t>
            </w:r>
            <w:proofErr w:type="spellEnd"/>
            <w:r w:rsidRPr="006D5BBF">
              <w:rPr>
                <w:rFonts w:asciiTheme="majorHAnsi" w:hAnsiTheme="majorHAnsi" w:cs="Calibri"/>
                <w:sz w:val="20"/>
                <w:szCs w:val="20"/>
              </w:rPr>
              <w:t xml:space="preserve"> dodavatele</w:t>
            </w:r>
          </w:p>
        </w:tc>
      </w:tr>
      <w:tr w:rsidR="006D5BBF" w:rsidRPr="00B10750" w14:paraId="072E908E" w14:textId="77777777" w:rsidTr="00FD3B03">
        <w:tc>
          <w:tcPr>
            <w:tcW w:w="1521" w:type="pct"/>
            <w:tcMar>
              <w:top w:w="100" w:type="dxa"/>
              <w:left w:w="100" w:type="dxa"/>
              <w:bottom w:w="100" w:type="dxa"/>
              <w:right w:w="100" w:type="dxa"/>
            </w:tcMar>
          </w:tcPr>
          <w:p w14:paraId="360F5EC9" w14:textId="36576EB0" w:rsidR="006D5BBF" w:rsidRPr="00B10750" w:rsidRDefault="006D5BBF" w:rsidP="006D5BBF">
            <w:pPr>
              <w:jc w:val="both"/>
              <w:rPr>
                <w:rFonts w:ascii="Calibri" w:hAnsi="Calibri" w:cs="Calibri"/>
                <w:sz w:val="20"/>
              </w:rPr>
            </w:pPr>
            <w:r w:rsidRPr="00B10750">
              <w:rPr>
                <w:rFonts w:ascii="Calibri" w:hAnsi="Calibri" w:cs="Calibri"/>
                <w:sz w:val="20"/>
              </w:rPr>
              <w:t>Zahájení poskytování Pozáruční technické podpory od data ukončení poskytování Záruky za jakost</w:t>
            </w:r>
            <w:r>
              <w:rPr>
                <w:rFonts w:ascii="Calibri" w:hAnsi="Calibri" w:cs="Calibri"/>
                <w:sz w:val="20"/>
              </w:rPr>
              <w:t>.</w:t>
            </w:r>
          </w:p>
        </w:tc>
        <w:tc>
          <w:tcPr>
            <w:tcW w:w="666" w:type="pct"/>
            <w:tcMar>
              <w:top w:w="100" w:type="dxa"/>
              <w:left w:w="100" w:type="dxa"/>
              <w:bottom w:w="100" w:type="dxa"/>
              <w:right w:w="100" w:type="dxa"/>
            </w:tcMar>
          </w:tcPr>
          <w:p w14:paraId="06B4053D" w14:textId="34AA6C22"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43399BD3" w14:textId="090316F7"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141BBD01" w14:textId="7741272F" w:rsidR="006D5BBF" w:rsidRPr="00B10750" w:rsidRDefault="006D5BBF" w:rsidP="006D5BBF">
            <w:pPr>
              <w:widowControl w:val="0"/>
              <w:pBdr>
                <w:top w:val="nil"/>
                <w:left w:val="nil"/>
                <w:bottom w:val="nil"/>
                <w:right w:val="nil"/>
                <w:between w:val="nil"/>
              </w:pBdr>
              <w:rPr>
                <w:rFonts w:ascii="Calibri" w:hAnsi="Calibri" w:cs="Calibri"/>
                <w:sz w:val="20"/>
                <w:szCs w:val="20"/>
              </w:rPr>
            </w:pPr>
            <w:proofErr w:type="spellStart"/>
            <w:r>
              <w:rPr>
                <w:rFonts w:asciiTheme="majorHAnsi" w:hAnsiTheme="majorHAnsi" w:cs="Calibri"/>
                <w:sz w:val="20"/>
                <w:szCs w:val="20"/>
              </w:rPr>
              <w:t>Maintenance</w:t>
            </w:r>
            <w:proofErr w:type="spellEnd"/>
            <w:r>
              <w:rPr>
                <w:rFonts w:asciiTheme="majorHAnsi" w:hAnsiTheme="majorHAnsi" w:cs="Calibri"/>
                <w:sz w:val="20"/>
                <w:szCs w:val="20"/>
              </w:rPr>
              <w:t xml:space="preserve"> celkem 5 let</w:t>
            </w:r>
          </w:p>
        </w:tc>
      </w:tr>
      <w:tr w:rsidR="006D5BBF" w:rsidRPr="00B10750" w14:paraId="71BFADCB" w14:textId="77777777" w:rsidTr="00FD3B03">
        <w:tc>
          <w:tcPr>
            <w:tcW w:w="1521" w:type="pct"/>
            <w:tcMar>
              <w:top w:w="100" w:type="dxa"/>
              <w:left w:w="100" w:type="dxa"/>
              <w:bottom w:w="100" w:type="dxa"/>
              <w:right w:w="100" w:type="dxa"/>
            </w:tcMar>
          </w:tcPr>
          <w:p w14:paraId="206C4C1D" w14:textId="63BD323D" w:rsidR="006D5BBF" w:rsidRPr="00B10750" w:rsidRDefault="006D5BBF" w:rsidP="006D5BBF">
            <w:pPr>
              <w:jc w:val="both"/>
              <w:rPr>
                <w:rFonts w:ascii="Calibri" w:hAnsi="Calibri" w:cs="Calibri"/>
                <w:sz w:val="20"/>
              </w:rPr>
            </w:pPr>
            <w:r w:rsidRPr="00B10750">
              <w:rPr>
                <w:rFonts w:ascii="Calibri" w:hAnsi="Calibri" w:cs="Calibri"/>
                <w:sz w:val="20"/>
              </w:rPr>
              <w:lastRenderedPageBreak/>
              <w:t xml:space="preserve">Možnost zadávání požadavku na Pozáruční technickou podporu v režimu </w:t>
            </w:r>
            <w:r>
              <w:rPr>
                <w:rFonts w:ascii="Calibri" w:hAnsi="Calibri" w:cs="Calibri"/>
                <w:sz w:val="20"/>
              </w:rPr>
              <w:t>5x8</w:t>
            </w:r>
          </w:p>
        </w:tc>
        <w:tc>
          <w:tcPr>
            <w:tcW w:w="666" w:type="pct"/>
            <w:tcMar>
              <w:top w:w="100" w:type="dxa"/>
              <w:left w:w="100" w:type="dxa"/>
              <w:bottom w:w="100" w:type="dxa"/>
              <w:right w:w="100" w:type="dxa"/>
            </w:tcMar>
          </w:tcPr>
          <w:p w14:paraId="75B0B4AC" w14:textId="5694C790"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5x8</w:t>
            </w:r>
          </w:p>
        </w:tc>
        <w:tc>
          <w:tcPr>
            <w:tcW w:w="603" w:type="pct"/>
          </w:tcPr>
          <w:p w14:paraId="171016E9" w14:textId="24B8C43E"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5F4B95D3" w14:textId="5F4D4BB3" w:rsidR="006D5BBF" w:rsidRPr="00B10750" w:rsidRDefault="006D5BBF" w:rsidP="006D5BBF">
            <w:pPr>
              <w:widowControl w:val="0"/>
              <w:pBdr>
                <w:top w:val="nil"/>
                <w:left w:val="nil"/>
                <w:bottom w:val="nil"/>
                <w:right w:val="nil"/>
                <w:between w:val="nil"/>
              </w:pBdr>
              <w:rPr>
                <w:rFonts w:ascii="Calibri" w:hAnsi="Calibri" w:cs="Calibri"/>
                <w:sz w:val="20"/>
                <w:szCs w:val="20"/>
              </w:rPr>
            </w:pPr>
            <w:r w:rsidRPr="00080B26">
              <w:rPr>
                <w:rFonts w:ascii="Calibri" w:hAnsi="Calibri" w:cs="Calibri"/>
                <w:sz w:val="20"/>
                <w:szCs w:val="20"/>
              </w:rPr>
              <w:t>Pracovní dny 8-16 hod.</w:t>
            </w:r>
          </w:p>
        </w:tc>
      </w:tr>
      <w:tr w:rsidR="006D5BBF" w:rsidRPr="00B10750" w14:paraId="59A6BA80" w14:textId="77777777" w:rsidTr="00FD3B03">
        <w:tc>
          <w:tcPr>
            <w:tcW w:w="1521" w:type="pct"/>
            <w:tcMar>
              <w:top w:w="100" w:type="dxa"/>
              <w:left w:w="100" w:type="dxa"/>
              <w:bottom w:w="100" w:type="dxa"/>
              <w:right w:w="100" w:type="dxa"/>
            </w:tcMar>
          </w:tcPr>
          <w:p w14:paraId="617B4565" w14:textId="5BF373DF" w:rsidR="006D5BBF" w:rsidRPr="00456EEE" w:rsidRDefault="006D5BBF" w:rsidP="006D5BBF">
            <w:pPr>
              <w:jc w:val="both"/>
              <w:rPr>
                <w:rFonts w:ascii="Calibri" w:hAnsi="Calibri" w:cs="Calibri"/>
                <w:sz w:val="20"/>
                <w:highlight w:val="yellow"/>
              </w:rPr>
            </w:pPr>
            <w:r w:rsidRPr="003E787A">
              <w:rPr>
                <w:rFonts w:ascii="Calibri" w:hAnsi="Calibri" w:cs="Calibri"/>
                <w:sz w:val="20"/>
              </w:rPr>
              <w:t xml:space="preserve">Telefonická Pozáruční technická podpora Dodavatele v režimu 5x8 (není nutnou podmínkou) </w:t>
            </w:r>
          </w:p>
        </w:tc>
        <w:tc>
          <w:tcPr>
            <w:tcW w:w="666" w:type="pct"/>
            <w:tcMar>
              <w:top w:w="100" w:type="dxa"/>
              <w:left w:w="100" w:type="dxa"/>
              <w:bottom w:w="100" w:type="dxa"/>
              <w:right w:w="100" w:type="dxa"/>
            </w:tcMar>
          </w:tcPr>
          <w:p w14:paraId="51222F3F" w14:textId="335DEF50"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277B71E2" w14:textId="35B2AF5F"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45CCB774" w14:textId="22FEAB27" w:rsidR="006D5BBF" w:rsidRPr="00B10750" w:rsidRDefault="006D5BBF" w:rsidP="006D5BBF">
            <w:pPr>
              <w:widowControl w:val="0"/>
              <w:pBdr>
                <w:top w:val="nil"/>
                <w:left w:val="nil"/>
                <w:bottom w:val="nil"/>
                <w:right w:val="nil"/>
                <w:between w:val="nil"/>
              </w:pBdr>
              <w:rPr>
                <w:rFonts w:ascii="Calibri" w:hAnsi="Calibri" w:cs="Calibri"/>
                <w:sz w:val="20"/>
                <w:szCs w:val="20"/>
              </w:rPr>
            </w:pPr>
            <w:r w:rsidRPr="00080B26">
              <w:rPr>
                <w:rFonts w:ascii="Calibri" w:hAnsi="Calibri" w:cs="Calibri"/>
                <w:sz w:val="20"/>
                <w:szCs w:val="20"/>
              </w:rPr>
              <w:t>+420603454646</w:t>
            </w:r>
          </w:p>
        </w:tc>
      </w:tr>
      <w:tr w:rsidR="0054053D" w:rsidRPr="0054053D" w14:paraId="3E863F49" w14:textId="77777777" w:rsidTr="00EA4306">
        <w:tc>
          <w:tcPr>
            <w:tcW w:w="1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E6E39" w14:textId="77777777" w:rsidR="006D5BBF" w:rsidRPr="0054053D" w:rsidRDefault="006D5BBF" w:rsidP="006D5BBF">
            <w:pPr>
              <w:jc w:val="both"/>
              <w:rPr>
                <w:rFonts w:ascii="Calibri" w:hAnsi="Calibri" w:cs="Calibri"/>
                <w:sz w:val="20"/>
              </w:rPr>
            </w:pPr>
            <w:r w:rsidRPr="0054053D">
              <w:rPr>
                <w:rFonts w:asciiTheme="majorHAnsi" w:hAnsiTheme="majorHAnsi" w:cs="Calibri"/>
                <w:sz w:val="20"/>
                <w:szCs w:val="20"/>
              </w:rPr>
              <w:t>Garantovaná doba reakce na obecný požadavek, tzv. odborné konzultace (požadavek na konzultace, informace, požadavek na řešení změny malého rozsahu) max. do konce následujícího pracovního dne v režimu 5x8 (8:00 – 16:00).</w:t>
            </w:r>
          </w:p>
        </w:tc>
        <w:tc>
          <w:tcPr>
            <w:tcW w:w="66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76005" w14:textId="2578D88C" w:rsidR="006D5BBF" w:rsidRPr="0054053D" w:rsidRDefault="00EA4306" w:rsidP="006D5BBF">
            <w:pPr>
              <w:rPr>
                <w:rFonts w:ascii="Calibri" w:hAnsi="Calibri" w:cs="Calibri"/>
                <w:sz w:val="20"/>
              </w:rPr>
            </w:pPr>
            <w:r w:rsidRPr="0054053D">
              <w:rPr>
                <w:rFonts w:ascii="Calibri" w:hAnsi="Calibri" w:cs="Calibri"/>
                <w:sz w:val="20"/>
              </w:rPr>
              <w:t xml:space="preserve">NBD 5x8 </w:t>
            </w:r>
          </w:p>
        </w:tc>
        <w:tc>
          <w:tcPr>
            <w:tcW w:w="603" w:type="pct"/>
            <w:tcBorders>
              <w:top w:val="single" w:sz="8" w:space="0" w:color="000000"/>
              <w:left w:val="single" w:sz="8" w:space="0" w:color="000000"/>
              <w:bottom w:val="single" w:sz="8" w:space="0" w:color="000000"/>
              <w:right w:val="single" w:sz="8" w:space="0" w:color="000000"/>
            </w:tcBorders>
          </w:tcPr>
          <w:p w14:paraId="6ACB5517" w14:textId="497188BB" w:rsidR="006D5BBF" w:rsidRPr="0054053D" w:rsidRDefault="00DF22FB" w:rsidP="006D5BBF">
            <w:pPr>
              <w:rPr>
                <w:rFonts w:ascii="Calibri" w:hAnsi="Calibri" w:cs="Calibri"/>
                <w:sz w:val="20"/>
              </w:rPr>
            </w:pPr>
            <w:r w:rsidRPr="0054053D">
              <w:rPr>
                <w:rFonts w:ascii="Calibri" w:hAnsi="Calibri" w:cs="Calibri"/>
                <w:sz w:val="20"/>
              </w:rPr>
              <w:t>Ano</w:t>
            </w:r>
          </w:p>
        </w:tc>
        <w:tc>
          <w:tcPr>
            <w:tcW w:w="22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C32D1" w14:textId="28183D57" w:rsidR="006D5BBF" w:rsidRPr="0054053D" w:rsidRDefault="00DF22FB" w:rsidP="00DF22FB">
            <w:pPr>
              <w:widowControl w:val="0"/>
              <w:rPr>
                <w:rFonts w:ascii="Calibri" w:hAnsi="Calibri" w:cs="Calibri"/>
                <w:sz w:val="20"/>
              </w:rPr>
            </w:pPr>
            <w:r w:rsidRPr="0054053D">
              <w:rPr>
                <w:rFonts w:ascii="Calibri" w:hAnsi="Calibri" w:cs="Calibri"/>
                <w:sz w:val="20"/>
              </w:rPr>
              <w:t>max. do konce následujícího pracovního dne v režimu 5x8 (8:00 – 16:00).</w:t>
            </w:r>
          </w:p>
        </w:tc>
      </w:tr>
      <w:tr w:rsidR="006D5BBF" w:rsidRPr="00B10750" w14:paraId="12A3FC74" w14:textId="77777777" w:rsidTr="00FD3B03">
        <w:tc>
          <w:tcPr>
            <w:tcW w:w="1521" w:type="pct"/>
            <w:tcMar>
              <w:top w:w="100" w:type="dxa"/>
              <w:left w:w="100" w:type="dxa"/>
              <w:bottom w:w="100" w:type="dxa"/>
              <w:right w:w="100" w:type="dxa"/>
            </w:tcMar>
          </w:tcPr>
          <w:p w14:paraId="7D4387E8" w14:textId="77777777" w:rsidR="006D5BBF" w:rsidRPr="00B10750" w:rsidRDefault="006D5BBF" w:rsidP="006D5BBF">
            <w:pPr>
              <w:jc w:val="both"/>
              <w:rPr>
                <w:rFonts w:ascii="Calibri" w:hAnsi="Calibri" w:cs="Calibri"/>
                <w:sz w:val="20"/>
                <w:szCs w:val="20"/>
              </w:rPr>
            </w:pPr>
            <w:r w:rsidRPr="00B10750">
              <w:rPr>
                <w:rFonts w:ascii="Calibri" w:hAnsi="Calibri" w:cs="Calibri"/>
                <w:sz w:val="20"/>
                <w:szCs w:val="20"/>
              </w:rPr>
              <w:t>Komunikace v českém jazyce</w:t>
            </w:r>
          </w:p>
        </w:tc>
        <w:tc>
          <w:tcPr>
            <w:tcW w:w="666" w:type="pct"/>
            <w:tcMar>
              <w:top w:w="100" w:type="dxa"/>
              <w:left w:w="100" w:type="dxa"/>
              <w:bottom w:w="100" w:type="dxa"/>
              <w:right w:w="100" w:type="dxa"/>
            </w:tcMar>
          </w:tcPr>
          <w:p w14:paraId="22C1C017" w14:textId="282B71EA"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7DF2E454" w14:textId="1C406C2A"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6A2E70A3" w14:textId="3CBD5307" w:rsidR="006D5BBF" w:rsidRPr="00B10750" w:rsidRDefault="006D5BBF" w:rsidP="006D5BBF">
            <w:pPr>
              <w:widowControl w:val="0"/>
              <w:pBdr>
                <w:top w:val="nil"/>
                <w:left w:val="nil"/>
                <w:bottom w:val="nil"/>
                <w:right w:val="nil"/>
                <w:between w:val="nil"/>
              </w:pBdr>
              <w:rPr>
                <w:rFonts w:ascii="Calibri" w:hAnsi="Calibri" w:cs="Calibri"/>
                <w:sz w:val="20"/>
                <w:szCs w:val="20"/>
              </w:rPr>
            </w:pPr>
            <w:r w:rsidRPr="006D5BBF">
              <w:rPr>
                <w:rFonts w:ascii="Calibri" w:hAnsi="Calibri" w:cs="Calibri"/>
                <w:sz w:val="20"/>
              </w:rPr>
              <w:t>Distributor a dodavatel</w:t>
            </w:r>
          </w:p>
        </w:tc>
      </w:tr>
      <w:tr w:rsidR="006D5BBF" w:rsidRPr="00B10750" w14:paraId="5EDCC63B" w14:textId="77777777" w:rsidTr="00FD3B03">
        <w:tc>
          <w:tcPr>
            <w:tcW w:w="1521" w:type="pct"/>
            <w:tcMar>
              <w:top w:w="100" w:type="dxa"/>
              <w:left w:w="100" w:type="dxa"/>
              <w:bottom w:w="100" w:type="dxa"/>
              <w:right w:w="100" w:type="dxa"/>
            </w:tcMar>
          </w:tcPr>
          <w:p w14:paraId="38189C72" w14:textId="77777777" w:rsidR="006D5BBF" w:rsidRPr="00B10750" w:rsidRDefault="006D5BBF" w:rsidP="006D5BBF">
            <w:pPr>
              <w:jc w:val="both"/>
              <w:rPr>
                <w:rFonts w:ascii="Calibri" w:hAnsi="Calibri" w:cs="Calibri"/>
                <w:sz w:val="20"/>
              </w:rPr>
            </w:pPr>
            <w:r w:rsidRPr="00B10750">
              <w:rPr>
                <w:rFonts w:ascii="Calibri" w:hAnsi="Calibri" w:cs="Calibri"/>
                <w:sz w:val="20"/>
                <w:szCs w:val="20"/>
              </w:rPr>
              <w:t>Součástí Pozáruční Technické podpory musí být přímý přístup Objednatele k technické podpoře výrobce zařízení = Objednateli bude umožněno i v rámci Pozáruční technické podpory zakládat požadavky vyplývající z </w:t>
            </w:r>
            <w:proofErr w:type="spellStart"/>
            <w:r w:rsidRPr="00B10750">
              <w:rPr>
                <w:rFonts w:ascii="Calibri" w:hAnsi="Calibri" w:cs="Calibri"/>
                <w:sz w:val="20"/>
                <w:szCs w:val="20"/>
              </w:rPr>
              <w:t>maintenance</w:t>
            </w:r>
            <w:proofErr w:type="spellEnd"/>
            <w:r w:rsidRPr="00B10750">
              <w:rPr>
                <w:rFonts w:ascii="Calibri" w:hAnsi="Calibri" w:cs="Calibri"/>
                <w:sz w:val="20"/>
                <w:szCs w:val="20"/>
              </w:rPr>
              <w:t xml:space="preserve"> přímo u výrobce.</w:t>
            </w:r>
          </w:p>
        </w:tc>
        <w:tc>
          <w:tcPr>
            <w:tcW w:w="666" w:type="pct"/>
            <w:tcMar>
              <w:top w:w="100" w:type="dxa"/>
              <w:left w:w="100" w:type="dxa"/>
              <w:bottom w:w="100" w:type="dxa"/>
              <w:right w:w="100" w:type="dxa"/>
            </w:tcMar>
          </w:tcPr>
          <w:p w14:paraId="2336A4FF" w14:textId="25BDF5AD"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02648D7A" w14:textId="6E8240E0"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669435B1" w14:textId="72240227" w:rsidR="006D5BBF" w:rsidRPr="00B10750" w:rsidRDefault="006D5BBF" w:rsidP="006D5BBF">
            <w:pPr>
              <w:widowControl w:val="0"/>
              <w:pBdr>
                <w:top w:val="nil"/>
                <w:left w:val="nil"/>
                <w:bottom w:val="nil"/>
                <w:right w:val="nil"/>
                <w:between w:val="nil"/>
              </w:pBdr>
              <w:rPr>
                <w:rFonts w:ascii="Calibri" w:hAnsi="Calibri" w:cs="Calibri"/>
                <w:sz w:val="20"/>
                <w:szCs w:val="20"/>
              </w:rPr>
            </w:pPr>
            <w:proofErr w:type="spellStart"/>
            <w:r>
              <w:rPr>
                <w:rFonts w:asciiTheme="majorHAnsi" w:hAnsiTheme="majorHAnsi" w:cs="Calibri"/>
                <w:sz w:val="20"/>
                <w:szCs w:val="20"/>
              </w:rPr>
              <w:t>Maintenance</w:t>
            </w:r>
            <w:proofErr w:type="spellEnd"/>
            <w:r>
              <w:rPr>
                <w:rFonts w:asciiTheme="majorHAnsi" w:hAnsiTheme="majorHAnsi" w:cs="Calibri"/>
                <w:sz w:val="20"/>
                <w:szCs w:val="20"/>
              </w:rPr>
              <w:t xml:space="preserve"> celkem 5 let</w:t>
            </w:r>
          </w:p>
        </w:tc>
      </w:tr>
      <w:tr w:rsidR="006D5BBF" w:rsidRPr="00B10750" w14:paraId="5109384D" w14:textId="77777777" w:rsidTr="00FD3B03">
        <w:tc>
          <w:tcPr>
            <w:tcW w:w="1521" w:type="pct"/>
            <w:tcMar>
              <w:top w:w="100" w:type="dxa"/>
              <w:left w:w="100" w:type="dxa"/>
              <w:bottom w:w="100" w:type="dxa"/>
              <w:right w:w="100" w:type="dxa"/>
            </w:tcMar>
          </w:tcPr>
          <w:p w14:paraId="56ADAABC" w14:textId="77777777" w:rsidR="006D5BBF" w:rsidRPr="00B10750" w:rsidRDefault="006D5BBF" w:rsidP="006D5BBF">
            <w:pPr>
              <w:widowControl w:val="0"/>
              <w:pBdr>
                <w:top w:val="nil"/>
                <w:left w:val="nil"/>
                <w:bottom w:val="nil"/>
                <w:right w:val="nil"/>
                <w:between w:val="nil"/>
              </w:pBdr>
              <w:jc w:val="both"/>
              <w:rPr>
                <w:rFonts w:ascii="Calibri" w:hAnsi="Calibri" w:cs="Calibri"/>
                <w:sz w:val="20"/>
                <w:szCs w:val="20"/>
              </w:rPr>
            </w:pPr>
            <w:r w:rsidRPr="00B10750">
              <w:rPr>
                <w:rFonts w:ascii="Calibri" w:hAnsi="Calibri" w:cs="Calibri"/>
                <w:sz w:val="20"/>
                <w:szCs w:val="20"/>
              </w:rPr>
              <w:t>Kontakt na technickou podporu Dodavatele (www, telefon, email) – Dodavatel uvede všechny způsoby/komunikační kanály na technickou podporu Dodavatele.</w:t>
            </w:r>
          </w:p>
        </w:tc>
        <w:tc>
          <w:tcPr>
            <w:tcW w:w="666" w:type="pct"/>
            <w:tcMar>
              <w:top w:w="100" w:type="dxa"/>
              <w:left w:w="100" w:type="dxa"/>
              <w:bottom w:w="100" w:type="dxa"/>
              <w:right w:w="100" w:type="dxa"/>
            </w:tcMar>
          </w:tcPr>
          <w:p w14:paraId="5F7BDE50" w14:textId="2C2FB6A4"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2E0C921C" w14:textId="3D7E692D"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334DF6FE" w14:textId="3595B4A5" w:rsidR="006D5BBF" w:rsidRPr="00B10750" w:rsidRDefault="006D5BBF" w:rsidP="006D5BBF">
            <w:pPr>
              <w:widowControl w:val="0"/>
              <w:pBdr>
                <w:top w:val="nil"/>
                <w:left w:val="nil"/>
                <w:bottom w:val="nil"/>
                <w:right w:val="nil"/>
                <w:between w:val="nil"/>
              </w:pBdr>
              <w:rPr>
                <w:rFonts w:ascii="Calibri" w:hAnsi="Calibri" w:cs="Calibri"/>
                <w:sz w:val="20"/>
                <w:szCs w:val="20"/>
              </w:rPr>
            </w:pPr>
            <w:r w:rsidRPr="00080B26">
              <w:rPr>
                <w:rFonts w:ascii="Calibri" w:hAnsi="Calibri" w:cs="Calibri"/>
                <w:sz w:val="20"/>
                <w:szCs w:val="20"/>
              </w:rPr>
              <w:t>https://sd.bcom.cz</w:t>
            </w:r>
            <w:r>
              <w:rPr>
                <w:rFonts w:ascii="Calibri" w:hAnsi="Calibri" w:cs="Calibri"/>
                <w:sz w:val="20"/>
                <w:szCs w:val="20"/>
              </w:rPr>
              <w:br/>
            </w:r>
            <w:r w:rsidRPr="00080B26">
              <w:rPr>
                <w:rFonts w:ascii="Calibri" w:hAnsi="Calibri" w:cs="Calibri"/>
                <w:sz w:val="20"/>
                <w:szCs w:val="20"/>
              </w:rPr>
              <w:t>sd@bcom.cz</w:t>
            </w:r>
            <w:r>
              <w:rPr>
                <w:rFonts w:ascii="Calibri" w:hAnsi="Calibri" w:cs="Calibri"/>
                <w:sz w:val="20"/>
                <w:szCs w:val="20"/>
              </w:rPr>
              <w:br/>
            </w:r>
            <w:r w:rsidRPr="00080B26">
              <w:rPr>
                <w:rFonts w:ascii="Calibri" w:hAnsi="Calibri" w:cs="Calibri"/>
                <w:sz w:val="20"/>
                <w:szCs w:val="20"/>
              </w:rPr>
              <w:t>+420603454646</w:t>
            </w:r>
          </w:p>
        </w:tc>
      </w:tr>
      <w:tr w:rsidR="006D5BBF" w:rsidRPr="00B10750" w14:paraId="6855DE97" w14:textId="77777777" w:rsidTr="00FD3B03">
        <w:tc>
          <w:tcPr>
            <w:tcW w:w="1521" w:type="pct"/>
            <w:tcMar>
              <w:top w:w="100" w:type="dxa"/>
              <w:left w:w="100" w:type="dxa"/>
              <w:bottom w:w="100" w:type="dxa"/>
              <w:right w:w="100" w:type="dxa"/>
            </w:tcMar>
          </w:tcPr>
          <w:p w14:paraId="69C1CD7E" w14:textId="69E60AF8" w:rsidR="006D5BBF" w:rsidRPr="00B10750" w:rsidRDefault="006D5BBF" w:rsidP="006D5BBF">
            <w:pPr>
              <w:widowControl w:val="0"/>
              <w:pBdr>
                <w:top w:val="nil"/>
                <w:left w:val="nil"/>
                <w:bottom w:val="nil"/>
                <w:right w:val="nil"/>
                <w:between w:val="nil"/>
              </w:pBdr>
              <w:jc w:val="both"/>
              <w:rPr>
                <w:rFonts w:ascii="Calibri" w:hAnsi="Calibri" w:cs="Calibri"/>
                <w:sz w:val="20"/>
                <w:szCs w:val="20"/>
              </w:rPr>
            </w:pPr>
            <w:r w:rsidRPr="00B10750">
              <w:rPr>
                <w:rFonts w:ascii="Calibri" w:hAnsi="Calibri" w:cs="Calibri"/>
                <w:sz w:val="20"/>
              </w:rPr>
              <w:t>V rámci Pozáruční technické podpory možnost bezplatného stažení pravidelných aktualizací (legislativních i technických) a upgrade dodaných produktů</w:t>
            </w:r>
            <w:r>
              <w:rPr>
                <w:rFonts w:ascii="Calibri" w:hAnsi="Calibri" w:cs="Calibri"/>
                <w:sz w:val="20"/>
              </w:rPr>
              <w:t>.</w:t>
            </w:r>
          </w:p>
        </w:tc>
        <w:tc>
          <w:tcPr>
            <w:tcW w:w="666" w:type="pct"/>
            <w:tcMar>
              <w:top w:w="100" w:type="dxa"/>
              <w:left w:w="100" w:type="dxa"/>
              <w:bottom w:w="100" w:type="dxa"/>
              <w:right w:w="100" w:type="dxa"/>
            </w:tcMar>
          </w:tcPr>
          <w:p w14:paraId="4AF54DB7" w14:textId="26080D81"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3FB33162" w14:textId="6A89E1DB"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587A5684" w14:textId="79074ED9"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Theme="majorHAnsi" w:hAnsiTheme="majorHAnsi" w:cs="Calibri"/>
                <w:sz w:val="20"/>
                <w:szCs w:val="20"/>
              </w:rPr>
              <w:t>Vestavěná funkcionalita softwaru, zajištěno výrobcem</w:t>
            </w:r>
          </w:p>
        </w:tc>
      </w:tr>
      <w:tr w:rsidR="006D5BBF" w:rsidRPr="00B10750" w14:paraId="25CB0970" w14:textId="77777777" w:rsidTr="00FD3B03">
        <w:tc>
          <w:tcPr>
            <w:tcW w:w="1521" w:type="pct"/>
            <w:tcMar>
              <w:top w:w="100" w:type="dxa"/>
              <w:left w:w="100" w:type="dxa"/>
              <w:bottom w:w="100" w:type="dxa"/>
              <w:right w:w="100" w:type="dxa"/>
            </w:tcMar>
          </w:tcPr>
          <w:p w14:paraId="4149427D" w14:textId="42A93698" w:rsidR="006D5BBF" w:rsidRPr="00AF27B7" w:rsidRDefault="006D5BBF" w:rsidP="006D5BBF">
            <w:pPr>
              <w:jc w:val="both"/>
              <w:rPr>
                <w:rFonts w:ascii="Calibri" w:hAnsi="Calibri" w:cs="Calibri"/>
                <w:sz w:val="20"/>
              </w:rPr>
            </w:pPr>
            <w:r w:rsidRPr="00AF27B7">
              <w:rPr>
                <w:rFonts w:ascii="Calibri" w:hAnsi="Calibri" w:cs="Calibri"/>
                <w:sz w:val="20"/>
              </w:rPr>
              <w:t xml:space="preserve">Přístup ke stažení poslední verze SW řešení po celou dobu poskytování </w:t>
            </w:r>
            <w:r>
              <w:rPr>
                <w:rFonts w:ascii="Calibri" w:hAnsi="Calibri" w:cs="Calibri"/>
                <w:sz w:val="20"/>
              </w:rPr>
              <w:t>Pozáruční technické podpory</w:t>
            </w:r>
          </w:p>
        </w:tc>
        <w:tc>
          <w:tcPr>
            <w:tcW w:w="666" w:type="pct"/>
            <w:tcMar>
              <w:top w:w="100" w:type="dxa"/>
              <w:left w:w="100" w:type="dxa"/>
              <w:bottom w:w="100" w:type="dxa"/>
              <w:right w:w="100" w:type="dxa"/>
            </w:tcMar>
          </w:tcPr>
          <w:p w14:paraId="32888403" w14:textId="5EBF1534"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3A3D2F52" w14:textId="43BCF9D7"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584D3A86" w14:textId="3BE23982"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Theme="majorHAnsi" w:hAnsiTheme="majorHAnsi" w:cs="Calibri"/>
                <w:sz w:val="20"/>
                <w:szCs w:val="20"/>
              </w:rPr>
              <w:t xml:space="preserve">Online bez omezení po dobu platnosti </w:t>
            </w:r>
            <w:proofErr w:type="spellStart"/>
            <w:r>
              <w:rPr>
                <w:rFonts w:asciiTheme="majorHAnsi" w:hAnsiTheme="majorHAnsi" w:cs="Calibri"/>
                <w:sz w:val="20"/>
                <w:szCs w:val="20"/>
              </w:rPr>
              <w:t>maintenance</w:t>
            </w:r>
            <w:proofErr w:type="spellEnd"/>
          </w:p>
        </w:tc>
      </w:tr>
      <w:tr w:rsidR="006D5BBF" w:rsidRPr="00B10750" w14:paraId="359C3600" w14:textId="77777777" w:rsidTr="00FD3B03">
        <w:tc>
          <w:tcPr>
            <w:tcW w:w="1521" w:type="pct"/>
            <w:tcMar>
              <w:top w:w="100" w:type="dxa"/>
              <w:left w:w="100" w:type="dxa"/>
              <w:bottom w:w="100" w:type="dxa"/>
              <w:right w:w="100" w:type="dxa"/>
            </w:tcMar>
          </w:tcPr>
          <w:p w14:paraId="7935D098" w14:textId="77777777" w:rsidR="006D5BBF" w:rsidRPr="0056574E" w:rsidRDefault="006D5BBF" w:rsidP="006D5BBF">
            <w:pPr>
              <w:jc w:val="both"/>
              <w:rPr>
                <w:rFonts w:ascii="Calibri" w:hAnsi="Calibri" w:cs="Calibri"/>
                <w:sz w:val="20"/>
              </w:rPr>
            </w:pPr>
            <w:r w:rsidRPr="00AF27B7">
              <w:rPr>
                <w:rFonts w:ascii="Calibri" w:hAnsi="Calibri" w:cs="Calibri"/>
                <w:sz w:val="20"/>
              </w:rPr>
              <w:lastRenderedPageBreak/>
              <w:t xml:space="preserve">Přístup ke stažení aktualizací a </w:t>
            </w:r>
            <w:proofErr w:type="spellStart"/>
            <w:r w:rsidRPr="00AF27B7">
              <w:rPr>
                <w:rFonts w:ascii="Calibri" w:hAnsi="Calibri" w:cs="Calibri"/>
                <w:sz w:val="20"/>
              </w:rPr>
              <w:t>patchů</w:t>
            </w:r>
            <w:proofErr w:type="spellEnd"/>
            <w:r w:rsidRPr="00AF27B7">
              <w:rPr>
                <w:rFonts w:ascii="Calibri" w:hAnsi="Calibri" w:cs="Calibri"/>
                <w:sz w:val="20"/>
              </w:rPr>
              <w:t xml:space="preserve"> opravující chyby v kódu vydané výrobcem řešení po celou dobu poskytování </w:t>
            </w:r>
            <w:r>
              <w:rPr>
                <w:rFonts w:ascii="Calibri" w:hAnsi="Calibri" w:cs="Calibri"/>
                <w:sz w:val="20"/>
              </w:rPr>
              <w:t>Pozáruční technické podpory</w:t>
            </w:r>
          </w:p>
        </w:tc>
        <w:tc>
          <w:tcPr>
            <w:tcW w:w="666" w:type="pct"/>
            <w:tcMar>
              <w:top w:w="100" w:type="dxa"/>
              <w:left w:w="100" w:type="dxa"/>
              <w:bottom w:w="100" w:type="dxa"/>
              <w:right w:w="100" w:type="dxa"/>
            </w:tcMar>
          </w:tcPr>
          <w:p w14:paraId="20905F4A" w14:textId="0C78E126"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5DA46E53" w14:textId="146223B5"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08295B32" w14:textId="70C5172D"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Theme="majorHAnsi" w:hAnsiTheme="majorHAnsi" w:cs="Calibri"/>
                <w:sz w:val="20"/>
                <w:szCs w:val="20"/>
              </w:rPr>
              <w:t xml:space="preserve">Online bez omezení po dobu platnosti </w:t>
            </w:r>
            <w:proofErr w:type="spellStart"/>
            <w:r>
              <w:rPr>
                <w:rFonts w:asciiTheme="majorHAnsi" w:hAnsiTheme="majorHAnsi" w:cs="Calibri"/>
                <w:sz w:val="20"/>
                <w:szCs w:val="20"/>
              </w:rPr>
              <w:t>maintenance</w:t>
            </w:r>
            <w:proofErr w:type="spellEnd"/>
          </w:p>
        </w:tc>
      </w:tr>
      <w:tr w:rsidR="006D5BBF" w:rsidRPr="00B10750" w14:paraId="293B201F" w14:textId="77777777" w:rsidTr="00FD3B03">
        <w:tc>
          <w:tcPr>
            <w:tcW w:w="1521" w:type="pct"/>
            <w:tcMar>
              <w:top w:w="100" w:type="dxa"/>
              <w:left w:w="100" w:type="dxa"/>
              <w:bottom w:w="100" w:type="dxa"/>
              <w:right w:w="100" w:type="dxa"/>
            </w:tcMar>
          </w:tcPr>
          <w:p w14:paraId="44D0779D" w14:textId="77777777" w:rsidR="006D5BBF" w:rsidRPr="0056574E" w:rsidRDefault="006D5BBF" w:rsidP="006D5BBF">
            <w:pPr>
              <w:jc w:val="both"/>
              <w:rPr>
                <w:rFonts w:ascii="Calibri" w:hAnsi="Calibri" w:cs="Calibri"/>
                <w:sz w:val="20"/>
              </w:rPr>
            </w:pPr>
            <w:r w:rsidRPr="0056574E">
              <w:rPr>
                <w:rFonts w:ascii="Calibri" w:hAnsi="Calibri" w:cs="Calibri"/>
                <w:sz w:val="20"/>
              </w:rPr>
              <w:t xml:space="preserve">Přístup do online znalostní databáze nabízeného řešení po celou dobu </w:t>
            </w:r>
            <w:r>
              <w:rPr>
                <w:rFonts w:ascii="Calibri" w:hAnsi="Calibri" w:cs="Calibri"/>
                <w:sz w:val="20"/>
              </w:rPr>
              <w:t>poskytování Pozáruční technické podpory</w:t>
            </w:r>
            <w:r w:rsidRPr="0056574E">
              <w:rPr>
                <w:rFonts w:ascii="Calibri" w:hAnsi="Calibri" w:cs="Calibri"/>
                <w:sz w:val="20"/>
              </w:rPr>
              <w:t xml:space="preserve">. </w:t>
            </w:r>
          </w:p>
        </w:tc>
        <w:tc>
          <w:tcPr>
            <w:tcW w:w="666" w:type="pct"/>
            <w:tcMar>
              <w:top w:w="100" w:type="dxa"/>
              <w:left w:w="100" w:type="dxa"/>
              <w:bottom w:w="100" w:type="dxa"/>
              <w:right w:w="100" w:type="dxa"/>
            </w:tcMar>
          </w:tcPr>
          <w:p w14:paraId="0C89A52B" w14:textId="14009360"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603" w:type="pct"/>
          </w:tcPr>
          <w:p w14:paraId="17922203" w14:textId="75227B53"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Calibri" w:hAnsi="Calibri" w:cs="Calibri"/>
                <w:sz w:val="20"/>
                <w:szCs w:val="20"/>
              </w:rPr>
              <w:t>Ano</w:t>
            </w:r>
          </w:p>
        </w:tc>
        <w:tc>
          <w:tcPr>
            <w:tcW w:w="2210" w:type="pct"/>
            <w:tcMar>
              <w:top w:w="100" w:type="dxa"/>
              <w:left w:w="100" w:type="dxa"/>
              <w:bottom w:w="100" w:type="dxa"/>
              <w:right w:w="100" w:type="dxa"/>
            </w:tcMar>
          </w:tcPr>
          <w:p w14:paraId="5C2F9A31" w14:textId="54170937" w:rsidR="006D5BBF" w:rsidRPr="00B10750" w:rsidRDefault="006D5BBF" w:rsidP="006D5BBF">
            <w:pPr>
              <w:widowControl w:val="0"/>
              <w:pBdr>
                <w:top w:val="nil"/>
                <w:left w:val="nil"/>
                <w:bottom w:val="nil"/>
                <w:right w:val="nil"/>
                <w:between w:val="nil"/>
              </w:pBdr>
              <w:rPr>
                <w:rFonts w:ascii="Calibri" w:hAnsi="Calibri" w:cs="Calibri"/>
                <w:sz w:val="20"/>
                <w:szCs w:val="20"/>
              </w:rPr>
            </w:pPr>
            <w:r>
              <w:rPr>
                <w:rFonts w:asciiTheme="majorHAnsi" w:hAnsiTheme="majorHAnsi" w:cs="Calibri"/>
                <w:sz w:val="20"/>
                <w:szCs w:val="20"/>
              </w:rPr>
              <w:t>Online bez omezení</w:t>
            </w:r>
          </w:p>
        </w:tc>
      </w:tr>
      <w:tr w:rsidR="006D5BBF" w:rsidRPr="00B10750" w14:paraId="4939E5E4" w14:textId="77777777" w:rsidTr="00FD3B03">
        <w:tc>
          <w:tcPr>
            <w:tcW w:w="1521" w:type="pct"/>
            <w:tcMar>
              <w:top w:w="100" w:type="dxa"/>
              <w:left w:w="100" w:type="dxa"/>
              <w:bottom w:w="100" w:type="dxa"/>
              <w:right w:w="100" w:type="dxa"/>
            </w:tcMar>
          </w:tcPr>
          <w:p w14:paraId="5C4C0254" w14:textId="77777777" w:rsidR="006D5BBF" w:rsidRPr="00B10750" w:rsidRDefault="006D5BBF" w:rsidP="006D5BBF">
            <w:pPr>
              <w:widowControl w:val="0"/>
              <w:pBdr>
                <w:top w:val="nil"/>
                <w:left w:val="nil"/>
                <w:bottom w:val="nil"/>
                <w:right w:val="nil"/>
                <w:between w:val="nil"/>
              </w:pBdr>
              <w:jc w:val="both"/>
              <w:rPr>
                <w:rFonts w:ascii="Calibri" w:hAnsi="Calibri" w:cs="Calibri"/>
                <w:sz w:val="20"/>
                <w:szCs w:val="20"/>
              </w:rPr>
            </w:pPr>
            <w:r w:rsidRPr="00B10750">
              <w:rPr>
                <w:rFonts w:ascii="Calibri" w:hAnsi="Calibri" w:cs="Calibri"/>
                <w:sz w:val="20"/>
                <w:szCs w:val="20"/>
              </w:rPr>
              <w:t>Další součásti Pozáruční technické podpory</w:t>
            </w:r>
          </w:p>
          <w:p w14:paraId="6B022BC7" w14:textId="77777777" w:rsidR="006D5BBF" w:rsidRPr="00B10750" w:rsidRDefault="006D5BBF" w:rsidP="006D5BBF">
            <w:pPr>
              <w:widowControl w:val="0"/>
              <w:pBdr>
                <w:top w:val="nil"/>
                <w:left w:val="nil"/>
                <w:bottom w:val="nil"/>
                <w:right w:val="nil"/>
                <w:between w:val="nil"/>
              </w:pBdr>
              <w:jc w:val="both"/>
              <w:rPr>
                <w:rFonts w:ascii="Calibri" w:hAnsi="Calibri" w:cs="Calibri"/>
                <w:sz w:val="20"/>
                <w:szCs w:val="20"/>
              </w:rPr>
            </w:pPr>
            <w:r w:rsidRPr="00B10750">
              <w:rPr>
                <w:rFonts w:ascii="Calibri" w:hAnsi="Calibri" w:cs="Calibri"/>
                <w:i/>
                <w:sz w:val="20"/>
                <w:szCs w:val="20"/>
              </w:rPr>
              <w:t>(Zde uvede Dodavatel další služby a parametry, které nabízí v rámci Pozáruční technické podpory a které jsou zahrnuty v nabídkové ceně.)</w:t>
            </w:r>
          </w:p>
        </w:tc>
        <w:tc>
          <w:tcPr>
            <w:tcW w:w="666" w:type="pct"/>
            <w:tcMar>
              <w:top w:w="100" w:type="dxa"/>
              <w:left w:w="100" w:type="dxa"/>
              <w:bottom w:w="100" w:type="dxa"/>
              <w:right w:w="100" w:type="dxa"/>
            </w:tcMar>
          </w:tcPr>
          <w:p w14:paraId="4D565446" w14:textId="77777777" w:rsidR="006D5BBF" w:rsidRPr="00B10750" w:rsidRDefault="006D5BBF" w:rsidP="006D5BBF">
            <w:pPr>
              <w:widowControl w:val="0"/>
              <w:pBdr>
                <w:top w:val="nil"/>
                <w:left w:val="nil"/>
                <w:bottom w:val="nil"/>
                <w:right w:val="nil"/>
                <w:between w:val="nil"/>
              </w:pBdr>
              <w:rPr>
                <w:rFonts w:ascii="Calibri" w:hAnsi="Calibri" w:cs="Calibri"/>
                <w:sz w:val="20"/>
                <w:szCs w:val="20"/>
              </w:rPr>
            </w:pPr>
          </w:p>
        </w:tc>
        <w:tc>
          <w:tcPr>
            <w:tcW w:w="603" w:type="pct"/>
          </w:tcPr>
          <w:p w14:paraId="03EBD953" w14:textId="77777777" w:rsidR="006D5BBF" w:rsidRPr="00B10750" w:rsidRDefault="006D5BBF" w:rsidP="006D5BBF">
            <w:pPr>
              <w:widowControl w:val="0"/>
              <w:pBdr>
                <w:top w:val="nil"/>
                <w:left w:val="nil"/>
                <w:bottom w:val="nil"/>
                <w:right w:val="nil"/>
                <w:between w:val="nil"/>
              </w:pBdr>
              <w:rPr>
                <w:rFonts w:ascii="Calibri" w:hAnsi="Calibri" w:cs="Calibri"/>
                <w:sz w:val="20"/>
                <w:szCs w:val="20"/>
              </w:rPr>
            </w:pPr>
          </w:p>
        </w:tc>
        <w:tc>
          <w:tcPr>
            <w:tcW w:w="2210" w:type="pct"/>
            <w:tcMar>
              <w:top w:w="100" w:type="dxa"/>
              <w:left w:w="100" w:type="dxa"/>
              <w:bottom w:w="100" w:type="dxa"/>
              <w:right w:w="100" w:type="dxa"/>
            </w:tcMar>
          </w:tcPr>
          <w:p w14:paraId="09FCFB1B" w14:textId="77777777" w:rsidR="006D5BBF" w:rsidRPr="00B10750" w:rsidRDefault="006D5BBF" w:rsidP="006D5BBF">
            <w:pPr>
              <w:widowControl w:val="0"/>
              <w:pBdr>
                <w:top w:val="nil"/>
                <w:left w:val="nil"/>
                <w:bottom w:val="nil"/>
                <w:right w:val="nil"/>
                <w:between w:val="nil"/>
              </w:pBdr>
              <w:rPr>
                <w:rFonts w:ascii="Calibri" w:hAnsi="Calibri" w:cs="Calibri"/>
                <w:sz w:val="20"/>
                <w:szCs w:val="20"/>
              </w:rPr>
            </w:pPr>
          </w:p>
        </w:tc>
      </w:tr>
    </w:tbl>
    <w:p w14:paraId="06176A67" w14:textId="1083B175" w:rsidR="00FA19AE" w:rsidRDefault="00FA19AE">
      <w:pPr>
        <w:rPr>
          <w:rFonts w:asciiTheme="majorHAnsi" w:hAnsiTheme="majorHAnsi" w:cs="Calibri"/>
          <w:b/>
          <w:bCs/>
          <w:sz w:val="20"/>
          <w:szCs w:val="20"/>
        </w:rPr>
      </w:pPr>
    </w:p>
    <w:p w14:paraId="25E960EC" w14:textId="058623C8" w:rsidR="00F45E50" w:rsidRPr="00F45E50" w:rsidRDefault="00F45E50" w:rsidP="00F45E50">
      <w:pPr>
        <w:rPr>
          <w:rFonts w:asciiTheme="majorHAnsi" w:hAnsiTheme="majorHAnsi" w:cs="Calibri"/>
          <w:sz w:val="20"/>
          <w:szCs w:val="20"/>
        </w:rPr>
      </w:pPr>
      <w:r w:rsidRPr="00F45E50">
        <w:rPr>
          <w:rFonts w:asciiTheme="majorHAnsi" w:hAnsiTheme="majorHAnsi" w:cs="Calibri"/>
          <w:b/>
          <w:bCs/>
          <w:sz w:val="20"/>
          <w:szCs w:val="20"/>
        </w:rPr>
        <w:t>Tabulka požadavků na ostatní služby</w:t>
      </w:r>
    </w:p>
    <w:tbl>
      <w:tblPr>
        <w:tblW w:w="524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485"/>
        <w:gridCol w:w="1116"/>
        <w:gridCol w:w="1062"/>
        <w:gridCol w:w="3823"/>
      </w:tblGrid>
      <w:tr w:rsidR="00F45E50" w:rsidRPr="00F45E50" w14:paraId="6C8947D6" w14:textId="77777777" w:rsidTr="006D5BBF">
        <w:tc>
          <w:tcPr>
            <w:tcW w:w="1837"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5381495" w14:textId="77777777" w:rsidR="00F45E50" w:rsidRPr="00F45E50" w:rsidRDefault="00F45E50" w:rsidP="00F45E50">
            <w:pPr>
              <w:rPr>
                <w:rFonts w:asciiTheme="majorHAnsi" w:hAnsiTheme="majorHAnsi" w:cs="Calibri"/>
                <w:b/>
                <w:sz w:val="20"/>
                <w:szCs w:val="20"/>
              </w:rPr>
            </w:pPr>
            <w:r w:rsidRPr="00F45E50">
              <w:rPr>
                <w:rFonts w:asciiTheme="majorHAnsi" w:hAnsiTheme="majorHAnsi" w:cs="Calibri"/>
                <w:b/>
                <w:sz w:val="20"/>
                <w:szCs w:val="20"/>
              </w:rPr>
              <w:t>Požadované parametry</w:t>
            </w:r>
          </w:p>
        </w:tc>
        <w:tc>
          <w:tcPr>
            <w:tcW w:w="588"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hideMark/>
          </w:tcPr>
          <w:p w14:paraId="537A393F" w14:textId="77777777" w:rsidR="00F45E50" w:rsidRPr="00F45E50" w:rsidRDefault="00F45E50" w:rsidP="00F45E50">
            <w:pPr>
              <w:rPr>
                <w:rFonts w:asciiTheme="majorHAnsi" w:hAnsiTheme="majorHAnsi" w:cs="Calibri"/>
                <w:b/>
                <w:sz w:val="20"/>
                <w:szCs w:val="20"/>
              </w:rPr>
            </w:pPr>
            <w:r w:rsidRPr="00F45E50">
              <w:rPr>
                <w:rFonts w:asciiTheme="majorHAnsi" w:hAnsiTheme="majorHAnsi" w:cs="Calibri"/>
                <w:b/>
                <w:sz w:val="20"/>
                <w:szCs w:val="20"/>
              </w:rPr>
              <w:t>Nabídnutá hodnota parametru</w:t>
            </w:r>
          </w:p>
        </w:tc>
        <w:tc>
          <w:tcPr>
            <w:tcW w:w="560"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F30AAB" w14:textId="77777777" w:rsidR="00F45E50" w:rsidRPr="00F45E50" w:rsidRDefault="00F45E50" w:rsidP="00F45E50">
            <w:pPr>
              <w:rPr>
                <w:rFonts w:asciiTheme="majorHAnsi" w:hAnsiTheme="majorHAnsi" w:cs="Calibri"/>
                <w:b/>
                <w:sz w:val="20"/>
                <w:szCs w:val="20"/>
              </w:rPr>
            </w:pPr>
            <w:r w:rsidRPr="00F45E50">
              <w:rPr>
                <w:rFonts w:asciiTheme="majorHAnsi" w:hAnsiTheme="majorHAnsi" w:cs="Calibri"/>
                <w:b/>
                <w:sz w:val="20"/>
                <w:szCs w:val="20"/>
              </w:rPr>
              <w:t>Splněno</w:t>
            </w:r>
          </w:p>
          <w:p w14:paraId="10ED015D" w14:textId="77777777" w:rsidR="00F45E50" w:rsidRPr="00F45E50" w:rsidRDefault="00F45E50" w:rsidP="00F45E50">
            <w:pPr>
              <w:rPr>
                <w:rFonts w:asciiTheme="majorHAnsi" w:hAnsiTheme="majorHAnsi" w:cs="Calibri"/>
                <w:b/>
                <w:sz w:val="20"/>
                <w:szCs w:val="20"/>
              </w:rPr>
            </w:pPr>
            <w:r w:rsidRPr="00F45E50">
              <w:rPr>
                <w:rFonts w:asciiTheme="majorHAnsi" w:hAnsiTheme="majorHAnsi" w:cs="Calibri"/>
                <w:b/>
                <w:sz w:val="20"/>
                <w:szCs w:val="20"/>
              </w:rPr>
              <w:t>(ANO/NE)</w:t>
            </w:r>
          </w:p>
        </w:tc>
        <w:tc>
          <w:tcPr>
            <w:tcW w:w="2015"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F5A0BF2" w14:textId="77777777" w:rsidR="00F45E50" w:rsidRPr="00F45E50" w:rsidRDefault="00F45E50" w:rsidP="00F45E50">
            <w:pPr>
              <w:rPr>
                <w:rFonts w:asciiTheme="majorHAnsi" w:hAnsiTheme="majorHAnsi" w:cs="Calibri"/>
                <w:b/>
                <w:sz w:val="20"/>
                <w:szCs w:val="20"/>
              </w:rPr>
            </w:pPr>
            <w:r w:rsidRPr="00F45E50">
              <w:rPr>
                <w:rFonts w:asciiTheme="majorHAnsi" w:hAnsiTheme="majorHAnsi" w:cs="Calibri"/>
                <w:b/>
                <w:sz w:val="20"/>
                <w:szCs w:val="20"/>
              </w:rPr>
              <w:t>Popis splnění požadavku</w:t>
            </w:r>
          </w:p>
        </w:tc>
      </w:tr>
      <w:tr w:rsidR="006D5BBF" w:rsidRPr="00F45E50" w14:paraId="43D595D3" w14:textId="77777777" w:rsidTr="006D5BBF">
        <w:tc>
          <w:tcPr>
            <w:tcW w:w="183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5BF92" w14:textId="4AA04658" w:rsidR="006D5BBF" w:rsidRPr="00F45E50" w:rsidRDefault="006D5BBF" w:rsidP="006D5BBF">
            <w:pPr>
              <w:jc w:val="both"/>
              <w:rPr>
                <w:rFonts w:asciiTheme="majorHAnsi" w:hAnsiTheme="majorHAnsi" w:cs="Calibri"/>
                <w:sz w:val="20"/>
                <w:szCs w:val="20"/>
              </w:rPr>
            </w:pPr>
            <w:r w:rsidRPr="00F45E50">
              <w:rPr>
                <w:rFonts w:asciiTheme="majorHAnsi" w:hAnsiTheme="majorHAnsi" w:cs="Calibri"/>
                <w:sz w:val="20"/>
                <w:szCs w:val="20"/>
              </w:rPr>
              <w:t xml:space="preserve">Zaškolení obsluhy – v rozsahu minimálně </w:t>
            </w:r>
            <w:r w:rsidRPr="00EF0448">
              <w:rPr>
                <w:rFonts w:asciiTheme="majorHAnsi" w:hAnsiTheme="majorHAnsi" w:cs="Calibri"/>
                <w:sz w:val="20"/>
                <w:szCs w:val="20"/>
              </w:rPr>
              <w:t>1</w:t>
            </w:r>
            <w:r w:rsidRPr="00F45E50">
              <w:rPr>
                <w:rFonts w:asciiTheme="majorHAnsi" w:hAnsiTheme="majorHAnsi" w:cs="Calibri"/>
                <w:sz w:val="20"/>
                <w:szCs w:val="20"/>
              </w:rPr>
              <w:t xml:space="preserve"> MD</w:t>
            </w:r>
          </w:p>
        </w:tc>
        <w:tc>
          <w:tcPr>
            <w:tcW w:w="588" w:type="pct"/>
            <w:tcBorders>
              <w:top w:val="single" w:sz="8" w:space="0" w:color="000000"/>
              <w:left w:val="single" w:sz="8" w:space="0" w:color="000000"/>
              <w:bottom w:val="single" w:sz="8" w:space="0" w:color="000000"/>
              <w:right w:val="single" w:sz="8" w:space="0" w:color="000000"/>
            </w:tcBorders>
          </w:tcPr>
          <w:p w14:paraId="30E3345C" w14:textId="5D9EE768" w:rsidR="006D5BBF" w:rsidRPr="00F45E50" w:rsidRDefault="006D5BBF" w:rsidP="006D5BBF">
            <w:pPr>
              <w:rPr>
                <w:rFonts w:asciiTheme="majorHAnsi" w:hAnsiTheme="majorHAnsi" w:cs="Calibri"/>
                <w:sz w:val="20"/>
                <w:szCs w:val="20"/>
              </w:rPr>
            </w:pPr>
            <w:r>
              <w:rPr>
                <w:rFonts w:asciiTheme="majorHAnsi" w:hAnsiTheme="majorHAnsi" w:cs="Calibri"/>
                <w:sz w:val="20"/>
                <w:szCs w:val="20"/>
              </w:rPr>
              <w:t>1 MD</w:t>
            </w:r>
          </w:p>
        </w:tc>
        <w:tc>
          <w:tcPr>
            <w:tcW w:w="56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6B9D" w14:textId="34205DB2" w:rsidR="006D5BBF" w:rsidRPr="00F45E50" w:rsidRDefault="006D5BBF" w:rsidP="006D5BBF">
            <w:pPr>
              <w:rPr>
                <w:rFonts w:asciiTheme="majorHAnsi" w:hAnsiTheme="majorHAnsi" w:cs="Calibri"/>
                <w:sz w:val="20"/>
                <w:szCs w:val="20"/>
              </w:rPr>
            </w:pPr>
            <w:r>
              <w:rPr>
                <w:rFonts w:asciiTheme="majorHAnsi" w:hAnsiTheme="majorHAnsi" w:cs="Calibri"/>
                <w:sz w:val="20"/>
                <w:szCs w:val="20"/>
              </w:rPr>
              <w:t>Ano</w:t>
            </w:r>
          </w:p>
        </w:tc>
        <w:tc>
          <w:tcPr>
            <w:tcW w:w="201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936BB" w14:textId="3106611C" w:rsidR="006D5BBF" w:rsidRPr="00F45E50" w:rsidRDefault="006D5BBF" w:rsidP="006D5BBF">
            <w:pPr>
              <w:rPr>
                <w:rFonts w:asciiTheme="majorHAnsi" w:hAnsiTheme="majorHAnsi" w:cs="Calibri"/>
                <w:sz w:val="20"/>
                <w:szCs w:val="20"/>
              </w:rPr>
            </w:pPr>
            <w:r>
              <w:rPr>
                <w:rFonts w:asciiTheme="majorHAnsi" w:hAnsiTheme="majorHAnsi" w:cs="Calibri"/>
                <w:sz w:val="20"/>
                <w:szCs w:val="20"/>
              </w:rPr>
              <w:t xml:space="preserve">Online nebo </w:t>
            </w:r>
            <w:proofErr w:type="spellStart"/>
            <w:r>
              <w:rPr>
                <w:rFonts w:asciiTheme="majorHAnsi" w:hAnsiTheme="majorHAnsi" w:cs="Calibri"/>
                <w:sz w:val="20"/>
                <w:szCs w:val="20"/>
              </w:rPr>
              <w:t>onsite</w:t>
            </w:r>
            <w:proofErr w:type="spellEnd"/>
            <w:r>
              <w:rPr>
                <w:rFonts w:asciiTheme="majorHAnsi" w:hAnsiTheme="majorHAnsi" w:cs="Calibri"/>
                <w:sz w:val="20"/>
                <w:szCs w:val="20"/>
              </w:rPr>
              <w:t xml:space="preserve"> školení</w:t>
            </w:r>
          </w:p>
        </w:tc>
      </w:tr>
    </w:tbl>
    <w:p w14:paraId="7DDD85A6" w14:textId="2478FAFF" w:rsidR="00AD1E92" w:rsidRPr="00EF0448" w:rsidRDefault="00AD1E92" w:rsidP="00AD1E92">
      <w:pPr>
        <w:rPr>
          <w:rFonts w:asciiTheme="majorHAnsi" w:hAnsiTheme="majorHAnsi" w:cs="Calibri"/>
          <w:sz w:val="20"/>
          <w:szCs w:val="20"/>
        </w:rPr>
      </w:pPr>
    </w:p>
    <w:sectPr w:rsidR="00AD1E92" w:rsidRPr="00EF0448" w:rsidSect="0054053D">
      <w:footerReference w:type="default" r:id="rId1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D0578" w14:textId="77777777" w:rsidR="008F3952" w:rsidRDefault="008F3952" w:rsidP="0054053D">
      <w:pPr>
        <w:spacing w:after="0" w:line="240" w:lineRule="auto"/>
      </w:pPr>
      <w:r>
        <w:separator/>
      </w:r>
    </w:p>
  </w:endnote>
  <w:endnote w:type="continuationSeparator" w:id="0">
    <w:p w14:paraId="263EF7F8" w14:textId="77777777" w:rsidR="008F3952" w:rsidRDefault="008F3952" w:rsidP="00540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BCE1C" w14:textId="7CE4D70B" w:rsidR="0054053D" w:rsidRPr="0054053D" w:rsidRDefault="0054053D" w:rsidP="0054053D">
    <w:pPr>
      <w:pStyle w:val="Zpat"/>
      <w:jc w:val="right"/>
      <w:rPr>
        <w:sz w:val="20"/>
        <w:szCs w:val="20"/>
      </w:rPr>
    </w:pPr>
    <w:r w:rsidRPr="0054053D">
      <w:rPr>
        <w:sz w:val="20"/>
        <w:szCs w:val="20"/>
      </w:rPr>
      <w:t xml:space="preserve">Strana </w:t>
    </w:r>
    <w:r w:rsidRPr="0054053D">
      <w:rPr>
        <w:sz w:val="20"/>
        <w:szCs w:val="20"/>
      </w:rPr>
      <w:fldChar w:fldCharType="begin"/>
    </w:r>
    <w:r w:rsidRPr="0054053D">
      <w:rPr>
        <w:sz w:val="20"/>
        <w:szCs w:val="20"/>
      </w:rPr>
      <w:instrText xml:space="preserve"> PAGE   \* MERGEFORMAT </w:instrText>
    </w:r>
    <w:r w:rsidRPr="0054053D">
      <w:rPr>
        <w:sz w:val="20"/>
        <w:szCs w:val="20"/>
      </w:rPr>
      <w:fldChar w:fldCharType="separate"/>
    </w:r>
    <w:r w:rsidRPr="0054053D">
      <w:rPr>
        <w:noProof/>
        <w:sz w:val="20"/>
        <w:szCs w:val="20"/>
      </w:rPr>
      <w:t>1</w:t>
    </w:r>
    <w:r w:rsidRPr="0054053D">
      <w:rPr>
        <w:sz w:val="20"/>
        <w:szCs w:val="20"/>
      </w:rPr>
      <w:fldChar w:fldCharType="end"/>
    </w:r>
    <w:r w:rsidRPr="0054053D">
      <w:rPr>
        <w:sz w:val="20"/>
        <w:szCs w:val="20"/>
      </w:rPr>
      <w:t>/</w:t>
    </w:r>
    <w:r w:rsidRPr="0054053D">
      <w:rPr>
        <w:sz w:val="20"/>
        <w:szCs w:val="20"/>
      </w:rPr>
      <w:fldChar w:fldCharType="begin"/>
    </w:r>
    <w:r w:rsidRPr="0054053D">
      <w:rPr>
        <w:sz w:val="20"/>
        <w:szCs w:val="20"/>
      </w:rPr>
      <w:instrText xml:space="preserve"> NUMPAGES   \* MERGEFORMAT </w:instrText>
    </w:r>
    <w:r w:rsidRPr="0054053D">
      <w:rPr>
        <w:sz w:val="20"/>
        <w:szCs w:val="20"/>
      </w:rPr>
      <w:fldChar w:fldCharType="separate"/>
    </w:r>
    <w:r w:rsidRPr="0054053D">
      <w:rPr>
        <w:noProof/>
        <w:sz w:val="20"/>
        <w:szCs w:val="20"/>
      </w:rPr>
      <w:t>21</w:t>
    </w:r>
    <w:r w:rsidRPr="0054053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09E95" w14:textId="77777777" w:rsidR="008F3952" w:rsidRDefault="008F3952" w:rsidP="0054053D">
      <w:pPr>
        <w:spacing w:after="0" w:line="240" w:lineRule="auto"/>
      </w:pPr>
      <w:r>
        <w:separator/>
      </w:r>
    </w:p>
  </w:footnote>
  <w:footnote w:type="continuationSeparator" w:id="0">
    <w:p w14:paraId="11B65D8A" w14:textId="77777777" w:rsidR="008F3952" w:rsidRDefault="008F3952" w:rsidP="00540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6AC"/>
    <w:multiLevelType w:val="hybridMultilevel"/>
    <w:tmpl w:val="64A47B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D4B62"/>
    <w:multiLevelType w:val="hybridMultilevel"/>
    <w:tmpl w:val="292AB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EF2864"/>
    <w:multiLevelType w:val="hybridMultilevel"/>
    <w:tmpl w:val="9A484F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193C0B"/>
    <w:multiLevelType w:val="hybridMultilevel"/>
    <w:tmpl w:val="E398E7D4"/>
    <w:lvl w:ilvl="0" w:tplc="0405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8E202E"/>
    <w:multiLevelType w:val="hybridMultilevel"/>
    <w:tmpl w:val="6B08B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5F3A45"/>
    <w:multiLevelType w:val="hybridMultilevel"/>
    <w:tmpl w:val="700015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E0643C"/>
    <w:multiLevelType w:val="hybridMultilevel"/>
    <w:tmpl w:val="31F611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3EC7EF9"/>
    <w:multiLevelType w:val="hybridMultilevel"/>
    <w:tmpl w:val="F1D6590E"/>
    <w:lvl w:ilvl="0" w:tplc="6BD2DBA6">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A81C82"/>
    <w:multiLevelType w:val="hybridMultilevel"/>
    <w:tmpl w:val="99D279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82688A"/>
    <w:multiLevelType w:val="hybridMultilevel"/>
    <w:tmpl w:val="64CC7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260DAF"/>
    <w:multiLevelType w:val="hybridMultilevel"/>
    <w:tmpl w:val="58400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C8525A"/>
    <w:multiLevelType w:val="hybridMultilevel"/>
    <w:tmpl w:val="FF1C643A"/>
    <w:lvl w:ilvl="0" w:tplc="9D540D08">
      <w:start w:val="1"/>
      <w:numFmt w:val="bullet"/>
      <w:pStyle w:val="Seznamsodrkami"/>
      <w:lvlText w:val=""/>
      <w:lvlJc w:val="left"/>
      <w:pPr>
        <w:ind w:left="1152" w:hanging="360"/>
      </w:pPr>
      <w:rPr>
        <w:rFonts w:ascii="Wingdings" w:hAnsi="Wingdings" w:hint="default"/>
        <w:color w:val="FF0000"/>
      </w:rPr>
    </w:lvl>
    <w:lvl w:ilvl="1" w:tplc="FFFFFFFF">
      <w:start w:val="1"/>
      <w:numFmt w:val="bullet"/>
      <w:lvlText w:val="o"/>
      <w:lvlJc w:val="left"/>
      <w:pPr>
        <w:ind w:left="1353" w:hanging="360"/>
      </w:pPr>
      <w:rPr>
        <w:rFonts w:ascii="Courier New" w:hAnsi="Courier New" w:cs="Courier New" w:hint="default"/>
      </w:rPr>
    </w:lvl>
    <w:lvl w:ilvl="2" w:tplc="FFFFFFFF">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2" w15:restartNumberingAfterBreak="0">
    <w:nsid w:val="2A7803AD"/>
    <w:multiLevelType w:val="hybridMultilevel"/>
    <w:tmpl w:val="72E2C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5F4155F"/>
    <w:multiLevelType w:val="hybridMultilevel"/>
    <w:tmpl w:val="49D044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9B6E11"/>
    <w:multiLevelType w:val="hybridMultilevel"/>
    <w:tmpl w:val="8806C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C23600"/>
    <w:multiLevelType w:val="hybridMultilevel"/>
    <w:tmpl w:val="BBCAB6BE"/>
    <w:lvl w:ilvl="0" w:tplc="D9263F8E">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9D3682D"/>
    <w:multiLevelType w:val="hybridMultilevel"/>
    <w:tmpl w:val="F9780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7A04D39"/>
    <w:multiLevelType w:val="hybridMultilevel"/>
    <w:tmpl w:val="7AF0D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97C39A3"/>
    <w:multiLevelType w:val="hybridMultilevel"/>
    <w:tmpl w:val="99B2A76A"/>
    <w:lvl w:ilvl="0" w:tplc="BBE61568">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1433AD"/>
    <w:multiLevelType w:val="hybridMultilevel"/>
    <w:tmpl w:val="7CE84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48133B"/>
    <w:multiLevelType w:val="hybridMultilevel"/>
    <w:tmpl w:val="D14625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num>
  <w:num w:numId="4">
    <w:abstractNumId w:val="2"/>
  </w:num>
  <w:num w:numId="5">
    <w:abstractNumId w:val="6"/>
  </w:num>
  <w:num w:numId="6">
    <w:abstractNumId w:val="6"/>
  </w:num>
  <w:num w:numId="7">
    <w:abstractNumId w:val="8"/>
  </w:num>
  <w:num w:numId="8">
    <w:abstractNumId w:val="5"/>
  </w:num>
  <w:num w:numId="9">
    <w:abstractNumId w:val="18"/>
  </w:num>
  <w:num w:numId="10">
    <w:abstractNumId w:val="7"/>
  </w:num>
  <w:num w:numId="11">
    <w:abstractNumId w:val="15"/>
  </w:num>
  <w:num w:numId="12">
    <w:abstractNumId w:val="4"/>
  </w:num>
  <w:num w:numId="13">
    <w:abstractNumId w:val="10"/>
  </w:num>
  <w:num w:numId="14">
    <w:abstractNumId w:val="20"/>
  </w:num>
  <w:num w:numId="15">
    <w:abstractNumId w:val="12"/>
  </w:num>
  <w:num w:numId="16">
    <w:abstractNumId w:val="13"/>
  </w:num>
  <w:num w:numId="17">
    <w:abstractNumId w:val="14"/>
  </w:num>
  <w:num w:numId="18">
    <w:abstractNumId w:val="19"/>
  </w:num>
  <w:num w:numId="19">
    <w:abstractNumId w:val="1"/>
  </w:num>
  <w:num w:numId="20">
    <w:abstractNumId w:val="16"/>
  </w:num>
  <w:num w:numId="21">
    <w:abstractNumId w:val="11"/>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55"/>
    <w:rsid w:val="00005C9E"/>
    <w:rsid w:val="00010425"/>
    <w:rsid w:val="00011AF2"/>
    <w:rsid w:val="000137B5"/>
    <w:rsid w:val="00050772"/>
    <w:rsid w:val="000807EA"/>
    <w:rsid w:val="000837DE"/>
    <w:rsid w:val="0008785C"/>
    <w:rsid w:val="000A5BE2"/>
    <w:rsid w:val="000C7CEC"/>
    <w:rsid w:val="000D1D1A"/>
    <w:rsid w:val="000E30FA"/>
    <w:rsid w:val="000E609A"/>
    <w:rsid w:val="000F1516"/>
    <w:rsid w:val="00102BF6"/>
    <w:rsid w:val="00111298"/>
    <w:rsid w:val="00132A9A"/>
    <w:rsid w:val="00196F85"/>
    <w:rsid w:val="001E32A3"/>
    <w:rsid w:val="001E594F"/>
    <w:rsid w:val="001F2B73"/>
    <w:rsid w:val="001F65C8"/>
    <w:rsid w:val="0022384F"/>
    <w:rsid w:val="002726AE"/>
    <w:rsid w:val="00272B72"/>
    <w:rsid w:val="002A4328"/>
    <w:rsid w:val="002C1EAE"/>
    <w:rsid w:val="002E2F27"/>
    <w:rsid w:val="00301F30"/>
    <w:rsid w:val="00305D07"/>
    <w:rsid w:val="00323980"/>
    <w:rsid w:val="0033155C"/>
    <w:rsid w:val="00377724"/>
    <w:rsid w:val="0039563F"/>
    <w:rsid w:val="003E29D9"/>
    <w:rsid w:val="003E2B1A"/>
    <w:rsid w:val="003E787A"/>
    <w:rsid w:val="004158A5"/>
    <w:rsid w:val="00456EEE"/>
    <w:rsid w:val="004738C6"/>
    <w:rsid w:val="00487146"/>
    <w:rsid w:val="004B42F4"/>
    <w:rsid w:val="004C02FF"/>
    <w:rsid w:val="004E7FCF"/>
    <w:rsid w:val="00535322"/>
    <w:rsid w:val="0054053D"/>
    <w:rsid w:val="00555D55"/>
    <w:rsid w:val="005564D7"/>
    <w:rsid w:val="00563886"/>
    <w:rsid w:val="00595F7C"/>
    <w:rsid w:val="005A0282"/>
    <w:rsid w:val="005B16D2"/>
    <w:rsid w:val="005B6B95"/>
    <w:rsid w:val="005D44D7"/>
    <w:rsid w:val="005D4A9D"/>
    <w:rsid w:val="005E1596"/>
    <w:rsid w:val="005E5E45"/>
    <w:rsid w:val="005F03A8"/>
    <w:rsid w:val="0060089D"/>
    <w:rsid w:val="00616437"/>
    <w:rsid w:val="00630164"/>
    <w:rsid w:val="00646998"/>
    <w:rsid w:val="006763E8"/>
    <w:rsid w:val="00680D3D"/>
    <w:rsid w:val="0068119F"/>
    <w:rsid w:val="00685829"/>
    <w:rsid w:val="00687FFC"/>
    <w:rsid w:val="006B1403"/>
    <w:rsid w:val="006C2CAC"/>
    <w:rsid w:val="006D3B82"/>
    <w:rsid w:val="006D4FEC"/>
    <w:rsid w:val="006D5BBF"/>
    <w:rsid w:val="006E23D2"/>
    <w:rsid w:val="006E2E59"/>
    <w:rsid w:val="006F367B"/>
    <w:rsid w:val="00700E1B"/>
    <w:rsid w:val="00705241"/>
    <w:rsid w:val="00711358"/>
    <w:rsid w:val="00713BD0"/>
    <w:rsid w:val="00720FED"/>
    <w:rsid w:val="0073298B"/>
    <w:rsid w:val="00765807"/>
    <w:rsid w:val="00782CF7"/>
    <w:rsid w:val="007862A6"/>
    <w:rsid w:val="007870ED"/>
    <w:rsid w:val="00793E86"/>
    <w:rsid w:val="00794F63"/>
    <w:rsid w:val="007A4F19"/>
    <w:rsid w:val="007D0502"/>
    <w:rsid w:val="007F7B93"/>
    <w:rsid w:val="008045D3"/>
    <w:rsid w:val="0082531B"/>
    <w:rsid w:val="008454E9"/>
    <w:rsid w:val="0085161B"/>
    <w:rsid w:val="008518D5"/>
    <w:rsid w:val="008603C2"/>
    <w:rsid w:val="008625C7"/>
    <w:rsid w:val="00870CC8"/>
    <w:rsid w:val="00881480"/>
    <w:rsid w:val="008B160B"/>
    <w:rsid w:val="008B42CF"/>
    <w:rsid w:val="008D2432"/>
    <w:rsid w:val="008D3974"/>
    <w:rsid w:val="008E2EDA"/>
    <w:rsid w:val="008E59B2"/>
    <w:rsid w:val="008F1865"/>
    <w:rsid w:val="008F2519"/>
    <w:rsid w:val="008F3952"/>
    <w:rsid w:val="008F469B"/>
    <w:rsid w:val="00943288"/>
    <w:rsid w:val="00972122"/>
    <w:rsid w:val="00975FB6"/>
    <w:rsid w:val="009B4877"/>
    <w:rsid w:val="009E4A36"/>
    <w:rsid w:val="009E5FA7"/>
    <w:rsid w:val="00A37CB4"/>
    <w:rsid w:val="00A408AF"/>
    <w:rsid w:val="00A60C84"/>
    <w:rsid w:val="00A614B7"/>
    <w:rsid w:val="00A74CEA"/>
    <w:rsid w:val="00A76A6E"/>
    <w:rsid w:val="00AB1A65"/>
    <w:rsid w:val="00AD1E92"/>
    <w:rsid w:val="00AF04C7"/>
    <w:rsid w:val="00B1529C"/>
    <w:rsid w:val="00B82FCD"/>
    <w:rsid w:val="00B839B1"/>
    <w:rsid w:val="00B936D2"/>
    <w:rsid w:val="00BB2E58"/>
    <w:rsid w:val="00BC0481"/>
    <w:rsid w:val="00BE24D3"/>
    <w:rsid w:val="00BF3390"/>
    <w:rsid w:val="00C07C4A"/>
    <w:rsid w:val="00C3472D"/>
    <w:rsid w:val="00C43E60"/>
    <w:rsid w:val="00C65961"/>
    <w:rsid w:val="00CE6177"/>
    <w:rsid w:val="00CF448A"/>
    <w:rsid w:val="00D23163"/>
    <w:rsid w:val="00D5034B"/>
    <w:rsid w:val="00D5100F"/>
    <w:rsid w:val="00D640AB"/>
    <w:rsid w:val="00D97DA4"/>
    <w:rsid w:val="00DB3C4C"/>
    <w:rsid w:val="00DF22FB"/>
    <w:rsid w:val="00DF476A"/>
    <w:rsid w:val="00E033DD"/>
    <w:rsid w:val="00E27CC8"/>
    <w:rsid w:val="00E543B4"/>
    <w:rsid w:val="00E60D80"/>
    <w:rsid w:val="00E626A0"/>
    <w:rsid w:val="00E64796"/>
    <w:rsid w:val="00E75FAF"/>
    <w:rsid w:val="00EA4306"/>
    <w:rsid w:val="00EA59B2"/>
    <w:rsid w:val="00EB6B27"/>
    <w:rsid w:val="00EE7D72"/>
    <w:rsid w:val="00EF0448"/>
    <w:rsid w:val="00EF5330"/>
    <w:rsid w:val="00F02A77"/>
    <w:rsid w:val="00F174AF"/>
    <w:rsid w:val="00F35299"/>
    <w:rsid w:val="00F45E50"/>
    <w:rsid w:val="00F530C5"/>
    <w:rsid w:val="00F74E3A"/>
    <w:rsid w:val="00F81BD8"/>
    <w:rsid w:val="00FA19AE"/>
    <w:rsid w:val="00FC31C7"/>
    <w:rsid w:val="00FC5599"/>
    <w:rsid w:val="00FD3B03"/>
    <w:rsid w:val="00FE16BD"/>
    <w:rsid w:val="00FE2234"/>
    <w:rsid w:val="63724A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A587"/>
  <w15:chartTrackingRefBased/>
  <w15:docId w15:val="{BD64A5D0-EF5B-4131-8B67-2A70C0B2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161B"/>
  </w:style>
  <w:style w:type="paragraph" w:styleId="Nadpis1">
    <w:name w:val="heading 1"/>
    <w:basedOn w:val="Normln"/>
    <w:next w:val="Normln"/>
    <w:link w:val="Nadpis1Char"/>
    <w:uiPriority w:val="9"/>
    <w:qFormat/>
    <w:rsid w:val="00555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55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55D5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55D5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55D5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55D5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55D5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55D5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55D5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55D5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55D5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55D5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55D5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55D5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55D5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55D5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55D5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55D55"/>
    <w:rPr>
      <w:rFonts w:eastAsiaTheme="majorEastAsia" w:cstheme="majorBidi"/>
      <w:color w:val="272727" w:themeColor="text1" w:themeTint="D8"/>
    </w:rPr>
  </w:style>
  <w:style w:type="paragraph" w:styleId="Nzev">
    <w:name w:val="Title"/>
    <w:basedOn w:val="Normln"/>
    <w:next w:val="Normln"/>
    <w:link w:val="NzevChar"/>
    <w:uiPriority w:val="10"/>
    <w:qFormat/>
    <w:rsid w:val="00555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55D5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55D5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55D5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55D55"/>
    <w:pPr>
      <w:spacing w:before="160"/>
      <w:jc w:val="center"/>
    </w:pPr>
    <w:rPr>
      <w:i/>
      <w:iCs/>
      <w:color w:val="404040" w:themeColor="text1" w:themeTint="BF"/>
    </w:rPr>
  </w:style>
  <w:style w:type="character" w:customStyle="1" w:styleId="CittChar">
    <w:name w:val="Citát Char"/>
    <w:basedOn w:val="Standardnpsmoodstavce"/>
    <w:link w:val="Citt"/>
    <w:uiPriority w:val="29"/>
    <w:rsid w:val="00555D55"/>
    <w:rPr>
      <w:i/>
      <w:iCs/>
      <w:color w:val="404040" w:themeColor="text1" w:themeTint="BF"/>
    </w:rPr>
  </w:style>
  <w:style w:type="paragraph" w:styleId="Odstavecseseznamem">
    <w:name w:val="List Paragraph"/>
    <w:aliases w:val="Nad,Odstavec cíl se seznamem,Odstavec se seznamem5,Odstavec_muj,Odrážky,EQ odrážka červená,Odstavec se seznamem3,Čílovaný seznam NSK 1,Odstavec,Bullet Number,A-Odrážky1,_Odstavec se seznamem,Odstavec_muj1,Bullet List,Odstavec_muj2"/>
    <w:basedOn w:val="Normln"/>
    <w:link w:val="OdstavecseseznamemChar"/>
    <w:uiPriority w:val="34"/>
    <w:qFormat/>
    <w:rsid w:val="00555D55"/>
    <w:pPr>
      <w:ind w:left="720"/>
      <w:contextualSpacing/>
    </w:pPr>
  </w:style>
  <w:style w:type="character" w:styleId="Zdraznnintenzivn">
    <w:name w:val="Intense Emphasis"/>
    <w:basedOn w:val="Standardnpsmoodstavce"/>
    <w:uiPriority w:val="21"/>
    <w:qFormat/>
    <w:rsid w:val="00555D55"/>
    <w:rPr>
      <w:i/>
      <w:iCs/>
      <w:color w:val="0F4761" w:themeColor="accent1" w:themeShade="BF"/>
    </w:rPr>
  </w:style>
  <w:style w:type="paragraph" w:styleId="Vrazncitt">
    <w:name w:val="Intense Quote"/>
    <w:basedOn w:val="Normln"/>
    <w:next w:val="Normln"/>
    <w:link w:val="VrazncittChar"/>
    <w:uiPriority w:val="30"/>
    <w:qFormat/>
    <w:rsid w:val="00555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55D55"/>
    <w:rPr>
      <w:i/>
      <w:iCs/>
      <w:color w:val="0F4761" w:themeColor="accent1" w:themeShade="BF"/>
    </w:rPr>
  </w:style>
  <w:style w:type="character" w:styleId="Odkazintenzivn">
    <w:name w:val="Intense Reference"/>
    <w:basedOn w:val="Standardnpsmoodstavce"/>
    <w:uiPriority w:val="32"/>
    <w:qFormat/>
    <w:rsid w:val="00555D55"/>
    <w:rPr>
      <w:b/>
      <w:bCs/>
      <w:smallCaps/>
      <w:color w:val="0F4761" w:themeColor="accent1" w:themeShade="BF"/>
      <w:spacing w:val="5"/>
    </w:rPr>
  </w:style>
  <w:style w:type="character" w:customStyle="1" w:styleId="OdstavecseseznamemChar">
    <w:name w:val="Odstavec se seznamem Char"/>
    <w:aliases w:val="Nad Char,Odstavec cíl se seznamem Char,Odstavec se seznamem5 Char,Odstavec_muj Char,Odrážky Char,EQ odrážka červená Char,Odstavec se seznamem3 Char,Čílovaný seznam NSK 1 Char,Odstavec Char,Bullet Number Char,A-Odrážky1 Char"/>
    <w:link w:val="Odstavecseseznamem"/>
    <w:uiPriority w:val="34"/>
    <w:qFormat/>
    <w:locked/>
    <w:rsid w:val="00A76A6E"/>
  </w:style>
  <w:style w:type="table" w:styleId="Mkatabulky">
    <w:name w:val="Table Grid"/>
    <w:basedOn w:val="Normlntabulka"/>
    <w:uiPriority w:val="39"/>
    <w:rsid w:val="00F45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5034B"/>
    <w:rPr>
      <w:sz w:val="16"/>
      <w:szCs w:val="16"/>
    </w:rPr>
  </w:style>
  <w:style w:type="paragraph" w:styleId="Textkomente">
    <w:name w:val="annotation text"/>
    <w:basedOn w:val="Normln"/>
    <w:link w:val="TextkomenteChar"/>
    <w:uiPriority w:val="99"/>
    <w:unhideWhenUsed/>
    <w:rsid w:val="00D5034B"/>
    <w:pPr>
      <w:spacing w:line="240" w:lineRule="auto"/>
    </w:pPr>
    <w:rPr>
      <w:sz w:val="20"/>
      <w:szCs w:val="20"/>
    </w:rPr>
  </w:style>
  <w:style w:type="character" w:customStyle="1" w:styleId="TextkomenteChar">
    <w:name w:val="Text komentáře Char"/>
    <w:basedOn w:val="Standardnpsmoodstavce"/>
    <w:link w:val="Textkomente"/>
    <w:uiPriority w:val="99"/>
    <w:rsid w:val="00D5034B"/>
    <w:rPr>
      <w:sz w:val="20"/>
      <w:szCs w:val="20"/>
    </w:rPr>
  </w:style>
  <w:style w:type="paragraph" w:styleId="Pedmtkomente">
    <w:name w:val="annotation subject"/>
    <w:basedOn w:val="Textkomente"/>
    <w:next w:val="Textkomente"/>
    <w:link w:val="PedmtkomenteChar"/>
    <w:uiPriority w:val="99"/>
    <w:semiHidden/>
    <w:unhideWhenUsed/>
    <w:rsid w:val="00D5034B"/>
    <w:rPr>
      <w:b/>
      <w:bCs/>
    </w:rPr>
  </w:style>
  <w:style w:type="character" w:customStyle="1" w:styleId="PedmtkomenteChar">
    <w:name w:val="Předmět komentáře Char"/>
    <w:basedOn w:val="TextkomenteChar"/>
    <w:link w:val="Pedmtkomente"/>
    <w:uiPriority w:val="99"/>
    <w:semiHidden/>
    <w:rsid w:val="00D5034B"/>
    <w:rPr>
      <w:b/>
      <w:bCs/>
      <w:sz w:val="20"/>
      <w:szCs w:val="20"/>
    </w:rPr>
  </w:style>
  <w:style w:type="paragraph" w:styleId="Textbubliny">
    <w:name w:val="Balloon Text"/>
    <w:basedOn w:val="Normln"/>
    <w:link w:val="TextbublinyChar"/>
    <w:uiPriority w:val="99"/>
    <w:semiHidden/>
    <w:unhideWhenUsed/>
    <w:rsid w:val="00D5034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5034B"/>
    <w:rPr>
      <w:rFonts w:ascii="Segoe UI" w:hAnsi="Segoe UI" w:cs="Segoe UI"/>
      <w:sz w:val="18"/>
      <w:szCs w:val="18"/>
    </w:rPr>
  </w:style>
  <w:style w:type="paragraph" w:styleId="Revize">
    <w:name w:val="Revision"/>
    <w:hidden/>
    <w:uiPriority w:val="99"/>
    <w:semiHidden/>
    <w:rsid w:val="005B16D2"/>
    <w:pPr>
      <w:spacing w:after="0" w:line="240" w:lineRule="auto"/>
    </w:pPr>
  </w:style>
  <w:style w:type="paragraph" w:styleId="Seznamsodrkami">
    <w:name w:val="List Bullet"/>
    <w:basedOn w:val="Odstavecseseznamem"/>
    <w:uiPriority w:val="99"/>
    <w:unhideWhenUsed/>
    <w:qFormat/>
    <w:rsid w:val="007862A6"/>
    <w:pPr>
      <w:numPr>
        <w:numId w:val="21"/>
      </w:numPr>
      <w:tabs>
        <w:tab w:val="num" w:pos="360"/>
      </w:tabs>
      <w:spacing w:after="0"/>
      <w:ind w:left="720" w:firstLine="0"/>
    </w:pPr>
    <w:rPr>
      <w:rFonts w:ascii="Aptos" w:eastAsiaTheme="minorEastAsia" w:hAnsi="Aptos"/>
      <w:sz w:val="22"/>
      <w:lang w:eastAsia="zh-CN"/>
    </w:rPr>
  </w:style>
  <w:style w:type="paragraph" w:styleId="Bezmezer">
    <w:name w:val="No Spacing"/>
    <w:uiPriority w:val="1"/>
    <w:qFormat/>
    <w:rsid w:val="008625C7"/>
    <w:pPr>
      <w:spacing w:after="0" w:line="240" w:lineRule="auto"/>
    </w:pPr>
    <w:rPr>
      <w:rFonts w:ascii="Calibri" w:eastAsia="Calibri" w:hAnsi="Calibri" w:cs="Times New Roman"/>
      <w:kern w:val="0"/>
      <w:sz w:val="22"/>
      <w:szCs w:val="22"/>
      <w14:ligatures w14:val="none"/>
    </w:rPr>
  </w:style>
  <w:style w:type="character" w:styleId="Hypertextovodkaz">
    <w:name w:val="Hyperlink"/>
    <w:basedOn w:val="Standardnpsmoodstavce"/>
    <w:uiPriority w:val="99"/>
    <w:unhideWhenUsed/>
    <w:rsid w:val="007870ED"/>
    <w:rPr>
      <w:color w:val="467886" w:themeColor="hyperlink"/>
      <w:u w:val="single"/>
    </w:rPr>
  </w:style>
  <w:style w:type="character" w:styleId="Nevyeenzmnka">
    <w:name w:val="Unresolved Mention"/>
    <w:basedOn w:val="Standardnpsmoodstavce"/>
    <w:uiPriority w:val="99"/>
    <w:semiHidden/>
    <w:unhideWhenUsed/>
    <w:rsid w:val="005564D7"/>
    <w:rPr>
      <w:color w:val="605E5C"/>
      <w:shd w:val="clear" w:color="auto" w:fill="E1DFDD"/>
    </w:rPr>
  </w:style>
  <w:style w:type="paragraph" w:styleId="Zhlav">
    <w:name w:val="header"/>
    <w:basedOn w:val="Normln"/>
    <w:link w:val="ZhlavChar"/>
    <w:uiPriority w:val="99"/>
    <w:unhideWhenUsed/>
    <w:rsid w:val="005405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053D"/>
  </w:style>
  <w:style w:type="paragraph" w:styleId="Zpat">
    <w:name w:val="footer"/>
    <w:basedOn w:val="Normln"/>
    <w:link w:val="ZpatChar"/>
    <w:uiPriority w:val="99"/>
    <w:unhideWhenUsed/>
    <w:rsid w:val="005405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40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5144">
      <w:bodyDiv w:val="1"/>
      <w:marLeft w:val="0"/>
      <w:marRight w:val="0"/>
      <w:marTop w:val="0"/>
      <w:marBottom w:val="0"/>
      <w:divBdr>
        <w:top w:val="none" w:sz="0" w:space="0" w:color="auto"/>
        <w:left w:val="none" w:sz="0" w:space="0" w:color="auto"/>
        <w:bottom w:val="none" w:sz="0" w:space="0" w:color="auto"/>
        <w:right w:val="none" w:sz="0" w:space="0" w:color="auto"/>
      </w:divBdr>
    </w:div>
    <w:div w:id="27806258">
      <w:bodyDiv w:val="1"/>
      <w:marLeft w:val="0"/>
      <w:marRight w:val="0"/>
      <w:marTop w:val="0"/>
      <w:marBottom w:val="0"/>
      <w:divBdr>
        <w:top w:val="none" w:sz="0" w:space="0" w:color="auto"/>
        <w:left w:val="none" w:sz="0" w:space="0" w:color="auto"/>
        <w:bottom w:val="none" w:sz="0" w:space="0" w:color="auto"/>
        <w:right w:val="none" w:sz="0" w:space="0" w:color="auto"/>
      </w:divBdr>
    </w:div>
    <w:div w:id="64501354">
      <w:bodyDiv w:val="1"/>
      <w:marLeft w:val="0"/>
      <w:marRight w:val="0"/>
      <w:marTop w:val="0"/>
      <w:marBottom w:val="0"/>
      <w:divBdr>
        <w:top w:val="none" w:sz="0" w:space="0" w:color="auto"/>
        <w:left w:val="none" w:sz="0" w:space="0" w:color="auto"/>
        <w:bottom w:val="none" w:sz="0" w:space="0" w:color="auto"/>
        <w:right w:val="none" w:sz="0" w:space="0" w:color="auto"/>
      </w:divBdr>
    </w:div>
    <w:div w:id="72895071">
      <w:bodyDiv w:val="1"/>
      <w:marLeft w:val="0"/>
      <w:marRight w:val="0"/>
      <w:marTop w:val="0"/>
      <w:marBottom w:val="0"/>
      <w:divBdr>
        <w:top w:val="none" w:sz="0" w:space="0" w:color="auto"/>
        <w:left w:val="none" w:sz="0" w:space="0" w:color="auto"/>
        <w:bottom w:val="none" w:sz="0" w:space="0" w:color="auto"/>
        <w:right w:val="none" w:sz="0" w:space="0" w:color="auto"/>
      </w:divBdr>
    </w:div>
    <w:div w:id="76826931">
      <w:bodyDiv w:val="1"/>
      <w:marLeft w:val="0"/>
      <w:marRight w:val="0"/>
      <w:marTop w:val="0"/>
      <w:marBottom w:val="0"/>
      <w:divBdr>
        <w:top w:val="none" w:sz="0" w:space="0" w:color="auto"/>
        <w:left w:val="none" w:sz="0" w:space="0" w:color="auto"/>
        <w:bottom w:val="none" w:sz="0" w:space="0" w:color="auto"/>
        <w:right w:val="none" w:sz="0" w:space="0" w:color="auto"/>
      </w:divBdr>
    </w:div>
    <w:div w:id="117071493">
      <w:bodyDiv w:val="1"/>
      <w:marLeft w:val="0"/>
      <w:marRight w:val="0"/>
      <w:marTop w:val="0"/>
      <w:marBottom w:val="0"/>
      <w:divBdr>
        <w:top w:val="none" w:sz="0" w:space="0" w:color="auto"/>
        <w:left w:val="none" w:sz="0" w:space="0" w:color="auto"/>
        <w:bottom w:val="none" w:sz="0" w:space="0" w:color="auto"/>
        <w:right w:val="none" w:sz="0" w:space="0" w:color="auto"/>
      </w:divBdr>
    </w:div>
    <w:div w:id="122889191">
      <w:bodyDiv w:val="1"/>
      <w:marLeft w:val="0"/>
      <w:marRight w:val="0"/>
      <w:marTop w:val="0"/>
      <w:marBottom w:val="0"/>
      <w:divBdr>
        <w:top w:val="none" w:sz="0" w:space="0" w:color="auto"/>
        <w:left w:val="none" w:sz="0" w:space="0" w:color="auto"/>
        <w:bottom w:val="none" w:sz="0" w:space="0" w:color="auto"/>
        <w:right w:val="none" w:sz="0" w:space="0" w:color="auto"/>
      </w:divBdr>
    </w:div>
    <w:div w:id="145703786">
      <w:bodyDiv w:val="1"/>
      <w:marLeft w:val="0"/>
      <w:marRight w:val="0"/>
      <w:marTop w:val="0"/>
      <w:marBottom w:val="0"/>
      <w:divBdr>
        <w:top w:val="none" w:sz="0" w:space="0" w:color="auto"/>
        <w:left w:val="none" w:sz="0" w:space="0" w:color="auto"/>
        <w:bottom w:val="none" w:sz="0" w:space="0" w:color="auto"/>
        <w:right w:val="none" w:sz="0" w:space="0" w:color="auto"/>
      </w:divBdr>
    </w:div>
    <w:div w:id="150945178">
      <w:bodyDiv w:val="1"/>
      <w:marLeft w:val="0"/>
      <w:marRight w:val="0"/>
      <w:marTop w:val="0"/>
      <w:marBottom w:val="0"/>
      <w:divBdr>
        <w:top w:val="none" w:sz="0" w:space="0" w:color="auto"/>
        <w:left w:val="none" w:sz="0" w:space="0" w:color="auto"/>
        <w:bottom w:val="none" w:sz="0" w:space="0" w:color="auto"/>
        <w:right w:val="none" w:sz="0" w:space="0" w:color="auto"/>
      </w:divBdr>
    </w:div>
    <w:div w:id="217523201">
      <w:bodyDiv w:val="1"/>
      <w:marLeft w:val="0"/>
      <w:marRight w:val="0"/>
      <w:marTop w:val="0"/>
      <w:marBottom w:val="0"/>
      <w:divBdr>
        <w:top w:val="none" w:sz="0" w:space="0" w:color="auto"/>
        <w:left w:val="none" w:sz="0" w:space="0" w:color="auto"/>
        <w:bottom w:val="none" w:sz="0" w:space="0" w:color="auto"/>
        <w:right w:val="none" w:sz="0" w:space="0" w:color="auto"/>
      </w:divBdr>
    </w:div>
    <w:div w:id="255139539">
      <w:bodyDiv w:val="1"/>
      <w:marLeft w:val="0"/>
      <w:marRight w:val="0"/>
      <w:marTop w:val="0"/>
      <w:marBottom w:val="0"/>
      <w:divBdr>
        <w:top w:val="none" w:sz="0" w:space="0" w:color="auto"/>
        <w:left w:val="none" w:sz="0" w:space="0" w:color="auto"/>
        <w:bottom w:val="none" w:sz="0" w:space="0" w:color="auto"/>
        <w:right w:val="none" w:sz="0" w:space="0" w:color="auto"/>
      </w:divBdr>
    </w:div>
    <w:div w:id="328025477">
      <w:bodyDiv w:val="1"/>
      <w:marLeft w:val="0"/>
      <w:marRight w:val="0"/>
      <w:marTop w:val="0"/>
      <w:marBottom w:val="0"/>
      <w:divBdr>
        <w:top w:val="none" w:sz="0" w:space="0" w:color="auto"/>
        <w:left w:val="none" w:sz="0" w:space="0" w:color="auto"/>
        <w:bottom w:val="none" w:sz="0" w:space="0" w:color="auto"/>
        <w:right w:val="none" w:sz="0" w:space="0" w:color="auto"/>
      </w:divBdr>
    </w:div>
    <w:div w:id="341011401">
      <w:bodyDiv w:val="1"/>
      <w:marLeft w:val="0"/>
      <w:marRight w:val="0"/>
      <w:marTop w:val="0"/>
      <w:marBottom w:val="0"/>
      <w:divBdr>
        <w:top w:val="none" w:sz="0" w:space="0" w:color="auto"/>
        <w:left w:val="none" w:sz="0" w:space="0" w:color="auto"/>
        <w:bottom w:val="none" w:sz="0" w:space="0" w:color="auto"/>
        <w:right w:val="none" w:sz="0" w:space="0" w:color="auto"/>
      </w:divBdr>
    </w:div>
    <w:div w:id="481697236">
      <w:bodyDiv w:val="1"/>
      <w:marLeft w:val="0"/>
      <w:marRight w:val="0"/>
      <w:marTop w:val="0"/>
      <w:marBottom w:val="0"/>
      <w:divBdr>
        <w:top w:val="none" w:sz="0" w:space="0" w:color="auto"/>
        <w:left w:val="none" w:sz="0" w:space="0" w:color="auto"/>
        <w:bottom w:val="none" w:sz="0" w:space="0" w:color="auto"/>
        <w:right w:val="none" w:sz="0" w:space="0" w:color="auto"/>
      </w:divBdr>
    </w:div>
    <w:div w:id="507061660">
      <w:bodyDiv w:val="1"/>
      <w:marLeft w:val="0"/>
      <w:marRight w:val="0"/>
      <w:marTop w:val="0"/>
      <w:marBottom w:val="0"/>
      <w:divBdr>
        <w:top w:val="none" w:sz="0" w:space="0" w:color="auto"/>
        <w:left w:val="none" w:sz="0" w:space="0" w:color="auto"/>
        <w:bottom w:val="none" w:sz="0" w:space="0" w:color="auto"/>
        <w:right w:val="none" w:sz="0" w:space="0" w:color="auto"/>
      </w:divBdr>
    </w:div>
    <w:div w:id="539899223">
      <w:bodyDiv w:val="1"/>
      <w:marLeft w:val="0"/>
      <w:marRight w:val="0"/>
      <w:marTop w:val="0"/>
      <w:marBottom w:val="0"/>
      <w:divBdr>
        <w:top w:val="none" w:sz="0" w:space="0" w:color="auto"/>
        <w:left w:val="none" w:sz="0" w:space="0" w:color="auto"/>
        <w:bottom w:val="none" w:sz="0" w:space="0" w:color="auto"/>
        <w:right w:val="none" w:sz="0" w:space="0" w:color="auto"/>
      </w:divBdr>
    </w:div>
    <w:div w:id="608052560">
      <w:bodyDiv w:val="1"/>
      <w:marLeft w:val="0"/>
      <w:marRight w:val="0"/>
      <w:marTop w:val="0"/>
      <w:marBottom w:val="0"/>
      <w:divBdr>
        <w:top w:val="none" w:sz="0" w:space="0" w:color="auto"/>
        <w:left w:val="none" w:sz="0" w:space="0" w:color="auto"/>
        <w:bottom w:val="none" w:sz="0" w:space="0" w:color="auto"/>
        <w:right w:val="none" w:sz="0" w:space="0" w:color="auto"/>
      </w:divBdr>
    </w:div>
    <w:div w:id="609556475">
      <w:bodyDiv w:val="1"/>
      <w:marLeft w:val="0"/>
      <w:marRight w:val="0"/>
      <w:marTop w:val="0"/>
      <w:marBottom w:val="0"/>
      <w:divBdr>
        <w:top w:val="none" w:sz="0" w:space="0" w:color="auto"/>
        <w:left w:val="none" w:sz="0" w:space="0" w:color="auto"/>
        <w:bottom w:val="none" w:sz="0" w:space="0" w:color="auto"/>
        <w:right w:val="none" w:sz="0" w:space="0" w:color="auto"/>
      </w:divBdr>
    </w:div>
    <w:div w:id="613366155">
      <w:bodyDiv w:val="1"/>
      <w:marLeft w:val="0"/>
      <w:marRight w:val="0"/>
      <w:marTop w:val="0"/>
      <w:marBottom w:val="0"/>
      <w:divBdr>
        <w:top w:val="none" w:sz="0" w:space="0" w:color="auto"/>
        <w:left w:val="none" w:sz="0" w:space="0" w:color="auto"/>
        <w:bottom w:val="none" w:sz="0" w:space="0" w:color="auto"/>
        <w:right w:val="none" w:sz="0" w:space="0" w:color="auto"/>
      </w:divBdr>
    </w:div>
    <w:div w:id="616254006">
      <w:bodyDiv w:val="1"/>
      <w:marLeft w:val="0"/>
      <w:marRight w:val="0"/>
      <w:marTop w:val="0"/>
      <w:marBottom w:val="0"/>
      <w:divBdr>
        <w:top w:val="none" w:sz="0" w:space="0" w:color="auto"/>
        <w:left w:val="none" w:sz="0" w:space="0" w:color="auto"/>
        <w:bottom w:val="none" w:sz="0" w:space="0" w:color="auto"/>
        <w:right w:val="none" w:sz="0" w:space="0" w:color="auto"/>
      </w:divBdr>
    </w:div>
    <w:div w:id="690494795">
      <w:bodyDiv w:val="1"/>
      <w:marLeft w:val="0"/>
      <w:marRight w:val="0"/>
      <w:marTop w:val="0"/>
      <w:marBottom w:val="0"/>
      <w:divBdr>
        <w:top w:val="none" w:sz="0" w:space="0" w:color="auto"/>
        <w:left w:val="none" w:sz="0" w:space="0" w:color="auto"/>
        <w:bottom w:val="none" w:sz="0" w:space="0" w:color="auto"/>
        <w:right w:val="none" w:sz="0" w:space="0" w:color="auto"/>
      </w:divBdr>
    </w:div>
    <w:div w:id="746540339">
      <w:bodyDiv w:val="1"/>
      <w:marLeft w:val="0"/>
      <w:marRight w:val="0"/>
      <w:marTop w:val="0"/>
      <w:marBottom w:val="0"/>
      <w:divBdr>
        <w:top w:val="none" w:sz="0" w:space="0" w:color="auto"/>
        <w:left w:val="none" w:sz="0" w:space="0" w:color="auto"/>
        <w:bottom w:val="none" w:sz="0" w:space="0" w:color="auto"/>
        <w:right w:val="none" w:sz="0" w:space="0" w:color="auto"/>
      </w:divBdr>
    </w:div>
    <w:div w:id="923877219">
      <w:bodyDiv w:val="1"/>
      <w:marLeft w:val="0"/>
      <w:marRight w:val="0"/>
      <w:marTop w:val="0"/>
      <w:marBottom w:val="0"/>
      <w:divBdr>
        <w:top w:val="none" w:sz="0" w:space="0" w:color="auto"/>
        <w:left w:val="none" w:sz="0" w:space="0" w:color="auto"/>
        <w:bottom w:val="none" w:sz="0" w:space="0" w:color="auto"/>
        <w:right w:val="none" w:sz="0" w:space="0" w:color="auto"/>
      </w:divBdr>
    </w:div>
    <w:div w:id="1160656086">
      <w:bodyDiv w:val="1"/>
      <w:marLeft w:val="0"/>
      <w:marRight w:val="0"/>
      <w:marTop w:val="0"/>
      <w:marBottom w:val="0"/>
      <w:divBdr>
        <w:top w:val="none" w:sz="0" w:space="0" w:color="auto"/>
        <w:left w:val="none" w:sz="0" w:space="0" w:color="auto"/>
        <w:bottom w:val="none" w:sz="0" w:space="0" w:color="auto"/>
        <w:right w:val="none" w:sz="0" w:space="0" w:color="auto"/>
      </w:divBdr>
    </w:div>
    <w:div w:id="1187598435">
      <w:bodyDiv w:val="1"/>
      <w:marLeft w:val="0"/>
      <w:marRight w:val="0"/>
      <w:marTop w:val="0"/>
      <w:marBottom w:val="0"/>
      <w:divBdr>
        <w:top w:val="none" w:sz="0" w:space="0" w:color="auto"/>
        <w:left w:val="none" w:sz="0" w:space="0" w:color="auto"/>
        <w:bottom w:val="none" w:sz="0" w:space="0" w:color="auto"/>
        <w:right w:val="none" w:sz="0" w:space="0" w:color="auto"/>
      </w:divBdr>
    </w:div>
    <w:div w:id="1230994602">
      <w:bodyDiv w:val="1"/>
      <w:marLeft w:val="0"/>
      <w:marRight w:val="0"/>
      <w:marTop w:val="0"/>
      <w:marBottom w:val="0"/>
      <w:divBdr>
        <w:top w:val="none" w:sz="0" w:space="0" w:color="auto"/>
        <w:left w:val="none" w:sz="0" w:space="0" w:color="auto"/>
        <w:bottom w:val="none" w:sz="0" w:space="0" w:color="auto"/>
        <w:right w:val="none" w:sz="0" w:space="0" w:color="auto"/>
      </w:divBdr>
    </w:div>
    <w:div w:id="1239367297">
      <w:bodyDiv w:val="1"/>
      <w:marLeft w:val="0"/>
      <w:marRight w:val="0"/>
      <w:marTop w:val="0"/>
      <w:marBottom w:val="0"/>
      <w:divBdr>
        <w:top w:val="none" w:sz="0" w:space="0" w:color="auto"/>
        <w:left w:val="none" w:sz="0" w:space="0" w:color="auto"/>
        <w:bottom w:val="none" w:sz="0" w:space="0" w:color="auto"/>
        <w:right w:val="none" w:sz="0" w:space="0" w:color="auto"/>
      </w:divBdr>
    </w:div>
    <w:div w:id="1299338777">
      <w:bodyDiv w:val="1"/>
      <w:marLeft w:val="0"/>
      <w:marRight w:val="0"/>
      <w:marTop w:val="0"/>
      <w:marBottom w:val="0"/>
      <w:divBdr>
        <w:top w:val="none" w:sz="0" w:space="0" w:color="auto"/>
        <w:left w:val="none" w:sz="0" w:space="0" w:color="auto"/>
        <w:bottom w:val="none" w:sz="0" w:space="0" w:color="auto"/>
        <w:right w:val="none" w:sz="0" w:space="0" w:color="auto"/>
      </w:divBdr>
    </w:div>
    <w:div w:id="1299411525">
      <w:bodyDiv w:val="1"/>
      <w:marLeft w:val="0"/>
      <w:marRight w:val="0"/>
      <w:marTop w:val="0"/>
      <w:marBottom w:val="0"/>
      <w:divBdr>
        <w:top w:val="none" w:sz="0" w:space="0" w:color="auto"/>
        <w:left w:val="none" w:sz="0" w:space="0" w:color="auto"/>
        <w:bottom w:val="none" w:sz="0" w:space="0" w:color="auto"/>
        <w:right w:val="none" w:sz="0" w:space="0" w:color="auto"/>
      </w:divBdr>
    </w:div>
    <w:div w:id="1343554315">
      <w:bodyDiv w:val="1"/>
      <w:marLeft w:val="0"/>
      <w:marRight w:val="0"/>
      <w:marTop w:val="0"/>
      <w:marBottom w:val="0"/>
      <w:divBdr>
        <w:top w:val="none" w:sz="0" w:space="0" w:color="auto"/>
        <w:left w:val="none" w:sz="0" w:space="0" w:color="auto"/>
        <w:bottom w:val="none" w:sz="0" w:space="0" w:color="auto"/>
        <w:right w:val="none" w:sz="0" w:space="0" w:color="auto"/>
      </w:divBdr>
    </w:div>
    <w:div w:id="1410154119">
      <w:bodyDiv w:val="1"/>
      <w:marLeft w:val="0"/>
      <w:marRight w:val="0"/>
      <w:marTop w:val="0"/>
      <w:marBottom w:val="0"/>
      <w:divBdr>
        <w:top w:val="none" w:sz="0" w:space="0" w:color="auto"/>
        <w:left w:val="none" w:sz="0" w:space="0" w:color="auto"/>
        <w:bottom w:val="none" w:sz="0" w:space="0" w:color="auto"/>
        <w:right w:val="none" w:sz="0" w:space="0" w:color="auto"/>
      </w:divBdr>
    </w:div>
    <w:div w:id="1410421629">
      <w:bodyDiv w:val="1"/>
      <w:marLeft w:val="0"/>
      <w:marRight w:val="0"/>
      <w:marTop w:val="0"/>
      <w:marBottom w:val="0"/>
      <w:divBdr>
        <w:top w:val="none" w:sz="0" w:space="0" w:color="auto"/>
        <w:left w:val="none" w:sz="0" w:space="0" w:color="auto"/>
        <w:bottom w:val="none" w:sz="0" w:space="0" w:color="auto"/>
        <w:right w:val="none" w:sz="0" w:space="0" w:color="auto"/>
      </w:divBdr>
    </w:div>
    <w:div w:id="1488933653">
      <w:bodyDiv w:val="1"/>
      <w:marLeft w:val="0"/>
      <w:marRight w:val="0"/>
      <w:marTop w:val="0"/>
      <w:marBottom w:val="0"/>
      <w:divBdr>
        <w:top w:val="none" w:sz="0" w:space="0" w:color="auto"/>
        <w:left w:val="none" w:sz="0" w:space="0" w:color="auto"/>
        <w:bottom w:val="none" w:sz="0" w:space="0" w:color="auto"/>
        <w:right w:val="none" w:sz="0" w:space="0" w:color="auto"/>
      </w:divBdr>
    </w:div>
    <w:div w:id="1527408154">
      <w:bodyDiv w:val="1"/>
      <w:marLeft w:val="0"/>
      <w:marRight w:val="0"/>
      <w:marTop w:val="0"/>
      <w:marBottom w:val="0"/>
      <w:divBdr>
        <w:top w:val="none" w:sz="0" w:space="0" w:color="auto"/>
        <w:left w:val="none" w:sz="0" w:space="0" w:color="auto"/>
        <w:bottom w:val="none" w:sz="0" w:space="0" w:color="auto"/>
        <w:right w:val="none" w:sz="0" w:space="0" w:color="auto"/>
      </w:divBdr>
    </w:div>
    <w:div w:id="1536381031">
      <w:bodyDiv w:val="1"/>
      <w:marLeft w:val="0"/>
      <w:marRight w:val="0"/>
      <w:marTop w:val="0"/>
      <w:marBottom w:val="0"/>
      <w:divBdr>
        <w:top w:val="none" w:sz="0" w:space="0" w:color="auto"/>
        <w:left w:val="none" w:sz="0" w:space="0" w:color="auto"/>
        <w:bottom w:val="none" w:sz="0" w:space="0" w:color="auto"/>
        <w:right w:val="none" w:sz="0" w:space="0" w:color="auto"/>
      </w:divBdr>
    </w:div>
    <w:div w:id="1645235182">
      <w:bodyDiv w:val="1"/>
      <w:marLeft w:val="0"/>
      <w:marRight w:val="0"/>
      <w:marTop w:val="0"/>
      <w:marBottom w:val="0"/>
      <w:divBdr>
        <w:top w:val="none" w:sz="0" w:space="0" w:color="auto"/>
        <w:left w:val="none" w:sz="0" w:space="0" w:color="auto"/>
        <w:bottom w:val="none" w:sz="0" w:space="0" w:color="auto"/>
        <w:right w:val="none" w:sz="0" w:space="0" w:color="auto"/>
      </w:divBdr>
    </w:div>
    <w:div w:id="1660305841">
      <w:bodyDiv w:val="1"/>
      <w:marLeft w:val="0"/>
      <w:marRight w:val="0"/>
      <w:marTop w:val="0"/>
      <w:marBottom w:val="0"/>
      <w:divBdr>
        <w:top w:val="none" w:sz="0" w:space="0" w:color="auto"/>
        <w:left w:val="none" w:sz="0" w:space="0" w:color="auto"/>
        <w:bottom w:val="none" w:sz="0" w:space="0" w:color="auto"/>
        <w:right w:val="none" w:sz="0" w:space="0" w:color="auto"/>
      </w:divBdr>
    </w:div>
    <w:div w:id="1679968501">
      <w:bodyDiv w:val="1"/>
      <w:marLeft w:val="0"/>
      <w:marRight w:val="0"/>
      <w:marTop w:val="0"/>
      <w:marBottom w:val="0"/>
      <w:divBdr>
        <w:top w:val="none" w:sz="0" w:space="0" w:color="auto"/>
        <w:left w:val="none" w:sz="0" w:space="0" w:color="auto"/>
        <w:bottom w:val="none" w:sz="0" w:space="0" w:color="auto"/>
        <w:right w:val="none" w:sz="0" w:space="0" w:color="auto"/>
      </w:divBdr>
    </w:div>
    <w:div w:id="1680813360">
      <w:bodyDiv w:val="1"/>
      <w:marLeft w:val="0"/>
      <w:marRight w:val="0"/>
      <w:marTop w:val="0"/>
      <w:marBottom w:val="0"/>
      <w:divBdr>
        <w:top w:val="none" w:sz="0" w:space="0" w:color="auto"/>
        <w:left w:val="none" w:sz="0" w:space="0" w:color="auto"/>
        <w:bottom w:val="none" w:sz="0" w:space="0" w:color="auto"/>
        <w:right w:val="none" w:sz="0" w:space="0" w:color="auto"/>
      </w:divBdr>
    </w:div>
    <w:div w:id="1963876499">
      <w:bodyDiv w:val="1"/>
      <w:marLeft w:val="0"/>
      <w:marRight w:val="0"/>
      <w:marTop w:val="0"/>
      <w:marBottom w:val="0"/>
      <w:divBdr>
        <w:top w:val="none" w:sz="0" w:space="0" w:color="auto"/>
        <w:left w:val="none" w:sz="0" w:space="0" w:color="auto"/>
        <w:bottom w:val="none" w:sz="0" w:space="0" w:color="auto"/>
        <w:right w:val="none" w:sz="0" w:space="0" w:color="auto"/>
      </w:divBdr>
    </w:div>
    <w:div w:id="2001499589">
      <w:bodyDiv w:val="1"/>
      <w:marLeft w:val="0"/>
      <w:marRight w:val="0"/>
      <w:marTop w:val="0"/>
      <w:marBottom w:val="0"/>
      <w:divBdr>
        <w:top w:val="none" w:sz="0" w:space="0" w:color="auto"/>
        <w:left w:val="none" w:sz="0" w:space="0" w:color="auto"/>
        <w:bottom w:val="none" w:sz="0" w:space="0" w:color="auto"/>
        <w:right w:val="none" w:sz="0" w:space="0" w:color="auto"/>
      </w:divBdr>
    </w:div>
    <w:div w:id="201217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ageengine.com/products/desktop-central/hel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wnload.manageengine.com/products/desktop-central/desktop-administration-overview.pdf" TargetMode="External"/><Relationship Id="rId17" Type="http://schemas.openxmlformats.org/officeDocument/2006/relationships/hyperlink" Target="https://www.manageengine.com/products/desktop-central/desktop-central-wan-architecture.html"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ageengine.com/products/desktop-central/datasheet.html" TargetMode="External"/><Relationship Id="rId5" Type="http://schemas.openxmlformats.org/officeDocument/2006/relationships/numbering" Target="numbering.xml"/><Relationship Id="rId15" Type="http://schemas.openxmlformats.org/officeDocument/2006/relationships/hyperlink" Target="https://www.manageengine.com/products/desktop-central/ap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ageengine.com/mobile-device-management/help/"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39B6197C4DC8943AF17799257219D4A" ma:contentTypeVersion="13" ma:contentTypeDescription="Vytvoří nový dokument" ma:contentTypeScope="" ma:versionID="8e26306ca3d3afb222383b9d1a71d99b">
  <xsd:schema xmlns:xsd="http://www.w3.org/2001/XMLSchema" xmlns:xs="http://www.w3.org/2001/XMLSchema" xmlns:p="http://schemas.microsoft.com/office/2006/metadata/properties" xmlns:ns2="0ed5eef2-c83b-409f-aabc-67e805f07b3b" xmlns:ns3="a51337f2-4cde-4d36-8f95-2a184590e053" targetNamespace="http://schemas.microsoft.com/office/2006/metadata/properties" ma:root="true" ma:fieldsID="d27ef5e69cac8c0b35e68ac03fe76cbd" ns2:_="" ns3:_="">
    <xsd:import namespace="0ed5eef2-c83b-409f-aabc-67e805f07b3b"/>
    <xsd:import namespace="a51337f2-4cde-4d36-8f95-2a184590e0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Datuma_x010d_a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5eef2-c83b-409f-aabc-67e805f07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atuma_x010d_as" ma:index="16" nillable="true" ma:displayName="Datum a čas" ma:format="DateOnly" ma:internalName="Datuma_x010d_as">
      <xsd:simpleType>
        <xsd:restriction base="dms:DateTim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a7a8972b-c33c-45a1-a555-5c347f8dfe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1337f2-4cde-4d36-8f95-2a184590e0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15fb993-2ef7-458f-a0cb-e844bddbb053}" ma:internalName="TaxCatchAll" ma:showField="CatchAllData" ma:web="a51337f2-4cde-4d36-8f95-2a184590e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1337f2-4cde-4d36-8f95-2a184590e053" xsi:nil="true"/>
    <Datuma_x010d_as xmlns="0ed5eef2-c83b-409f-aabc-67e805f07b3b" xsi:nil="true"/>
    <lcf76f155ced4ddcb4097134ff3c332f xmlns="0ed5eef2-c83b-409f-aabc-67e805f07b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64B57-76E4-4C59-A647-C16868D7E137}">
  <ds:schemaRefs>
    <ds:schemaRef ds:uri="http://schemas.microsoft.com/sharepoint/v3/contenttype/forms"/>
  </ds:schemaRefs>
</ds:datastoreItem>
</file>

<file path=customXml/itemProps2.xml><?xml version="1.0" encoding="utf-8"?>
<ds:datastoreItem xmlns:ds="http://schemas.openxmlformats.org/officeDocument/2006/customXml" ds:itemID="{7A706209-9C46-4C12-9E78-E15126894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5eef2-c83b-409f-aabc-67e805f07b3b"/>
    <ds:schemaRef ds:uri="a51337f2-4cde-4d36-8f95-2a184590e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2578F-1691-4923-A1F5-D2CB0D3A3008}">
  <ds:schemaRefs>
    <ds:schemaRef ds:uri="http://schemas.microsoft.com/office/2006/metadata/properties"/>
    <ds:schemaRef ds:uri="http://schemas.microsoft.com/office/infopath/2007/PartnerControls"/>
    <ds:schemaRef ds:uri="a51337f2-4cde-4d36-8f95-2a184590e053"/>
    <ds:schemaRef ds:uri="0ed5eef2-c83b-409f-aabc-67e805f07b3b"/>
  </ds:schemaRefs>
</ds:datastoreItem>
</file>

<file path=customXml/itemProps4.xml><?xml version="1.0" encoding="utf-8"?>
<ds:datastoreItem xmlns:ds="http://schemas.openxmlformats.org/officeDocument/2006/customXml" ds:itemID="{3A75F94A-16A3-41C2-8170-51929037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5899</Words>
  <Characters>34806</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Lacinová Hana</dc:creator>
  <cp:keywords/>
  <dc:description/>
  <cp:lastModifiedBy>Vinklerová Gabriela</cp:lastModifiedBy>
  <cp:revision>2</cp:revision>
  <cp:lastPrinted>2025-03-17T09:59:00Z</cp:lastPrinted>
  <dcterms:created xsi:type="dcterms:W3CDTF">2025-11-13T13:23:00Z</dcterms:created>
  <dcterms:modified xsi:type="dcterms:W3CDTF">2025-11-13T13:23:00Z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0x010100B39B6197C4DC8943AF17799257219D4A</vt:lpwstr>
  </property>
  <property fmtid="{D5CDD505-2E9C-101B-9397-08002B2CF9AE}" pid="3" name="MediaServiceImageTags">
    <vt:lpwstr/>
  </property>
</Properties>
</file>