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59B2" w14:textId="208F6939" w:rsidR="00DB1A3A" w:rsidRPr="00A5482B" w:rsidRDefault="00CA4C50" w:rsidP="001F66E3">
      <w:pPr>
        <w:spacing w:before="120" w:after="120"/>
        <w:jc w:val="center"/>
      </w:pPr>
      <w:r w:rsidRPr="00CA4C50">
        <w:rPr>
          <w:rFonts w:ascii="Times New Roman" w:hAnsi="Times New Roman" w:cs="Times New Roman"/>
          <w:b/>
          <w:sz w:val="44"/>
          <w:szCs w:val="44"/>
        </w:rPr>
        <w:t>Kupní s</w:t>
      </w:r>
      <w:r w:rsidR="000252FB" w:rsidRPr="00CA4C50">
        <w:rPr>
          <w:rFonts w:ascii="Times New Roman" w:hAnsi="Times New Roman" w:cs="Times New Roman"/>
          <w:b/>
          <w:sz w:val="44"/>
          <w:szCs w:val="44"/>
        </w:rPr>
        <w:t>mlouva</w:t>
      </w:r>
    </w:p>
    <w:p w14:paraId="4732C22D" w14:textId="0E2F83A7" w:rsidR="00DB1A3A" w:rsidRPr="00A45FD7" w:rsidRDefault="000252F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 w:cs="Times New Roman"/>
          <w:b/>
          <w:bCs/>
          <w:szCs w:val="24"/>
        </w:rPr>
      </w:pPr>
      <w:r w:rsidRPr="00F6789A">
        <w:rPr>
          <w:rFonts w:ascii="Times New Roman" w:eastAsia="Arial" w:hAnsi="Times New Roman" w:cs="Times New Roman"/>
          <w:b/>
          <w:color w:val="auto"/>
          <w:sz w:val="32"/>
          <w:szCs w:val="32"/>
        </w:rPr>
        <w:t>„Nákup multifunkčních zařízení“</w:t>
      </w:r>
    </w:p>
    <w:p w14:paraId="01502140" w14:textId="77777777" w:rsidR="00A9444D" w:rsidRPr="00A5482B" w:rsidRDefault="00DB1A3A" w:rsidP="00A9444D">
      <w:pPr>
        <w:pStyle w:val="Default"/>
        <w:tabs>
          <w:tab w:val="left" w:pos="3660"/>
        </w:tabs>
      </w:pPr>
      <w:r w:rsidRPr="00A5482B">
        <w:rPr>
          <w:rFonts w:ascii="Times New Roman" w:hAnsi="Times New Roman" w:cs="Times New Roman"/>
          <w:b/>
          <w:bCs/>
          <w:color w:val="auto"/>
        </w:rPr>
        <w:tab/>
      </w:r>
    </w:p>
    <w:p w14:paraId="7A18531D" w14:textId="77777777" w:rsidR="00A9444D" w:rsidRPr="00A5482B" w:rsidRDefault="00A9444D" w:rsidP="00A9444D">
      <w:pPr>
        <w:pStyle w:val="Default"/>
        <w:tabs>
          <w:tab w:val="left" w:pos="3660"/>
        </w:tabs>
      </w:pPr>
    </w:p>
    <w:p w14:paraId="12396897" w14:textId="77777777" w:rsidR="00DB1A3A" w:rsidRPr="00A5482B" w:rsidRDefault="00DB1A3A">
      <w:pPr>
        <w:pStyle w:val="Default"/>
        <w:jc w:val="center"/>
      </w:pPr>
      <w:r w:rsidRPr="00A5482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Smluvní strany </w:t>
      </w:r>
      <w:r w:rsidRPr="00A5482B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3F6E1AD5" w14:textId="73B0DB00" w:rsidR="00DB1A3A" w:rsidRPr="00A5482B" w:rsidRDefault="003F61E2" w:rsidP="00A45FD7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auto"/>
        </w:rPr>
        <w:t xml:space="preserve">1. </w:t>
      </w:r>
      <w:r w:rsidR="00DB1A3A" w:rsidRPr="00A5482B">
        <w:rPr>
          <w:rFonts w:ascii="Times New Roman" w:hAnsi="Times New Roman" w:cs="Times New Roman"/>
          <w:b/>
          <w:bCs/>
          <w:color w:val="auto"/>
        </w:rPr>
        <w:t xml:space="preserve">Česká republika </w:t>
      </w:r>
      <w:r>
        <w:rPr>
          <w:rFonts w:ascii="Times New Roman" w:hAnsi="Times New Roman" w:cs="Times New Roman"/>
          <w:b/>
          <w:bCs/>
          <w:color w:val="auto"/>
        </w:rPr>
        <w:t>–</w:t>
      </w:r>
      <w:r w:rsidR="00DB1A3A" w:rsidRPr="00A5482B">
        <w:rPr>
          <w:rFonts w:ascii="Times New Roman" w:hAnsi="Times New Roman" w:cs="Times New Roman"/>
          <w:b/>
          <w:bCs/>
          <w:color w:val="auto"/>
        </w:rPr>
        <w:t xml:space="preserve"> Ministerstvo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B1A3A" w:rsidRPr="00A5482B">
        <w:rPr>
          <w:rFonts w:ascii="Times New Roman" w:hAnsi="Times New Roman" w:cs="Times New Roman"/>
          <w:b/>
          <w:bCs/>
          <w:color w:val="auto"/>
        </w:rPr>
        <w:t xml:space="preserve">školství, mládeže a tělovýchovy </w:t>
      </w:r>
    </w:p>
    <w:p w14:paraId="7E083D22" w14:textId="43FED3F5" w:rsidR="00DB1A3A" w:rsidRPr="00A5482B" w:rsidRDefault="00DB1A3A" w:rsidP="00A45FD7">
      <w:pPr>
        <w:pStyle w:val="Default"/>
        <w:ind w:left="2268" w:hanging="2268"/>
        <w:jc w:val="both"/>
      </w:pPr>
      <w:r w:rsidRPr="00A5482B">
        <w:rPr>
          <w:rFonts w:ascii="Times New Roman" w:hAnsi="Times New Roman" w:cs="Times New Roman"/>
          <w:color w:val="auto"/>
        </w:rPr>
        <w:t>Se sídlem:</w:t>
      </w:r>
      <w:r w:rsidR="003F61E2">
        <w:rPr>
          <w:rFonts w:ascii="Times New Roman" w:hAnsi="Times New Roman" w:cs="Times New Roman"/>
          <w:color w:val="auto"/>
        </w:rPr>
        <w:tab/>
      </w:r>
      <w:r w:rsidRPr="00A5482B">
        <w:rPr>
          <w:rFonts w:ascii="Times New Roman" w:hAnsi="Times New Roman" w:cs="Times New Roman"/>
          <w:color w:val="auto"/>
        </w:rPr>
        <w:t xml:space="preserve">Karmelitská 529/5, 118 12 Praha 1 </w:t>
      </w:r>
    </w:p>
    <w:p w14:paraId="1D1E46CD" w14:textId="6CA3E0A4" w:rsidR="00DB1A3A" w:rsidRPr="00A5482B" w:rsidRDefault="000B470F" w:rsidP="00A45FD7">
      <w:pPr>
        <w:pStyle w:val="Default"/>
        <w:ind w:left="2268" w:hanging="2268"/>
        <w:jc w:val="both"/>
      </w:pPr>
      <w:r w:rsidRPr="00A5482B">
        <w:rPr>
          <w:rFonts w:ascii="Times New Roman" w:hAnsi="Times New Roman" w:cs="Times New Roman"/>
          <w:color w:val="auto"/>
        </w:rPr>
        <w:t>Jednající</w:t>
      </w:r>
      <w:r w:rsidR="00DB1A3A" w:rsidRPr="00A5482B">
        <w:rPr>
          <w:rFonts w:ascii="Times New Roman" w:hAnsi="Times New Roman" w:cs="Times New Roman"/>
          <w:color w:val="auto"/>
        </w:rPr>
        <w:t>:</w:t>
      </w:r>
      <w:r w:rsidR="003F61E2">
        <w:rPr>
          <w:rFonts w:ascii="Times New Roman" w:hAnsi="Times New Roman" w:cs="Times New Roman"/>
          <w:color w:val="auto"/>
        </w:rPr>
        <w:tab/>
      </w:r>
      <w:r w:rsidR="00A2653C" w:rsidRPr="00034562">
        <w:rPr>
          <w:rFonts w:ascii="Times New Roman" w:eastAsia="Times New Roman" w:hAnsi="Times New Roman" w:cs="Times New Roman"/>
          <w:szCs w:val="22"/>
          <w:lang w:eastAsia="cs-CZ"/>
        </w:rPr>
        <w:t>Bc. Jan Frisch</w:t>
      </w:r>
      <w:r w:rsidR="00A2653C" w:rsidRPr="003F0FAB">
        <w:rPr>
          <w:rFonts w:ascii="Times New Roman" w:eastAsia="Times New Roman" w:hAnsi="Times New Roman" w:cs="Times New Roman"/>
          <w:szCs w:val="22"/>
          <w:lang w:eastAsia="cs-CZ"/>
        </w:rPr>
        <w:t xml:space="preserve">, ředitel </w:t>
      </w:r>
      <w:r w:rsidR="00A2653C">
        <w:rPr>
          <w:rFonts w:ascii="Times New Roman" w:eastAsia="Times New Roman" w:hAnsi="Times New Roman" w:cs="Times New Roman"/>
          <w:szCs w:val="22"/>
          <w:lang w:eastAsia="cs-CZ"/>
        </w:rPr>
        <w:t>Odboru technické pomoci</w:t>
      </w:r>
    </w:p>
    <w:p w14:paraId="2D8EED48" w14:textId="740758E7" w:rsidR="00DB1A3A" w:rsidRPr="00A5482B" w:rsidRDefault="00DB1A3A" w:rsidP="00A45FD7">
      <w:pPr>
        <w:pStyle w:val="Default"/>
        <w:ind w:left="2268" w:hanging="2268"/>
        <w:jc w:val="both"/>
      </w:pPr>
      <w:r w:rsidRPr="00A5482B">
        <w:rPr>
          <w:rFonts w:ascii="Times New Roman" w:hAnsi="Times New Roman" w:cs="Times New Roman"/>
          <w:color w:val="auto"/>
        </w:rPr>
        <w:t>IČO:</w:t>
      </w:r>
      <w:r w:rsidR="003F61E2">
        <w:rPr>
          <w:rFonts w:ascii="Times New Roman" w:hAnsi="Times New Roman" w:cs="Times New Roman"/>
          <w:color w:val="auto"/>
        </w:rPr>
        <w:tab/>
      </w:r>
      <w:r w:rsidRPr="00A5482B">
        <w:rPr>
          <w:rFonts w:ascii="Times New Roman" w:hAnsi="Times New Roman" w:cs="Times New Roman"/>
          <w:color w:val="auto"/>
        </w:rPr>
        <w:t xml:space="preserve">00022985 </w:t>
      </w:r>
    </w:p>
    <w:p w14:paraId="5F31AF95" w14:textId="56A5B800" w:rsidR="00DB1A3A" w:rsidRPr="00A5482B" w:rsidRDefault="00DB1A3A" w:rsidP="00A45FD7">
      <w:pPr>
        <w:pStyle w:val="Default"/>
        <w:ind w:left="2268" w:hanging="2268"/>
        <w:jc w:val="both"/>
      </w:pPr>
      <w:r w:rsidRPr="00A5482B">
        <w:rPr>
          <w:rFonts w:ascii="Times New Roman" w:hAnsi="Times New Roman" w:cs="Times New Roman"/>
          <w:color w:val="auto"/>
        </w:rPr>
        <w:t>Bankovní spojení:</w:t>
      </w:r>
      <w:r w:rsidR="003F61E2">
        <w:rPr>
          <w:rFonts w:ascii="Times New Roman" w:hAnsi="Times New Roman" w:cs="Times New Roman"/>
          <w:color w:val="auto"/>
        </w:rPr>
        <w:tab/>
      </w:r>
      <w:r w:rsidR="00EC175C" w:rsidRPr="00EC175C">
        <w:rPr>
          <w:rFonts w:ascii="Times New Roman" w:hAnsi="Times New Roman" w:cs="Times New Roman"/>
          <w:bCs/>
          <w:color w:val="auto"/>
        </w:rPr>
        <w:t>[BYLO ANONYMIZOVÁNO]</w:t>
      </w:r>
    </w:p>
    <w:p w14:paraId="1029CB76" w14:textId="16495F72" w:rsidR="00DB1A3A" w:rsidRPr="00A5482B" w:rsidRDefault="00DB1A3A" w:rsidP="00A45FD7">
      <w:pPr>
        <w:pStyle w:val="Default"/>
        <w:ind w:left="2268" w:hanging="2268"/>
        <w:jc w:val="both"/>
      </w:pPr>
      <w:r w:rsidRPr="00A5482B">
        <w:rPr>
          <w:rFonts w:ascii="Times New Roman" w:hAnsi="Times New Roman" w:cs="Times New Roman"/>
          <w:color w:val="auto"/>
        </w:rPr>
        <w:t>Číslo účtu:</w:t>
      </w:r>
      <w:r w:rsidR="003F61E2">
        <w:rPr>
          <w:rFonts w:ascii="Times New Roman" w:hAnsi="Times New Roman" w:cs="Times New Roman"/>
          <w:color w:val="auto"/>
        </w:rPr>
        <w:tab/>
      </w:r>
      <w:r w:rsidR="00EC175C" w:rsidRPr="00EC175C">
        <w:rPr>
          <w:rFonts w:ascii="Times New Roman" w:hAnsi="Times New Roman" w:cs="Times New Roman"/>
          <w:bCs/>
          <w:color w:val="auto"/>
        </w:rPr>
        <w:t>[BYLO ANONYMIZOVÁNO]</w:t>
      </w:r>
    </w:p>
    <w:p w14:paraId="2E6F29A9" w14:textId="77777777" w:rsidR="00DB1A3A" w:rsidRPr="00A5482B" w:rsidRDefault="00DB1A3A" w:rsidP="00A45FD7">
      <w:pPr>
        <w:pStyle w:val="Default"/>
        <w:ind w:left="2268" w:hanging="2268"/>
        <w:jc w:val="both"/>
      </w:pPr>
      <w:r w:rsidRPr="00A5482B">
        <w:rPr>
          <w:rFonts w:ascii="Times New Roman" w:hAnsi="Times New Roman" w:cs="Times New Roman"/>
          <w:color w:val="auto"/>
        </w:rPr>
        <w:t xml:space="preserve">(dále jen „Kupující“) </w:t>
      </w:r>
    </w:p>
    <w:p w14:paraId="3FE39CD5" w14:textId="77777777" w:rsidR="00DB1A3A" w:rsidRPr="00A5482B" w:rsidRDefault="00DB1A3A" w:rsidP="001F66E3">
      <w:pPr>
        <w:pStyle w:val="Default"/>
        <w:jc w:val="center"/>
      </w:pPr>
      <w:r w:rsidRPr="00A5482B">
        <w:rPr>
          <w:rFonts w:ascii="Times New Roman" w:hAnsi="Times New Roman" w:cs="Times New Roman"/>
          <w:color w:val="auto"/>
        </w:rPr>
        <w:br/>
      </w:r>
      <w:r w:rsidRPr="00A5482B">
        <w:rPr>
          <w:rFonts w:ascii="Times New Roman" w:hAnsi="Times New Roman" w:cs="Times New Roman"/>
          <w:b/>
          <w:color w:val="auto"/>
        </w:rPr>
        <w:t>a</w:t>
      </w:r>
    </w:p>
    <w:p w14:paraId="1A0468D4" w14:textId="77777777" w:rsidR="00DB1A3A" w:rsidRPr="00A5482B" w:rsidRDefault="00DB1A3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6365180" w14:textId="07E2ADB5" w:rsidR="00B05AD8" w:rsidRPr="00A5482B" w:rsidRDefault="00DB1A3A" w:rsidP="00A45FD7">
      <w:pPr>
        <w:pStyle w:val="Default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b/>
          <w:bCs/>
          <w:color w:val="auto"/>
        </w:rPr>
        <w:br/>
      </w:r>
      <w:r w:rsidR="00B05AD8" w:rsidRPr="00A5482B">
        <w:rPr>
          <w:rFonts w:ascii="Times New Roman" w:hAnsi="Times New Roman" w:cs="Times New Roman"/>
          <w:b/>
          <w:bCs/>
          <w:color w:val="auto"/>
        </w:rPr>
        <w:t>2.</w:t>
      </w:r>
      <w:r w:rsidR="003F61E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43C14">
        <w:rPr>
          <w:rFonts w:ascii="Times New Roman" w:hAnsi="Times New Roman" w:cs="Times New Roman"/>
          <w:b/>
          <w:bCs/>
        </w:rPr>
        <w:t>OFFICE-CENTRUM s.r.o.</w:t>
      </w:r>
    </w:p>
    <w:p w14:paraId="5CE17616" w14:textId="06B17BE0" w:rsidR="00B05AD8" w:rsidRPr="00A5482B" w:rsidRDefault="00B05AD8" w:rsidP="00A45FD7">
      <w:pPr>
        <w:pStyle w:val="Default"/>
        <w:tabs>
          <w:tab w:val="left" w:pos="2694"/>
        </w:tabs>
        <w:ind w:left="2268" w:hanging="2268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Se sídlem:</w:t>
      </w:r>
      <w:r w:rsidR="003F61E2">
        <w:rPr>
          <w:rFonts w:ascii="Times New Roman" w:hAnsi="Times New Roman" w:cs="Times New Roman"/>
          <w:color w:val="auto"/>
        </w:rPr>
        <w:tab/>
      </w:r>
      <w:r w:rsidR="00243C14">
        <w:rPr>
          <w:rFonts w:ascii="Times New Roman" w:hAnsi="Times New Roman" w:cs="Times New Roman"/>
        </w:rPr>
        <w:t>Českobrodská 53, 190 11 Praha 9 - Běchovice</w:t>
      </w:r>
    </w:p>
    <w:p w14:paraId="507C1AFC" w14:textId="1DFA350F" w:rsidR="00B05AD8" w:rsidRPr="00A5482B" w:rsidRDefault="00B05AD8" w:rsidP="00A45FD7">
      <w:pPr>
        <w:pStyle w:val="Default"/>
        <w:ind w:left="2268" w:hanging="2268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Zastoupený:</w:t>
      </w:r>
      <w:r w:rsidR="003F61E2">
        <w:rPr>
          <w:rFonts w:ascii="Times New Roman" w:hAnsi="Times New Roman" w:cs="Times New Roman"/>
          <w:color w:val="auto"/>
        </w:rPr>
        <w:tab/>
      </w:r>
      <w:r w:rsidR="00243C14">
        <w:rPr>
          <w:rFonts w:ascii="Times New Roman" w:hAnsi="Times New Roman" w:cs="Times New Roman"/>
        </w:rPr>
        <w:t>Tomášem Liškou, jednatelem společnosti</w:t>
      </w:r>
    </w:p>
    <w:p w14:paraId="44240C17" w14:textId="40CD1F80" w:rsidR="00B05AD8" w:rsidRPr="00A5482B" w:rsidRDefault="00B05AD8" w:rsidP="00A45FD7">
      <w:pPr>
        <w:pStyle w:val="Default"/>
        <w:ind w:left="2268" w:hanging="2268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IČO:</w:t>
      </w:r>
      <w:r w:rsidR="003F61E2">
        <w:rPr>
          <w:rFonts w:ascii="Times New Roman" w:hAnsi="Times New Roman" w:cs="Times New Roman"/>
          <w:color w:val="auto"/>
        </w:rPr>
        <w:tab/>
      </w:r>
      <w:r w:rsidR="00243C14" w:rsidRPr="00243C14">
        <w:rPr>
          <w:rFonts w:ascii="Times New Roman" w:hAnsi="Times New Roman" w:cs="Times New Roman"/>
        </w:rPr>
        <w:t>27143562</w:t>
      </w:r>
    </w:p>
    <w:p w14:paraId="35F0A054" w14:textId="517D01C4" w:rsidR="00B05AD8" w:rsidRPr="00A5482B" w:rsidRDefault="00B05AD8" w:rsidP="00A45FD7">
      <w:pPr>
        <w:pStyle w:val="Default"/>
        <w:ind w:left="2268" w:hanging="2268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DIČ:</w:t>
      </w:r>
      <w:r w:rsidR="003F61E2">
        <w:rPr>
          <w:rFonts w:ascii="Times New Roman" w:hAnsi="Times New Roman" w:cs="Times New Roman"/>
          <w:color w:val="auto"/>
        </w:rPr>
        <w:tab/>
      </w:r>
      <w:r w:rsidR="00243C14" w:rsidRPr="00243C14">
        <w:rPr>
          <w:rFonts w:ascii="Times New Roman" w:hAnsi="Times New Roman" w:cs="Times New Roman"/>
        </w:rPr>
        <w:t>CZ27143562</w:t>
      </w:r>
    </w:p>
    <w:p w14:paraId="6B43856A" w14:textId="12DF5E92" w:rsidR="00B05AD8" w:rsidRPr="003F61E2" w:rsidRDefault="00B05AD8" w:rsidP="00A45FD7">
      <w:pPr>
        <w:pStyle w:val="Default"/>
        <w:ind w:left="2268" w:hanging="2268"/>
        <w:rPr>
          <w:rFonts w:ascii="Times New Roman" w:hAnsi="Times New Roman" w:cs="Times New Roman"/>
          <w:color w:val="auto"/>
        </w:rPr>
      </w:pPr>
      <w:r w:rsidRPr="003F61E2">
        <w:rPr>
          <w:rFonts w:ascii="Times New Roman" w:hAnsi="Times New Roman" w:cs="Times New Roman"/>
          <w:color w:val="auto"/>
        </w:rPr>
        <w:t>Bankovní spojení</w:t>
      </w:r>
      <w:r w:rsidRPr="00A45FD7">
        <w:rPr>
          <w:rFonts w:ascii="Times New Roman" w:hAnsi="Times New Roman" w:cs="Times New Roman"/>
          <w:color w:val="auto"/>
        </w:rPr>
        <w:t>:</w:t>
      </w:r>
      <w:r w:rsidR="003F61E2">
        <w:rPr>
          <w:rFonts w:ascii="Times New Roman" w:hAnsi="Times New Roman" w:cs="Times New Roman"/>
          <w:color w:val="auto"/>
        </w:rPr>
        <w:tab/>
      </w:r>
      <w:r w:rsidR="00EC175C" w:rsidRPr="00EC175C">
        <w:rPr>
          <w:rFonts w:ascii="Times New Roman" w:hAnsi="Times New Roman" w:cs="Times New Roman"/>
          <w:bCs/>
        </w:rPr>
        <w:t>[BYLO ANONYMIZOVÁNO]</w:t>
      </w:r>
    </w:p>
    <w:p w14:paraId="1862179D" w14:textId="11D5E280" w:rsidR="00B05AD8" w:rsidRPr="00A5482B" w:rsidRDefault="00B05AD8" w:rsidP="00A45FD7">
      <w:pPr>
        <w:pStyle w:val="Default"/>
        <w:ind w:left="2268" w:hanging="2268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Číslo účtu:</w:t>
      </w:r>
      <w:r w:rsidR="003F61E2">
        <w:rPr>
          <w:rFonts w:ascii="Times New Roman" w:hAnsi="Times New Roman" w:cs="Times New Roman"/>
          <w:color w:val="auto"/>
        </w:rPr>
        <w:tab/>
      </w:r>
      <w:r w:rsidR="00EC175C" w:rsidRPr="00EC175C">
        <w:rPr>
          <w:rFonts w:ascii="Times New Roman" w:hAnsi="Times New Roman" w:cs="Times New Roman"/>
          <w:bCs/>
        </w:rPr>
        <w:t>[BYLO ANONYMIZOVÁNO]</w:t>
      </w:r>
    </w:p>
    <w:p w14:paraId="0630AF4A" w14:textId="11CE9855" w:rsidR="00B05AD8" w:rsidRPr="00A5482B" w:rsidRDefault="00B05AD8" w:rsidP="00B05AD8">
      <w:pPr>
        <w:pStyle w:val="Default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</w:rPr>
        <w:t xml:space="preserve">Společnost je zapsána v OR, vedeném </w:t>
      </w:r>
      <w:r w:rsidR="00243C14" w:rsidRPr="00243C14">
        <w:rPr>
          <w:rFonts w:ascii="Times New Roman" w:hAnsi="Times New Roman" w:cs="Times New Roman"/>
        </w:rPr>
        <w:t>Městským soudem v Praze, oddíl C, vložka 99565</w:t>
      </w:r>
      <w:r w:rsidRPr="00A5482B">
        <w:rPr>
          <w:rFonts w:ascii="Times New Roman" w:hAnsi="Times New Roman" w:cs="Times New Roman"/>
          <w:color w:val="auto"/>
        </w:rPr>
        <w:t xml:space="preserve"> </w:t>
      </w:r>
    </w:p>
    <w:p w14:paraId="14C167C7" w14:textId="77777777" w:rsidR="00B05AD8" w:rsidRPr="00A5482B" w:rsidRDefault="00B05AD8" w:rsidP="00B05AD8">
      <w:pPr>
        <w:pStyle w:val="Default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 xml:space="preserve">(dále jen „Prodávající“) </w:t>
      </w:r>
    </w:p>
    <w:p w14:paraId="5AB6F21E" w14:textId="77777777" w:rsidR="003341F1" w:rsidRPr="00A5482B" w:rsidRDefault="003341F1" w:rsidP="00B05AD8">
      <w:pPr>
        <w:pStyle w:val="Default"/>
        <w:rPr>
          <w:rFonts w:ascii="Times New Roman" w:hAnsi="Times New Roman" w:cs="Times New Roman"/>
          <w:color w:val="auto"/>
        </w:rPr>
      </w:pPr>
    </w:p>
    <w:p w14:paraId="377344E9" w14:textId="77777777" w:rsidR="00E57713" w:rsidRPr="00A5482B" w:rsidRDefault="00E57713" w:rsidP="00E577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(Prodávající a Kupující dále společně jako „smluvní strany“)</w:t>
      </w:r>
    </w:p>
    <w:p w14:paraId="5C277A95" w14:textId="77777777" w:rsidR="00B05AD8" w:rsidRPr="00A5482B" w:rsidRDefault="00B05AD8" w:rsidP="00B05AD8">
      <w:pPr>
        <w:pStyle w:val="Default"/>
        <w:rPr>
          <w:rFonts w:ascii="Times New Roman" w:hAnsi="Times New Roman" w:cs="Times New Roman"/>
          <w:color w:val="auto"/>
        </w:rPr>
      </w:pPr>
    </w:p>
    <w:p w14:paraId="71967B18" w14:textId="77777777" w:rsidR="00B05AD8" w:rsidRPr="00A5482B" w:rsidRDefault="00B05AD8" w:rsidP="00B05AD8">
      <w:pPr>
        <w:pStyle w:val="Default"/>
        <w:rPr>
          <w:rFonts w:ascii="Times New Roman" w:hAnsi="Times New Roman" w:cs="Times New Roman"/>
          <w:color w:val="auto"/>
        </w:rPr>
      </w:pPr>
    </w:p>
    <w:p w14:paraId="34FD472C" w14:textId="77777777" w:rsidR="000A7D23" w:rsidRPr="00A5482B" w:rsidRDefault="000A7D23" w:rsidP="000A7D2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82B">
        <w:rPr>
          <w:rFonts w:ascii="Times New Roman" w:hAnsi="Times New Roman" w:cs="Times New Roman"/>
          <w:sz w:val="24"/>
          <w:szCs w:val="24"/>
        </w:rPr>
        <w:t>uzavřely níže uvedeného dne, měsíce a roku podle § 2079 a násl. zákona č. 89/2012 Sb., občanský zákoník, ve znění pozdějších předpisů (dále jen „</w:t>
      </w:r>
      <w:r w:rsidRPr="00A5482B">
        <w:rPr>
          <w:rFonts w:ascii="Times New Roman" w:hAnsi="Times New Roman" w:cs="Times New Roman"/>
          <w:b/>
          <w:sz w:val="24"/>
          <w:szCs w:val="24"/>
        </w:rPr>
        <w:t>OZ</w:t>
      </w:r>
      <w:r w:rsidRPr="00A5482B">
        <w:rPr>
          <w:rFonts w:ascii="Times New Roman" w:hAnsi="Times New Roman" w:cs="Times New Roman"/>
          <w:sz w:val="24"/>
          <w:szCs w:val="24"/>
        </w:rPr>
        <w:t xml:space="preserve">“), </w:t>
      </w:r>
    </w:p>
    <w:p w14:paraId="73A03BC6" w14:textId="77777777" w:rsidR="00E57713" w:rsidRPr="00A5482B" w:rsidRDefault="00E57713" w:rsidP="00E5771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tuto</w:t>
      </w:r>
    </w:p>
    <w:p w14:paraId="6521FE22" w14:textId="77777777" w:rsidR="00E57713" w:rsidRPr="00A5482B" w:rsidRDefault="005936A0" w:rsidP="00E5771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K</w:t>
      </w:r>
      <w:r w:rsidR="00E57713" w:rsidRPr="00A5482B">
        <w:rPr>
          <w:rFonts w:ascii="Times New Roman" w:hAnsi="Times New Roman" w:cs="Times New Roman"/>
          <w:color w:val="auto"/>
        </w:rPr>
        <w:t>upní smlouvu</w:t>
      </w:r>
    </w:p>
    <w:p w14:paraId="3D8D9C8A" w14:textId="56A8BFE5" w:rsidR="00CB70A3" w:rsidRPr="001F66E3" w:rsidRDefault="00E57713" w:rsidP="001F66E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(dále jen „</w:t>
      </w:r>
      <w:r w:rsidR="00873602" w:rsidRPr="00A5482B">
        <w:rPr>
          <w:rFonts w:ascii="Times New Roman" w:hAnsi="Times New Roman" w:cs="Times New Roman"/>
          <w:b/>
          <w:bCs/>
          <w:color w:val="auto"/>
        </w:rPr>
        <w:t>S</w:t>
      </w:r>
      <w:r w:rsidRPr="00A5482B">
        <w:rPr>
          <w:rFonts w:ascii="Times New Roman" w:hAnsi="Times New Roman" w:cs="Times New Roman"/>
          <w:b/>
          <w:bCs/>
          <w:color w:val="auto"/>
        </w:rPr>
        <w:t>mlouva</w:t>
      </w:r>
      <w:r w:rsidRPr="00A5482B">
        <w:rPr>
          <w:rFonts w:ascii="Times New Roman" w:hAnsi="Times New Roman" w:cs="Times New Roman"/>
          <w:color w:val="auto"/>
        </w:rPr>
        <w:t>“)</w:t>
      </w:r>
    </w:p>
    <w:p w14:paraId="33641909" w14:textId="77777777" w:rsidR="00CB70A3" w:rsidRDefault="00CB70A3">
      <w:pPr>
        <w:pStyle w:val="Default"/>
        <w:rPr>
          <w:color w:val="auto"/>
        </w:rPr>
      </w:pPr>
    </w:p>
    <w:p w14:paraId="36697BF4" w14:textId="77777777" w:rsidR="001D355A" w:rsidRDefault="001D355A">
      <w:pPr>
        <w:pStyle w:val="Default"/>
        <w:rPr>
          <w:color w:val="auto"/>
        </w:rPr>
      </w:pPr>
    </w:p>
    <w:p w14:paraId="6A7D456D" w14:textId="77777777" w:rsidR="00DB1A3A" w:rsidRPr="00A5482B" w:rsidRDefault="00DB1A3A">
      <w:pPr>
        <w:numPr>
          <w:ilvl w:val="0"/>
          <w:numId w:val="3"/>
        </w:numPr>
        <w:ind w:left="3261" w:hanging="284"/>
      </w:pPr>
      <w:r w:rsidRPr="00A5482B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14:paraId="62DD44DB" w14:textId="62CBC9E8" w:rsidR="00DB1A3A" w:rsidRPr="00243C14" w:rsidRDefault="00DB1A3A" w:rsidP="2B37471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Předmětem plnění této Smlouvy je zajištění dodá</w:t>
      </w:r>
      <w:r w:rsidR="00AA5FFD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vky </w:t>
      </w:r>
      <w:r w:rsidR="0002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7 ks multifunkčních </w:t>
      </w:r>
      <w:r w:rsidR="008C2E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tiskových </w:t>
      </w:r>
      <w:r w:rsidR="0002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zařízení</w:t>
      </w:r>
      <w:r w:rsidR="00243C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Konica Minolta bizhub c 251i </w:t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pro zaměstnance implementující </w:t>
      </w:r>
      <w:r w:rsidR="000C7B98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Operační program</w:t>
      </w:r>
      <w:r w:rsidR="006C6F5A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Jan Amos Komenský</w:t>
      </w:r>
      <w:r w:rsidR="000C7B98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(dále také jako „</w:t>
      </w:r>
      <w:r w:rsidR="006C6F5A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OP JAK</w:t>
      </w:r>
      <w:r w:rsidR="000C7B98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“)</w:t>
      </w:r>
      <w:r w:rsidR="00924CC4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vč. </w:t>
      </w:r>
      <w:r w:rsidR="00D57A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instalace</w:t>
      </w:r>
      <w:r w:rsidR="00A81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D57A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úplného zprovoznění</w:t>
      </w:r>
      <w:r w:rsidR="00022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(včetně zapojení do systému SafeQ Kupujícího), zaškolení odpovědných pracovníků Kupujícího v použití předmětu plnění a</w:t>
      </w:r>
      <w:r w:rsidR="00D57A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924CC4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zajištění záručního servisu</w:t>
      </w:r>
      <w:r w:rsidR="000C7B98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D45B9C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05FCAC8E" w14:textId="6D703293" w:rsidR="00243C14" w:rsidRDefault="00A56CA9" w:rsidP="2B37471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 ks multifunkčních zařízení Konica Minolta bizhub c251i bude dodáno v následující konfiguraci (dále také jako „zboží“):</w:t>
      </w:r>
    </w:p>
    <w:p w14:paraId="0F897081" w14:textId="57C6AFFA" w:rsidR="00A56CA9" w:rsidRDefault="00A56CA9" w:rsidP="00A56CA9">
      <w:pPr>
        <w:numPr>
          <w:ilvl w:val="2"/>
          <w:numId w:val="3"/>
        </w:numPr>
        <w:tabs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Konica Minolta bizhub C 251i</w:t>
      </w:r>
    </w:p>
    <w:p w14:paraId="211D8972" w14:textId="5B1D479A" w:rsidR="00A56CA9" w:rsidRDefault="00A56CA9" w:rsidP="00A56CA9">
      <w:pPr>
        <w:numPr>
          <w:ilvl w:val="2"/>
          <w:numId w:val="3"/>
        </w:numPr>
        <w:tabs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Oboustranný podavač originálů DF 632</w:t>
      </w:r>
    </w:p>
    <w:p w14:paraId="6D5D8239" w14:textId="58CEFC8E" w:rsidR="00A56CA9" w:rsidRPr="00A5482B" w:rsidRDefault="00A56CA9" w:rsidP="00A56CA9">
      <w:pPr>
        <w:numPr>
          <w:ilvl w:val="2"/>
          <w:numId w:val="3"/>
        </w:numPr>
        <w:tabs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Stolek úložný DK 516</w:t>
      </w:r>
    </w:p>
    <w:p w14:paraId="5DA772BA" w14:textId="77777777" w:rsidR="000C7B98" w:rsidRDefault="00DB1A3A" w:rsidP="2B37471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Prodávající dodá Kupujícímu zboží nové, nepoužité, neopravované, funkční </w:t>
      </w:r>
      <w:r>
        <w:br/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odpovídající požadavkům Kupujícího.</w:t>
      </w:r>
    </w:p>
    <w:p w14:paraId="43F74C4A" w14:textId="77777777" w:rsidR="000C7B98" w:rsidRPr="00A5482B" w:rsidRDefault="003E6BCC" w:rsidP="000C7B98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Kupující 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se zavazuje za řádné plnění této </w:t>
      </w:r>
      <w:r w:rsidR="00F47B89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S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mlouvy zaplatit 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Prodávajícímu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sjednanou cenu. </w:t>
      </w:r>
    </w:p>
    <w:p w14:paraId="01369E2F" w14:textId="77777777" w:rsidR="000C7B98" w:rsidRPr="00A5482B" w:rsidRDefault="003E6BCC" w:rsidP="00B567D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Prodávající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se zavazuje, že dodávané </w:t>
      </w:r>
      <w:r w:rsidR="004A143D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zboží 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splňuj</w:t>
      </w:r>
      <w:r w:rsidR="004A143D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e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požadavky technických předpisů platných v České republice dle zákona č. 22/1997 Sb., </w:t>
      </w:r>
      <w:r w:rsidR="007647C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zákon 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o technických požadavcích na výrobky</w:t>
      </w:r>
      <w:r w:rsidR="007647C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a o změně a doplnění některých z</w:t>
      </w:r>
      <w:r w:rsidR="00212304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á</w:t>
      </w:r>
      <w:r w:rsidR="007647C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konů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 tzv. prohlášení o shodě.</w:t>
      </w:r>
    </w:p>
    <w:p w14:paraId="275F28BF" w14:textId="77777777" w:rsidR="00DB1A3A" w:rsidRPr="00A5482B" w:rsidRDefault="00DB1A3A">
      <w:pPr>
        <w:pStyle w:val="Odstavecseseznamem"/>
        <w:tabs>
          <w:tab w:val="left" w:pos="567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8AAFFA8" w14:textId="77777777" w:rsidR="00DB1A3A" w:rsidRPr="00A5482B" w:rsidRDefault="00DB1A3A">
      <w:pPr>
        <w:numPr>
          <w:ilvl w:val="0"/>
          <w:numId w:val="3"/>
        </w:numPr>
        <w:ind w:left="3261" w:hanging="284"/>
      </w:pPr>
      <w:r w:rsidRPr="00A5482B">
        <w:rPr>
          <w:rFonts w:ascii="Times New Roman" w:hAnsi="Times New Roman" w:cs="Times New Roman"/>
          <w:b/>
          <w:sz w:val="28"/>
          <w:szCs w:val="28"/>
        </w:rPr>
        <w:t>Kupní cena a platební podmínky</w:t>
      </w:r>
    </w:p>
    <w:p w14:paraId="231E8DF6" w14:textId="667C0900" w:rsidR="00B05AD8" w:rsidRPr="00405588" w:rsidRDefault="00B05AD8" w:rsidP="00B05AD8">
      <w:pPr>
        <w:pStyle w:val="Odstavecseseznamem"/>
        <w:numPr>
          <w:ilvl w:val="1"/>
          <w:numId w:val="3"/>
        </w:numPr>
        <w:tabs>
          <w:tab w:val="clear" w:pos="289"/>
          <w:tab w:val="left" w:pos="284"/>
          <w:tab w:val="left" w:pos="567"/>
        </w:tabs>
        <w:suppressAutoHyphens w:val="0"/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5588">
        <w:rPr>
          <w:rFonts w:ascii="Times New Roman" w:hAnsi="Times New Roman" w:cs="Times New Roman"/>
          <w:sz w:val="24"/>
          <w:szCs w:val="24"/>
        </w:rPr>
        <w:t xml:space="preserve">Kupní cena celkem </w:t>
      </w:r>
      <w:r w:rsidR="00053D2C" w:rsidRPr="00405588">
        <w:rPr>
          <w:rFonts w:ascii="Times New Roman" w:hAnsi="Times New Roman" w:cs="Times New Roman"/>
          <w:sz w:val="24"/>
          <w:szCs w:val="24"/>
        </w:rPr>
        <w:t xml:space="preserve">za celý předmět plnění </w:t>
      </w:r>
      <w:r w:rsidRPr="00405588">
        <w:rPr>
          <w:rFonts w:ascii="Times New Roman" w:hAnsi="Times New Roman" w:cs="Times New Roman"/>
          <w:sz w:val="24"/>
          <w:szCs w:val="24"/>
        </w:rPr>
        <w:t xml:space="preserve">bez DPH činí </w:t>
      </w:r>
      <w:r w:rsidR="00A56CA9" w:rsidRPr="00405588">
        <w:rPr>
          <w:rFonts w:ascii="Times New Roman" w:hAnsi="Times New Roman" w:cs="Times New Roman"/>
          <w:sz w:val="24"/>
          <w:szCs w:val="24"/>
        </w:rPr>
        <w:t>318 920</w:t>
      </w:r>
      <w:r w:rsidR="003F61E2" w:rsidRPr="00405588">
        <w:rPr>
          <w:rFonts w:ascii="Times New Roman" w:hAnsi="Times New Roman" w:cs="Times New Roman"/>
          <w:sz w:val="24"/>
          <w:szCs w:val="24"/>
        </w:rPr>
        <w:t xml:space="preserve"> </w:t>
      </w:r>
      <w:r w:rsidRPr="00405588">
        <w:rPr>
          <w:rFonts w:ascii="Times New Roman" w:hAnsi="Times New Roman" w:cs="Times New Roman"/>
          <w:sz w:val="24"/>
          <w:szCs w:val="24"/>
        </w:rPr>
        <w:t>Kč.</w:t>
      </w:r>
    </w:p>
    <w:p w14:paraId="6638E1DB" w14:textId="2950D48D" w:rsidR="00B05AD8" w:rsidRPr="00405588" w:rsidRDefault="00B05AD8" w:rsidP="00B05AD8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5588">
        <w:rPr>
          <w:rFonts w:ascii="Times New Roman" w:hAnsi="Times New Roman" w:cs="Times New Roman"/>
          <w:sz w:val="24"/>
          <w:szCs w:val="24"/>
        </w:rPr>
        <w:t>DPH ve výši 21</w:t>
      </w:r>
      <w:r w:rsidR="00D044F7" w:rsidRPr="00405588">
        <w:rPr>
          <w:rFonts w:ascii="Times New Roman" w:hAnsi="Times New Roman" w:cs="Times New Roman"/>
          <w:sz w:val="24"/>
          <w:szCs w:val="24"/>
        </w:rPr>
        <w:t xml:space="preserve"> </w:t>
      </w:r>
      <w:r w:rsidRPr="00405588">
        <w:rPr>
          <w:rFonts w:ascii="Times New Roman" w:hAnsi="Times New Roman" w:cs="Times New Roman"/>
          <w:sz w:val="24"/>
          <w:szCs w:val="24"/>
        </w:rPr>
        <w:t xml:space="preserve">% činí </w:t>
      </w:r>
      <w:r w:rsidR="00A56CA9" w:rsidRPr="00405588">
        <w:rPr>
          <w:rFonts w:ascii="Times New Roman" w:hAnsi="Times New Roman" w:cs="Times New Roman"/>
          <w:sz w:val="24"/>
          <w:szCs w:val="24"/>
        </w:rPr>
        <w:t>66</w:t>
      </w:r>
      <w:r w:rsidR="008C2E26" w:rsidRPr="00405588">
        <w:rPr>
          <w:rFonts w:ascii="Times New Roman" w:hAnsi="Times New Roman" w:cs="Times New Roman"/>
          <w:sz w:val="24"/>
          <w:szCs w:val="24"/>
        </w:rPr>
        <w:t> </w:t>
      </w:r>
      <w:r w:rsidR="00A56CA9" w:rsidRPr="00405588">
        <w:rPr>
          <w:rFonts w:ascii="Times New Roman" w:hAnsi="Times New Roman" w:cs="Times New Roman"/>
          <w:sz w:val="24"/>
          <w:szCs w:val="24"/>
        </w:rPr>
        <w:t>973</w:t>
      </w:r>
      <w:r w:rsidR="008C2E26" w:rsidRPr="00405588">
        <w:rPr>
          <w:rFonts w:ascii="Times New Roman" w:hAnsi="Times New Roman" w:cs="Times New Roman"/>
          <w:sz w:val="24"/>
          <w:szCs w:val="24"/>
        </w:rPr>
        <w:t>,20</w:t>
      </w:r>
      <w:r w:rsidR="003F61E2" w:rsidRPr="00405588">
        <w:rPr>
          <w:rFonts w:ascii="Times New Roman" w:hAnsi="Times New Roman" w:cs="Times New Roman"/>
          <w:sz w:val="24"/>
          <w:szCs w:val="24"/>
        </w:rPr>
        <w:t xml:space="preserve"> </w:t>
      </w:r>
      <w:r w:rsidRPr="00405588">
        <w:rPr>
          <w:rFonts w:ascii="Times New Roman" w:hAnsi="Times New Roman" w:cs="Times New Roman"/>
          <w:sz w:val="24"/>
          <w:szCs w:val="24"/>
        </w:rPr>
        <w:t>Kč.</w:t>
      </w:r>
    </w:p>
    <w:p w14:paraId="2F3D7BB1" w14:textId="135C45D4" w:rsidR="00B05AD8" w:rsidRDefault="00B05AD8" w:rsidP="00B05AD8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5588">
        <w:rPr>
          <w:rFonts w:ascii="Times New Roman" w:hAnsi="Times New Roman" w:cs="Times New Roman"/>
          <w:sz w:val="24"/>
          <w:szCs w:val="24"/>
        </w:rPr>
        <w:t xml:space="preserve">Kupní cena celkem včetně DPH činí </w:t>
      </w:r>
      <w:r w:rsidR="00A56CA9" w:rsidRPr="00405588">
        <w:rPr>
          <w:rFonts w:ascii="Times New Roman" w:hAnsi="Times New Roman" w:cs="Times New Roman"/>
          <w:sz w:val="24"/>
          <w:szCs w:val="24"/>
        </w:rPr>
        <w:t>385 893,20</w:t>
      </w:r>
      <w:r w:rsidR="003F61E2" w:rsidRPr="00405588">
        <w:rPr>
          <w:rFonts w:ascii="Times New Roman" w:hAnsi="Times New Roman" w:cs="Times New Roman"/>
          <w:sz w:val="24"/>
          <w:szCs w:val="24"/>
        </w:rPr>
        <w:t xml:space="preserve"> </w:t>
      </w:r>
      <w:r w:rsidRPr="00405588">
        <w:rPr>
          <w:rFonts w:ascii="Times New Roman" w:hAnsi="Times New Roman" w:cs="Times New Roman"/>
          <w:sz w:val="24"/>
          <w:szCs w:val="24"/>
        </w:rPr>
        <w:t>Kč.</w:t>
      </w:r>
    </w:p>
    <w:p w14:paraId="76B3A594" w14:textId="13C3350D" w:rsidR="00386F48" w:rsidRPr="00405588" w:rsidRDefault="00386F48" w:rsidP="00B05AD8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6F48">
        <w:rPr>
          <w:rFonts w:ascii="Times New Roman" w:hAnsi="Times New Roman" w:cs="Times New Roman"/>
          <w:sz w:val="24"/>
          <w:szCs w:val="24"/>
        </w:rPr>
        <w:t>Kupní cena za 1 ks smluvního plnění činí 45 560,- Kč bez DPH, tj. 55 127,60 Kč s DPH.</w:t>
      </w:r>
    </w:p>
    <w:p w14:paraId="64BF1176" w14:textId="77777777" w:rsidR="00E94628" w:rsidRPr="00405588" w:rsidRDefault="00E94628" w:rsidP="00F238C6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Ceny uvedené v odstavci výše jsou cenami nejvýše přípustnými za zboží a jsou v nich zahrnuty veškeré náklady </w:t>
      </w:r>
      <w:r w:rsidR="00374B61" w:rsidRPr="00405588">
        <w:rPr>
          <w:rFonts w:ascii="Times New Roman" w:eastAsia="Consolas" w:hAnsi="Times New Roman" w:cs="Times New Roman"/>
          <w:sz w:val="24"/>
          <w:szCs w:val="24"/>
          <w:lang w:bidi="hi-IN"/>
        </w:rPr>
        <w:t>potřebné ke splnění předmětu plnění této Smlouvy, včetně nákladů na balné, likvidaci nepotřebných obalů a přepravu zboží na uvedené místo určení dle požadavku Kupujícího</w:t>
      </w:r>
      <w:r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</w:t>
      </w:r>
    </w:p>
    <w:p w14:paraId="110DC5BE" w14:textId="12F81EE9" w:rsidR="00C00DD9" w:rsidRPr="00405588" w:rsidRDefault="00E94628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Sazba daně ve Smlouvě je uvedena v zákonné výši ke dni podpisu Smlouvy. </w:t>
      </w:r>
    </w:p>
    <w:p w14:paraId="5867D6C0" w14:textId="3A1065BE" w:rsidR="00DB1A3A" w:rsidRPr="00405588" w:rsidRDefault="00DB1A3A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Kupující se zavazuje zboží převzít a zaplatit Prodávajícímu dohodnutou kupní cenu dle č</w:t>
      </w:r>
      <w:r w:rsidR="00212304"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l</w:t>
      </w:r>
      <w:r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A81FB3"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2</w:t>
      </w:r>
      <w:r w:rsidR="00212304"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</w:t>
      </w:r>
      <w:r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odst. </w:t>
      </w:r>
      <w:r w:rsidR="00A81FB3"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2</w:t>
      </w:r>
      <w:r w:rsidRPr="004055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.1. této Smlouvy. Tato cena bude uhrazena po protokolárním převzetí zboží. O řádném předání a převzetí zboží bude smluvními stranami sepsán a podepsán předávací protokol, bez něhož není Prodávající oprávněn vystavit fakturu. Právo fakturovat vzniká Prodávajícímu dnem řádného dodání zboží.</w:t>
      </w:r>
    </w:p>
    <w:p w14:paraId="22A65D97" w14:textId="2377E2D9" w:rsidR="00DB1A3A" w:rsidRPr="00A32C7E" w:rsidRDefault="00DB1A3A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 xml:space="preserve">Kupní cena stanovená v čl. </w:t>
      </w:r>
      <w:r w:rsidR="00A81FB3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>2</w:t>
      </w:r>
      <w:r w:rsidR="00212304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>.</w:t>
      </w:r>
      <w:r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 xml:space="preserve"> odst. </w:t>
      </w:r>
      <w:r w:rsidR="00A81FB3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>2</w:t>
      </w:r>
      <w:r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 xml:space="preserve">.1. této </w:t>
      </w:r>
      <w:r w:rsidR="002E1677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>S</w:t>
      </w:r>
      <w:r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>mlouvy bude uhrazena do 30 dnů ode dne doručení faktury</w:t>
      </w:r>
      <w:r w:rsidR="00E454BC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73DAA935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 xml:space="preserve">do datové schránky Kupujícího (ID: vidaawt) nebo </w:t>
      </w:r>
      <w:r w:rsidR="007647C3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>na e-mailovou adresu Kupujícího:</w:t>
      </w:r>
      <w:r w:rsidR="0006480E" w:rsidRPr="00405588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EC175C" w:rsidRPr="00EC175C">
        <w:rPr>
          <w:bCs/>
        </w:rPr>
        <w:t>[BYLO ANONYMIZOVÁNO]</w:t>
      </w:r>
      <w:r w:rsidR="00EC175C">
        <w:rPr>
          <w:bCs/>
        </w:rPr>
        <w:t xml:space="preserve">. </w:t>
      </w:r>
      <w:r w:rsidR="0006480E" w:rsidRPr="00405588">
        <w:rPr>
          <w:rFonts w:ascii="Times New Roman" w:hAnsi="Times New Roman" w:cs="Times New Roman"/>
          <w:sz w:val="24"/>
          <w:szCs w:val="24"/>
        </w:rPr>
        <w:t>F</w:t>
      </w:r>
      <w:r w:rsidRPr="00405588">
        <w:rPr>
          <w:rFonts w:ascii="Times New Roman" w:hAnsi="Times New Roman" w:cs="Times New Roman"/>
          <w:sz w:val="24"/>
          <w:szCs w:val="24"/>
        </w:rPr>
        <w:t xml:space="preserve">aktura musí obsahovat všechny náležitosti daňového dokladu dle příslušných ustanovení zákona č. 235/2004 Sb., o dani z přidané hodnoty, ve znění pozdějších předpisů. Faktura </w:t>
      </w:r>
      <w:r w:rsidR="001F525F" w:rsidRPr="00405588">
        <w:rPr>
          <w:rFonts w:ascii="Times New Roman" w:hAnsi="Times New Roman" w:cs="Times New Roman"/>
          <w:sz w:val="24"/>
          <w:szCs w:val="24"/>
        </w:rPr>
        <w:t xml:space="preserve">bude označena </w:t>
      </w:r>
      <w:r w:rsidR="006A218B" w:rsidRPr="00405588">
        <w:rPr>
          <w:rFonts w:ascii="Times New Roman" w:hAnsi="Times New Roman" w:cs="Times New Roman"/>
          <w:sz w:val="24"/>
          <w:szCs w:val="24"/>
        </w:rPr>
        <w:t xml:space="preserve">textem: </w:t>
      </w:r>
      <w:r w:rsidR="003F61E2" w:rsidRPr="00405588">
        <w:rPr>
          <w:rFonts w:ascii="Times New Roman" w:hAnsi="Times New Roman" w:cs="Times New Roman"/>
          <w:sz w:val="24"/>
          <w:szCs w:val="24"/>
        </w:rPr>
        <w:t>„H</w:t>
      </w:r>
      <w:r w:rsidR="006A218B" w:rsidRPr="00405588">
        <w:rPr>
          <w:rFonts w:ascii="Times New Roman" w:hAnsi="Times New Roman" w:cs="Times New Roman"/>
          <w:sz w:val="24"/>
          <w:szCs w:val="24"/>
        </w:rPr>
        <w:t>razeno z prostředků technické pomoci OP JAK</w:t>
      </w:r>
      <w:r w:rsidR="003F61E2" w:rsidRPr="00405588">
        <w:rPr>
          <w:rFonts w:ascii="Times New Roman" w:hAnsi="Times New Roman" w:cs="Times New Roman"/>
          <w:sz w:val="24"/>
          <w:szCs w:val="24"/>
        </w:rPr>
        <w:t>“</w:t>
      </w:r>
      <w:r w:rsidRPr="00405588">
        <w:rPr>
          <w:rFonts w:ascii="Times New Roman" w:hAnsi="Times New Roman" w:cs="Times New Roman"/>
          <w:sz w:val="24"/>
          <w:szCs w:val="24"/>
        </w:rPr>
        <w:t xml:space="preserve">. V případě, že faktura nebude obsahovat odpovídající náležitosti, je Kupující oprávněn zaslat ji ve lhůtě splatnosti zpět Prodávajícímu k doplnění, aniž se tak dostane do prodlení se zaplacením. Lhůta splatnosti </w:t>
      </w:r>
      <w:r w:rsidRPr="2B37471B">
        <w:rPr>
          <w:rFonts w:ascii="Times New Roman" w:hAnsi="Times New Roman" w:cs="Times New Roman"/>
          <w:sz w:val="24"/>
          <w:szCs w:val="24"/>
        </w:rPr>
        <w:t>počíná běžet znovu od opětovného doručení náležitě doplněné či opravené faktury.</w:t>
      </w:r>
      <w:r w:rsidR="001F525F" w:rsidRPr="2B37471B">
        <w:rPr>
          <w:rFonts w:ascii="Times New Roman" w:hAnsi="Times New Roman" w:cs="Times New Roman"/>
          <w:sz w:val="24"/>
          <w:szCs w:val="24"/>
        </w:rPr>
        <w:t xml:space="preserve"> Kupující si vyhrazuje právo závazné pokyny k fakturaci dále upřesnit.</w:t>
      </w:r>
    </w:p>
    <w:p w14:paraId="2435836F" w14:textId="77777777" w:rsidR="00DB1A3A" w:rsidRPr="00A5482B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Přílohou faktury bude oboustranně podepsaný předávací protokol v kopii.</w:t>
      </w:r>
    </w:p>
    <w:p w14:paraId="3400078D" w14:textId="77777777" w:rsidR="00DB1A3A" w:rsidRPr="00A5482B" w:rsidRDefault="00DB1A3A" w:rsidP="00B567D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Platba bude uskutečněna bezhotovostním převodem z účtu Kupujícího na účet Prodávajícího, a to v české měně. Za datum úhrady se považuje den odepsání příslušné částky z účtu Kupujícího.</w:t>
      </w:r>
    </w:p>
    <w:p w14:paraId="002E77FB" w14:textId="77777777" w:rsidR="001F525F" w:rsidRPr="00A5482B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Kupující neposkytuje zálohové platby.</w:t>
      </w:r>
    </w:p>
    <w:p w14:paraId="11BD7DCD" w14:textId="4447BE1D" w:rsidR="001F525F" w:rsidRDefault="001F525F" w:rsidP="00B567D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lastRenderedPageBreak/>
        <w:t xml:space="preserve">Kupující má právo na pozdržení, krácení nebo neposkytnutí platby Prodávajícímu v případě zjištěných vad dodaného zboží, které nebudou odstraněny </w:t>
      </w:r>
      <w:r w:rsidRPr="00DB761C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ve stanovené lhůtě </w:t>
      </w:r>
      <w:r w:rsidR="007450C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s </w:t>
      </w:r>
      <w:r w:rsidR="00D51C97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tím, že využití takového práva Kupujícím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vylučuje jeho prodlení s placením ceny.</w:t>
      </w:r>
    </w:p>
    <w:p w14:paraId="48B4F054" w14:textId="2CA87BF9" w:rsidR="0015218D" w:rsidRPr="001F66E3" w:rsidRDefault="0020309B" w:rsidP="001F66E3">
      <w:pPr>
        <w:pStyle w:val="Odstavecseseznamem"/>
        <w:numPr>
          <w:ilvl w:val="1"/>
          <w:numId w:val="3"/>
        </w:numPr>
        <w:tabs>
          <w:tab w:val="clear" w:pos="289"/>
        </w:tabs>
        <w:ind w:left="567" w:hanging="567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Kupující</w:t>
      </w:r>
      <w:r w:rsidRPr="0015218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5218D" w:rsidRPr="0015218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si vyhrazuje právo závazné pokyny k fakturaci dále upřesnit. </w:t>
      </w:r>
    </w:p>
    <w:p w14:paraId="2D8FDBFF" w14:textId="77777777" w:rsidR="00DB1A3A" w:rsidRPr="00A5482B" w:rsidRDefault="00DB1A3A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2F7822A" w14:textId="77777777" w:rsidR="00DB1A3A" w:rsidRPr="00A5482B" w:rsidRDefault="00DB1A3A">
      <w:pPr>
        <w:numPr>
          <w:ilvl w:val="0"/>
          <w:numId w:val="3"/>
        </w:numPr>
        <w:ind w:left="3402" w:hanging="425"/>
      </w:pPr>
      <w:r w:rsidRPr="00A5482B">
        <w:rPr>
          <w:rFonts w:ascii="Times New Roman" w:hAnsi="Times New Roman" w:cs="Times New Roman"/>
          <w:b/>
          <w:sz w:val="28"/>
          <w:szCs w:val="28"/>
        </w:rPr>
        <w:t>Doba a místo plnění</w:t>
      </w:r>
    </w:p>
    <w:p w14:paraId="6C49379B" w14:textId="737F1AB8" w:rsidR="00DB1A3A" w:rsidRPr="00A5482B" w:rsidRDefault="00DB1A3A" w:rsidP="2B37471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Prodávající je povinen dodat na své vlastní náklady Kupujícímu zboží nejpozději </w:t>
      </w:r>
      <w:r w:rsidR="00745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do </w:t>
      </w:r>
      <w:r w:rsidR="00CB7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21</w:t>
      </w:r>
      <w:r w:rsidR="00CF3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6C32F9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kalendářních</w:t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dnů ode dne nabytí účinnosti této Smlouvy.</w:t>
      </w:r>
    </w:p>
    <w:p w14:paraId="7458C720" w14:textId="35EAE9B6" w:rsidR="00DB1A3A" w:rsidRPr="003F61E2" w:rsidRDefault="00DB1A3A" w:rsidP="00A45FD7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F6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Místem plnění j</w:t>
      </w:r>
      <w:r w:rsidR="00CB4C01" w:rsidRPr="003F6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</w:t>
      </w:r>
      <w:r w:rsidR="003F61E2" w:rsidRPr="003F6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410113" w:rsidRPr="003F6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Harfa Office Park, Českomoravská 2420/15, 190 00 Praha 9.</w:t>
      </w:r>
    </w:p>
    <w:p w14:paraId="0CDBFC88" w14:textId="3599E968" w:rsidR="0064404D" w:rsidRPr="00A5482B" w:rsidRDefault="00AA5D6F" w:rsidP="2B37471B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Prodávající</w:t>
      </w:r>
      <w:r w:rsidR="0064404D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se zavazuje dodat zboží na místo plnění, a to včetně umístění </w:t>
      </w:r>
      <w:r w:rsidR="00CA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na </w:t>
      </w:r>
      <w:r w:rsidR="00CA4C50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konkrétní</w:t>
      </w:r>
      <w:r w:rsidR="0064404D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míst</w:t>
      </w:r>
      <w:r w:rsidR="00A56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 dle instrukcí Kupujícího.</w:t>
      </w:r>
    </w:p>
    <w:p w14:paraId="6E73A214" w14:textId="3D2A2855" w:rsidR="00DB1A3A" w:rsidRPr="00A5482B" w:rsidRDefault="00DB1A3A" w:rsidP="2B37471B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 přesném termínu a způsobu dodání vyrozumí Prodávající Kupujícího minimálně </w:t>
      </w:r>
      <w:r>
        <w:br/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3 </w:t>
      </w:r>
      <w:r w:rsidR="003F736A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pracovní </w:t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dny před jeho uskutečněním, a to telefonicky, či elektronickou poštou kontaktní osobě Kupujícího</w:t>
      </w:r>
      <w:r w:rsidR="000B72B3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odpovídající za věcné plnění Smlouvy</w:t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která je uvedena </w:t>
      </w:r>
      <w:r w:rsidR="00745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 čl. </w:t>
      </w:r>
      <w:r w:rsidR="00A81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9</w:t>
      </w:r>
      <w:r w:rsidR="000B72B3"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.,</w:t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odst. </w:t>
      </w:r>
      <w:r w:rsidR="00A81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9</w:t>
      </w:r>
      <w:r w:rsidRPr="2B374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.1. této Smlouvy.</w:t>
      </w:r>
    </w:p>
    <w:p w14:paraId="651DCDB4" w14:textId="77777777" w:rsidR="00DB1A3A" w:rsidRPr="00A5482B" w:rsidRDefault="00DB1A3A" w:rsidP="001F525F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</w:p>
    <w:p w14:paraId="436956B8" w14:textId="77777777" w:rsidR="00DB1A3A" w:rsidRPr="00A5482B" w:rsidRDefault="00DB1A3A" w:rsidP="0055591C">
      <w:pPr>
        <w:numPr>
          <w:ilvl w:val="0"/>
          <w:numId w:val="3"/>
        </w:numPr>
        <w:spacing w:after="120" w:line="240" w:lineRule="auto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Předání a převzetí zboží</w:t>
      </w:r>
    </w:p>
    <w:p w14:paraId="3B30B300" w14:textId="77777777" w:rsidR="00DB1A3A" w:rsidRPr="00A5482B" w:rsidRDefault="00DB1A3A" w:rsidP="2B37471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  <w:r w:rsidRPr="2B37471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je povinen předat zboží Kupujícímu v předepsané a dohodnuté kvalitě, množství a bez jakýchkoli faktických či právních vad. </w:t>
      </w:r>
    </w:p>
    <w:p w14:paraId="57522E2E" w14:textId="1D9485E5" w:rsidR="00F6789A" w:rsidRPr="00F6789A" w:rsidRDefault="00DB1A3A" w:rsidP="00F6789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szCs w:val="24"/>
          <w:lang w:eastAsia="en-US"/>
        </w:rPr>
      </w:pPr>
      <w:r w:rsidRPr="00F6789A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je vlastníkem zboží a nese nebezpečí škody na něm do nabytí vlastnického práva ke zboží Kupujícím. Prodávající se touto Smlouvou zavazuje převést na Kupujícího vlastnické právo na zboží, které je předmětem této Smlouvy. </w:t>
      </w:r>
      <w:r w:rsidR="00F6789A" w:rsidRPr="00F6789A">
        <w:rPr>
          <w:rFonts w:ascii="Times New Roman" w:eastAsia="Tahoma" w:hAnsi="Times New Roman" w:cs="Times New Roman"/>
          <w:szCs w:val="24"/>
          <w:lang w:eastAsia="en-US"/>
        </w:rPr>
        <w:t xml:space="preserve">Kupující nabývá vlastnického práva ke zboží převzetím bezvadného zboží, které bylo instalováno, zapojeno do systému zabezpečeného tisku </w:t>
      </w:r>
      <w:r w:rsidR="004A21BE" w:rsidRPr="00F6789A">
        <w:rPr>
          <w:rFonts w:ascii="Times New Roman" w:eastAsia="Tahoma" w:hAnsi="Times New Roman" w:cs="Times New Roman"/>
          <w:szCs w:val="24"/>
          <w:lang w:eastAsia="en-US"/>
        </w:rPr>
        <w:t>SafeQ, u</w:t>
      </w:r>
      <w:r w:rsidR="00F6789A" w:rsidRPr="00F6789A">
        <w:rPr>
          <w:rFonts w:ascii="Times New Roman" w:eastAsia="Tahoma" w:hAnsi="Times New Roman" w:cs="Times New Roman"/>
          <w:szCs w:val="24"/>
          <w:lang w:eastAsia="en-US"/>
        </w:rPr>
        <w:t xml:space="preserve"> kterého bylo nastaveno spojení s centrálním dispečinkem Prodávajícího pro automatické hlášení požadavků na servis </w:t>
      </w:r>
      <w:r w:rsidR="001F66E3">
        <w:rPr>
          <w:rFonts w:ascii="Times New Roman" w:eastAsia="Tahoma" w:hAnsi="Times New Roman" w:cs="Times New Roman"/>
          <w:szCs w:val="24"/>
          <w:lang w:eastAsia="en-US"/>
        </w:rPr>
        <w:br/>
      </w:r>
      <w:r w:rsidR="00F6789A" w:rsidRPr="00F6789A">
        <w:rPr>
          <w:rFonts w:ascii="Times New Roman" w:eastAsia="Tahoma" w:hAnsi="Times New Roman" w:cs="Times New Roman"/>
          <w:szCs w:val="24"/>
          <w:lang w:eastAsia="en-US"/>
        </w:rPr>
        <w:t xml:space="preserve">a dodávku spotřebního materiálu a u kterého bylo nastaveno automatické emailové potvrzení Kupujícímu o vzniklých hlášeních a požadavcích tiskového zařízení </w:t>
      </w:r>
      <w:r w:rsidR="001F66E3">
        <w:rPr>
          <w:rFonts w:ascii="Times New Roman" w:eastAsia="Tahoma" w:hAnsi="Times New Roman" w:cs="Times New Roman"/>
          <w:szCs w:val="24"/>
          <w:lang w:eastAsia="en-US"/>
        </w:rPr>
        <w:br/>
      </w:r>
      <w:r w:rsidR="00F6789A" w:rsidRPr="00F6789A">
        <w:rPr>
          <w:rFonts w:ascii="Times New Roman" w:eastAsia="Tahoma" w:hAnsi="Times New Roman" w:cs="Times New Roman"/>
          <w:szCs w:val="24"/>
          <w:lang w:eastAsia="en-US"/>
        </w:rPr>
        <w:t xml:space="preserve">a podepsáním předávacího protokolu.“ </w:t>
      </w:r>
    </w:p>
    <w:p w14:paraId="5126AD24" w14:textId="01BCC49E" w:rsidR="00DB1A3A" w:rsidRPr="00F6789A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hAnsi="Times New Roman" w:cs="Times New Roman"/>
          <w:szCs w:val="24"/>
          <w:lang w:eastAsia="en-US"/>
        </w:rPr>
      </w:pPr>
      <w:r w:rsidRPr="00F6789A">
        <w:rPr>
          <w:rFonts w:ascii="Times New Roman" w:hAnsi="Times New Roman" w:cs="Times New Roman"/>
          <w:szCs w:val="24"/>
          <w:lang w:eastAsia="en-US"/>
        </w:rPr>
        <w:t>Předávací protokol bude obsahovat specifikaci zboží</w:t>
      </w:r>
      <w:r w:rsidR="00020E4E" w:rsidRPr="00F6789A">
        <w:rPr>
          <w:rFonts w:ascii="Times New Roman" w:hAnsi="Times New Roman" w:cs="Times New Roman"/>
          <w:szCs w:val="24"/>
          <w:lang w:eastAsia="en-US"/>
        </w:rPr>
        <w:t xml:space="preserve"> vč. výrobních čísel</w:t>
      </w:r>
      <w:r w:rsidRPr="00F6789A">
        <w:rPr>
          <w:rFonts w:ascii="Times New Roman" w:hAnsi="Times New Roman" w:cs="Times New Roman"/>
          <w:szCs w:val="24"/>
          <w:lang w:eastAsia="en-US"/>
        </w:rPr>
        <w:t>, místo a datum jeho předání,</w:t>
      </w:r>
      <w:r w:rsidR="00A81FB3" w:rsidRPr="00F6789A">
        <w:rPr>
          <w:rFonts w:ascii="Times New Roman" w:hAnsi="Times New Roman" w:cs="Times New Roman"/>
          <w:szCs w:val="24"/>
          <w:lang w:eastAsia="en-US"/>
        </w:rPr>
        <w:t xml:space="preserve"> instalace a zprovoznění,</w:t>
      </w:r>
      <w:r w:rsidRPr="00F6789A">
        <w:rPr>
          <w:rFonts w:ascii="Times New Roman" w:hAnsi="Times New Roman" w:cs="Times New Roman"/>
          <w:szCs w:val="24"/>
          <w:lang w:eastAsia="en-US"/>
        </w:rPr>
        <w:t xml:space="preserve"> jakož i výslovné prohlášení Kupujícího, zda zboží přebírá či nikoli a pokud ne, z jakých důvodů. Zboží</w:t>
      </w:r>
      <w:r w:rsidR="00A81FB3" w:rsidRPr="00F6789A">
        <w:rPr>
          <w:rFonts w:ascii="Times New Roman" w:hAnsi="Times New Roman" w:cs="Times New Roman"/>
          <w:szCs w:val="24"/>
          <w:lang w:eastAsia="en-US"/>
        </w:rPr>
        <w:t xml:space="preserve"> po instalaci a zprovoznění</w:t>
      </w:r>
      <w:r w:rsidRPr="00F6789A">
        <w:rPr>
          <w:rFonts w:ascii="Times New Roman" w:hAnsi="Times New Roman" w:cs="Times New Roman"/>
          <w:szCs w:val="24"/>
          <w:lang w:eastAsia="en-US"/>
        </w:rPr>
        <w:t xml:space="preserve"> převezme v místě plnění kontaktní osoba Kupujícího</w:t>
      </w:r>
      <w:r w:rsidR="00212304" w:rsidRPr="00F6789A">
        <w:rPr>
          <w:rFonts w:ascii="Times New Roman" w:hAnsi="Times New Roman" w:cs="Times New Roman"/>
          <w:szCs w:val="24"/>
          <w:lang w:eastAsia="en-US"/>
        </w:rPr>
        <w:t xml:space="preserve"> odpovědná za věcné plnění Smlouvy</w:t>
      </w:r>
      <w:r w:rsidRPr="00F6789A">
        <w:rPr>
          <w:rFonts w:ascii="Times New Roman" w:hAnsi="Times New Roman" w:cs="Times New Roman"/>
          <w:szCs w:val="24"/>
          <w:lang w:eastAsia="en-US"/>
        </w:rPr>
        <w:t xml:space="preserve">, která je uvedená v čl. </w:t>
      </w:r>
      <w:r w:rsidR="00A81FB3" w:rsidRPr="00F6789A">
        <w:rPr>
          <w:rFonts w:ascii="Times New Roman" w:hAnsi="Times New Roman" w:cs="Times New Roman"/>
          <w:szCs w:val="24"/>
          <w:lang w:eastAsia="en-US"/>
        </w:rPr>
        <w:t>9</w:t>
      </w:r>
      <w:r w:rsidR="00212304" w:rsidRPr="00F6789A">
        <w:rPr>
          <w:rFonts w:ascii="Times New Roman" w:hAnsi="Times New Roman" w:cs="Times New Roman"/>
          <w:szCs w:val="24"/>
          <w:lang w:eastAsia="en-US"/>
        </w:rPr>
        <w:t>.,</w:t>
      </w:r>
      <w:r w:rsidRPr="00F6789A">
        <w:rPr>
          <w:rFonts w:ascii="Times New Roman" w:hAnsi="Times New Roman" w:cs="Times New Roman"/>
          <w:szCs w:val="24"/>
          <w:lang w:eastAsia="en-US"/>
        </w:rPr>
        <w:t xml:space="preserve"> odst. </w:t>
      </w:r>
      <w:r w:rsidR="00A81FB3" w:rsidRPr="00F6789A">
        <w:rPr>
          <w:rFonts w:ascii="Times New Roman" w:hAnsi="Times New Roman" w:cs="Times New Roman"/>
          <w:szCs w:val="24"/>
          <w:lang w:eastAsia="en-US"/>
        </w:rPr>
        <w:t>9</w:t>
      </w:r>
      <w:r w:rsidRPr="00F6789A">
        <w:rPr>
          <w:rFonts w:ascii="Times New Roman" w:hAnsi="Times New Roman" w:cs="Times New Roman"/>
          <w:szCs w:val="24"/>
          <w:lang w:eastAsia="en-US"/>
        </w:rPr>
        <w:t xml:space="preserve">.1. této Smlouvy nebo jím pověřená osoba. Prodávající je povinen předat Kupujícímu zboží v pracovních dnech v době od </w:t>
      </w:r>
      <w:r w:rsidR="00B6082E" w:rsidRPr="00F6789A">
        <w:rPr>
          <w:rFonts w:ascii="Times New Roman" w:hAnsi="Times New Roman" w:cs="Times New Roman"/>
          <w:szCs w:val="24"/>
          <w:lang w:eastAsia="en-US"/>
        </w:rPr>
        <w:t>9</w:t>
      </w:r>
      <w:r w:rsidRPr="00F6789A">
        <w:rPr>
          <w:rFonts w:ascii="Times New Roman" w:hAnsi="Times New Roman" w:cs="Times New Roman"/>
          <w:szCs w:val="24"/>
          <w:lang w:eastAsia="en-US"/>
        </w:rPr>
        <w:t xml:space="preserve">:00 hodin do </w:t>
      </w:r>
      <w:r w:rsidR="00282DD8" w:rsidRPr="00F6789A">
        <w:rPr>
          <w:rFonts w:ascii="Times New Roman" w:hAnsi="Times New Roman" w:cs="Times New Roman"/>
          <w:szCs w:val="24"/>
          <w:lang w:eastAsia="en-US"/>
        </w:rPr>
        <w:t>13</w:t>
      </w:r>
      <w:r w:rsidRPr="00F6789A">
        <w:rPr>
          <w:rFonts w:ascii="Times New Roman" w:hAnsi="Times New Roman" w:cs="Times New Roman"/>
          <w:szCs w:val="24"/>
          <w:lang w:eastAsia="en-US"/>
        </w:rPr>
        <w:t>:00 hodin, mimo tuto dobu pouze po předchozím ujednání smluvních stran.</w:t>
      </w:r>
    </w:p>
    <w:p w14:paraId="53CD0F86" w14:textId="77777777" w:rsidR="00C07894" w:rsidRPr="00A5482B" w:rsidRDefault="00DB1A3A" w:rsidP="2B37471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  <w:r w:rsidRPr="2B37471B">
        <w:rPr>
          <w:rFonts w:ascii="Times New Roman" w:eastAsia="Tahoma" w:hAnsi="Times New Roman" w:cs="Times New Roman"/>
          <w:color w:val="auto"/>
          <w:szCs w:val="24"/>
          <w:lang w:eastAsia="en-US"/>
        </w:rPr>
        <w:t>Kupující je oprávněn odmítnout převzetí zboží, bude-li se na něm či jeho části vyskytovat v okamžiku předání vada či více vad. O odmítnutí převzetí zboží bude sepsán zápis, v němž budou specifikovány vady zboží, případně jiná porušení této Smlouvy.</w:t>
      </w:r>
    </w:p>
    <w:p w14:paraId="7CD97286" w14:textId="65E17270" w:rsidR="00C07894" w:rsidRPr="00A5482B" w:rsidRDefault="00C07894" w:rsidP="2B37471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imes New Roman" w:hAnsi="Times New Roman"/>
          <w:szCs w:val="24"/>
          <w:lang w:eastAsia="cs-CZ"/>
        </w:rPr>
      </w:pPr>
      <w:r w:rsidRPr="2B37471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je povinen </w:t>
      </w:r>
      <w:r w:rsidRPr="2B37471B">
        <w:rPr>
          <w:rFonts w:ascii="Times New Roman" w:eastAsia="Times New Roman" w:hAnsi="Times New Roman"/>
          <w:szCs w:val="24"/>
          <w:lang w:eastAsia="cs-CZ"/>
        </w:rPr>
        <w:t>dodat s předmětem plnění (nebo zajistit online přístup za účelem stažení) ke každému zařízení – samostatnému funkčnímu celku veškerou technickou dokumentaci vztahující se ke zboží v českém jazyce</w:t>
      </w:r>
      <w:r w:rsidR="001F081C">
        <w:rPr>
          <w:rFonts w:ascii="Times New Roman" w:eastAsia="Times New Roman" w:hAnsi="Times New Roman"/>
          <w:szCs w:val="24"/>
          <w:lang w:eastAsia="cs-CZ"/>
        </w:rPr>
        <w:t xml:space="preserve"> nebo anglickém jazyce</w:t>
      </w:r>
      <w:r w:rsidRPr="2B37471B">
        <w:rPr>
          <w:rFonts w:ascii="Times New Roman" w:eastAsia="Times New Roman" w:hAnsi="Times New Roman"/>
          <w:szCs w:val="24"/>
          <w:lang w:eastAsia="cs-CZ"/>
        </w:rPr>
        <w:t xml:space="preserve">, jakož </w:t>
      </w:r>
      <w:r w:rsidR="001F66E3">
        <w:rPr>
          <w:rFonts w:ascii="Times New Roman" w:eastAsia="Times New Roman" w:hAnsi="Times New Roman"/>
          <w:szCs w:val="24"/>
          <w:lang w:eastAsia="cs-CZ"/>
        </w:rPr>
        <w:br/>
      </w:r>
      <w:r w:rsidRPr="2B37471B">
        <w:rPr>
          <w:rFonts w:ascii="Times New Roman" w:eastAsia="Times New Roman" w:hAnsi="Times New Roman"/>
          <w:szCs w:val="24"/>
          <w:lang w:eastAsia="cs-CZ"/>
        </w:rPr>
        <w:t>i veškeré listiny a doklady, jichž je třeba k nakládání se zbožím a k jeho řádnému užív</w:t>
      </w:r>
      <w:r w:rsidR="00183020" w:rsidRPr="2B37471B">
        <w:rPr>
          <w:rFonts w:ascii="Times New Roman" w:eastAsia="Times New Roman" w:hAnsi="Times New Roman"/>
          <w:szCs w:val="24"/>
          <w:lang w:eastAsia="cs-CZ"/>
        </w:rPr>
        <w:t>ání. Bez</w:t>
      </w:r>
      <w:r w:rsidR="00597E11" w:rsidRPr="2B37471B">
        <w:rPr>
          <w:rFonts w:ascii="Times New Roman" w:eastAsia="Times New Roman" w:hAnsi="Times New Roman"/>
          <w:szCs w:val="24"/>
          <w:lang w:eastAsia="cs-CZ"/>
        </w:rPr>
        <w:t xml:space="preserve"> této dokumentace není Kupující</w:t>
      </w:r>
      <w:r w:rsidRPr="2B37471B">
        <w:rPr>
          <w:rFonts w:ascii="Times New Roman" w:eastAsia="Times New Roman" w:hAnsi="Times New Roman"/>
          <w:szCs w:val="24"/>
          <w:lang w:eastAsia="cs-CZ"/>
        </w:rPr>
        <w:t xml:space="preserve"> povinen předmět plnění převzít.</w:t>
      </w:r>
      <w:r w:rsidR="00020E4E">
        <w:rPr>
          <w:rFonts w:ascii="Times New Roman" w:eastAsia="Times New Roman" w:hAnsi="Times New Roman"/>
          <w:szCs w:val="24"/>
          <w:lang w:eastAsia="cs-CZ"/>
        </w:rPr>
        <w:t xml:space="preserve"> </w:t>
      </w:r>
    </w:p>
    <w:p w14:paraId="3D0B7FA2" w14:textId="77777777" w:rsidR="00C07894" w:rsidRPr="00A5482B" w:rsidRDefault="00C07894" w:rsidP="2B37471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imes New Roman" w:hAnsi="Times New Roman"/>
          <w:szCs w:val="24"/>
          <w:lang w:eastAsia="cs-CZ"/>
        </w:rPr>
      </w:pPr>
      <w:r w:rsidRPr="2B37471B">
        <w:rPr>
          <w:rFonts w:ascii="Times New Roman" w:eastAsia="Tahoma" w:hAnsi="Times New Roman" w:cs="Times New Roman"/>
          <w:color w:val="auto"/>
          <w:szCs w:val="24"/>
          <w:lang w:eastAsia="en-US"/>
        </w:rPr>
        <w:lastRenderedPageBreak/>
        <w:t xml:space="preserve">Prodávající </w:t>
      </w:r>
      <w:r w:rsidRPr="2B37471B">
        <w:rPr>
          <w:rFonts w:ascii="Times New Roman" w:eastAsia="Times New Roman" w:hAnsi="Times New Roman"/>
          <w:szCs w:val="24"/>
          <w:lang w:eastAsia="cs-CZ"/>
        </w:rPr>
        <w:t>se zavázal, že ke všem programovým produktům budou dodána originální instalační média (včetně příslušných instalačních kódů), nebo recovery kit, případně zajistit online přístup za účelem jejich stažení.</w:t>
      </w:r>
    </w:p>
    <w:p w14:paraId="7D2C348D" w14:textId="77777777" w:rsidR="00597E11" w:rsidRDefault="00597E11" w:rsidP="2B37471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  <w:r w:rsidRPr="2B37471B">
        <w:rPr>
          <w:rFonts w:ascii="Times New Roman" w:eastAsia="Tahoma" w:hAnsi="Times New Roman" w:cs="Times New Roman"/>
          <w:color w:val="auto"/>
          <w:szCs w:val="24"/>
          <w:lang w:eastAsia="en-US"/>
        </w:rPr>
        <w:t>Prodávající se zavázal dodat pouze programové prostředky v takové podobě, aby je mohl Kupující oprávněně používat k patřičným účelům.</w:t>
      </w:r>
    </w:p>
    <w:p w14:paraId="75BD9A63" w14:textId="36D15103" w:rsidR="00020E4E" w:rsidRPr="00020E4E" w:rsidRDefault="00020E4E" w:rsidP="00DB778E">
      <w:pPr>
        <w:pStyle w:val="Normln1"/>
        <w:numPr>
          <w:ilvl w:val="1"/>
          <w:numId w:val="3"/>
        </w:numPr>
        <w:spacing w:after="120"/>
        <w:ind w:left="567" w:hanging="567"/>
        <w:jc w:val="both"/>
        <w:rPr>
          <w:rFonts w:ascii="Times New Roman" w:eastAsia="Tahoma" w:hAnsi="Times New Roman" w:cs="Times New Roman"/>
          <w:szCs w:val="24"/>
          <w:lang w:eastAsia="en-US"/>
        </w:rPr>
      </w:pPr>
      <w:r w:rsidRPr="00020E4E">
        <w:rPr>
          <w:rFonts w:ascii="Times New Roman" w:eastAsia="Tahoma" w:hAnsi="Times New Roman" w:cs="Times New Roman"/>
          <w:szCs w:val="24"/>
          <w:lang w:eastAsia="en-US"/>
        </w:rPr>
        <w:t>Prodávající zaškolí odpovědné pracovníky Kupujícího na obsluhu multifunkčních tiskáren. Základní školení bude obsahovat zejména konfigurace nastavení odesílání měsíčních stavů počítadel.</w:t>
      </w:r>
    </w:p>
    <w:p w14:paraId="0CCB910E" w14:textId="77777777" w:rsidR="00020E4E" w:rsidRDefault="00020E4E" w:rsidP="00DB778E">
      <w:pPr>
        <w:pStyle w:val="Normln1"/>
        <w:numPr>
          <w:ilvl w:val="1"/>
          <w:numId w:val="3"/>
        </w:numPr>
        <w:spacing w:after="120"/>
        <w:ind w:left="567" w:hanging="567"/>
        <w:jc w:val="both"/>
        <w:rPr>
          <w:rFonts w:ascii="Times New Roman" w:eastAsia="Tahoma" w:hAnsi="Times New Roman" w:cs="Times New Roman"/>
          <w:szCs w:val="24"/>
          <w:lang w:eastAsia="en-US"/>
        </w:rPr>
      </w:pPr>
      <w:r w:rsidRPr="00020E4E">
        <w:rPr>
          <w:rFonts w:ascii="Times New Roman" w:eastAsia="Tahoma" w:hAnsi="Times New Roman" w:cs="Times New Roman"/>
          <w:szCs w:val="24"/>
          <w:lang w:eastAsia="en-US"/>
        </w:rPr>
        <w:t>Kupující se zavazuje zabezpečit zaměstnancům Prodávajícího potřebnou součinnost při plnění podle této Smlouvy tak, aby ze strany Kupujícího nebyly prodávajícímu činěny překážky pro plnění závazků Prodávajícího podle této Smlouvy.</w:t>
      </w:r>
    </w:p>
    <w:p w14:paraId="78DC67F8" w14:textId="26478296" w:rsidR="00020E4E" w:rsidRPr="0062442A" w:rsidRDefault="00962E6F" w:rsidP="00DB778E">
      <w:pPr>
        <w:pStyle w:val="Normln1"/>
        <w:numPr>
          <w:ilvl w:val="1"/>
          <w:numId w:val="3"/>
        </w:numPr>
        <w:spacing w:after="120"/>
        <w:ind w:left="567" w:hanging="567"/>
        <w:jc w:val="both"/>
        <w:rPr>
          <w:rFonts w:ascii="Times New Roman" w:eastAsia="Tahoma" w:hAnsi="Times New Roman" w:cs="Times New Roman"/>
          <w:szCs w:val="24"/>
          <w:lang w:eastAsia="en-US"/>
        </w:rPr>
      </w:pPr>
      <w:bookmarkStart w:id="0" w:name="_Hlk211596049"/>
      <w:r>
        <w:rPr>
          <w:rFonts w:ascii="Times New Roman" w:eastAsia="Tahoma" w:hAnsi="Times New Roman" w:cs="Times New Roman"/>
          <w:szCs w:val="24"/>
          <w:lang w:eastAsia="en-US"/>
        </w:rPr>
        <w:t>Prodávající se zavazuje</w:t>
      </w:r>
      <w:r w:rsidR="00CF33E1">
        <w:rPr>
          <w:rFonts w:ascii="Times New Roman" w:eastAsia="Tahoma" w:hAnsi="Times New Roman" w:cs="Times New Roman"/>
          <w:szCs w:val="24"/>
          <w:lang w:eastAsia="en-US"/>
        </w:rPr>
        <w:t>, v případě potřeby Kupujícího</w:t>
      </w:r>
      <w:r>
        <w:rPr>
          <w:rFonts w:ascii="Times New Roman" w:eastAsia="Tahoma" w:hAnsi="Times New Roman" w:cs="Times New Roman"/>
          <w:szCs w:val="24"/>
          <w:lang w:eastAsia="en-US"/>
        </w:rPr>
        <w:t xml:space="preserve">, </w:t>
      </w:r>
      <w:r w:rsidR="00CF33E1">
        <w:rPr>
          <w:rFonts w:ascii="Times New Roman" w:eastAsia="Tahoma" w:hAnsi="Times New Roman" w:cs="Times New Roman"/>
          <w:szCs w:val="24"/>
          <w:lang w:eastAsia="en-US"/>
        </w:rPr>
        <w:t>na základě</w:t>
      </w:r>
      <w:r>
        <w:rPr>
          <w:rFonts w:ascii="Times New Roman" w:eastAsia="Tahoma" w:hAnsi="Times New Roman" w:cs="Times New Roman"/>
          <w:szCs w:val="24"/>
          <w:lang w:eastAsia="en-US"/>
        </w:rPr>
        <w:t xml:space="preserve"> </w:t>
      </w:r>
      <w:r w:rsidR="00CF33E1">
        <w:rPr>
          <w:rFonts w:ascii="Times New Roman" w:eastAsia="Tahoma" w:hAnsi="Times New Roman" w:cs="Times New Roman"/>
          <w:szCs w:val="24"/>
          <w:lang w:eastAsia="en-US"/>
        </w:rPr>
        <w:t>jeho pokynů</w:t>
      </w:r>
      <w:r>
        <w:rPr>
          <w:rFonts w:ascii="Times New Roman" w:eastAsia="Tahoma" w:hAnsi="Times New Roman" w:cs="Times New Roman"/>
          <w:szCs w:val="24"/>
          <w:lang w:eastAsia="en-US"/>
        </w:rPr>
        <w:t xml:space="preserve">, odvézt stávající multifunkční zařízení Kupujícího a zajistit jejich ekologickou likvidaci. </w:t>
      </w:r>
      <w:bookmarkEnd w:id="0"/>
    </w:p>
    <w:p w14:paraId="23E90919" w14:textId="77777777" w:rsidR="00DB1A3A" w:rsidRPr="00A5482B" w:rsidRDefault="00DB1A3A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</w:p>
    <w:p w14:paraId="3E0ED1EF" w14:textId="77777777" w:rsidR="00DB1A3A" w:rsidRPr="0062442A" w:rsidRDefault="00DB1A3A" w:rsidP="0062442A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Záruka za jakost</w:t>
      </w:r>
    </w:p>
    <w:p w14:paraId="59988D19" w14:textId="2A9DC9D2" w:rsidR="00DB1A3A" w:rsidRPr="00405588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Prodávající poskytuje ve smyslu § 2113 a násl. občanského zákoníku Kupujícímu záruku za jakost zboží spočívající v tom, že zboží a jeho veškeré součásti bude po celou dobu záruční doby způsobilé ke smluvenému či obvyklému užívání, resp. si zachová smluvené či obvyklé vlastnosti. </w:t>
      </w:r>
      <w:bookmarkStart w:id="1" w:name="_Hlk105585815"/>
      <w:r w:rsidRPr="00405588">
        <w:rPr>
          <w:rFonts w:ascii="Times New Roman" w:eastAsia="Tahoma" w:hAnsi="Times New Roman" w:cs="Times New Roman"/>
          <w:color w:val="auto"/>
          <w:lang w:eastAsia="en-US"/>
        </w:rPr>
        <w:t>Záruční doba počíná běžet ode dne následujícího po protokolárním předání a převz</w:t>
      </w:r>
      <w:r w:rsidR="0052121A"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etí zboží a trvá </w:t>
      </w:r>
      <w:r w:rsidR="00FA192D"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min. </w:t>
      </w:r>
      <w:r w:rsidR="00282DD8"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24 </w:t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>měsíců</w:t>
      </w:r>
      <w:r w:rsidR="00631AF2" w:rsidRPr="00405588">
        <w:rPr>
          <w:rFonts w:ascii="Times New Roman" w:eastAsia="Tahoma" w:hAnsi="Times New Roman" w:cs="Times New Roman"/>
          <w:color w:val="auto"/>
          <w:lang w:eastAsia="en-US"/>
        </w:rPr>
        <w:t>.</w:t>
      </w:r>
      <w:bookmarkEnd w:id="1"/>
      <w:r w:rsidR="00B567DB"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 </w:t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>Po dobu, po kterou Kupující nemůže užívat zboží pro vady, za které odpovídá Prodávající, záruční doba neběží.</w:t>
      </w:r>
    </w:p>
    <w:p w14:paraId="4C69D8AA" w14:textId="38B2B6A8" w:rsidR="00DB1A3A" w:rsidRPr="00405588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Prodávající odpovídá za vady, které má zboží při převzetí, jakož i za vady, které </w:t>
      </w:r>
      <w:r w:rsidR="007450C6" w:rsidRPr="00405588">
        <w:rPr>
          <w:rFonts w:ascii="Times New Roman" w:eastAsia="Tahoma" w:hAnsi="Times New Roman" w:cs="Times New Roman"/>
          <w:color w:val="auto"/>
          <w:lang w:eastAsia="en-US"/>
        </w:rPr>
        <w:br/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se vyskytnou po převzetí v záruční </w:t>
      </w:r>
      <w:r w:rsidR="009C281C" w:rsidRPr="00405588">
        <w:rPr>
          <w:rFonts w:ascii="Times New Roman" w:eastAsia="Tahoma" w:hAnsi="Times New Roman" w:cs="Times New Roman"/>
          <w:color w:val="auto"/>
          <w:lang w:eastAsia="en-US"/>
        </w:rPr>
        <w:t>době</w:t>
      </w:r>
      <w:r w:rsidR="00ED238C"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. </w:t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Vadou se rozumí odchylka od množství, druhu či kvalitativních náležitostí zboží stanovených touto Smlouvou, technickými normami </w:t>
      </w:r>
      <w:r w:rsidR="007450C6" w:rsidRPr="00405588">
        <w:rPr>
          <w:rFonts w:ascii="Times New Roman" w:eastAsia="Tahoma" w:hAnsi="Times New Roman" w:cs="Times New Roman"/>
          <w:color w:val="auto"/>
          <w:lang w:eastAsia="en-US"/>
        </w:rPr>
        <w:br/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či obecně závaznými právními předpisy, dále dodání jiného zboží a vady v dokladech nutných k řádnému užívání zboží a k nakládání se zbožím. </w:t>
      </w:r>
    </w:p>
    <w:p w14:paraId="13A9D0C5" w14:textId="77777777" w:rsidR="00DB1A3A" w:rsidRPr="00405588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405588">
        <w:rPr>
          <w:rFonts w:ascii="Times New Roman" w:eastAsia="Tahoma" w:hAnsi="Times New Roman" w:cs="Times New Roman"/>
          <w:color w:val="auto"/>
          <w:szCs w:val="24"/>
          <w:lang w:eastAsia="en-US"/>
        </w:rPr>
        <w:t>Prodávající dále odpovídá za vady vyskytnuvší se po uplynutí záruční doby, pokud byly způsobeny porušením jeho povinností.</w:t>
      </w:r>
    </w:p>
    <w:p w14:paraId="74BAD554" w14:textId="1BA19094" w:rsidR="006919A5" w:rsidRPr="00405588" w:rsidRDefault="00B05AD8" w:rsidP="00184568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hAnsi="Times New Roman" w:cs="Times New Roman"/>
        </w:rPr>
      </w:pPr>
      <w:bookmarkStart w:id="2" w:name="_Hlk108798515"/>
      <w:r w:rsidRPr="00405588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Kupující je povinen </w:t>
      </w:r>
      <w:bookmarkEnd w:id="2"/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zjištěné vady bezodkladně oznámit Prodávajícímu, a to písemně </w:t>
      </w:r>
      <w:r w:rsidR="007450C6" w:rsidRPr="00405588">
        <w:rPr>
          <w:rFonts w:ascii="Times New Roman" w:eastAsia="Tahoma" w:hAnsi="Times New Roman" w:cs="Times New Roman"/>
          <w:color w:val="auto"/>
          <w:lang w:eastAsia="en-US"/>
        </w:rPr>
        <w:br/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za využití následujících kontaktů: e-mail: </w:t>
      </w:r>
      <w:r w:rsidR="00EC175C" w:rsidRPr="00D34C9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cs-CZ"/>
        </w:rPr>
        <w:t>[BYLO ANONYMIZOVÁNO]</w:t>
      </w:r>
      <w:r w:rsidR="00CB70A3"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, </w:t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>nebo jiným</w:t>
      </w:r>
      <w:r w:rsidRPr="00405588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prokazatelným způsobem.</w:t>
      </w:r>
      <w:r w:rsidR="00EB76D0" w:rsidRPr="00405588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</w:p>
    <w:p w14:paraId="16DD8618" w14:textId="5B33E526" w:rsidR="00163A5F" w:rsidRPr="00163A5F" w:rsidRDefault="00163A5F" w:rsidP="00F6789A">
      <w:pPr>
        <w:pStyle w:val="Normln1"/>
        <w:numPr>
          <w:ilvl w:val="1"/>
          <w:numId w:val="3"/>
        </w:numPr>
        <w:tabs>
          <w:tab w:val="clear" w:pos="28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color w:val="auto"/>
          <w:lang w:eastAsia="en-US"/>
        </w:rPr>
      </w:pP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Prodávající je povinen na své vlastní náklady vadné zboží vyzvednout u Kupujícího </w:t>
      </w:r>
      <w:r w:rsidR="001F66E3">
        <w:rPr>
          <w:rFonts w:ascii="Times New Roman" w:eastAsia="Tahoma" w:hAnsi="Times New Roman" w:cs="Times New Roman"/>
          <w:color w:val="auto"/>
          <w:lang w:eastAsia="en-US"/>
        </w:rPr>
        <w:br/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 xml:space="preserve">a opětovně vrátit Kupujícímu v místě vyzvednutí. Uplatní-li Kupující právo z vadného plnění, potvrdí mu Prodávající v písemné formě, kdy Kupující právo uplatnil, jakož </w:t>
      </w:r>
      <w:r w:rsidR="001F66E3">
        <w:rPr>
          <w:rFonts w:ascii="Times New Roman" w:eastAsia="Tahoma" w:hAnsi="Times New Roman" w:cs="Times New Roman"/>
          <w:color w:val="auto"/>
          <w:lang w:eastAsia="en-US"/>
        </w:rPr>
        <w:br/>
      </w:r>
      <w:r w:rsidRPr="00405588">
        <w:rPr>
          <w:rFonts w:ascii="Times New Roman" w:eastAsia="Tahoma" w:hAnsi="Times New Roman" w:cs="Times New Roman"/>
          <w:color w:val="auto"/>
          <w:lang w:eastAsia="en-US"/>
        </w:rPr>
        <w:t>i</w:t>
      </w:r>
      <w:r w:rsidRPr="00163A5F">
        <w:rPr>
          <w:rFonts w:ascii="Times New Roman" w:eastAsia="Tahoma" w:hAnsi="Times New Roman" w:cs="Times New Roman"/>
          <w:color w:val="auto"/>
          <w:lang w:eastAsia="en-US"/>
        </w:rPr>
        <w:t xml:space="preserve"> datum provedení opravy. Prodávající je povinen vady bezplatně odstranit v dohodnuté lhůtě, nejpozději však do 30 dnů ode dne, kdy Kupující právo z vadného plnění uplatnil.</w:t>
      </w:r>
    </w:p>
    <w:p w14:paraId="00A45D97" w14:textId="4E12DF62" w:rsidR="00C07894" w:rsidRPr="00A5482B" w:rsidRDefault="00C07894" w:rsidP="2B37471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imes New Roman" w:hAnsi="Times New Roman"/>
          <w:lang w:eastAsia="cs-CZ"/>
        </w:rPr>
      </w:pPr>
      <w:r w:rsidRPr="2B37471B">
        <w:rPr>
          <w:rFonts w:ascii="Times New Roman" w:eastAsia="Tahoma" w:hAnsi="Times New Roman" w:cs="Times New Roman"/>
          <w:color w:val="auto"/>
          <w:lang w:eastAsia="en-US"/>
        </w:rPr>
        <w:t>Prodávající</w:t>
      </w:r>
      <w:r w:rsidRPr="2B37471B">
        <w:rPr>
          <w:rFonts w:ascii="Times New Roman" w:eastAsia="Times New Roman" w:hAnsi="Times New Roman"/>
          <w:lang w:eastAsia="cs-CZ"/>
        </w:rPr>
        <w:t xml:space="preserve"> prohlašuje, že je oprávněn poskytnout programové vybavení dodávaných prostředků, případně, že je držitelem autorských práv a je oprávněn nabídku předložit</w:t>
      </w:r>
      <w:r w:rsidR="00B567DB">
        <w:rPr>
          <w:rFonts w:ascii="Times New Roman" w:eastAsia="Times New Roman" w:hAnsi="Times New Roman"/>
          <w:lang w:eastAsia="cs-CZ"/>
        </w:rPr>
        <w:br/>
      </w:r>
      <w:r w:rsidRPr="2B37471B">
        <w:rPr>
          <w:rFonts w:ascii="Times New Roman" w:eastAsia="Times New Roman" w:hAnsi="Times New Roman"/>
          <w:lang w:eastAsia="cs-CZ"/>
        </w:rPr>
        <w:t>a zboží dodat.</w:t>
      </w:r>
    </w:p>
    <w:p w14:paraId="3CA71371" w14:textId="77777777" w:rsidR="00C07894" w:rsidRDefault="00C07894" w:rsidP="2B37471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imes New Roman" w:hAnsi="Times New Roman"/>
          <w:lang w:eastAsia="cs-CZ"/>
        </w:rPr>
      </w:pPr>
      <w:r w:rsidRPr="2B37471B">
        <w:rPr>
          <w:rFonts w:ascii="Times New Roman" w:eastAsia="Tahoma" w:hAnsi="Times New Roman" w:cs="Times New Roman"/>
          <w:color w:val="auto"/>
          <w:lang w:eastAsia="en-US"/>
        </w:rPr>
        <w:t>Prodávající</w:t>
      </w:r>
      <w:r w:rsidRPr="2B37471B">
        <w:rPr>
          <w:rFonts w:ascii="Times New Roman" w:eastAsia="Times New Roman" w:hAnsi="Times New Roman"/>
          <w:lang w:eastAsia="cs-CZ"/>
        </w:rPr>
        <w:t xml:space="preserve"> se zavázal dodávat programové prostředky, které nebyly instalovány (musí být originál a nesmí být nikdy předtím použity) a v takové podobě, aby je mohl </w:t>
      </w:r>
      <w:r w:rsidR="006919A5" w:rsidRPr="2B37471B">
        <w:rPr>
          <w:rFonts w:ascii="Times New Roman" w:eastAsia="Times New Roman" w:hAnsi="Times New Roman"/>
          <w:lang w:eastAsia="cs-CZ"/>
        </w:rPr>
        <w:t>Kupující</w:t>
      </w:r>
      <w:r w:rsidRPr="2B37471B">
        <w:rPr>
          <w:rFonts w:ascii="Times New Roman" w:eastAsia="Times New Roman" w:hAnsi="Times New Roman"/>
          <w:lang w:eastAsia="cs-CZ"/>
        </w:rPr>
        <w:t xml:space="preserve"> oprávněně používat k patřičným účelům.</w:t>
      </w:r>
    </w:p>
    <w:p w14:paraId="323EFA3C" w14:textId="77777777" w:rsidR="00BD03FC" w:rsidRPr="00A5482B" w:rsidRDefault="00BD03FC" w:rsidP="00A45FD7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/>
        <w:jc w:val="both"/>
        <w:rPr>
          <w:rFonts w:ascii="Times New Roman" w:eastAsia="Times New Roman" w:hAnsi="Times New Roman"/>
          <w:lang w:eastAsia="cs-CZ"/>
        </w:rPr>
      </w:pPr>
    </w:p>
    <w:p w14:paraId="0BC8A7DD" w14:textId="77777777" w:rsidR="00DB1A3A" w:rsidRPr="00A5482B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Odpovědnost za škodu</w:t>
      </w:r>
    </w:p>
    <w:p w14:paraId="2BDC7066" w14:textId="77777777" w:rsidR="00DB1A3A" w:rsidRPr="00A45FD7" w:rsidRDefault="00DB1A3A" w:rsidP="00C11F8F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Pokud porušením povinností Prodávajícího vyplývajících z obecně závazných právních předpisů či z této Smlouvy vznikne Kupujícímu v důsledku použití či užívání zboží jakákoliv škoda, odpovídá za ni Prodáva</w:t>
      </w:r>
      <w:r w:rsidR="003C0620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jící</w:t>
      </w:r>
      <w:r w:rsidR="00ED238C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, a to bez ohledu na zavinění.</w:t>
      </w:r>
    </w:p>
    <w:p w14:paraId="26E07930" w14:textId="77777777" w:rsidR="00BD03FC" w:rsidRPr="00A5482B" w:rsidRDefault="00BD03FC" w:rsidP="00A45FD7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/>
        <w:jc w:val="both"/>
      </w:pPr>
    </w:p>
    <w:p w14:paraId="42D0CBDA" w14:textId="77777777" w:rsidR="00DB1A3A" w:rsidRPr="00A5482B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Smluvní sankce</w:t>
      </w:r>
    </w:p>
    <w:p w14:paraId="5F293905" w14:textId="4510840C" w:rsidR="00F937B9" w:rsidRPr="00A5482B" w:rsidRDefault="00784DE0" w:rsidP="00184568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V případě prodlení Prodávajícího se lhůtou dodání zboží vyplývající z této Smlouvy </w:t>
      </w:r>
      <w:r w:rsidR="007450C6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="00DB1A3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se Prodávající zavazuje zaplatit Kupujícímu smluvní pokutu ve výši 0,</w:t>
      </w:r>
      <w:r w:rsidR="006919A5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3</w:t>
      </w:r>
      <w:r w:rsidR="00DB1A3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% z kupní ceny vč. DPH uvedené v čl. </w:t>
      </w:r>
      <w:r w:rsidR="00163A5F">
        <w:rPr>
          <w:rFonts w:ascii="Times New Roman" w:eastAsia="Tahoma" w:hAnsi="Times New Roman" w:cs="Times New Roman"/>
          <w:color w:val="auto"/>
          <w:szCs w:val="24"/>
          <w:lang w:eastAsia="en-US"/>
        </w:rPr>
        <w:t>2</w:t>
      </w:r>
      <w:r w:rsidR="00DB1A3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. této Smlouvy, a to za každý i započatý den prodlení.</w:t>
      </w:r>
      <w:r w:rsidR="008453B1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</w:p>
    <w:p w14:paraId="4B7D51F4" w14:textId="1530BC4E" w:rsidR="008453B1" w:rsidRPr="00A5482B" w:rsidRDefault="008453B1" w:rsidP="00184568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V případě prodlení Kupujícího s úhradou kupní ceny je Prodávající oprávněn požadovat zaplacení zákonného úroku z prodlení za každý den prodlení.</w:t>
      </w:r>
      <w:r w:rsidR="000B54F3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Jiné sankce jsou</w:t>
      </w:r>
      <w:r w:rsidR="00BD03FC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="000B54F3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nepřípustné.</w:t>
      </w:r>
    </w:p>
    <w:p w14:paraId="21BDCF04" w14:textId="32129D40" w:rsidR="00FE0055" w:rsidRPr="00457CE6" w:rsidRDefault="00B73DE4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Kupující</w:t>
      </w:r>
      <w:r w:rsidRPr="00A5482B">
        <w:rPr>
          <w:rFonts w:ascii="Times New Roman" w:eastAsia="Times New Roman" w:hAnsi="Times New Roman"/>
          <w:szCs w:val="24"/>
        </w:rPr>
        <w:t xml:space="preserve"> je oprávněn požadovat na Prodávajícím smluvní pokutu ve výši 1</w:t>
      </w:r>
      <w:r w:rsidR="006043BD">
        <w:rPr>
          <w:rFonts w:ascii="Times New Roman" w:eastAsia="Times New Roman" w:hAnsi="Times New Roman"/>
          <w:szCs w:val="24"/>
        </w:rPr>
        <w:t> </w:t>
      </w:r>
      <w:r w:rsidRPr="00A5482B">
        <w:rPr>
          <w:rFonts w:ascii="Times New Roman" w:eastAsia="Times New Roman" w:hAnsi="Times New Roman"/>
          <w:szCs w:val="24"/>
        </w:rPr>
        <w:t>000</w:t>
      </w:r>
      <w:r w:rsidR="00577997">
        <w:rPr>
          <w:rFonts w:ascii="Times New Roman" w:eastAsia="Times New Roman" w:hAnsi="Times New Roman"/>
          <w:szCs w:val="24"/>
        </w:rPr>
        <w:t> </w:t>
      </w:r>
      <w:r w:rsidRPr="00A5482B">
        <w:rPr>
          <w:rFonts w:ascii="Times New Roman" w:eastAsia="Times New Roman" w:hAnsi="Times New Roman"/>
          <w:szCs w:val="24"/>
        </w:rPr>
        <w:t>Kč</w:t>
      </w:r>
      <w:r w:rsidR="00BD03FC">
        <w:rPr>
          <w:rFonts w:ascii="Times New Roman" w:eastAsia="Times New Roman" w:hAnsi="Times New Roman"/>
          <w:szCs w:val="24"/>
        </w:rPr>
        <w:t xml:space="preserve"> </w:t>
      </w:r>
      <w:r w:rsidRPr="00A5482B">
        <w:rPr>
          <w:rFonts w:ascii="Times New Roman" w:eastAsia="Times New Roman" w:hAnsi="Times New Roman"/>
          <w:szCs w:val="24"/>
        </w:rPr>
        <w:t>za</w:t>
      </w:r>
      <w:r w:rsidR="00BD03FC">
        <w:rPr>
          <w:rFonts w:ascii="Times New Roman" w:eastAsia="Times New Roman" w:hAnsi="Times New Roman"/>
          <w:szCs w:val="24"/>
        </w:rPr>
        <w:t> </w:t>
      </w:r>
      <w:r w:rsidRPr="00A5482B">
        <w:rPr>
          <w:rFonts w:ascii="Times New Roman" w:eastAsia="Times New Roman" w:hAnsi="Times New Roman"/>
          <w:szCs w:val="24"/>
        </w:rPr>
        <w:t xml:space="preserve">každý incident a den v rámci záručního servisu, při nedodržení časových a věcných podmínek při odstraňování závad dle čl. </w:t>
      </w:r>
      <w:r w:rsidR="00AA332F">
        <w:rPr>
          <w:rFonts w:ascii="Times New Roman" w:eastAsia="Times New Roman" w:hAnsi="Times New Roman"/>
          <w:szCs w:val="24"/>
        </w:rPr>
        <w:t>5</w:t>
      </w:r>
      <w:r w:rsidRPr="00A5482B">
        <w:rPr>
          <w:rFonts w:ascii="Times New Roman" w:eastAsia="Times New Roman" w:hAnsi="Times New Roman"/>
          <w:szCs w:val="24"/>
        </w:rPr>
        <w:t xml:space="preserve">. </w:t>
      </w:r>
      <w:r w:rsidR="00A74BDD" w:rsidRPr="00A5482B">
        <w:rPr>
          <w:rFonts w:ascii="Times New Roman" w:eastAsia="Times New Roman" w:hAnsi="Times New Roman"/>
          <w:szCs w:val="24"/>
        </w:rPr>
        <w:t>této Smlouvy</w:t>
      </w:r>
      <w:r w:rsidRPr="00A5482B">
        <w:rPr>
          <w:rFonts w:ascii="Times New Roman" w:eastAsia="Times New Roman" w:hAnsi="Times New Roman"/>
          <w:szCs w:val="24"/>
        </w:rPr>
        <w:t>. Výše sankce není omezená. Pokud Kupující uzná důvody na straně Prodávajícího vedoucí k prodlení</w:t>
      </w:r>
      <w:r w:rsidRPr="00A5482B">
        <w:rPr>
          <w:rFonts w:ascii="Times New Roman" w:hAnsi="Times New Roman" w:cs="Times New Roman"/>
          <w:szCs w:val="24"/>
          <w:lang w:eastAsia="en-US"/>
        </w:rPr>
        <w:t xml:space="preserve"> při realizaci dodávky nebo řešení reklamace za opodstatněné, může od vymáhání této pokuty upustit.</w:t>
      </w:r>
    </w:p>
    <w:p w14:paraId="7AA8CDCD" w14:textId="77777777" w:rsidR="00B73DE4" w:rsidRPr="00A5482B" w:rsidRDefault="00B73DE4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imes New Roman" w:hAnsi="Times New Roman"/>
          <w:szCs w:val="24"/>
        </w:rPr>
        <w:t>Právo fakturovat a vymáhat smluvní pokutu a úrok z prodlení vzniká Kupujícímu prvním dnem následujícím po marném uplynutí doby stanovené jako čas k plnění nebo dnem následujícím po porušení povinnosti Prodávajícího. Prodávajícímu vzniká nárok na úrok z prodlení v zákonné výši prvním dnem následujícím po marném uplynutí lhůty splatnosti faktury.</w:t>
      </w:r>
    </w:p>
    <w:p w14:paraId="38EC2217" w14:textId="77777777" w:rsidR="00B73DE4" w:rsidRPr="00A5482B" w:rsidRDefault="00B73DE4" w:rsidP="00B567DB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imes New Roman" w:hAnsi="Times New Roman"/>
          <w:szCs w:val="24"/>
        </w:rPr>
        <w:t>Prodávající zároveň prohlašuje, že je Kupující oprávněn požadovat náhradu škody způsobené porušením povinnosti, na kterou se vztahuje tato Smlouva, a že je Kupující oprávněn domáhat se náhrady škody v plném rozsahu. Smluvní pokuta se do náhrady škody nezapočítává.</w:t>
      </w:r>
    </w:p>
    <w:p w14:paraId="55E4A67E" w14:textId="2B0F5F97" w:rsidR="005250AA" w:rsidRPr="00A5482B" w:rsidRDefault="005250A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Smluvní pokuty jsou splatné do 30 dnů po obdržení písemné výzvy oprávněné </w:t>
      </w:r>
      <w:r w:rsidR="00A1004C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smluvní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strany k jejímu zaplacení povinn</w:t>
      </w:r>
      <w:r w:rsidR="00DB761C">
        <w:rPr>
          <w:rFonts w:ascii="Times New Roman" w:eastAsia="Tahoma" w:hAnsi="Times New Roman" w:cs="Times New Roman"/>
          <w:color w:val="auto"/>
          <w:szCs w:val="24"/>
          <w:lang w:eastAsia="en-US"/>
        </w:rPr>
        <w:t>ou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smluvní stran</w:t>
      </w:r>
      <w:r w:rsidR="00DB761C">
        <w:rPr>
          <w:rFonts w:ascii="Times New Roman" w:eastAsia="Tahoma" w:hAnsi="Times New Roman" w:cs="Times New Roman"/>
          <w:color w:val="auto"/>
          <w:szCs w:val="24"/>
          <w:lang w:eastAsia="en-US"/>
        </w:rPr>
        <w:t>ou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. </w:t>
      </w:r>
    </w:p>
    <w:p w14:paraId="3FD41D52" w14:textId="77777777" w:rsidR="005250AA" w:rsidRPr="00A5482B" w:rsidRDefault="005250A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imes New Roman" w:hAnsi="Times New Roman"/>
          <w:iCs/>
          <w:szCs w:val="24"/>
          <w:lang w:eastAsia="cs-CZ"/>
        </w:rPr>
        <w:t xml:space="preserve">Zjistí-li některá ze smluvních stran překážky při plnění předmětu této </w:t>
      </w:r>
      <w:r w:rsidRPr="00A5482B">
        <w:rPr>
          <w:rFonts w:ascii="Times New Roman" w:eastAsia="Times New Roman" w:hAnsi="Times New Roman"/>
          <w:szCs w:val="24"/>
          <w:lang w:eastAsia="cs-CZ"/>
        </w:rPr>
        <w:t>Smlouvy</w:t>
      </w:r>
      <w:r w:rsidRPr="00A5482B">
        <w:rPr>
          <w:rFonts w:ascii="Times New Roman" w:eastAsia="Times New Roman" w:hAnsi="Times New Roman"/>
          <w:iCs/>
          <w:szCs w:val="24"/>
          <w:lang w:eastAsia="cs-CZ"/>
        </w:rPr>
        <w:t>, které znemožňují její řádnou realizaci, je povinna to oznámit bez zbytečného odkladu druhé smluvní straně, se kterou se dohodne na odstranění překážek.</w:t>
      </w:r>
    </w:p>
    <w:p w14:paraId="47759BB2" w14:textId="3516B888" w:rsidR="005250AA" w:rsidRPr="00A5482B" w:rsidRDefault="00DB1A3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2B37471B">
        <w:rPr>
          <w:rFonts w:ascii="Times New Roman" w:eastAsia="Tahoma" w:hAnsi="Times New Roman" w:cs="Times New Roman"/>
          <w:color w:val="auto"/>
          <w:lang w:eastAsia="en-US"/>
        </w:rPr>
        <w:t>Za porušení mlčenlivosti dále specifikované v čl.</w:t>
      </w:r>
      <w:r w:rsidR="00A1004C" w:rsidRPr="2B37471B">
        <w:rPr>
          <w:rFonts w:ascii="Times New Roman" w:eastAsia="Tahoma" w:hAnsi="Times New Roman" w:cs="Times New Roman"/>
          <w:color w:val="auto"/>
          <w:lang w:eastAsia="en-US"/>
        </w:rPr>
        <w:t xml:space="preserve"> </w:t>
      </w:r>
      <w:r w:rsidR="00AA332F">
        <w:rPr>
          <w:rFonts w:ascii="Times New Roman" w:eastAsia="Tahoma" w:hAnsi="Times New Roman" w:cs="Times New Roman"/>
          <w:color w:val="auto"/>
          <w:lang w:eastAsia="en-US"/>
        </w:rPr>
        <w:t>10</w:t>
      </w:r>
      <w:r w:rsidR="00A1004C" w:rsidRPr="2B37471B">
        <w:rPr>
          <w:rFonts w:ascii="Times New Roman" w:eastAsia="Tahoma" w:hAnsi="Times New Roman" w:cs="Times New Roman"/>
          <w:color w:val="auto"/>
          <w:lang w:eastAsia="en-US"/>
        </w:rPr>
        <w:t>. odst.</w:t>
      </w:r>
      <w:r w:rsidRPr="2B37471B">
        <w:rPr>
          <w:rFonts w:ascii="Times New Roman" w:eastAsia="Tahoma" w:hAnsi="Times New Roman" w:cs="Times New Roman"/>
          <w:color w:val="auto"/>
          <w:lang w:eastAsia="en-US"/>
        </w:rPr>
        <w:t xml:space="preserve"> </w:t>
      </w:r>
      <w:r w:rsidR="00AA332F">
        <w:rPr>
          <w:rFonts w:ascii="Times New Roman" w:eastAsia="Tahoma" w:hAnsi="Times New Roman" w:cs="Times New Roman"/>
          <w:color w:val="auto"/>
          <w:lang w:eastAsia="en-US"/>
        </w:rPr>
        <w:t>10</w:t>
      </w:r>
      <w:r w:rsidRPr="2B37471B">
        <w:rPr>
          <w:rFonts w:ascii="Times New Roman" w:eastAsia="Tahoma" w:hAnsi="Times New Roman" w:cs="Times New Roman"/>
          <w:color w:val="auto"/>
          <w:lang w:eastAsia="en-US"/>
        </w:rPr>
        <w:t>.1.</w:t>
      </w:r>
      <w:r w:rsidR="00053D2C" w:rsidRPr="2B37471B">
        <w:rPr>
          <w:rFonts w:ascii="Times New Roman" w:eastAsia="Tahoma" w:hAnsi="Times New Roman" w:cs="Times New Roman"/>
          <w:color w:val="auto"/>
          <w:lang w:eastAsia="en-US"/>
        </w:rPr>
        <w:t xml:space="preserve"> </w:t>
      </w:r>
      <w:r w:rsidRPr="2B37471B">
        <w:rPr>
          <w:rFonts w:ascii="Times New Roman" w:eastAsia="Tahoma" w:hAnsi="Times New Roman" w:cs="Times New Roman"/>
          <w:color w:val="auto"/>
          <w:lang w:eastAsia="en-US"/>
        </w:rPr>
        <w:t xml:space="preserve">této Smlouvy </w:t>
      </w:r>
      <w:r w:rsidR="007450C6">
        <w:rPr>
          <w:rFonts w:ascii="Times New Roman" w:eastAsia="Tahoma" w:hAnsi="Times New Roman" w:cs="Times New Roman"/>
          <w:color w:val="auto"/>
          <w:lang w:eastAsia="en-US"/>
        </w:rPr>
        <w:br/>
      </w:r>
      <w:r w:rsidRPr="2B37471B">
        <w:rPr>
          <w:rFonts w:ascii="Times New Roman" w:eastAsia="Tahoma" w:hAnsi="Times New Roman" w:cs="Times New Roman"/>
          <w:color w:val="auto"/>
          <w:lang w:eastAsia="en-US"/>
        </w:rPr>
        <w:t xml:space="preserve">je Prodávající povinen uhradit Kupujícímu smluvní pokutu ve výši </w:t>
      </w:r>
      <w:r w:rsidR="00637CD9">
        <w:rPr>
          <w:rFonts w:ascii="Times New Roman" w:eastAsia="Tahoma" w:hAnsi="Times New Roman" w:cs="Times New Roman"/>
          <w:color w:val="auto"/>
          <w:lang w:eastAsia="en-US"/>
        </w:rPr>
        <w:t>50</w:t>
      </w:r>
      <w:r w:rsidR="00577997">
        <w:rPr>
          <w:rFonts w:ascii="Times New Roman" w:eastAsia="Tahoma" w:hAnsi="Times New Roman" w:cs="Times New Roman"/>
          <w:color w:val="auto"/>
          <w:lang w:eastAsia="en-US"/>
        </w:rPr>
        <w:t> </w:t>
      </w:r>
      <w:r w:rsidR="00637CD9">
        <w:rPr>
          <w:rFonts w:ascii="Times New Roman" w:eastAsia="Tahoma" w:hAnsi="Times New Roman" w:cs="Times New Roman"/>
          <w:color w:val="auto"/>
          <w:lang w:eastAsia="en-US"/>
        </w:rPr>
        <w:t>000</w:t>
      </w:r>
      <w:r w:rsidR="00577997">
        <w:rPr>
          <w:rFonts w:ascii="Times New Roman" w:eastAsia="Tahoma" w:hAnsi="Times New Roman" w:cs="Times New Roman"/>
          <w:color w:val="auto"/>
          <w:lang w:eastAsia="en-US"/>
        </w:rPr>
        <w:t> </w:t>
      </w:r>
      <w:r w:rsidRPr="2B37471B">
        <w:rPr>
          <w:rFonts w:ascii="Times New Roman" w:eastAsia="Tahoma" w:hAnsi="Times New Roman" w:cs="Times New Roman"/>
          <w:color w:val="auto"/>
          <w:lang w:eastAsia="en-US"/>
        </w:rPr>
        <w:t xml:space="preserve">Kč, </w:t>
      </w:r>
      <w:r w:rsidR="007450C6">
        <w:rPr>
          <w:rFonts w:ascii="Times New Roman" w:eastAsia="Tahoma" w:hAnsi="Times New Roman" w:cs="Times New Roman"/>
          <w:color w:val="auto"/>
          <w:lang w:eastAsia="en-US"/>
        </w:rPr>
        <w:br/>
      </w:r>
      <w:r w:rsidRPr="2B37471B">
        <w:rPr>
          <w:rFonts w:ascii="Times New Roman" w:eastAsia="Tahoma" w:hAnsi="Times New Roman" w:cs="Times New Roman"/>
          <w:color w:val="auto"/>
          <w:lang w:eastAsia="en-US"/>
        </w:rPr>
        <w:t>a to za každý jednotlivý případ porušení povinnosti.</w:t>
      </w:r>
    </w:p>
    <w:p w14:paraId="05E2CB64" w14:textId="77777777" w:rsidR="00DB1A3A" w:rsidRPr="00A5482B" w:rsidRDefault="00DB1A3A" w:rsidP="00041DF7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Smluvní strany se dohodly, že zaplacením smluvní pokuty není dotčeno právo na náhradu případně vzniklé škody a rovněž není dotčena povinnost řádně plnit povinnosti vyplývající z této Smlouvy.</w:t>
      </w:r>
    </w:p>
    <w:p w14:paraId="68A178FE" w14:textId="77777777" w:rsidR="00EB76D0" w:rsidRPr="00A5482B" w:rsidRDefault="00EB76D0" w:rsidP="00EB76D0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Smluvní pokuty je Kupující oprávněn započíst proti pohledávce Prodávajícího.</w:t>
      </w:r>
    </w:p>
    <w:p w14:paraId="727CE3BE" w14:textId="77777777" w:rsidR="00F14887" w:rsidRPr="00A5482B" w:rsidRDefault="00F14887" w:rsidP="00EB76D0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</w:pPr>
    </w:p>
    <w:p w14:paraId="3C39F133" w14:textId="77777777" w:rsidR="00DB1A3A" w:rsidRPr="00A5482B" w:rsidRDefault="00AD2D69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Ukončení smluvního vztahu, účinnost a platnost Smlouvy</w:t>
      </w:r>
    </w:p>
    <w:p w14:paraId="15E71110" w14:textId="42E709A1" w:rsidR="0015707C" w:rsidRPr="00A5482B" w:rsidRDefault="0015707C" w:rsidP="2B37471B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Kupující je oprávněn odstoupit od Smlouvy v případě podstatného nebo opakovaného porušení smluvní nebo zákonné povinnosti Prodávajícím. Za podstatné porušení smluvní povinnosti Prodávajícím se rozumí zejména prodlení s termínem plnění dle čl. </w:t>
      </w:r>
      <w:r w:rsidR="00DD7A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. odst. </w:t>
      </w:r>
      <w:r w:rsidR="00DD7A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lastRenderedPageBreak/>
        <w:t>této Smlouvy delší než 10 kalendářních dnů</w:t>
      </w:r>
      <w:r w:rsidR="00341B4F" w:rsidRPr="2B374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14B9" w:rsidRPr="2B37471B">
        <w:rPr>
          <w:rFonts w:ascii="Times New Roman" w:eastAsia="Times New Roman" w:hAnsi="Times New Roman" w:cs="Times New Roman"/>
          <w:sz w:val="24"/>
          <w:szCs w:val="24"/>
        </w:rPr>
        <w:t xml:space="preserve">opakované dodání vadného zboží </w:t>
      </w:r>
      <w:r w:rsidR="007450C6">
        <w:rPr>
          <w:rFonts w:ascii="Times New Roman" w:eastAsia="Times New Roman" w:hAnsi="Times New Roman" w:cs="Times New Roman"/>
          <w:sz w:val="24"/>
          <w:szCs w:val="24"/>
        </w:rPr>
        <w:br/>
      </w:r>
      <w:r w:rsidR="009F14B9" w:rsidRPr="2B37471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1B4F" w:rsidRPr="2B37471B">
        <w:rPr>
          <w:rFonts w:ascii="Times New Roman" w:eastAsia="Times New Roman" w:hAnsi="Times New Roman" w:cs="Times New Roman"/>
          <w:sz w:val="24"/>
          <w:szCs w:val="24"/>
        </w:rPr>
        <w:t>nedodržení lhůt</w:t>
      </w:r>
      <w:r w:rsidR="00DD7A41">
        <w:rPr>
          <w:rFonts w:ascii="Times New Roman" w:eastAsia="Times New Roman" w:hAnsi="Times New Roman" w:cs="Times New Roman"/>
          <w:sz w:val="24"/>
          <w:szCs w:val="24"/>
        </w:rPr>
        <w:t>y</w:t>
      </w:r>
      <w:r w:rsidR="00341B4F" w:rsidRPr="2B37471B">
        <w:rPr>
          <w:rFonts w:ascii="Times New Roman" w:eastAsia="Times New Roman" w:hAnsi="Times New Roman" w:cs="Times New Roman"/>
          <w:sz w:val="24"/>
          <w:szCs w:val="24"/>
        </w:rPr>
        <w:t xml:space="preserve"> dle čl. </w:t>
      </w:r>
      <w:r w:rsidR="00DD7A4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41B4F" w:rsidRPr="2B37471B">
        <w:rPr>
          <w:rFonts w:ascii="Times New Roman" w:eastAsia="Times New Roman" w:hAnsi="Times New Roman" w:cs="Times New Roman"/>
          <w:sz w:val="24"/>
          <w:szCs w:val="24"/>
        </w:rPr>
        <w:t xml:space="preserve">., odst. </w:t>
      </w:r>
      <w:r w:rsidR="00DD7A4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41B4F" w:rsidRPr="2B3747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18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745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1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B4F" w:rsidRPr="2B37471B">
        <w:rPr>
          <w:rFonts w:ascii="Times New Roman" w:eastAsia="Times New Roman" w:hAnsi="Times New Roman" w:cs="Times New Roman"/>
          <w:sz w:val="24"/>
          <w:szCs w:val="24"/>
        </w:rPr>
        <w:t>Smlouvy,</w:t>
      </w:r>
      <w:r w:rsidR="00F17EE4" w:rsidRPr="2B37471B">
        <w:rPr>
          <w:rFonts w:ascii="Times New Roman" w:eastAsia="Times New Roman" w:hAnsi="Times New Roman" w:cs="Times New Roman"/>
          <w:sz w:val="24"/>
          <w:szCs w:val="24"/>
        </w:rPr>
        <w:t xml:space="preserve"> případně další skutečnosti na straně Prodávajícího znemožňující řádné užívání předmětu plnění Kupujícím.</w:t>
      </w:r>
    </w:p>
    <w:p w14:paraId="5C865CFD" w14:textId="77777777" w:rsidR="0015707C" w:rsidRPr="00A5482B" w:rsidRDefault="0015707C" w:rsidP="2B37471B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>Kupující je dále oprávněn od Smlouvy odstoupit v případě, že vůči majetku Prodávajícího probíhá insolvenční řízení, v němž bylo vydáno rozhodnutí o úpadku anebo i v případě, že insolvenční návrh byl zamítnut proto, že majetek nepostačuje k úhradě nákladů insolvenčního řízení. Rovněž pak v případě, kdy Prodávající vstoupí do likvidace.</w:t>
      </w:r>
    </w:p>
    <w:p w14:paraId="05B3B3DA" w14:textId="77777777" w:rsidR="00BA6C57" w:rsidRPr="00A5482B" w:rsidRDefault="00BA6C57" w:rsidP="2B37471B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Kupující je oprávněn od Smlouvy odstoupit či omezit rozsah plnění v případě, </w:t>
      </w:r>
      <w:r>
        <w:br/>
      </w:r>
      <w:r w:rsidRPr="2B37471B">
        <w:rPr>
          <w:rFonts w:ascii="Times New Roman" w:eastAsia="Times New Roman" w:hAnsi="Times New Roman" w:cs="Times New Roman"/>
          <w:sz w:val="24"/>
          <w:szCs w:val="24"/>
        </w:rPr>
        <w:t>že nebudou schváleny prostředky ze státního rozpočtu k financování předmětu Smlouvy.</w:t>
      </w:r>
    </w:p>
    <w:p w14:paraId="66DA5FEA" w14:textId="5FA268C6" w:rsidR="00AD2D69" w:rsidRPr="00A5482B" w:rsidRDefault="00AD2D69" w:rsidP="2B37471B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Každá ze smluvních stran je dále oprávněna písemně odstoupit od Smlouvy v případě, </w:t>
      </w:r>
      <w:r w:rsidR="007450C6">
        <w:rPr>
          <w:rFonts w:ascii="Times New Roman" w:eastAsia="Times New Roman" w:hAnsi="Times New Roman" w:cs="Times New Roman"/>
          <w:sz w:val="24"/>
          <w:szCs w:val="24"/>
        </w:rPr>
        <w:br/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že nastane okolnost, kterou nebylo možno při podpisu této Smlouvy předvídat a kterou nelze odstranit (tzv. okolnost vyšší moci), v jejímž důsledku jedna ze smluvních stran </w:t>
      </w:r>
      <w:r w:rsidR="007450C6">
        <w:rPr>
          <w:rFonts w:ascii="Times New Roman" w:eastAsia="Times New Roman" w:hAnsi="Times New Roman" w:cs="Times New Roman"/>
          <w:sz w:val="24"/>
          <w:szCs w:val="24"/>
        </w:rPr>
        <w:br/>
      </w:r>
      <w:r w:rsidRPr="2B37471B">
        <w:rPr>
          <w:rFonts w:ascii="Times New Roman" w:eastAsia="Times New Roman" w:hAnsi="Times New Roman" w:cs="Times New Roman"/>
          <w:sz w:val="24"/>
          <w:szCs w:val="24"/>
        </w:rPr>
        <w:t>po dobu delší než 14 dnů nemůže plnit své závazky ze Smlouvy.</w:t>
      </w:r>
    </w:p>
    <w:p w14:paraId="629E902A" w14:textId="77777777" w:rsidR="00AD2D69" w:rsidRPr="00A5482B" w:rsidRDefault="00AD2D69" w:rsidP="2B37471B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>Oznámení o odstoupení P</w:t>
      </w:r>
      <w:r w:rsidR="00687F08" w:rsidRPr="2B37471B">
        <w:rPr>
          <w:rFonts w:ascii="Times New Roman" w:eastAsia="Times New Roman" w:hAnsi="Times New Roman" w:cs="Times New Roman"/>
          <w:sz w:val="24"/>
          <w:szCs w:val="24"/>
        </w:rPr>
        <w:t>rodávajícího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 od Smlouvy musí vždy obsahovat zdůvodnění. Vzájemné pohledávky smluvních stran vzniklé ke dni odstoupení od Smlouvy podle tohoto článku se vypořádají vzájemným zápočtem, přičemž tento zápočet provede </w:t>
      </w:r>
      <w:r w:rsidR="00687F08" w:rsidRPr="2B37471B">
        <w:rPr>
          <w:rFonts w:ascii="Times New Roman" w:eastAsia="Times New Roman" w:hAnsi="Times New Roman" w:cs="Times New Roman"/>
          <w:sz w:val="24"/>
          <w:szCs w:val="24"/>
        </w:rPr>
        <w:t>Kupující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0D7445" w14:textId="749A6225" w:rsidR="00AD2D69" w:rsidRPr="00A5482B" w:rsidRDefault="00AD2D69" w:rsidP="2B37471B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Za den odstoupení od Smlouvy se považuje den, kdy bylo písemné oznámení </w:t>
      </w:r>
      <w:r w:rsidR="007450C6">
        <w:rPr>
          <w:rFonts w:ascii="Times New Roman" w:eastAsia="Times New Roman" w:hAnsi="Times New Roman" w:cs="Times New Roman"/>
          <w:sz w:val="24"/>
          <w:szCs w:val="24"/>
        </w:rPr>
        <w:br/>
      </w:r>
      <w:r w:rsidRPr="2B37471B">
        <w:rPr>
          <w:rFonts w:ascii="Times New Roman" w:eastAsia="Times New Roman" w:hAnsi="Times New Roman" w:cs="Times New Roman"/>
          <w:sz w:val="24"/>
          <w:szCs w:val="24"/>
        </w:rPr>
        <w:t>o odstoupení oprávněné smluvní strany doručeno druhé smluvní straně. Okamžikem doručení se odstoupení stává účinným. Odstoupením od Smlouvy nejsou dotčena práva smluvních stran na úhradu splatné smluvní pokuty a na náhradu škody.</w:t>
      </w:r>
    </w:p>
    <w:p w14:paraId="3732732D" w14:textId="77777777" w:rsidR="00AD2D69" w:rsidRPr="00A5482B" w:rsidRDefault="00AD2D69" w:rsidP="006043BD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Účinnost této Smlouvy </w:t>
      </w:r>
      <w:r w:rsidR="00BA6C57" w:rsidRPr="2B37471B">
        <w:rPr>
          <w:rFonts w:ascii="Times New Roman" w:eastAsia="Times New Roman" w:hAnsi="Times New Roman" w:cs="Times New Roman"/>
          <w:sz w:val="24"/>
          <w:szCs w:val="24"/>
        </w:rPr>
        <w:t xml:space="preserve">dále 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zaniká: </w:t>
      </w:r>
    </w:p>
    <w:p w14:paraId="257965C8" w14:textId="77777777" w:rsidR="00AD2D69" w:rsidRPr="00A5482B" w:rsidRDefault="00AD2D69" w:rsidP="00DB778E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>splněním,</w:t>
      </w:r>
    </w:p>
    <w:p w14:paraId="3D427ABB" w14:textId="77777777" w:rsidR="00AD2D69" w:rsidRPr="00A5482B" w:rsidRDefault="00AD2D69" w:rsidP="00DB778E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>uplynutím doby, na kterou byla uzavřena,</w:t>
      </w:r>
    </w:p>
    <w:p w14:paraId="3A6B1FF1" w14:textId="77777777" w:rsidR="00AD2D69" w:rsidRPr="00A5482B" w:rsidRDefault="00AD2D69" w:rsidP="00DB778E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>písemnou dohodou obou smluvních stran,</w:t>
      </w:r>
    </w:p>
    <w:p w14:paraId="3AB52962" w14:textId="77777777" w:rsidR="00AD2D69" w:rsidRPr="00A5482B" w:rsidRDefault="00AD2D69" w:rsidP="00DB778E">
      <w:pPr>
        <w:pStyle w:val="Zkladntext"/>
        <w:numPr>
          <w:ilvl w:val="0"/>
          <w:numId w:val="21"/>
        </w:numPr>
        <w:suppressAutoHyphens w:val="0"/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výpovědí </w:t>
      </w:r>
      <w:r w:rsidR="00E7547F" w:rsidRPr="2B37471B">
        <w:rPr>
          <w:rFonts w:ascii="Times New Roman" w:eastAsia="Times New Roman" w:hAnsi="Times New Roman" w:cs="Times New Roman"/>
          <w:sz w:val="24"/>
          <w:szCs w:val="24"/>
        </w:rPr>
        <w:t xml:space="preserve">Kupujícího i 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bez udání důvodu, přičemž výpovědní </w:t>
      </w:r>
      <w:r w:rsidR="00E7547F" w:rsidRPr="2B37471B">
        <w:rPr>
          <w:rFonts w:ascii="Times New Roman" w:eastAsia="Times New Roman" w:hAnsi="Times New Roman" w:cs="Times New Roman"/>
          <w:sz w:val="24"/>
          <w:szCs w:val="24"/>
        </w:rPr>
        <w:t xml:space="preserve">doba </w:t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činí jeden měsíc </w:t>
      </w:r>
      <w:r>
        <w:br/>
      </w:r>
      <w:r w:rsidRPr="2B37471B">
        <w:rPr>
          <w:rFonts w:ascii="Times New Roman" w:eastAsia="Times New Roman" w:hAnsi="Times New Roman" w:cs="Times New Roman"/>
          <w:sz w:val="24"/>
          <w:szCs w:val="24"/>
        </w:rPr>
        <w:t xml:space="preserve">a počne běžet prvním dnem měsíce následujícího po jejím doručení druhé smluvní straně. </w:t>
      </w:r>
    </w:p>
    <w:p w14:paraId="53015D5B" w14:textId="77777777" w:rsidR="00AD2D69" w:rsidRDefault="00AD2D69" w:rsidP="00602ABC">
      <w:pPr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</w:t>
      </w:r>
      <w:r w:rsidR="001D008E"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675435" w14:textId="77777777" w:rsidR="007A5B3E" w:rsidRPr="00A5482B" w:rsidRDefault="007A5B3E" w:rsidP="00B24BEE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</w:pPr>
    </w:p>
    <w:p w14:paraId="75166186" w14:textId="531AA0CB" w:rsidR="00DB1A3A" w:rsidRPr="00A45FD7" w:rsidRDefault="00577997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1A3A" w:rsidRPr="00A5482B">
        <w:rPr>
          <w:rFonts w:ascii="Times New Roman" w:eastAsia="Times New Roman" w:hAnsi="Times New Roman" w:cs="Times New Roman"/>
          <w:b/>
          <w:sz w:val="28"/>
          <w:szCs w:val="28"/>
        </w:rPr>
        <w:t>Kontaktní osoby</w:t>
      </w:r>
    </w:p>
    <w:p w14:paraId="1486AD94" w14:textId="17E9D95E" w:rsidR="00577997" w:rsidRPr="00405588" w:rsidRDefault="00B05AD8" w:rsidP="00B05AD8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Kontaktní </w:t>
      </w:r>
      <w:r w:rsidR="003250A3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osobou zodpovědnou za Kupujícího v záležitostech věcného plnění Smlouvy je </w:t>
      </w:r>
      <w:r w:rsidR="00EC175C" w:rsidRPr="00EC175C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>[BYLO ANONYMIZOVÁNO]</w:t>
      </w:r>
      <w:r w:rsidR="003250A3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tel.: </w:t>
      </w:r>
      <w:r w:rsidR="00EC175C" w:rsidRPr="00EC175C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>[BYLO ANONYMIZOVÁNO]</w:t>
      </w:r>
      <w:r w:rsidR="003250A3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e-mail: </w:t>
      </w:r>
      <w:r w:rsidR="00EC175C" w:rsidRPr="00EC175C">
        <w:rPr>
          <w:bCs/>
        </w:rPr>
        <w:t>[BYLO ANONYMIZOVÁNO]</w:t>
      </w:r>
      <w:r w:rsidR="003250A3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nebo jím pověřené osoby.</w:t>
      </w:r>
      <w:r w:rsidR="001D008E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F22663D" w14:textId="5CE5985A" w:rsidR="00020E4E" w:rsidRPr="00405588" w:rsidRDefault="003250A3" w:rsidP="00A45F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</w:pP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Ve věcech fakturačních </w:t>
      </w:r>
      <w:r w:rsidR="00EC175C" w:rsidRPr="00EC175C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>[BYLO ANONYMIZOVÁNO]</w:t>
      </w: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e-mail: </w:t>
      </w:r>
      <w:r w:rsidR="00EC175C" w:rsidRPr="00EC175C">
        <w:rPr>
          <w:bCs/>
        </w:rPr>
        <w:t>[BYLO ANONYMIZOVÁNO]</w:t>
      </w: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, tel.:</w:t>
      </w:r>
      <w:r w:rsidR="00577997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 </w:t>
      </w:r>
      <w:r w:rsidR="00EC175C" w:rsidRPr="00EC175C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>[BYLO ANONYMIZOVÁNO]</w:t>
      </w:r>
      <w:r w:rsidR="00EC175C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4D1598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nebo jím pověřené osoby</w:t>
      </w: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.</w:t>
      </w:r>
      <w:r w:rsidR="008E6DCC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76A83DA6" w14:textId="481EC2C2" w:rsidR="00B05AD8" w:rsidRPr="00405588" w:rsidRDefault="008E6DCC" w:rsidP="00A45F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</w:pP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V případě nepřítomnosti </w:t>
      </w:r>
      <w:r w:rsidR="00DC4B75"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těchto</w:t>
      </w: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osob je v uvedených záležitostech kontaktní osobou jejich představený.</w:t>
      </w:r>
    </w:p>
    <w:p w14:paraId="2F51FFC5" w14:textId="7EDCD1F1" w:rsidR="00B05AD8" w:rsidRPr="006043BD" w:rsidRDefault="00B05AD8" w:rsidP="006043BD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</w:pPr>
      <w:r w:rsidRP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Kontaktní osobou odpovědnou za Prodávajícího ve všech záležitostech je </w:t>
      </w:r>
      <w:r w:rsidR="00EC175C" w:rsidRPr="00EC175C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>[BYLO ANONYMIZOVÁNO]</w:t>
      </w:r>
      <w:r w:rsidR="00A45FD7" w:rsidRP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br/>
      </w:r>
      <w:r w:rsidRP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lastRenderedPageBreak/>
        <w:t>tel.:</w:t>
      </w:r>
      <w:r w:rsid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C175C" w:rsidRPr="00EC175C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>[BYLO ANONYMIZOVÁNO]</w:t>
      </w:r>
      <w:r w:rsidRP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, e</w:t>
      </w:r>
      <w:r w:rsidR="00E06485" w:rsidRP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-</w:t>
      </w:r>
      <w:r w:rsidRP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mail: </w:t>
      </w:r>
      <w:r w:rsidR="00EC175C" w:rsidRPr="00EC175C">
        <w:rPr>
          <w:bCs/>
        </w:rPr>
        <w:t>[BYLO ANONYMIZOVÁNO]</w:t>
      </w:r>
      <w:r w:rsid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6043B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či osoba pověřená.</w:t>
      </w:r>
    </w:p>
    <w:p w14:paraId="46B322B4" w14:textId="300A82B5" w:rsidR="00962E6F" w:rsidRPr="00405588" w:rsidRDefault="00962E6F" w:rsidP="00B05AD8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</w:pPr>
      <w:r w:rsidRPr="00405588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O případných změnách kontaktních osob musí být vždy písemně informována druhá smluvní strana.</w:t>
      </w:r>
    </w:p>
    <w:p w14:paraId="30821808" w14:textId="77777777" w:rsidR="00E7260C" w:rsidRPr="00A5482B" w:rsidRDefault="00E7260C" w:rsidP="00C11F8F">
      <w:pPr>
        <w:spacing w:before="120" w:after="120" w:line="240" w:lineRule="auto"/>
        <w:jc w:val="both"/>
      </w:pPr>
    </w:p>
    <w:p w14:paraId="09E0AAAD" w14:textId="2D5490E2" w:rsidR="00DB1A3A" w:rsidRPr="00A5482B" w:rsidRDefault="00577997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1A3A" w:rsidRPr="00A5482B">
        <w:rPr>
          <w:rFonts w:ascii="Times New Roman" w:eastAsia="Times New Roman" w:hAnsi="Times New Roman" w:cs="Times New Roman"/>
          <w:b/>
          <w:sz w:val="28"/>
          <w:szCs w:val="28"/>
        </w:rPr>
        <w:t>Zvláštní ujednání</w:t>
      </w:r>
    </w:p>
    <w:p w14:paraId="0B005211" w14:textId="58318FF5" w:rsidR="00DB1A3A" w:rsidRPr="00A5482B" w:rsidRDefault="00DB1A3A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Prodávající se zavazuje </w:t>
      </w:r>
      <w:r w:rsidR="00D432C0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během účinnosti Smlouvy i po jejím uplynutí 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zachovávat mlčenlivost ohledně všech skutečností, se kterými se seznámí při plnění této Smlouvy</w:t>
      </w:r>
      <w:r w:rsidR="00D432C0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450C6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br/>
      </w:r>
      <w:r w:rsidR="00D432C0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(s výjimkou informací, které již byly veřejně publikovány).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Tato povinnost zavazuje zmocněnce, zaměstnance nebo jiné pomocníky Prodávajícího, kteří se podílejí na plnění této Smlouvy.</w:t>
      </w:r>
    </w:p>
    <w:p w14:paraId="265917E4" w14:textId="77777777" w:rsidR="00DB1A3A" w:rsidRPr="00A5482B" w:rsidRDefault="00DB1A3A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Prodávající není oprávněn postoupit pohledávku nebo její část vyplývající z této Smlouvy vůči Kupujícímu třetí osobě bez předchozího písemného souhlasu Kupujícího.</w:t>
      </w:r>
    </w:p>
    <w:p w14:paraId="42F644C5" w14:textId="006C9F59" w:rsidR="00B97177" w:rsidRPr="00A5482B" w:rsidRDefault="00DB1A3A" w:rsidP="00B97177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V souladu se zákonem č. 340/2015 Sb., zákon o zvláštních podmínkách účinnosti některých smluv, uveřejňování těchto smluv a o registru smluv (zákon o registru smluv) zajistí Kupující uveřejnění celého textu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mlouvy, vyjma osobních údajů, a metadat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 v registru smluv včetně případných oprav uveřejnění s tím, že nezajistí-li Kupující uveřejnění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 nebo metadat </w:t>
      </w:r>
      <w:r w:rsidR="0098718B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 v registru smluv do 30 dnů </w:t>
      </w:r>
      <w:r w:rsidR="007450C6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br/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od uzavření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mlouvy, pak je oprávněn zajistit jejich uveřejnění Prodávající ve lhůtě tří měsíců od uzavření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mlouvy.</w:t>
      </w:r>
    </w:p>
    <w:p w14:paraId="7CB90338" w14:textId="77777777" w:rsidR="00362673" w:rsidRPr="00A5482B" w:rsidRDefault="00DB1A3A" w:rsidP="00353904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60BD6A63" w14:textId="70EACDCD" w:rsidR="00353904" w:rsidRPr="00A5482B" w:rsidRDefault="00CE2F00" w:rsidP="00D56379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rodávající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poskytne 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Kupujícímu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či oprávněným orgánům maximální možnou součinnost při provádění kontroly projektu, z něhož je plnění Smlouvy hrazeno, předloží na vyžádání doklady vztahující se k předmětu Smlouvy a doloží další významné skutečnosti požadované 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Kupujícím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či oprávněným orgánem. P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rodávající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 povinen umožnit 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Kupujícímu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či oprávněným orgánům výkon práva kontroly, a to po celou dobu, po kterou je to vyžadováno </w:t>
      </w:r>
      <w:r w:rsidR="00577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pravidly 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daného operačního programu případně jinými předpisy EU nebo ČR, tj. pro OP </w:t>
      </w:r>
      <w:r w:rsidR="00C82D28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JAK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31. 12. 20</w:t>
      </w:r>
      <w:r w:rsidR="00C82D28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Po tuto dobu je také povinen zajistit i archivaci dokumentů. V případě, že dojde k financování plnění z této Smlouvy </w:t>
      </w:r>
      <w:r w:rsidR="007450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z dalšího operačního programu (programů), vyhrazuje si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Kupující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požadavek</w:t>
      </w:r>
      <w:r w:rsidR="00577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66E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577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příslušnou archivační lhůtu, včetně práv kontroly, dále prodloužit, a to v závislosti </w:t>
      </w:r>
      <w:r w:rsidR="007450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na aktuálních předpisech konkrétního programu. V případě, že taková potřeba nastane, bude P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rodávající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strany </w:t>
      </w:r>
      <w:r w:rsidR="00D56379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Kupujícího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tomto písemně informován.</w:t>
      </w:r>
    </w:p>
    <w:p w14:paraId="5DA7394C" w14:textId="77777777" w:rsidR="001B1A40" w:rsidRPr="00A5482B" w:rsidRDefault="001B1A40" w:rsidP="00353904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4DF093" w14:textId="77777777" w:rsidR="00DB1A3A" w:rsidRPr="00A5482B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 xml:space="preserve"> Závěrečná ujednání</w:t>
      </w:r>
    </w:p>
    <w:p w14:paraId="10131AB0" w14:textId="77777777" w:rsidR="00353904" w:rsidRPr="00A5482B" w:rsidRDefault="00B97177" w:rsidP="2B37471B">
      <w:pPr>
        <w:numPr>
          <w:ilvl w:val="1"/>
          <w:numId w:val="3"/>
        </w:numPr>
        <w:spacing w:before="120" w:after="120" w:line="240" w:lineRule="auto"/>
        <w:ind w:left="567" w:hanging="5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nabývá platnosti dnem jejího podpisu druhou ze smluvních stran. Účinnosti nabývá </w:t>
      </w:r>
      <w:r w:rsidR="002E1677"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mlouva</w:t>
      </w:r>
      <w:r w:rsidR="0098718B"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dnem její</w:t>
      </w:r>
      <w:r w:rsidR="0042743A"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ho</w:t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zveřejnění v registru smluv. Realizace plnění je tedy možná až od data účinnosti.</w:t>
      </w:r>
    </w:p>
    <w:p w14:paraId="47F378FA" w14:textId="77777777" w:rsidR="00C07894" w:rsidRPr="00A5482B" w:rsidRDefault="00353904" w:rsidP="2B37471B">
      <w:pPr>
        <w:numPr>
          <w:ilvl w:val="1"/>
          <w:numId w:val="3"/>
        </w:numPr>
        <w:spacing w:before="120" w:after="120" w:line="240" w:lineRule="auto"/>
        <w:ind w:left="567" w:hanging="57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dává Kupujícímu souhlas s využíváním údajů o této Smlouvě a jejím plnění a k poskytování informací o Smlouvě třetím osobám v rozsahu nezbytném pro účely administrace a pro účely informovanosti a publicity specifikovanými v příslušných právních předpisech, především v zákoně č. 106/1999 Sb., o svobodném přístupu </w:t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 informacím, ve znění pozdějších předpisů, a v Prováděcím nařízení Komise (EU) č. 1011/2014 ze dne 22. září 2014, kterým se stanoví prováděcí pravidla k nařízení Evropského parlamentu a Rady (EU) č. 1303/2013, pokud jde o vzory pro předkládání určitých informací Komisi, a podrobná pravidla týkající se výměny informací mezi příjemci a řídicími orgány, certifikačními orgány, auditními orgány a zprostředkujícími subjekty.</w:t>
      </w:r>
    </w:p>
    <w:p w14:paraId="6274DAA5" w14:textId="4B4466AD" w:rsidR="00DB1A3A" w:rsidRPr="00F5189E" w:rsidRDefault="00DB1A3A" w:rsidP="2B37471B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89E">
        <w:rPr>
          <w:rFonts w:ascii="Times New Roman" w:eastAsia="Times New Roman" w:hAnsi="Times New Roman" w:cs="Times New Roman"/>
          <w:sz w:val="24"/>
          <w:szCs w:val="24"/>
          <w:lang w:eastAsia="ar-SA"/>
        </w:rPr>
        <w:t>Tato Smlouva se uzavírá v písemné formě, přičemž veškeré její změny je možno učinit jen v písemné formě, a to vzestupně číslovanými dodatky podepsanými oběma smluvními stranami.</w:t>
      </w:r>
      <w:r w:rsidR="00C74ACA" w:rsidRPr="00F51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Změny fakturačních údajů či změny kontaktních osob nevyžadují dodatek </w:t>
      </w:r>
      <w:r w:rsidR="007450C6" w:rsidRPr="00F5189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C74ACA" w:rsidRPr="00F51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ke Smlouvě. V tomto případě postačí písemné oznámení druhé </w:t>
      </w:r>
      <w:r w:rsidR="0047740A" w:rsidRPr="00F5189E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C74ACA" w:rsidRPr="00F5189E">
        <w:rPr>
          <w:rFonts w:ascii="Times New Roman" w:eastAsia="Times New Roman" w:hAnsi="Times New Roman" w:cs="Times New Roman"/>
          <w:sz w:val="24"/>
          <w:szCs w:val="24"/>
          <w:lang w:eastAsia="ar-SA"/>
        </w:rPr>
        <w:t>mluvní straně.</w:t>
      </w:r>
    </w:p>
    <w:p w14:paraId="37F4E540" w14:textId="4904E523" w:rsidR="00DB1A3A" w:rsidRPr="00A5482B" w:rsidRDefault="00DB1A3A" w:rsidP="2B37471B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Práva a povinnosti touto Smlouvou neupravené či upravené jen částečně se řídí</w:t>
      </w:r>
      <w:r w:rsidR="00577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příslušnými ustanoveními </w:t>
      </w:r>
      <w:r w:rsidR="00037A55"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OZ</w:t>
      </w:r>
      <w:r w:rsidR="001D008E"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90BA503" w14:textId="77777777" w:rsidR="00D01AD8" w:rsidRPr="00A5482B" w:rsidRDefault="00D01AD8" w:rsidP="00D01AD8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Tato Smlouva je vyhotovena pouze v elektronické podobě a elektronicky podepsána Prodávajícím a Kupujícím.</w:t>
      </w:r>
    </w:p>
    <w:p w14:paraId="5EC638FB" w14:textId="5A3F4FB2" w:rsidR="00DB1A3A" w:rsidRPr="00A5482B" w:rsidRDefault="00DB1A3A" w:rsidP="2B37471B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Pokud se kterékoli ustanovení této Smlouvy stane nebo bude shledáno neplatným nebo nevymahatelným, nebude tím dotčena platnost a vymahatelnost ostatních ustanovení této Smlouvy. Smluvní strany se zavazují řádně jednat za účelem nahrazení neplatného</w:t>
      </w:r>
      <w:r w:rsidR="007450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či nevymahatelného ustanovení ustanovením platným a vymahatelným v souladu </w:t>
      </w:r>
      <w:r>
        <w:br/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s účelem této Smlouvy.</w:t>
      </w:r>
    </w:p>
    <w:p w14:paraId="7584EDAA" w14:textId="648C7EC0" w:rsidR="00353904" w:rsidRPr="00A5482B" w:rsidRDefault="00DB1A3A" w:rsidP="00353904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Smluvní strany se zavazují pokusit se vyřešit smírčí cestou jakýkoli spor mezi smluvními stranami, sporný nárok nebo spornou otázku vzniklou v souvislosti s touto Smlouvou (včetně otázek týkajících se její platnosti, účinnosti a výkladu). Nepovede-li tento postup k vyřešení sporu, bude spor předložen k rozhodnutí příslušnému soudu</w:t>
      </w:r>
      <w:r w:rsidR="000648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2B37471B">
        <w:rPr>
          <w:rFonts w:ascii="Times New Roman" w:eastAsia="Times New Roman" w:hAnsi="Times New Roman" w:cs="Times New Roman"/>
          <w:sz w:val="24"/>
          <w:szCs w:val="24"/>
          <w:lang w:eastAsia="ar-SA"/>
        </w:rPr>
        <w:t>v České republice.</w:t>
      </w:r>
    </w:p>
    <w:p w14:paraId="079E95F6" w14:textId="6C1ED00C" w:rsidR="00353904" w:rsidRPr="00A5482B" w:rsidRDefault="00353904" w:rsidP="2B37471B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B37471B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</w:t>
      </w:r>
      <w:r w:rsidR="00C40DE1" w:rsidRPr="2B37471B">
        <w:rPr>
          <w:rFonts w:ascii="Times New Roman" w:eastAsia="Times New Roman" w:hAnsi="Times New Roman" w:cs="Times New Roman"/>
          <w:sz w:val="24"/>
          <w:szCs w:val="24"/>
          <w:lang w:eastAsia="cs-CZ"/>
        </w:rPr>
        <w:t>e osoby podepisující tuto Smlouvu</w:t>
      </w:r>
      <w:r w:rsidR="00754E8B" w:rsidRPr="2B37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k tomuto úkonu oprávněny</w:t>
      </w:r>
      <w:r w:rsidR="004972C8" w:rsidRPr="2B37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Smlouva byla sepsána podle jejich pravé a svobodné vůle, nikoliv v tísni </w:t>
      </w:r>
      <w:r w:rsidR="007450C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972C8" w:rsidRPr="2B37471B">
        <w:rPr>
          <w:rFonts w:ascii="Times New Roman" w:eastAsia="Times New Roman" w:hAnsi="Times New Roman" w:cs="Times New Roman"/>
          <w:sz w:val="24"/>
          <w:szCs w:val="24"/>
          <w:lang w:eastAsia="cs-CZ"/>
        </w:rPr>
        <w:t>a za nevýhodných podmínek, že si Smlouvu přečetly, s jejím obsahem souhlasí a na důkaz toho připojují vlastnoruční podpisy.</w:t>
      </w:r>
    </w:p>
    <w:p w14:paraId="06411585" w14:textId="77777777" w:rsidR="0062442A" w:rsidRDefault="0062442A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A2D30" w14:textId="77777777" w:rsidR="0062442A" w:rsidRDefault="0062442A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2C097" w14:textId="77777777" w:rsidR="0062442A" w:rsidRDefault="0062442A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35E58" w14:textId="27D57828" w:rsidR="0042743A" w:rsidRDefault="001F66E3" w:rsidP="0062442A">
      <w:pPr>
        <w:tabs>
          <w:tab w:val="left" w:pos="510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C17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="00EC175C">
        <w:rPr>
          <w:rFonts w:ascii="Times New Roman" w:hAnsi="Times New Roman" w:cs="Times New Roman"/>
          <w:sz w:val="24"/>
          <w:szCs w:val="24"/>
        </w:rPr>
        <w:t xml:space="preserve"> 13.11.2025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EC17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="00EC175C">
        <w:rPr>
          <w:rFonts w:ascii="Times New Roman" w:hAnsi="Times New Roman" w:cs="Times New Roman"/>
          <w:sz w:val="24"/>
          <w:szCs w:val="24"/>
        </w:rPr>
        <w:t xml:space="preserve"> 12.11.2025</w:t>
      </w:r>
    </w:p>
    <w:p w14:paraId="1C5EEC5D" w14:textId="77777777" w:rsidR="001F66E3" w:rsidRDefault="001F66E3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AAF49" w14:textId="77777777" w:rsidR="001F66E3" w:rsidRDefault="001F66E3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664AF" w14:textId="77777777" w:rsidR="00DB778E" w:rsidRDefault="00DB778E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18B5A" w14:textId="77777777" w:rsidR="001F66E3" w:rsidRDefault="001F66E3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14EAD" w14:textId="5DDB3D62" w:rsidR="001F66E3" w:rsidRDefault="00EC175C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175C">
        <w:rPr>
          <w:rFonts w:ascii="Times New Roman" w:hAnsi="Times New Roman" w:cs="Times New Roman"/>
          <w:bCs/>
          <w:sz w:val="24"/>
          <w:szCs w:val="24"/>
        </w:rPr>
        <w:t>[PODPIS ANONYMIZOVÁN]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EC175C">
        <w:rPr>
          <w:rFonts w:ascii="Times New Roman" w:hAnsi="Times New Roman" w:cs="Times New Roman"/>
          <w:bCs/>
          <w:sz w:val="24"/>
          <w:szCs w:val="24"/>
        </w:rPr>
        <w:t>[PODPIS ANONYMIZOVÁN]</w:t>
      </w:r>
    </w:p>
    <w:p w14:paraId="6456F1BA" w14:textId="2EDAE5F3" w:rsidR="001F66E3" w:rsidRDefault="001F66E3" w:rsidP="0062442A">
      <w:pPr>
        <w:tabs>
          <w:tab w:val="left" w:pos="510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</w:t>
      </w:r>
    </w:p>
    <w:p w14:paraId="75ADA769" w14:textId="68BBDDBF" w:rsidR="001F66E3" w:rsidRDefault="001F66E3" w:rsidP="0062442A">
      <w:pPr>
        <w:tabs>
          <w:tab w:val="left" w:pos="510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Jan Frisch</w:t>
      </w:r>
      <w:r>
        <w:rPr>
          <w:rFonts w:ascii="Times New Roman" w:hAnsi="Times New Roman" w:cs="Times New Roman"/>
          <w:sz w:val="24"/>
          <w:szCs w:val="24"/>
        </w:rPr>
        <w:tab/>
        <w:t>Tomáš Liška</w:t>
      </w:r>
    </w:p>
    <w:p w14:paraId="6B15E42A" w14:textId="3ECED116" w:rsidR="001F66E3" w:rsidRDefault="001F66E3" w:rsidP="0062442A">
      <w:pPr>
        <w:tabs>
          <w:tab w:val="left" w:pos="510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Odboru technické pomoci</w:t>
      </w:r>
      <w:r>
        <w:rPr>
          <w:rFonts w:ascii="Times New Roman" w:hAnsi="Times New Roman" w:cs="Times New Roman"/>
          <w:sz w:val="24"/>
          <w:szCs w:val="24"/>
        </w:rPr>
        <w:tab/>
      </w:r>
      <w:r w:rsidR="00EC1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jednatel</w:t>
      </w:r>
    </w:p>
    <w:p w14:paraId="599CE3B7" w14:textId="77777777" w:rsidR="001F66E3" w:rsidRDefault="001F66E3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4D906" w14:textId="77777777" w:rsidR="001F66E3" w:rsidRDefault="001F66E3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A586C" w14:textId="77777777" w:rsidR="001F66E3" w:rsidRDefault="001F66E3" w:rsidP="00A45FD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844A6" w14:textId="77777777" w:rsidR="00AE389E" w:rsidRPr="00A45FD7" w:rsidRDefault="00AE389E" w:rsidP="00A45FD7">
      <w:pPr>
        <w:tabs>
          <w:tab w:val="left" w:pos="4536"/>
        </w:tabs>
        <w:spacing w:after="0" w:line="240" w:lineRule="auto"/>
        <w:rPr>
          <w:sz w:val="24"/>
          <w:szCs w:val="24"/>
        </w:rPr>
      </w:pPr>
    </w:p>
    <w:sectPr w:rsidR="00AE389E" w:rsidRPr="00A45FD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9099" w14:textId="77777777" w:rsidR="00B30A83" w:rsidRDefault="00B30A83">
      <w:pPr>
        <w:spacing w:after="0" w:line="240" w:lineRule="auto"/>
      </w:pPr>
      <w:r>
        <w:separator/>
      </w:r>
    </w:p>
  </w:endnote>
  <w:endnote w:type="continuationSeparator" w:id="0">
    <w:p w14:paraId="6730C9BE" w14:textId="77777777" w:rsidR="00B30A83" w:rsidRDefault="00B30A83">
      <w:pPr>
        <w:spacing w:after="0" w:line="240" w:lineRule="auto"/>
      </w:pPr>
      <w:r>
        <w:continuationSeparator/>
      </w:r>
    </w:p>
  </w:endnote>
  <w:endnote w:type="continuationNotice" w:id="1">
    <w:p w14:paraId="1ED58B04" w14:textId="77777777" w:rsidR="00B30A83" w:rsidRDefault="00B30A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2350" w14:textId="77777777" w:rsidR="00DB1A3A" w:rsidRPr="00116F11" w:rsidRDefault="00DB1A3A">
    <w:pPr>
      <w:pStyle w:val="Zpat"/>
      <w:jc w:val="right"/>
      <w:rPr>
        <w:rFonts w:ascii="Times New Roman" w:hAnsi="Times New Roman" w:cs="Times New Roman"/>
      </w:rPr>
    </w:pPr>
    <w:r w:rsidRPr="00116F11">
      <w:rPr>
        <w:rFonts w:ascii="Times New Roman" w:hAnsi="Times New Roman" w:cs="Times New Roman"/>
      </w:rPr>
      <w:t xml:space="preserve">Stránka </w:t>
    </w:r>
    <w:r w:rsidRPr="00116F11">
      <w:rPr>
        <w:rFonts w:ascii="Times New Roman" w:hAnsi="Times New Roman" w:cs="Times New Roman"/>
        <w:b/>
        <w:bCs/>
      </w:rPr>
      <w:fldChar w:fldCharType="begin"/>
    </w:r>
    <w:r w:rsidRPr="00116F11">
      <w:rPr>
        <w:rFonts w:ascii="Times New Roman" w:hAnsi="Times New Roman" w:cs="Times New Roman"/>
        <w:b/>
        <w:bCs/>
      </w:rPr>
      <w:instrText xml:space="preserve"> PAGE </w:instrText>
    </w:r>
    <w:r w:rsidRPr="00116F11">
      <w:rPr>
        <w:rFonts w:ascii="Times New Roman" w:hAnsi="Times New Roman" w:cs="Times New Roman"/>
        <w:b/>
        <w:bCs/>
      </w:rPr>
      <w:fldChar w:fldCharType="separate"/>
    </w:r>
    <w:r w:rsidR="00D12B31">
      <w:rPr>
        <w:rFonts w:ascii="Times New Roman" w:hAnsi="Times New Roman" w:cs="Times New Roman"/>
        <w:b/>
        <w:bCs/>
        <w:noProof/>
      </w:rPr>
      <w:t>9</w:t>
    </w:r>
    <w:r w:rsidRPr="00116F11">
      <w:rPr>
        <w:rFonts w:ascii="Times New Roman" w:hAnsi="Times New Roman" w:cs="Times New Roman"/>
        <w:b/>
        <w:bCs/>
      </w:rPr>
      <w:fldChar w:fldCharType="end"/>
    </w:r>
    <w:r w:rsidRPr="00116F11">
      <w:rPr>
        <w:rFonts w:ascii="Times New Roman" w:hAnsi="Times New Roman" w:cs="Times New Roman"/>
      </w:rPr>
      <w:t xml:space="preserve"> z </w:t>
    </w:r>
    <w:r w:rsidRPr="00116F11">
      <w:rPr>
        <w:rFonts w:ascii="Times New Roman" w:hAnsi="Times New Roman" w:cs="Times New Roman"/>
        <w:b/>
        <w:bCs/>
      </w:rPr>
      <w:fldChar w:fldCharType="begin"/>
    </w:r>
    <w:r w:rsidRPr="00116F11">
      <w:rPr>
        <w:rFonts w:ascii="Times New Roman" w:hAnsi="Times New Roman" w:cs="Times New Roman"/>
        <w:b/>
        <w:bCs/>
      </w:rPr>
      <w:instrText xml:space="preserve"> NUMPAGES \* ARABIC </w:instrText>
    </w:r>
    <w:r w:rsidRPr="00116F11">
      <w:rPr>
        <w:rFonts w:ascii="Times New Roman" w:hAnsi="Times New Roman" w:cs="Times New Roman"/>
        <w:b/>
        <w:bCs/>
      </w:rPr>
      <w:fldChar w:fldCharType="separate"/>
    </w:r>
    <w:r w:rsidR="00D12B31">
      <w:rPr>
        <w:rFonts w:ascii="Times New Roman" w:hAnsi="Times New Roman" w:cs="Times New Roman"/>
        <w:b/>
        <w:bCs/>
        <w:noProof/>
      </w:rPr>
      <w:t>9</w:t>
    </w:r>
    <w:r w:rsidRPr="00116F11">
      <w:rPr>
        <w:rFonts w:ascii="Times New Roman" w:hAnsi="Times New Roman" w:cs="Times New Roman"/>
        <w:b/>
        <w:bCs/>
      </w:rPr>
      <w:fldChar w:fldCharType="end"/>
    </w:r>
  </w:p>
  <w:p w14:paraId="559087E8" w14:textId="77777777" w:rsidR="00DB1A3A" w:rsidRDefault="00DB1A3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CBC4" w14:textId="77777777" w:rsidR="00DB1A3A" w:rsidRDefault="00DB1A3A">
    <w:pPr>
      <w:pStyle w:val="Zhlav"/>
      <w:jc w:val="center"/>
    </w:pPr>
  </w:p>
  <w:p w14:paraId="36720F59" w14:textId="77777777" w:rsidR="00DB1A3A" w:rsidRPr="00D9299F" w:rsidRDefault="00DB1A3A">
    <w:pPr>
      <w:pStyle w:val="Zpat"/>
      <w:jc w:val="right"/>
      <w:rPr>
        <w:rFonts w:ascii="Times New Roman" w:hAnsi="Times New Roman" w:cs="Times New Roman"/>
      </w:rPr>
    </w:pPr>
    <w:r w:rsidRPr="00D9299F">
      <w:rPr>
        <w:rFonts w:ascii="Times New Roman" w:hAnsi="Times New Roman" w:cs="Times New Roman"/>
      </w:rPr>
      <w:t xml:space="preserve">Stránka </w:t>
    </w:r>
    <w:r w:rsidRPr="00D9299F">
      <w:rPr>
        <w:rFonts w:ascii="Times New Roman" w:hAnsi="Times New Roman" w:cs="Times New Roman"/>
        <w:b/>
        <w:bCs/>
      </w:rPr>
      <w:fldChar w:fldCharType="begin"/>
    </w:r>
    <w:r w:rsidRPr="00D9299F">
      <w:rPr>
        <w:rFonts w:ascii="Times New Roman" w:hAnsi="Times New Roman" w:cs="Times New Roman"/>
        <w:b/>
        <w:bCs/>
      </w:rPr>
      <w:instrText xml:space="preserve"> PAGE </w:instrText>
    </w:r>
    <w:r w:rsidRPr="00D9299F">
      <w:rPr>
        <w:rFonts w:ascii="Times New Roman" w:hAnsi="Times New Roman" w:cs="Times New Roman"/>
        <w:b/>
        <w:bCs/>
      </w:rPr>
      <w:fldChar w:fldCharType="separate"/>
    </w:r>
    <w:r w:rsidR="00D12B31">
      <w:rPr>
        <w:rFonts w:ascii="Times New Roman" w:hAnsi="Times New Roman" w:cs="Times New Roman"/>
        <w:b/>
        <w:bCs/>
        <w:noProof/>
      </w:rPr>
      <w:t>1</w:t>
    </w:r>
    <w:r w:rsidRPr="00D9299F">
      <w:rPr>
        <w:rFonts w:ascii="Times New Roman" w:hAnsi="Times New Roman" w:cs="Times New Roman"/>
        <w:b/>
        <w:bCs/>
      </w:rPr>
      <w:fldChar w:fldCharType="end"/>
    </w:r>
    <w:r w:rsidRPr="00D9299F">
      <w:rPr>
        <w:rFonts w:ascii="Times New Roman" w:hAnsi="Times New Roman" w:cs="Times New Roman"/>
      </w:rPr>
      <w:t xml:space="preserve"> z </w:t>
    </w:r>
    <w:r w:rsidRPr="00D9299F">
      <w:rPr>
        <w:rFonts w:ascii="Times New Roman" w:hAnsi="Times New Roman" w:cs="Times New Roman"/>
        <w:b/>
        <w:bCs/>
      </w:rPr>
      <w:fldChar w:fldCharType="begin"/>
    </w:r>
    <w:r w:rsidRPr="00D9299F">
      <w:rPr>
        <w:rFonts w:ascii="Times New Roman" w:hAnsi="Times New Roman" w:cs="Times New Roman"/>
        <w:b/>
        <w:bCs/>
      </w:rPr>
      <w:instrText xml:space="preserve"> NUMPAGES \* ARABIC </w:instrText>
    </w:r>
    <w:r w:rsidRPr="00D9299F">
      <w:rPr>
        <w:rFonts w:ascii="Times New Roman" w:hAnsi="Times New Roman" w:cs="Times New Roman"/>
        <w:b/>
        <w:bCs/>
      </w:rPr>
      <w:fldChar w:fldCharType="separate"/>
    </w:r>
    <w:r w:rsidR="00D12B31">
      <w:rPr>
        <w:rFonts w:ascii="Times New Roman" w:hAnsi="Times New Roman" w:cs="Times New Roman"/>
        <w:b/>
        <w:bCs/>
        <w:noProof/>
      </w:rPr>
      <w:t>9</w:t>
    </w:r>
    <w:r w:rsidRPr="00D9299F">
      <w:rPr>
        <w:rFonts w:ascii="Times New Roman" w:hAnsi="Times New Roman" w:cs="Times New Roman"/>
        <w:b/>
        <w:bCs/>
      </w:rPr>
      <w:fldChar w:fldCharType="end"/>
    </w:r>
  </w:p>
  <w:p w14:paraId="50C38772" w14:textId="77777777" w:rsidR="00DB1A3A" w:rsidRDefault="00DB1A3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5541" w14:textId="77777777" w:rsidR="00B30A83" w:rsidRDefault="00B30A83">
      <w:pPr>
        <w:spacing w:after="0" w:line="240" w:lineRule="auto"/>
      </w:pPr>
      <w:r>
        <w:separator/>
      </w:r>
    </w:p>
  </w:footnote>
  <w:footnote w:type="continuationSeparator" w:id="0">
    <w:p w14:paraId="421FE591" w14:textId="77777777" w:rsidR="00B30A83" w:rsidRDefault="00B30A83">
      <w:pPr>
        <w:spacing w:after="0" w:line="240" w:lineRule="auto"/>
      </w:pPr>
      <w:r>
        <w:continuationSeparator/>
      </w:r>
    </w:p>
  </w:footnote>
  <w:footnote w:type="continuationNotice" w:id="1">
    <w:p w14:paraId="681DD49C" w14:textId="77777777" w:rsidR="00B30A83" w:rsidRDefault="00B30A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5D3E" w14:textId="77777777" w:rsidR="00DB1A3A" w:rsidRDefault="00DB1A3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6AFE" w14:textId="23241B26" w:rsidR="00DB1A3A" w:rsidRPr="001F66E3" w:rsidRDefault="001F66E3" w:rsidP="001F66E3">
    <w:pPr>
      <w:pStyle w:val="Zhlav"/>
      <w:tabs>
        <w:tab w:val="left" w:pos="58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č</w:t>
    </w:r>
    <w:r w:rsidRPr="001F66E3">
      <w:rPr>
        <w:rFonts w:ascii="Times New Roman" w:hAnsi="Times New Roman" w:cs="Times New Roman"/>
        <w:sz w:val="24"/>
        <w:szCs w:val="24"/>
      </w:rPr>
      <w:t>.j.:</w:t>
    </w:r>
    <w:r w:rsidR="00F90A44">
      <w:rPr>
        <w:rFonts w:ascii="Times New Roman" w:hAnsi="Times New Roman" w:cs="Times New Roman"/>
        <w:sz w:val="24"/>
        <w:szCs w:val="24"/>
      </w:rPr>
      <w:t xml:space="preserve"> </w:t>
    </w:r>
    <w:r w:rsidRPr="001F66E3">
      <w:rPr>
        <w:rFonts w:ascii="Times New Roman" w:hAnsi="Times New Roman" w:cs="Times New Roman"/>
        <w:sz w:val="24"/>
        <w:szCs w:val="24"/>
      </w:rPr>
      <w:t>MSMT-26043/2025-2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6"/>
    <w:lvl w:ilvl="0">
      <w:start w:val="2"/>
      <w:numFmt w:val="bullet"/>
      <w:pStyle w:val="Normlnodr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3056DD4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193" w:hanging="357"/>
      </w:pPr>
      <w:rPr>
        <w:rFonts w:ascii="Times New Roman" w:eastAsia="Arial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89"/>
        </w:tabs>
        <w:ind w:left="641" w:hanging="357"/>
      </w:pPr>
      <w:rPr>
        <w:rFonts w:ascii="Times New Roman" w:eastAsia="Tahoma" w:hAnsi="Times New Roman" w:cs="Times New Roman" w:hint="default"/>
        <w:b/>
        <w:i w:val="0"/>
        <w:sz w:val="24"/>
        <w:szCs w:val="24"/>
        <w:lang w:eastAsia="en-US"/>
      </w:rPr>
    </w:lvl>
    <w:lvl w:ilvl="2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2" w:hanging="357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D63ACE"/>
    <w:multiLevelType w:val="hybridMultilevel"/>
    <w:tmpl w:val="6386976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 w15:restartNumberingAfterBreak="0">
    <w:nsid w:val="093C05AD"/>
    <w:multiLevelType w:val="hybridMultilevel"/>
    <w:tmpl w:val="D680630E"/>
    <w:lvl w:ilvl="0" w:tplc="833646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D175A"/>
    <w:multiLevelType w:val="hybridMultilevel"/>
    <w:tmpl w:val="53E621DA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25235"/>
    <w:multiLevelType w:val="hybridMultilevel"/>
    <w:tmpl w:val="F060289A"/>
    <w:lvl w:ilvl="0" w:tplc="30DCDF40">
      <w:start w:val="5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70A7"/>
    <w:multiLevelType w:val="multilevel"/>
    <w:tmpl w:val="801A0CA6"/>
    <w:lvl w:ilvl="0">
      <w:start w:val="1"/>
      <w:numFmt w:val="decimal"/>
      <w:pStyle w:val="Nadpis2"/>
      <w:lvlText w:val="%1."/>
      <w:lvlJc w:val="left"/>
      <w:pPr>
        <w:ind w:left="41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397FFC"/>
    <w:multiLevelType w:val="hybridMultilevel"/>
    <w:tmpl w:val="B6CAFD02"/>
    <w:lvl w:ilvl="0" w:tplc="0405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02" w:hanging="360"/>
      </w:pPr>
    </w:lvl>
    <w:lvl w:ilvl="2" w:tplc="0405001B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2400503"/>
    <w:multiLevelType w:val="hybridMultilevel"/>
    <w:tmpl w:val="EA30B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B6564"/>
    <w:multiLevelType w:val="hybridMultilevel"/>
    <w:tmpl w:val="FD38F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57314"/>
    <w:multiLevelType w:val="hybridMultilevel"/>
    <w:tmpl w:val="3B8E39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E212E2"/>
    <w:multiLevelType w:val="multilevel"/>
    <w:tmpl w:val="7A128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D14CFF"/>
    <w:multiLevelType w:val="hybridMultilevel"/>
    <w:tmpl w:val="A9F24DCC"/>
    <w:lvl w:ilvl="0" w:tplc="3C5E4126">
      <w:numFmt w:val="bullet"/>
      <w:lvlText w:val="-"/>
      <w:lvlJc w:val="left"/>
      <w:pPr>
        <w:ind w:left="927" w:hanging="360"/>
      </w:pPr>
      <w:rPr>
        <w:rFonts w:ascii="Times New Roman" w:eastAsia="ヒラギノ角ゴ Pro W3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95D37CD"/>
    <w:multiLevelType w:val="hybridMultilevel"/>
    <w:tmpl w:val="74B0180A"/>
    <w:lvl w:ilvl="0" w:tplc="BFFEF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8C1DC5"/>
    <w:multiLevelType w:val="hybridMultilevel"/>
    <w:tmpl w:val="8EDC2548"/>
    <w:lvl w:ilvl="0" w:tplc="5B182310">
      <w:numFmt w:val="bullet"/>
      <w:lvlText w:val="-"/>
      <w:lvlJc w:val="left"/>
      <w:pPr>
        <w:ind w:left="927" w:hanging="360"/>
      </w:pPr>
      <w:rPr>
        <w:rFonts w:ascii="Times New Roman" w:eastAsia="ヒラギノ角ゴ Pro W3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DFD26A3"/>
    <w:multiLevelType w:val="hybridMultilevel"/>
    <w:tmpl w:val="17162900"/>
    <w:lvl w:ilvl="0" w:tplc="638203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1714A"/>
    <w:multiLevelType w:val="hybridMultilevel"/>
    <w:tmpl w:val="1060B0C8"/>
    <w:lvl w:ilvl="0" w:tplc="3AC869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9C00A8"/>
    <w:multiLevelType w:val="multilevel"/>
    <w:tmpl w:val="D1960B14"/>
    <w:lvl w:ilvl="0">
      <w:start w:val="1"/>
      <w:numFmt w:val="decimal"/>
      <w:lvlText w:val="%1."/>
      <w:lvlJc w:val="left"/>
      <w:pPr>
        <w:ind w:left="3193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-352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5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5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5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2" w:hanging="357"/>
      </w:pPr>
      <w:rPr>
        <w:rFonts w:hint="default"/>
      </w:rPr>
    </w:lvl>
  </w:abstractNum>
  <w:abstractNum w:abstractNumId="22" w15:restartNumberingAfterBreak="0">
    <w:nsid w:val="6EFA3614"/>
    <w:multiLevelType w:val="hybridMultilevel"/>
    <w:tmpl w:val="3D229E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D658D6"/>
    <w:multiLevelType w:val="hybridMultilevel"/>
    <w:tmpl w:val="55DEA462"/>
    <w:lvl w:ilvl="0" w:tplc="BFE426D6">
      <w:numFmt w:val="bullet"/>
      <w:lvlText w:val="-"/>
      <w:lvlJc w:val="left"/>
      <w:pPr>
        <w:ind w:left="927" w:hanging="360"/>
      </w:pPr>
      <w:rPr>
        <w:rFonts w:ascii="Times New Roman" w:eastAsia="ヒラギノ角ゴ Pro W3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75264674">
    <w:abstractNumId w:val="0"/>
  </w:num>
  <w:num w:numId="2" w16cid:durableId="1285498855">
    <w:abstractNumId w:val="1"/>
  </w:num>
  <w:num w:numId="3" w16cid:durableId="52047491">
    <w:abstractNumId w:val="2"/>
  </w:num>
  <w:num w:numId="4" w16cid:durableId="29847656">
    <w:abstractNumId w:val="3"/>
  </w:num>
  <w:num w:numId="5" w16cid:durableId="447746035">
    <w:abstractNumId w:val="4"/>
  </w:num>
  <w:num w:numId="6" w16cid:durableId="539586501">
    <w:abstractNumId w:val="19"/>
  </w:num>
  <w:num w:numId="7" w16cid:durableId="951664463">
    <w:abstractNumId w:val="21"/>
  </w:num>
  <w:num w:numId="8" w16cid:durableId="1935506010">
    <w:abstractNumId w:val="15"/>
  </w:num>
  <w:num w:numId="9" w16cid:durableId="456605589">
    <w:abstractNumId w:val="10"/>
  </w:num>
  <w:num w:numId="10" w16cid:durableId="67118565">
    <w:abstractNumId w:val="7"/>
  </w:num>
  <w:num w:numId="11" w16cid:durableId="134949786">
    <w:abstractNumId w:val="22"/>
  </w:num>
  <w:num w:numId="12" w16cid:durableId="1560937890">
    <w:abstractNumId w:val="23"/>
  </w:num>
  <w:num w:numId="13" w16cid:durableId="1273827937">
    <w:abstractNumId w:val="8"/>
  </w:num>
  <w:num w:numId="14" w16cid:durableId="1202522631">
    <w:abstractNumId w:val="17"/>
  </w:num>
  <w:num w:numId="15" w16cid:durableId="1726295289">
    <w:abstractNumId w:val="6"/>
  </w:num>
  <w:num w:numId="16" w16cid:durableId="402874419">
    <w:abstractNumId w:val="20"/>
  </w:num>
  <w:num w:numId="17" w16cid:durableId="1257980500">
    <w:abstractNumId w:val="5"/>
  </w:num>
  <w:num w:numId="18" w16cid:durableId="1631856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1930041">
    <w:abstractNumId w:val="11"/>
  </w:num>
  <w:num w:numId="20" w16cid:durableId="2110201756">
    <w:abstractNumId w:val="9"/>
  </w:num>
  <w:num w:numId="21" w16cid:durableId="16224142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7240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7567961">
    <w:abstractNumId w:val="12"/>
  </w:num>
  <w:num w:numId="24" w16cid:durableId="1103842745">
    <w:abstractNumId w:val="16"/>
  </w:num>
  <w:num w:numId="25" w16cid:durableId="2063210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E5"/>
    <w:rsid w:val="00000C78"/>
    <w:rsid w:val="00002F41"/>
    <w:rsid w:val="00005E62"/>
    <w:rsid w:val="00011100"/>
    <w:rsid w:val="00016610"/>
    <w:rsid w:val="00020E4E"/>
    <w:rsid w:val="000226C7"/>
    <w:rsid w:val="00023BDE"/>
    <w:rsid w:val="00023DC0"/>
    <w:rsid w:val="000252FB"/>
    <w:rsid w:val="000270EE"/>
    <w:rsid w:val="00037A55"/>
    <w:rsid w:val="00041DF7"/>
    <w:rsid w:val="00053D2C"/>
    <w:rsid w:val="000557D5"/>
    <w:rsid w:val="0006480E"/>
    <w:rsid w:val="000648BB"/>
    <w:rsid w:val="00070985"/>
    <w:rsid w:val="00070A8E"/>
    <w:rsid w:val="00084420"/>
    <w:rsid w:val="000968A6"/>
    <w:rsid w:val="000A7B2B"/>
    <w:rsid w:val="000A7D23"/>
    <w:rsid w:val="000B470F"/>
    <w:rsid w:val="000B54F3"/>
    <w:rsid w:val="000B72B3"/>
    <w:rsid w:val="000C053F"/>
    <w:rsid w:val="000C3314"/>
    <w:rsid w:val="000C4BB4"/>
    <w:rsid w:val="000C6D2D"/>
    <w:rsid w:val="000C7B98"/>
    <w:rsid w:val="000D458A"/>
    <w:rsid w:val="000E3E4C"/>
    <w:rsid w:val="000E419C"/>
    <w:rsid w:val="000E477A"/>
    <w:rsid w:val="000E5320"/>
    <w:rsid w:val="000F3CA4"/>
    <w:rsid w:val="00103EE4"/>
    <w:rsid w:val="00116F11"/>
    <w:rsid w:val="00117825"/>
    <w:rsid w:val="001207C8"/>
    <w:rsid w:val="001241AB"/>
    <w:rsid w:val="00133379"/>
    <w:rsid w:val="0013521B"/>
    <w:rsid w:val="00136E50"/>
    <w:rsid w:val="001455A9"/>
    <w:rsid w:val="001477FB"/>
    <w:rsid w:val="0015218D"/>
    <w:rsid w:val="0015707C"/>
    <w:rsid w:val="00163A5F"/>
    <w:rsid w:val="001817E9"/>
    <w:rsid w:val="00183020"/>
    <w:rsid w:val="00184568"/>
    <w:rsid w:val="00187A1B"/>
    <w:rsid w:val="0019367B"/>
    <w:rsid w:val="001A0FAF"/>
    <w:rsid w:val="001A3C95"/>
    <w:rsid w:val="001B0A9F"/>
    <w:rsid w:val="001B1A40"/>
    <w:rsid w:val="001C0FC1"/>
    <w:rsid w:val="001D008E"/>
    <w:rsid w:val="001D355A"/>
    <w:rsid w:val="001E1F7C"/>
    <w:rsid w:val="001F081C"/>
    <w:rsid w:val="001F525F"/>
    <w:rsid w:val="001F66E3"/>
    <w:rsid w:val="0020131F"/>
    <w:rsid w:val="0020309B"/>
    <w:rsid w:val="00203D51"/>
    <w:rsid w:val="00212304"/>
    <w:rsid w:val="002131DF"/>
    <w:rsid w:val="00215262"/>
    <w:rsid w:val="0022067D"/>
    <w:rsid w:val="00224651"/>
    <w:rsid w:val="00226B6B"/>
    <w:rsid w:val="00227841"/>
    <w:rsid w:val="00231968"/>
    <w:rsid w:val="0023207C"/>
    <w:rsid w:val="00233675"/>
    <w:rsid w:val="00236A36"/>
    <w:rsid w:val="00237435"/>
    <w:rsid w:val="00243A09"/>
    <w:rsid w:val="00243C14"/>
    <w:rsid w:val="00243C26"/>
    <w:rsid w:val="00244B18"/>
    <w:rsid w:val="002523E7"/>
    <w:rsid w:val="00255A77"/>
    <w:rsid w:val="00261F7F"/>
    <w:rsid w:val="002640D3"/>
    <w:rsid w:val="00282DD8"/>
    <w:rsid w:val="00283D55"/>
    <w:rsid w:val="002A1D4E"/>
    <w:rsid w:val="002B51F5"/>
    <w:rsid w:val="002C0F9D"/>
    <w:rsid w:val="002C242C"/>
    <w:rsid w:val="002C2C63"/>
    <w:rsid w:val="002C36D5"/>
    <w:rsid w:val="002C40A2"/>
    <w:rsid w:val="002C4684"/>
    <w:rsid w:val="002C4BCE"/>
    <w:rsid w:val="002D5A18"/>
    <w:rsid w:val="002E1677"/>
    <w:rsid w:val="002E3616"/>
    <w:rsid w:val="002F256E"/>
    <w:rsid w:val="00300D1B"/>
    <w:rsid w:val="00300F31"/>
    <w:rsid w:val="003049E5"/>
    <w:rsid w:val="00322DBF"/>
    <w:rsid w:val="00323EA5"/>
    <w:rsid w:val="003250A3"/>
    <w:rsid w:val="003341F1"/>
    <w:rsid w:val="0033478B"/>
    <w:rsid w:val="00341B4F"/>
    <w:rsid w:val="00346D03"/>
    <w:rsid w:val="003477A5"/>
    <w:rsid w:val="0035331A"/>
    <w:rsid w:val="00353904"/>
    <w:rsid w:val="00355716"/>
    <w:rsid w:val="003571DC"/>
    <w:rsid w:val="00362673"/>
    <w:rsid w:val="00373ADF"/>
    <w:rsid w:val="00374523"/>
    <w:rsid w:val="00374B61"/>
    <w:rsid w:val="0037544E"/>
    <w:rsid w:val="0037742C"/>
    <w:rsid w:val="00385788"/>
    <w:rsid w:val="00386F48"/>
    <w:rsid w:val="00390284"/>
    <w:rsid w:val="003A1E99"/>
    <w:rsid w:val="003C0620"/>
    <w:rsid w:val="003C37FC"/>
    <w:rsid w:val="003C5913"/>
    <w:rsid w:val="003C7E22"/>
    <w:rsid w:val="003D08EA"/>
    <w:rsid w:val="003D42A9"/>
    <w:rsid w:val="003D6732"/>
    <w:rsid w:val="003E6BCC"/>
    <w:rsid w:val="003F0473"/>
    <w:rsid w:val="003F50D5"/>
    <w:rsid w:val="003F61E2"/>
    <w:rsid w:val="003F736A"/>
    <w:rsid w:val="00405588"/>
    <w:rsid w:val="00410113"/>
    <w:rsid w:val="004262B4"/>
    <w:rsid w:val="00426ECA"/>
    <w:rsid w:val="0042743A"/>
    <w:rsid w:val="004403E5"/>
    <w:rsid w:val="004407E3"/>
    <w:rsid w:val="004516B0"/>
    <w:rsid w:val="004565C4"/>
    <w:rsid w:val="00457CE6"/>
    <w:rsid w:val="00462E08"/>
    <w:rsid w:val="00471385"/>
    <w:rsid w:val="00475AF2"/>
    <w:rsid w:val="0047740A"/>
    <w:rsid w:val="004907FE"/>
    <w:rsid w:val="004937D7"/>
    <w:rsid w:val="004972C8"/>
    <w:rsid w:val="004A143D"/>
    <w:rsid w:val="004A21BE"/>
    <w:rsid w:val="004A5377"/>
    <w:rsid w:val="004A69A1"/>
    <w:rsid w:val="004B71D3"/>
    <w:rsid w:val="004C57C7"/>
    <w:rsid w:val="004D0E91"/>
    <w:rsid w:val="004D1598"/>
    <w:rsid w:val="004D2D1B"/>
    <w:rsid w:val="004D3DD2"/>
    <w:rsid w:val="004F5CDB"/>
    <w:rsid w:val="0052121A"/>
    <w:rsid w:val="005250AA"/>
    <w:rsid w:val="00535570"/>
    <w:rsid w:val="00541CD2"/>
    <w:rsid w:val="005427C9"/>
    <w:rsid w:val="005444ED"/>
    <w:rsid w:val="00552227"/>
    <w:rsid w:val="0055591C"/>
    <w:rsid w:val="005667A5"/>
    <w:rsid w:val="005704F0"/>
    <w:rsid w:val="0057110A"/>
    <w:rsid w:val="0057176D"/>
    <w:rsid w:val="005727BD"/>
    <w:rsid w:val="00577997"/>
    <w:rsid w:val="0058027A"/>
    <w:rsid w:val="005836CC"/>
    <w:rsid w:val="00585F0B"/>
    <w:rsid w:val="00591D9D"/>
    <w:rsid w:val="005936A0"/>
    <w:rsid w:val="00596B4D"/>
    <w:rsid w:val="005975EE"/>
    <w:rsid w:val="00597E11"/>
    <w:rsid w:val="005B7011"/>
    <w:rsid w:val="005E0C7F"/>
    <w:rsid w:val="005E7492"/>
    <w:rsid w:val="005F3560"/>
    <w:rsid w:val="00602477"/>
    <w:rsid w:val="00602ABC"/>
    <w:rsid w:val="006043BD"/>
    <w:rsid w:val="006066C0"/>
    <w:rsid w:val="0060798E"/>
    <w:rsid w:val="0061192A"/>
    <w:rsid w:val="0061344D"/>
    <w:rsid w:val="00613CC4"/>
    <w:rsid w:val="00614000"/>
    <w:rsid w:val="00617654"/>
    <w:rsid w:val="0062442A"/>
    <w:rsid w:val="00624AA8"/>
    <w:rsid w:val="00631AF2"/>
    <w:rsid w:val="0063752D"/>
    <w:rsid w:val="00637CD9"/>
    <w:rsid w:val="00641CA2"/>
    <w:rsid w:val="0064404D"/>
    <w:rsid w:val="00644D8D"/>
    <w:rsid w:val="0064771E"/>
    <w:rsid w:val="00680086"/>
    <w:rsid w:val="006800B6"/>
    <w:rsid w:val="00687F08"/>
    <w:rsid w:val="006919A5"/>
    <w:rsid w:val="006A18A1"/>
    <w:rsid w:val="006A218B"/>
    <w:rsid w:val="006B3D09"/>
    <w:rsid w:val="006B7728"/>
    <w:rsid w:val="006C32F9"/>
    <w:rsid w:val="006C6F5A"/>
    <w:rsid w:val="006D13A4"/>
    <w:rsid w:val="006D2476"/>
    <w:rsid w:val="006D5584"/>
    <w:rsid w:val="006D657F"/>
    <w:rsid w:val="006D795B"/>
    <w:rsid w:val="006F3D9C"/>
    <w:rsid w:val="00706CD9"/>
    <w:rsid w:val="00727A3B"/>
    <w:rsid w:val="00730CFC"/>
    <w:rsid w:val="0073201E"/>
    <w:rsid w:val="00732488"/>
    <w:rsid w:val="0073572F"/>
    <w:rsid w:val="007450C6"/>
    <w:rsid w:val="00752DDE"/>
    <w:rsid w:val="00754E8B"/>
    <w:rsid w:val="00757908"/>
    <w:rsid w:val="00760A38"/>
    <w:rsid w:val="00760DF2"/>
    <w:rsid w:val="007647C3"/>
    <w:rsid w:val="007670F4"/>
    <w:rsid w:val="00770078"/>
    <w:rsid w:val="00777903"/>
    <w:rsid w:val="007818FE"/>
    <w:rsid w:val="00784DE0"/>
    <w:rsid w:val="00790B48"/>
    <w:rsid w:val="00796652"/>
    <w:rsid w:val="007A40C6"/>
    <w:rsid w:val="007A5B3E"/>
    <w:rsid w:val="007A66CE"/>
    <w:rsid w:val="007B23A3"/>
    <w:rsid w:val="007B4785"/>
    <w:rsid w:val="007B5A63"/>
    <w:rsid w:val="007B65E1"/>
    <w:rsid w:val="007C065E"/>
    <w:rsid w:val="007C228A"/>
    <w:rsid w:val="007C6985"/>
    <w:rsid w:val="007E146C"/>
    <w:rsid w:val="007F64D3"/>
    <w:rsid w:val="00801B30"/>
    <w:rsid w:val="0080492C"/>
    <w:rsid w:val="0081719C"/>
    <w:rsid w:val="00824941"/>
    <w:rsid w:val="00824E32"/>
    <w:rsid w:val="0082706B"/>
    <w:rsid w:val="008453B1"/>
    <w:rsid w:val="0084769F"/>
    <w:rsid w:val="00864635"/>
    <w:rsid w:val="00871F95"/>
    <w:rsid w:val="00873602"/>
    <w:rsid w:val="0087516D"/>
    <w:rsid w:val="00875C6E"/>
    <w:rsid w:val="008765B0"/>
    <w:rsid w:val="00883A33"/>
    <w:rsid w:val="008923E0"/>
    <w:rsid w:val="008A0171"/>
    <w:rsid w:val="008A5781"/>
    <w:rsid w:val="008A655D"/>
    <w:rsid w:val="008A6DF1"/>
    <w:rsid w:val="008B16E7"/>
    <w:rsid w:val="008B60C0"/>
    <w:rsid w:val="008C0F43"/>
    <w:rsid w:val="008C2E26"/>
    <w:rsid w:val="008C7E19"/>
    <w:rsid w:val="008D2994"/>
    <w:rsid w:val="008D44E2"/>
    <w:rsid w:val="008D5496"/>
    <w:rsid w:val="008E3EC4"/>
    <w:rsid w:val="008E6DCC"/>
    <w:rsid w:val="008F0338"/>
    <w:rsid w:val="008F1D90"/>
    <w:rsid w:val="008F47CE"/>
    <w:rsid w:val="0090717B"/>
    <w:rsid w:val="0091162D"/>
    <w:rsid w:val="00924CC4"/>
    <w:rsid w:val="00944992"/>
    <w:rsid w:val="00952B48"/>
    <w:rsid w:val="009564A9"/>
    <w:rsid w:val="00962E6F"/>
    <w:rsid w:val="00970550"/>
    <w:rsid w:val="00982F9F"/>
    <w:rsid w:val="0098519D"/>
    <w:rsid w:val="0098718B"/>
    <w:rsid w:val="009960B8"/>
    <w:rsid w:val="009A0CA5"/>
    <w:rsid w:val="009A2FF5"/>
    <w:rsid w:val="009A2FFE"/>
    <w:rsid w:val="009C281C"/>
    <w:rsid w:val="009C7A49"/>
    <w:rsid w:val="009E5B9C"/>
    <w:rsid w:val="009F0343"/>
    <w:rsid w:val="009F0C0B"/>
    <w:rsid w:val="009F14B9"/>
    <w:rsid w:val="00A03CD6"/>
    <w:rsid w:val="00A1004C"/>
    <w:rsid w:val="00A123E6"/>
    <w:rsid w:val="00A17E78"/>
    <w:rsid w:val="00A2653C"/>
    <w:rsid w:val="00A32C7E"/>
    <w:rsid w:val="00A40F0F"/>
    <w:rsid w:val="00A42411"/>
    <w:rsid w:val="00A45FD7"/>
    <w:rsid w:val="00A46B57"/>
    <w:rsid w:val="00A5482B"/>
    <w:rsid w:val="00A56CA9"/>
    <w:rsid w:val="00A6426C"/>
    <w:rsid w:val="00A6705F"/>
    <w:rsid w:val="00A72CEE"/>
    <w:rsid w:val="00A73042"/>
    <w:rsid w:val="00A74BDD"/>
    <w:rsid w:val="00A76784"/>
    <w:rsid w:val="00A81FB3"/>
    <w:rsid w:val="00A84FDC"/>
    <w:rsid w:val="00A9444D"/>
    <w:rsid w:val="00A96C5C"/>
    <w:rsid w:val="00AA332F"/>
    <w:rsid w:val="00AA5D6F"/>
    <w:rsid w:val="00AA5FFD"/>
    <w:rsid w:val="00AB3B0E"/>
    <w:rsid w:val="00AC1785"/>
    <w:rsid w:val="00AD2D69"/>
    <w:rsid w:val="00AD33D4"/>
    <w:rsid w:val="00AE389E"/>
    <w:rsid w:val="00AE773A"/>
    <w:rsid w:val="00AF793B"/>
    <w:rsid w:val="00B04EDE"/>
    <w:rsid w:val="00B05AD8"/>
    <w:rsid w:val="00B23C57"/>
    <w:rsid w:val="00B23D24"/>
    <w:rsid w:val="00B24BEE"/>
    <w:rsid w:val="00B266E2"/>
    <w:rsid w:val="00B30A83"/>
    <w:rsid w:val="00B35D17"/>
    <w:rsid w:val="00B36A61"/>
    <w:rsid w:val="00B372C1"/>
    <w:rsid w:val="00B3796C"/>
    <w:rsid w:val="00B426E1"/>
    <w:rsid w:val="00B4777B"/>
    <w:rsid w:val="00B5084D"/>
    <w:rsid w:val="00B51B7B"/>
    <w:rsid w:val="00B558F6"/>
    <w:rsid w:val="00B567DB"/>
    <w:rsid w:val="00B56EBD"/>
    <w:rsid w:val="00B6082E"/>
    <w:rsid w:val="00B73DE4"/>
    <w:rsid w:val="00B81780"/>
    <w:rsid w:val="00B8300B"/>
    <w:rsid w:val="00B83834"/>
    <w:rsid w:val="00B85D7D"/>
    <w:rsid w:val="00B94F2A"/>
    <w:rsid w:val="00B968C6"/>
    <w:rsid w:val="00B97177"/>
    <w:rsid w:val="00BA45CF"/>
    <w:rsid w:val="00BA54F7"/>
    <w:rsid w:val="00BA6C57"/>
    <w:rsid w:val="00BB7CE8"/>
    <w:rsid w:val="00BD03FC"/>
    <w:rsid w:val="00BF1E6F"/>
    <w:rsid w:val="00C00DD9"/>
    <w:rsid w:val="00C011F9"/>
    <w:rsid w:val="00C02311"/>
    <w:rsid w:val="00C07894"/>
    <w:rsid w:val="00C11F8F"/>
    <w:rsid w:val="00C13F88"/>
    <w:rsid w:val="00C17E42"/>
    <w:rsid w:val="00C238AD"/>
    <w:rsid w:val="00C26AE5"/>
    <w:rsid w:val="00C31706"/>
    <w:rsid w:val="00C3575A"/>
    <w:rsid w:val="00C37936"/>
    <w:rsid w:val="00C40DE1"/>
    <w:rsid w:val="00C447EF"/>
    <w:rsid w:val="00C52717"/>
    <w:rsid w:val="00C61527"/>
    <w:rsid w:val="00C6255C"/>
    <w:rsid w:val="00C64B20"/>
    <w:rsid w:val="00C737D6"/>
    <w:rsid w:val="00C745D5"/>
    <w:rsid w:val="00C74ACA"/>
    <w:rsid w:val="00C769DF"/>
    <w:rsid w:val="00C82D28"/>
    <w:rsid w:val="00C9277D"/>
    <w:rsid w:val="00C960FF"/>
    <w:rsid w:val="00CA41FD"/>
    <w:rsid w:val="00CA4C50"/>
    <w:rsid w:val="00CB04DB"/>
    <w:rsid w:val="00CB4C01"/>
    <w:rsid w:val="00CB70A3"/>
    <w:rsid w:val="00CC36D0"/>
    <w:rsid w:val="00CC5FCD"/>
    <w:rsid w:val="00CC61D5"/>
    <w:rsid w:val="00CD0A15"/>
    <w:rsid w:val="00CD7672"/>
    <w:rsid w:val="00CD7DDD"/>
    <w:rsid w:val="00CE12B7"/>
    <w:rsid w:val="00CE2F00"/>
    <w:rsid w:val="00CE53F3"/>
    <w:rsid w:val="00CE64BD"/>
    <w:rsid w:val="00CF33E1"/>
    <w:rsid w:val="00CF3B30"/>
    <w:rsid w:val="00CF4402"/>
    <w:rsid w:val="00D01974"/>
    <w:rsid w:val="00D01AD8"/>
    <w:rsid w:val="00D02AEB"/>
    <w:rsid w:val="00D03244"/>
    <w:rsid w:val="00D044F7"/>
    <w:rsid w:val="00D12B31"/>
    <w:rsid w:val="00D143E8"/>
    <w:rsid w:val="00D14605"/>
    <w:rsid w:val="00D179D6"/>
    <w:rsid w:val="00D25488"/>
    <w:rsid w:val="00D4179D"/>
    <w:rsid w:val="00D42115"/>
    <w:rsid w:val="00D432C0"/>
    <w:rsid w:val="00D45B9C"/>
    <w:rsid w:val="00D510F7"/>
    <w:rsid w:val="00D51C97"/>
    <w:rsid w:val="00D543DB"/>
    <w:rsid w:val="00D56379"/>
    <w:rsid w:val="00D57AB4"/>
    <w:rsid w:val="00D60E2A"/>
    <w:rsid w:val="00D626AC"/>
    <w:rsid w:val="00D638E4"/>
    <w:rsid w:val="00D9299F"/>
    <w:rsid w:val="00DB1A3A"/>
    <w:rsid w:val="00DB338E"/>
    <w:rsid w:val="00DB761C"/>
    <w:rsid w:val="00DB778E"/>
    <w:rsid w:val="00DC464D"/>
    <w:rsid w:val="00DC4B75"/>
    <w:rsid w:val="00DC5475"/>
    <w:rsid w:val="00DD7A41"/>
    <w:rsid w:val="00DE5B53"/>
    <w:rsid w:val="00E032FD"/>
    <w:rsid w:val="00E04C8E"/>
    <w:rsid w:val="00E06485"/>
    <w:rsid w:val="00E25B23"/>
    <w:rsid w:val="00E31F69"/>
    <w:rsid w:val="00E34A33"/>
    <w:rsid w:val="00E42360"/>
    <w:rsid w:val="00E42C97"/>
    <w:rsid w:val="00E45474"/>
    <w:rsid w:val="00E454BC"/>
    <w:rsid w:val="00E50554"/>
    <w:rsid w:val="00E547EE"/>
    <w:rsid w:val="00E56A2F"/>
    <w:rsid w:val="00E57713"/>
    <w:rsid w:val="00E7260C"/>
    <w:rsid w:val="00E7547F"/>
    <w:rsid w:val="00E77CE2"/>
    <w:rsid w:val="00E819D1"/>
    <w:rsid w:val="00E83721"/>
    <w:rsid w:val="00E8598A"/>
    <w:rsid w:val="00E9149E"/>
    <w:rsid w:val="00E91C0A"/>
    <w:rsid w:val="00E94628"/>
    <w:rsid w:val="00EA646F"/>
    <w:rsid w:val="00EA7430"/>
    <w:rsid w:val="00EB18AD"/>
    <w:rsid w:val="00EB36D3"/>
    <w:rsid w:val="00EB76D0"/>
    <w:rsid w:val="00EC0235"/>
    <w:rsid w:val="00EC175C"/>
    <w:rsid w:val="00EC1762"/>
    <w:rsid w:val="00EC2A09"/>
    <w:rsid w:val="00EC7B3B"/>
    <w:rsid w:val="00ED238C"/>
    <w:rsid w:val="00ED3C2A"/>
    <w:rsid w:val="00ED3F11"/>
    <w:rsid w:val="00EE42C5"/>
    <w:rsid w:val="00EF2BA7"/>
    <w:rsid w:val="00F00A7B"/>
    <w:rsid w:val="00F14079"/>
    <w:rsid w:val="00F14887"/>
    <w:rsid w:val="00F15569"/>
    <w:rsid w:val="00F17EE4"/>
    <w:rsid w:val="00F238C6"/>
    <w:rsid w:val="00F262D4"/>
    <w:rsid w:val="00F26E38"/>
    <w:rsid w:val="00F32EED"/>
    <w:rsid w:val="00F34B83"/>
    <w:rsid w:val="00F3531E"/>
    <w:rsid w:val="00F44ADD"/>
    <w:rsid w:val="00F47B89"/>
    <w:rsid w:val="00F508EB"/>
    <w:rsid w:val="00F5189E"/>
    <w:rsid w:val="00F52846"/>
    <w:rsid w:val="00F5608E"/>
    <w:rsid w:val="00F6192E"/>
    <w:rsid w:val="00F629E7"/>
    <w:rsid w:val="00F6650C"/>
    <w:rsid w:val="00F6789A"/>
    <w:rsid w:val="00F67F10"/>
    <w:rsid w:val="00F71A87"/>
    <w:rsid w:val="00F84056"/>
    <w:rsid w:val="00F85098"/>
    <w:rsid w:val="00F90A44"/>
    <w:rsid w:val="00F91B93"/>
    <w:rsid w:val="00F937B9"/>
    <w:rsid w:val="00FA192D"/>
    <w:rsid w:val="00FB402F"/>
    <w:rsid w:val="00FE0055"/>
    <w:rsid w:val="00FE030D"/>
    <w:rsid w:val="00FE69C7"/>
    <w:rsid w:val="00FF157D"/>
    <w:rsid w:val="00FF5975"/>
    <w:rsid w:val="085A93E7"/>
    <w:rsid w:val="128FF061"/>
    <w:rsid w:val="1E612B9D"/>
    <w:rsid w:val="250624FE"/>
    <w:rsid w:val="29E161B9"/>
    <w:rsid w:val="2B37471B"/>
    <w:rsid w:val="2C81DE1B"/>
    <w:rsid w:val="30365049"/>
    <w:rsid w:val="394C3994"/>
    <w:rsid w:val="39568458"/>
    <w:rsid w:val="3B2EF0D7"/>
    <w:rsid w:val="44E515E7"/>
    <w:rsid w:val="4786FFA1"/>
    <w:rsid w:val="49932C2C"/>
    <w:rsid w:val="623AADC0"/>
    <w:rsid w:val="72C6552E"/>
    <w:rsid w:val="73DAA935"/>
    <w:rsid w:val="74144D5E"/>
    <w:rsid w:val="7BF2562A"/>
    <w:rsid w:val="7EB6F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BED2F6"/>
  <w15:chartTrackingRefBased/>
  <w15:docId w15:val="{44C66DCE-36E7-4209-AA83-1110A65E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Arial" w:eastAsia="Arial" w:hAnsi="Arial" w:cs="Tahoma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AD2D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AD2D69"/>
    <w:pPr>
      <w:numPr>
        <w:numId w:val="20"/>
      </w:numPr>
      <w:suppressAutoHyphens w:val="0"/>
      <w:ind w:left="1494"/>
      <w:jc w:val="center"/>
      <w:outlineLvl w:val="1"/>
    </w:pPr>
    <w:rPr>
      <w:rFonts w:ascii="Calibri" w:hAnsi="Calibri" w:cs="Arial"/>
      <w:iCs/>
      <w:color w:val="767171"/>
      <w:kern w:val="0"/>
      <w:sz w:val="26"/>
      <w:szCs w:val="2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ahoma" w:hAnsi="Tahoma" w:cs="Tahoma" w:hint="default"/>
    </w:rPr>
  </w:style>
  <w:style w:type="character" w:customStyle="1" w:styleId="WW8Num6z1">
    <w:name w:val="WW8Num6z1"/>
    <w:rPr>
      <w:rFonts w:ascii="Calibri" w:hAnsi="Calibri" w:cs="Calibri" w:hint="default"/>
    </w:rPr>
  </w:style>
  <w:style w:type="character" w:customStyle="1" w:styleId="WW8Num6z2">
    <w:name w:val="WW8Num6z2"/>
    <w:rPr>
      <w:rFonts w:ascii="Liberation Mono" w:hAnsi="Liberation Mono" w:cs="Liberation Mono" w:hint="default"/>
    </w:rPr>
  </w:style>
  <w:style w:type="character" w:customStyle="1" w:styleId="WW8Num7z0">
    <w:name w:val="WW8Num7z0"/>
    <w:rPr>
      <w:rFonts w:ascii="Times New Roman" w:eastAsia="Tahoma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  <w:i w:val="0"/>
    </w:rPr>
  </w:style>
  <w:style w:type="character" w:customStyle="1" w:styleId="WW8Num9z0">
    <w:name w:val="WW8Num9z0"/>
    <w:rPr>
      <w:rFonts w:hint="default"/>
      <w:b/>
      <w:sz w:val="24"/>
      <w:szCs w:val="24"/>
    </w:rPr>
  </w:style>
  <w:style w:type="character" w:customStyle="1" w:styleId="WW8Num9z1">
    <w:name w:val="WW8Num9z1"/>
    <w:rPr>
      <w:rFonts w:hint="default"/>
      <w:b/>
      <w:color w:val="auto"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  <w:b/>
      <w:i w:val="0"/>
    </w:rPr>
  </w:style>
  <w:style w:type="character" w:customStyle="1" w:styleId="WW8Num12z2">
    <w:name w:val="WW8Num12z2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  <w:b/>
      <w:i w:val="0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eastAsia="Arial" w:hAnsi="Tahoma" w:cs="Tahoma" w:hint="default"/>
    </w:rPr>
  </w:style>
  <w:style w:type="character" w:customStyle="1" w:styleId="WW8Num16z1">
    <w:name w:val="WW8Num16z1"/>
    <w:rPr>
      <w:rFonts w:ascii="Calibri" w:hAnsi="Calibri" w:cs="Calibri" w:hint="default"/>
    </w:rPr>
  </w:style>
  <w:style w:type="character" w:customStyle="1" w:styleId="WW8Num16z2">
    <w:name w:val="WW8Num16z2"/>
    <w:rPr>
      <w:rFonts w:ascii="Liberation Mono" w:hAnsi="Liberation Mono" w:cs="Liberation Mono" w:hint="default"/>
    </w:rPr>
  </w:style>
  <w:style w:type="character" w:customStyle="1" w:styleId="WW8Num16z3">
    <w:name w:val="WW8Num16z3"/>
    <w:rPr>
      <w:rFonts w:ascii="Tahoma" w:hAnsi="Tahoma" w:cs="Tahom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b/>
      <w:i w:val="0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ahoma" w:hAnsi="Tahoma" w:cs="Tahoma" w:hint="default"/>
    </w:rPr>
  </w:style>
  <w:style w:type="character" w:customStyle="1" w:styleId="WW8Num19z1">
    <w:name w:val="WW8Num19z1"/>
    <w:rPr>
      <w:rFonts w:ascii="Calibri" w:hAnsi="Calibri" w:cs="Calibri" w:hint="default"/>
    </w:rPr>
  </w:style>
  <w:style w:type="character" w:customStyle="1" w:styleId="WW8Num19z2">
    <w:name w:val="WW8Num19z2"/>
    <w:rPr>
      <w:rFonts w:ascii="Liberation Mono" w:hAnsi="Liberation Mono" w:cs="Liberation Mono" w:hint="default"/>
    </w:rPr>
  </w:style>
  <w:style w:type="character" w:customStyle="1" w:styleId="WW8Num20z0">
    <w:name w:val="WW8Num20z0"/>
    <w:rPr>
      <w:rFonts w:ascii="Times New Roman" w:eastAsia="Tahoma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ahoma" w:hAnsi="Tahoma" w:cs="Tahoma" w:hint="default"/>
    </w:rPr>
  </w:style>
  <w:style w:type="character" w:customStyle="1" w:styleId="WW8Num24z1">
    <w:name w:val="WW8Num24z1"/>
    <w:rPr>
      <w:rFonts w:ascii="Calibri" w:hAnsi="Calibri" w:cs="Calibri" w:hint="default"/>
    </w:rPr>
  </w:style>
  <w:style w:type="character" w:customStyle="1" w:styleId="WW8Num24z2">
    <w:name w:val="WW8Num24z2"/>
    <w:rPr>
      <w:rFonts w:ascii="Liberation Mono" w:hAnsi="Liberation Mono" w:cs="Liberation Mono" w:hint="default"/>
    </w:rPr>
  </w:style>
  <w:style w:type="character" w:customStyle="1" w:styleId="WW8Num25z0">
    <w:name w:val="WW8Num25z0"/>
    <w:rPr>
      <w:rFonts w:hint="default"/>
      <w:b/>
      <w:i w:val="0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ascii="Tahoma" w:hAnsi="Tahoma" w:cs="Tahoma" w:hint="default"/>
    </w:rPr>
  </w:style>
  <w:style w:type="character" w:customStyle="1" w:styleId="WW8Num26z1">
    <w:name w:val="WW8Num26z1"/>
    <w:rPr>
      <w:rFonts w:ascii="Calibri" w:hAnsi="Calibri" w:cs="Calibri" w:hint="default"/>
    </w:rPr>
  </w:style>
  <w:style w:type="character" w:customStyle="1" w:styleId="WW8Num26z2">
    <w:name w:val="WW8Num26z2"/>
    <w:rPr>
      <w:rFonts w:ascii="Liberation Mono" w:hAnsi="Liberation Mono" w:cs="Liberation Mono" w:hint="default"/>
    </w:rPr>
  </w:style>
  <w:style w:type="character" w:customStyle="1" w:styleId="WW8Num27z0">
    <w:name w:val="WW8Num27z0"/>
    <w:rPr>
      <w:rFonts w:cs="Times New Roman" w:hint="default"/>
      <w:b/>
      <w:sz w:val="28"/>
      <w:szCs w:val="28"/>
    </w:rPr>
  </w:style>
  <w:style w:type="character" w:customStyle="1" w:styleId="WW8Num27z1">
    <w:name w:val="WW8Num27z1"/>
    <w:rPr>
      <w:rFonts w:ascii="Times New Roman" w:eastAsia="Tahoma" w:hAnsi="Times New Roman" w:cs="Times New Roman" w:hint="default"/>
      <w:b/>
      <w:i w:val="0"/>
      <w:sz w:val="24"/>
      <w:szCs w:val="24"/>
      <w:lang w:eastAsia="en-US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Times New Roman" w:eastAsia="Tahoma" w:hAnsi="Times New Roman" w:cs="Times New Roman" w:hint="default"/>
      <w:b/>
    </w:rPr>
  </w:style>
  <w:style w:type="character" w:customStyle="1" w:styleId="WW8Num28z1">
    <w:name w:val="WW8Num28z1"/>
    <w:rPr>
      <w:rFonts w:ascii="Calibri" w:hAnsi="Calibri" w:cs="Calibri" w:hint="default"/>
    </w:rPr>
  </w:style>
  <w:style w:type="character" w:customStyle="1" w:styleId="WW8Num28z2">
    <w:name w:val="WW8Num28z2"/>
    <w:rPr>
      <w:rFonts w:ascii="Liberation Mono" w:hAnsi="Liberation Mono" w:cs="Liberation Mono" w:hint="default"/>
    </w:rPr>
  </w:style>
  <w:style w:type="character" w:customStyle="1" w:styleId="WW8Num28z3">
    <w:name w:val="WW8Num28z3"/>
    <w:rPr>
      <w:rFonts w:ascii="Tahoma" w:hAnsi="Tahoma" w:cs="Tahoma" w:hint="default"/>
    </w:rPr>
  </w:style>
  <w:style w:type="character" w:customStyle="1" w:styleId="WW8Num29z0">
    <w:name w:val="WW8Num29z0"/>
    <w:rPr>
      <w:rFonts w:ascii="Tahoma" w:hAnsi="Tahoma" w:cs="Tahoma" w:hint="default"/>
    </w:rPr>
  </w:style>
  <w:style w:type="character" w:customStyle="1" w:styleId="WW8Num29z1">
    <w:name w:val="WW8Num29z1"/>
    <w:rPr>
      <w:rFonts w:ascii="Calibri" w:hAnsi="Calibri" w:cs="Calibri" w:hint="default"/>
    </w:rPr>
  </w:style>
  <w:style w:type="character" w:customStyle="1" w:styleId="WW8Num29z2">
    <w:name w:val="WW8Num29z2"/>
    <w:rPr>
      <w:rFonts w:ascii="Liberation Mono" w:hAnsi="Liberation Mono" w:cs="Liberation Mono" w:hint="default"/>
    </w:rPr>
  </w:style>
  <w:style w:type="character" w:customStyle="1" w:styleId="WW8Num30z0">
    <w:name w:val="WW8Num30z0"/>
    <w:rPr>
      <w:rFonts w:ascii="Tahoma" w:hAnsi="Tahoma" w:cs="Tahoma" w:hint="default"/>
    </w:rPr>
  </w:style>
  <w:style w:type="character" w:customStyle="1" w:styleId="WW8Num30z1">
    <w:name w:val="WW8Num30z1"/>
    <w:rPr>
      <w:rFonts w:ascii="Calibri" w:hAnsi="Calibri" w:cs="Calibri" w:hint="default"/>
    </w:rPr>
  </w:style>
  <w:style w:type="character" w:customStyle="1" w:styleId="WW8Num30z2">
    <w:name w:val="WW8Num30z2"/>
    <w:rPr>
      <w:rFonts w:ascii="Liberation Mono" w:hAnsi="Liberation Mono" w:cs="Liberation Mono" w:hint="default"/>
    </w:rPr>
  </w:style>
  <w:style w:type="character" w:customStyle="1" w:styleId="WW8NumSt9z0">
    <w:name w:val="WW8NumSt9z0"/>
    <w:rPr>
      <w:rFonts w:hint="default"/>
      <w:b/>
      <w:sz w:val="28"/>
      <w:szCs w:val="28"/>
    </w:rPr>
  </w:style>
  <w:style w:type="character" w:customStyle="1" w:styleId="WW8NumSt9z1">
    <w:name w:val="WW8NumSt9z1"/>
    <w:rPr>
      <w:rFonts w:cs="Times New Roman" w:hint="default"/>
      <w:b/>
    </w:rPr>
  </w:style>
  <w:style w:type="character" w:customStyle="1" w:styleId="WW8NumSt9z2">
    <w:name w:val="WW8NumSt9z2"/>
    <w:rPr>
      <w:rFonts w:hint="default"/>
    </w:rPr>
  </w:style>
  <w:style w:type="character" w:customStyle="1" w:styleId="WW8NumSt10z0">
    <w:name w:val="WW8NumSt10z0"/>
    <w:rPr>
      <w:rFonts w:hint="default"/>
    </w:rPr>
  </w:style>
  <w:style w:type="character" w:customStyle="1" w:styleId="WW8NumSt10z1">
    <w:name w:val="WW8NumSt10z1"/>
    <w:rPr>
      <w:rFonts w:ascii="Times New Roman" w:hAnsi="Times New Roman" w:cs="Times New Roman" w:hint="default"/>
      <w:b/>
      <w:i w:val="0"/>
    </w:rPr>
  </w:style>
  <w:style w:type="character" w:customStyle="1" w:styleId="WW8NumSt18z0">
    <w:name w:val="WW8NumSt18z0"/>
    <w:rPr>
      <w:rFonts w:hint="default"/>
    </w:rPr>
  </w:style>
  <w:style w:type="character" w:customStyle="1" w:styleId="WW8NumSt18z1">
    <w:name w:val="WW8NumSt18z1"/>
    <w:rPr>
      <w:rFonts w:hint="default"/>
      <w:b/>
      <w:i w:val="0"/>
    </w:rPr>
  </w:style>
  <w:style w:type="character" w:customStyle="1" w:styleId="WW8NumSt21z0">
    <w:name w:val="WW8NumSt21z0"/>
    <w:rPr>
      <w:rFonts w:hint="default"/>
    </w:rPr>
  </w:style>
  <w:style w:type="character" w:customStyle="1" w:styleId="WW8NumSt21z1">
    <w:name w:val="WW8NumSt21z1"/>
    <w:rPr>
      <w:rFonts w:hint="default"/>
      <w:b/>
      <w:i w:val="0"/>
    </w:rPr>
  </w:style>
  <w:style w:type="character" w:customStyle="1" w:styleId="WW8NumSt22z0">
    <w:name w:val="WW8NumSt22z0"/>
    <w:rPr>
      <w:rFonts w:hint="default"/>
    </w:rPr>
  </w:style>
  <w:style w:type="character" w:customStyle="1" w:styleId="WW8NumSt22z1">
    <w:name w:val="WW8NumSt22z1"/>
    <w:rPr>
      <w:rFonts w:hint="default"/>
      <w:b/>
      <w:i w:val="0"/>
    </w:rPr>
  </w:style>
  <w:style w:type="character" w:customStyle="1" w:styleId="WW8NumSt23z0">
    <w:name w:val="WW8NumSt23z0"/>
    <w:rPr>
      <w:rFonts w:hint="default"/>
    </w:rPr>
  </w:style>
  <w:style w:type="character" w:customStyle="1" w:styleId="WW8NumSt23z1">
    <w:name w:val="WW8NumSt23z1"/>
    <w:rPr>
      <w:rFonts w:hint="default"/>
      <w:b/>
      <w:i w:val="0"/>
    </w:rPr>
  </w:style>
  <w:style w:type="character" w:customStyle="1" w:styleId="WW8NumSt24z0">
    <w:name w:val="WW8NumSt24z0"/>
    <w:rPr>
      <w:rFonts w:hint="default"/>
    </w:rPr>
  </w:style>
  <w:style w:type="character" w:customStyle="1" w:styleId="WW8NumSt24z1">
    <w:name w:val="WW8NumSt24z1"/>
    <w:rPr>
      <w:rFonts w:hint="default"/>
      <w:b/>
      <w:i w:val="0"/>
    </w:rPr>
  </w:style>
  <w:style w:type="character" w:customStyle="1" w:styleId="WW8NumSt26z0">
    <w:name w:val="WW8NumSt26z0"/>
    <w:rPr>
      <w:rFonts w:hint="default"/>
    </w:rPr>
  </w:style>
  <w:style w:type="character" w:customStyle="1" w:styleId="WW8NumSt26z1">
    <w:name w:val="WW8NumSt26z1"/>
    <w:rPr>
      <w:rFonts w:hint="default"/>
      <w:b/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ahoma" w:eastAsia="Tahoma" w:hAnsi="Tahoma" w:cs="Tahoma"/>
    </w:rPr>
  </w:style>
  <w:style w:type="character" w:customStyle="1" w:styleId="OdstavecseseznamemChar">
    <w:name w:val="Odstavec se seznamem Char"/>
    <w:aliases w:val="Nad Char,Odstavec_muj Char,_Odstavec se seznamem Char"/>
    <w:uiPriority w:val="34"/>
    <w:rPr>
      <w:rFonts w:ascii="Tahoma" w:eastAsia="Tahoma" w:hAnsi="Tahoma" w:cs="Tahoma"/>
      <w:sz w:val="28"/>
    </w:rPr>
  </w:style>
  <w:style w:type="character" w:customStyle="1" w:styleId="TextbublinyChar">
    <w:name w:val="Text bubliny Char"/>
    <w:rPr>
      <w:rFonts w:ascii="Courier New" w:hAnsi="Courier New" w:cs="Courier New"/>
      <w:sz w:val="16"/>
      <w:szCs w:val="16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trzistetableoutputtext">
    <w:name w:val="trzistetableoutputtext"/>
  </w:style>
  <w:style w:type="character" w:customStyle="1" w:styleId="NormlnodrChar">
    <w:name w:val="Normální odr. Char"/>
    <w:rPr>
      <w:rFonts w:ascii="Tahoma" w:eastAsia="Tahoma" w:hAnsi="Tahoma" w:cs="Tahoma"/>
      <w:sz w:val="22"/>
      <w:lang w:val="x-none"/>
    </w:rPr>
  </w:style>
  <w:style w:type="character" w:customStyle="1" w:styleId="NormlnslChar">
    <w:name w:val="Normální čísl. Char"/>
    <w:rPr>
      <w:rFonts w:ascii="Tahoma" w:eastAsia="Tahoma" w:hAnsi="Tahoma" w:cs="Tahoma"/>
      <w:sz w:val="22"/>
      <w:lang w:val="x-none"/>
    </w:rPr>
  </w:style>
  <w:style w:type="character" w:customStyle="1" w:styleId="PedmtkomenteChar">
    <w:name w:val="Předmět komentáře Char"/>
    <w:rPr>
      <w:rFonts w:ascii="Tahoma" w:eastAsia="Tahoma" w:hAnsi="Tahoma" w:cs="Tahoma"/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aliases w:val="Nad,Odstavec_muj,_Odstavec se seznamem"/>
    <w:basedOn w:val="Normln"/>
    <w:uiPriority w:val="99"/>
    <w:qFormat/>
    <w:pPr>
      <w:spacing w:after="0" w:line="360" w:lineRule="auto"/>
      <w:ind w:left="720"/>
      <w:contextualSpacing/>
    </w:pPr>
    <w:rPr>
      <w:rFonts w:ascii="Tahoma" w:eastAsia="Tahoma" w:hAnsi="Tahoma"/>
      <w:sz w:val="28"/>
      <w:szCs w:val="20"/>
    </w:rPr>
  </w:style>
  <w:style w:type="paragraph" w:customStyle="1" w:styleId="PreformattedText">
    <w:name w:val="Preformatted Text"/>
    <w:basedOn w:val="Normln"/>
    <w:pPr>
      <w:widowControl w:val="0"/>
      <w:spacing w:after="0" w:line="240" w:lineRule="auto"/>
    </w:pPr>
    <w:rPr>
      <w:rFonts w:ascii="ヒラギノ角ゴ Pro W3" w:eastAsia="Symbol" w:hAnsi="ヒラギノ角ゴ Pro W3" w:cs="ヒラギノ角ゴ Pro W3"/>
      <w:sz w:val="20"/>
      <w:szCs w:val="20"/>
      <w:lang w:val="en-US" w:bidi="hi-IN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ahoma" w:eastAsia="Tahoma" w:hAnsi="Tahoma"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Tahoma" w:eastAsia="Tahoma" w:hAnsi="Tahoma" w:cs="Tahoma"/>
      <w:color w:val="000000"/>
      <w:sz w:val="24"/>
      <w:szCs w:val="24"/>
      <w:lang w:eastAsia="zh-CN"/>
    </w:rPr>
  </w:style>
  <w:style w:type="paragraph" w:customStyle="1" w:styleId="mntNormln">
    <w:name w:val="mntNormální"/>
    <w:pPr>
      <w:suppressAutoHyphens/>
      <w:autoSpaceDE w:val="0"/>
    </w:pPr>
    <w:rPr>
      <w:rFonts w:ascii="Wingdings" w:eastAsia="Tahoma" w:hAnsi="Wingdings" w:cs="Wingdings"/>
      <w:color w:val="000000"/>
      <w:sz w:val="24"/>
      <w:lang w:eastAsia="zh-CN"/>
    </w:rPr>
  </w:style>
  <w:style w:type="paragraph" w:customStyle="1" w:styleId="Normln1">
    <w:name w:val="Normální1"/>
    <w:pPr>
      <w:suppressAutoHyphens/>
    </w:pPr>
    <w:rPr>
      <w:rFonts w:ascii="Tahoma" w:eastAsia="Cambria Math" w:hAnsi="Tahoma" w:cs="Tahoma"/>
      <w:color w:val="000000"/>
      <w:sz w:val="24"/>
      <w:lang w:eastAsia="zh-CN"/>
    </w:rPr>
  </w:style>
  <w:style w:type="paragraph" w:customStyle="1" w:styleId="Normlnodr">
    <w:name w:val="Normální odr."/>
    <w:basedOn w:val="Normln"/>
    <w:pPr>
      <w:numPr>
        <w:numId w:val="1"/>
      </w:numPr>
      <w:overflowPunct w:val="0"/>
      <w:autoSpaceDE w:val="0"/>
      <w:spacing w:after="60" w:line="240" w:lineRule="auto"/>
      <w:jc w:val="both"/>
      <w:textAlignment w:val="baseline"/>
    </w:pPr>
    <w:rPr>
      <w:rFonts w:ascii="Tahoma" w:eastAsia="Tahoma" w:hAnsi="Tahoma"/>
      <w:szCs w:val="20"/>
      <w:lang w:val="x-none"/>
    </w:rPr>
  </w:style>
  <w:style w:type="paragraph" w:customStyle="1" w:styleId="Normlnsl">
    <w:name w:val="Normální čísl."/>
    <w:basedOn w:val="Normln"/>
    <w:pPr>
      <w:overflowPunct w:val="0"/>
      <w:autoSpaceDE w:val="0"/>
      <w:spacing w:after="120" w:line="240" w:lineRule="auto"/>
      <w:jc w:val="both"/>
      <w:textAlignment w:val="baseline"/>
    </w:pPr>
    <w:rPr>
      <w:rFonts w:ascii="Tahoma" w:eastAsia="Tahoma" w:hAnsi="Tahoma"/>
      <w:szCs w:val="20"/>
      <w:lang w:val="x-none"/>
    </w:rPr>
  </w:style>
  <w:style w:type="paragraph" w:styleId="Pedmtkomente">
    <w:name w:val="annotation subject"/>
    <w:basedOn w:val="Textkomente1"/>
    <w:next w:val="Textkomente1"/>
    <w:pPr>
      <w:spacing w:after="200" w:line="276" w:lineRule="auto"/>
    </w:pPr>
    <w:rPr>
      <w:rFonts w:ascii="Arial" w:eastAsia="Arial" w:hAnsi="Arial" w:cs="Arial"/>
      <w:b/>
      <w:bCs/>
    </w:rPr>
  </w:style>
  <w:style w:type="paragraph" w:styleId="Revize">
    <w:name w:val="Revision"/>
    <w:pPr>
      <w:suppressAutoHyphens/>
    </w:pPr>
    <w:rPr>
      <w:rFonts w:ascii="Arial" w:eastAsia="Arial" w:hAnsi="Arial" w:cs="Tahoma"/>
      <w:sz w:val="22"/>
      <w:szCs w:val="22"/>
      <w:lang w:eastAsia="zh-CN"/>
    </w:rPr>
  </w:style>
  <w:style w:type="paragraph" w:customStyle="1" w:styleId="dajeOSmluvnStran">
    <w:name w:val="ÚdajeOSmluvníStraně"/>
    <w:basedOn w:val="Normln"/>
    <w:p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uiPriority w:val="99"/>
    <w:semiHidden/>
    <w:unhideWhenUsed/>
    <w:rsid w:val="003F736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F736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F736A"/>
    <w:rPr>
      <w:rFonts w:ascii="Arial" w:eastAsia="Arial" w:hAnsi="Arial" w:cs="Tahoma"/>
      <w:lang w:eastAsia="zh-CN"/>
    </w:rPr>
  </w:style>
  <w:style w:type="character" w:customStyle="1" w:styleId="CharStyle7">
    <w:name w:val="Char Style 7"/>
    <w:link w:val="Style6"/>
    <w:uiPriority w:val="99"/>
    <w:locked/>
    <w:rsid w:val="001F525F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1F525F"/>
    <w:pPr>
      <w:widowControl w:val="0"/>
      <w:shd w:val="clear" w:color="auto" w:fill="FFFFFF"/>
      <w:suppressAutoHyphens w:val="0"/>
      <w:spacing w:before="180" w:after="300" w:line="259" w:lineRule="exact"/>
      <w:ind w:hanging="780"/>
      <w:jc w:val="both"/>
    </w:pPr>
    <w:rPr>
      <w:rFonts w:eastAsia="Times New Roman" w:cs="Arial"/>
      <w:lang w:eastAsia="cs-CZ"/>
    </w:rPr>
  </w:style>
  <w:style w:type="character" w:customStyle="1" w:styleId="CharStyle12">
    <w:name w:val="Char Style 12"/>
    <w:link w:val="Style11"/>
    <w:rsid w:val="00A46B57"/>
    <w:rPr>
      <w:rFonts w:ascii="Arial" w:eastAsia="Arial" w:hAnsi="Arial" w:cs="Arial"/>
      <w:b/>
      <w:bCs/>
      <w:shd w:val="clear" w:color="auto" w:fill="FFFFFF"/>
    </w:rPr>
  </w:style>
  <w:style w:type="paragraph" w:customStyle="1" w:styleId="Style11">
    <w:name w:val="Style 11"/>
    <w:basedOn w:val="Normln"/>
    <w:link w:val="CharStyle12"/>
    <w:rsid w:val="00A46B57"/>
    <w:pPr>
      <w:widowControl w:val="0"/>
      <w:shd w:val="clear" w:color="auto" w:fill="FFFFFF"/>
      <w:suppressAutoHyphens w:val="0"/>
      <w:spacing w:before="240" w:after="60" w:line="0" w:lineRule="atLeast"/>
      <w:jc w:val="center"/>
      <w:outlineLvl w:val="2"/>
    </w:pPr>
    <w:rPr>
      <w:rFonts w:cs="Arial"/>
      <w:b/>
      <w:bCs/>
      <w:sz w:val="20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E454BC"/>
    <w:rPr>
      <w:color w:val="605E5C"/>
      <w:shd w:val="clear" w:color="auto" w:fill="E1DFDD"/>
    </w:rPr>
  </w:style>
  <w:style w:type="paragraph" w:customStyle="1" w:styleId="HLAVICKA">
    <w:name w:val="HLAVICKA"/>
    <w:basedOn w:val="Normln"/>
    <w:rsid w:val="00E57713"/>
    <w:pPr>
      <w:tabs>
        <w:tab w:val="left" w:pos="284"/>
        <w:tab w:val="left" w:pos="1134"/>
      </w:tabs>
      <w:overflowPunct w:val="0"/>
      <w:autoSpaceDE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Vlastntextsmlouvy">
    <w:name w:val="Vlastní text smlouvy"/>
    <w:link w:val="VlastntextsmlouvyChar"/>
    <w:rsid w:val="00E57713"/>
    <w:pPr>
      <w:widowControl w:val="0"/>
      <w:spacing w:before="120" w:after="120"/>
      <w:jc w:val="both"/>
    </w:pPr>
    <w:rPr>
      <w:rFonts w:ascii="Arial" w:hAnsi="Arial"/>
      <w:sz w:val="24"/>
      <w:lang w:eastAsia="cs-CZ"/>
    </w:rPr>
  </w:style>
  <w:style w:type="character" w:customStyle="1" w:styleId="VlastntextsmlouvyChar">
    <w:name w:val="Vlastní text smlouvy Char"/>
    <w:link w:val="Vlastntextsmlouvy"/>
    <w:locked/>
    <w:rsid w:val="00E57713"/>
    <w:rPr>
      <w:rFonts w:ascii="Arial" w:hAnsi="Arial"/>
      <w:sz w:val="24"/>
    </w:rPr>
  </w:style>
  <w:style w:type="paragraph" w:customStyle="1" w:styleId="NADPISCENTR">
    <w:name w:val="NADPIS CENTR"/>
    <w:basedOn w:val="Normln"/>
    <w:rsid w:val="00E57713"/>
    <w:pPr>
      <w:keepNext/>
      <w:keepLine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AD2D69"/>
    <w:rPr>
      <w:rFonts w:ascii="Calibri" w:hAnsi="Calibri" w:cs="Arial"/>
      <w:b/>
      <w:bCs/>
      <w:iCs/>
      <w:color w:val="767171"/>
      <w:sz w:val="26"/>
      <w:szCs w:val="22"/>
    </w:rPr>
  </w:style>
  <w:style w:type="character" w:customStyle="1" w:styleId="Nadpis1Char">
    <w:name w:val="Nadpis 1 Char"/>
    <w:link w:val="Nadpis1"/>
    <w:uiPriority w:val="9"/>
    <w:rsid w:val="00AD2D6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Sledovanodkaz">
    <w:name w:val="FollowedHyperlink"/>
    <w:uiPriority w:val="99"/>
    <w:semiHidden/>
    <w:unhideWhenUsed/>
    <w:rsid w:val="0006480E"/>
    <w:rPr>
      <w:color w:val="954F72"/>
      <w:u w:val="single"/>
    </w:rPr>
  </w:style>
  <w:style w:type="table" w:styleId="Mkatabulky">
    <w:name w:val="Table Grid"/>
    <w:basedOn w:val="Normlntabulka"/>
    <w:uiPriority w:val="39"/>
    <w:rsid w:val="00AE3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AC21355E32F49BCBFB94FD3461224" ma:contentTypeVersion="4" ma:contentTypeDescription="Vytvoří nový dokument" ma:contentTypeScope="" ma:versionID="dde1c51cb9a7e530752b7349ccd56b90">
  <xsd:schema xmlns:xsd="http://www.w3.org/2001/XMLSchema" xmlns:xs="http://www.w3.org/2001/XMLSchema" xmlns:p="http://schemas.microsoft.com/office/2006/metadata/properties" xmlns:ns2="02b21b50-8c24-4137-b5d2-7628d521cf75" targetNamespace="http://schemas.microsoft.com/office/2006/metadata/properties" ma:root="true" ma:fieldsID="df11e139318f02b82945e929f6d0cc60" ns2:_="">
    <xsd:import namespace="02b21b50-8c24-4137-b5d2-7628d521c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1b50-8c24-4137-b5d2-7628d521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EB8C3-F6E0-457A-BBB8-C23690004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FE777-A2BC-4B01-BF72-BECA68DB7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33D2D-DCEB-41E0-BD9D-48CC147E9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1b50-8c24-4137-b5d2-7628d521c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3040</Words>
  <Characters>17940</Characters>
  <DocSecurity>0</DocSecurity>
  <Lines>149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2022-07-14T20:53:00Z</cp:lastPrinted>
  <dcterms:created xsi:type="dcterms:W3CDTF">2025-10-23T16:05:00Z</dcterms:created>
  <dcterms:modified xsi:type="dcterms:W3CDTF">2025-11-13T09:35:00Z</dcterms:modified>
</cp:coreProperties>
</file>