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480"/>
        <w:gridCol w:w="140"/>
        <w:gridCol w:w="20"/>
        <w:gridCol w:w="200"/>
        <w:gridCol w:w="1380"/>
        <w:gridCol w:w="740"/>
        <w:gridCol w:w="180"/>
        <w:gridCol w:w="60"/>
        <w:gridCol w:w="20"/>
        <w:gridCol w:w="100"/>
        <w:gridCol w:w="40"/>
        <w:gridCol w:w="660"/>
        <w:gridCol w:w="160"/>
        <w:gridCol w:w="200"/>
        <w:gridCol w:w="46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0017920234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977786196" name="Picture">
</wp:docPr>
                  <a:graphic>
                    <a:graphicData uri="http://schemas.openxmlformats.org/drawingml/2006/picture">
                      <pic:pic>
                        <pic:nvPicPr>
                          <pic:cNvPr id="1977786196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S17/057E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25787012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CZ25787012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Safibra. s.r.o.</w:t>
                    <w:br/>
                    <w:t xml:space="preserve">Černokostelecká 1621</w:t>
                    <w:br/>
                    <w:t xml:space="preserve">251 01 ŘÍČANY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020901 Sekce 9 - nákladové středisko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Rabasová Tereza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, Fax: , E-mail: tereza.rabasova@eli-beams.eu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23.08.2017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 .i. - ELI Beamlines - sklad, Průmyslová 836,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DAP Praha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 Na faktuře musí být uvedeno číslo objednávky, číslo projektu CZ.02.1.01/0.0/0.0/15_008/0000162 a název projektu ELI - EXTREME LIGHT INFRASTRUCTURE - fáze 2. Tato objednávka bude uveřejněna v souladu se zákonem č. 340/2015 Sb., o zvláštních podmínkách účinnosti některých smluv, uveřejňování těchto smluv a o registru smluv, v platném znění.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Kamera IDS Imaging UI-1240ML-NIR-GL +I/O, standard cable, straight, 3m + USB 2.0, straight, 3m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15 966.00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15 966.00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Kamera IDS Imaging UI-1250ML-M-GL +I/O, standard cable, straight, 3m + USB 2.0, straight, 3m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17 259.00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34 518.00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Kamera IDS Imaging UI-1480SE-M-GL + I/O, standard cable, straight, 3m + USB 2.0, straight, 3m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18 552.00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18 552.00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Kamera IDS Imaging UI-1490SE-M-GL + I/O, standard cable, straight, 3m + USB 2.0, straight, 3m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20 168.00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20 168.00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Kamera IDS Imaging UI-1242LE-M + I/O cable, 3m+ USB 2.0, straight, 3m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10 504.00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21 008.00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Kamera IDS Imaging UI-1492LE-M + I/O cable, 3m+ USB 2.0, straight, 3m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11 021.00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22 042.00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Kamera Matrix Vision mvBlueCOUGAR-X125a + 3m cable + KS-BCX-HR12 05.0 trigger cable + power supply MV-DC1201 BCSX IO REV2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40 628.00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81 256.00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Kamera IDS Imaging UI-5370CP-M-GL + GigE, power, multinational power supply, straight, 1.8 m + 3m Ethernet cable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50 518.00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50 518.00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 21%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55 446.00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55 446.00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319 474.00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319 474.00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11.08.2017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20"/>
        <w:gridCol w:w="60"/>
        <w:gridCol w:w="20"/>
        <w:gridCol w:w="3520"/>
        <w:gridCol w:w="1800"/>
        <w:gridCol w:w="1280"/>
        <w:gridCol w:w="3320"/>
        <w:gridCol w:w="8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  <w:pageBreakBefore/>
            </w:pPr>
            <w:bookmarkStart w:id="2" w:name="JR_PAGE_ANCHOR_0_2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Ing. Rabasová Tereza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tereza.rabasova@eli-beams.eu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