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40" w:bottom="280" w:left="460" w:right="680"/>
        </w:sectPr>
      </w:pPr>
    </w:p>
    <w:p>
      <w:pPr>
        <w:spacing w:before="242"/>
        <w:ind w:left="183" w:right="0" w:firstLine="0"/>
        <w:jc w:val="left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Objednávka přijatá: 2017020740</w:t>
      </w:r>
    </w:p>
    <w:p>
      <w:pPr>
        <w:pStyle w:val="Heading1"/>
        <w:spacing w:before="178"/>
      </w:pPr>
      <w:r>
        <w:rPr/>
        <w:t>Dodavatel:</w:t>
      </w:r>
    </w:p>
    <w:p>
      <w:pPr>
        <w:pStyle w:val="BodyText"/>
        <w:spacing w:before="0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sz w:val="24"/>
        </w:rPr>
      </w:r>
    </w:p>
    <w:p>
      <w:pPr>
        <w:pStyle w:val="BodyText"/>
        <w:spacing w:before="0"/>
        <w:rPr>
          <w:rFonts w:ascii="Tahoma"/>
          <w:b/>
          <w:sz w:val="24"/>
        </w:rPr>
      </w:pPr>
    </w:p>
    <w:p>
      <w:pPr>
        <w:spacing w:before="180"/>
        <w:ind w:left="183" w:right="0" w:firstLine="0"/>
        <w:jc w:val="left"/>
        <w:rPr>
          <w:rFonts w:ascii="Tahoma" w:hAnsi="Tahoma"/>
          <w:b/>
          <w:sz w:val="20"/>
        </w:rPr>
      </w:pPr>
      <w:r>
        <w:rPr/>
        <w:pict>
          <v:group style="position:absolute;margin-left:396.11499pt;margin-top:-63.199097pt;width:148.6pt;height:48.5pt;mso-position-horizontal-relative:page;mso-position-vertical-relative:paragraph;z-index:1096" coordorigin="7922,-1264" coordsize="2972,970">
            <v:shape style="position:absolute;left:7930;top:-1261;width:2928;height:960" type="#_x0000_t75" stroked="false">
              <v:imagedata r:id="rId5" o:title=""/>
            </v:shape>
            <v:line style="position:absolute" from="7925,-1259" to="10891,-1259" stroked="true" strokeweight=".239pt" strokecolor="#ffffff">
              <v:stroke dashstyle="solid"/>
            </v:line>
            <v:shape style="position:absolute;left:7925;top:-1261;width:2967;height:965" coordorigin="7925,-1261" coordsize="2967,965" path="m10889,-1261l10889,-297m7925,-299l10891,-299e" filled="false" stroked="true" strokeweight=".24pt" strokecolor="#ffffff">
              <v:path arrowok="t"/>
              <v:stroke dashstyle="solid"/>
            </v:shape>
            <v:line style="position:absolute" from="7927,-1261" to="7927,-297" stroked="true" strokeweight=".239pt" strokecolor="#ffffff">
              <v:stroke dashstyle="solid"/>
            </v:line>
            <w10:wrap type="none"/>
          </v:group>
        </w:pict>
      </w:r>
      <w:r>
        <w:rPr>
          <w:rFonts w:ascii="Tahoma" w:hAnsi="Tahoma"/>
          <w:b/>
          <w:sz w:val="20"/>
        </w:rPr>
        <w:t>Odběratel:</w:t>
      </w:r>
    </w:p>
    <w:p>
      <w:pPr>
        <w:spacing w:after="0"/>
        <w:jc w:val="left"/>
        <w:rPr>
          <w:rFonts w:ascii="Tahoma" w:hAnsi="Tahoma"/>
          <w:sz w:val="20"/>
        </w:rPr>
        <w:sectPr>
          <w:type w:val="continuous"/>
          <w:pgSz w:w="11910" w:h="16840"/>
          <w:pgMar w:top="540" w:bottom="280" w:left="460" w:right="680"/>
          <w:cols w:num="2" w:equalWidth="0">
            <w:col w:w="4909" w:space="1326"/>
            <w:col w:w="4535"/>
          </w:cols>
        </w:sectPr>
      </w:pPr>
    </w:p>
    <w:p>
      <w:pPr>
        <w:pStyle w:val="BodyText"/>
        <w:spacing w:line="300" w:lineRule="auto" w:before="29"/>
        <w:ind w:left="245" w:right="1298"/>
      </w:pPr>
      <w:r>
        <w:rPr/>
        <w:t>MANEKO, spol. s r. o. Na Pískách 71</w:t>
      </w:r>
    </w:p>
    <w:p>
      <w:pPr>
        <w:pStyle w:val="BodyText"/>
        <w:spacing w:line="204" w:lineRule="exact" w:before="0"/>
        <w:ind w:left="245"/>
      </w:pPr>
      <w:r>
        <w:rPr/>
        <w:t>16000 Praha 6</w:t>
      </w:r>
    </w:p>
    <w:p>
      <w:pPr>
        <w:pStyle w:val="BodyText"/>
        <w:spacing w:before="48"/>
        <w:ind w:left="245"/>
      </w:pPr>
      <w:r>
        <w:rPr/>
        <w:t>IČ: 00506559</w:t>
      </w:r>
    </w:p>
    <w:p>
      <w:pPr>
        <w:pStyle w:val="BodyText"/>
        <w:spacing w:before="55"/>
        <w:ind w:left="240"/>
      </w:pPr>
      <w:r>
        <w:rPr>
          <w:rFonts w:ascii="Tahoma" w:hAnsi="Tahoma"/>
        </w:rPr>
        <w:t>DIČ:  </w:t>
      </w:r>
      <w:r>
        <w:rPr>
          <w:position w:val="1"/>
        </w:rPr>
        <w:t>CZ00506559</w:t>
      </w:r>
    </w:p>
    <w:p>
      <w:pPr>
        <w:pStyle w:val="BodyText"/>
        <w:spacing w:before="149"/>
        <w:ind w:left="245"/>
      </w:pPr>
      <w:r>
        <w:rPr/>
        <w:t>Banka: MONETA Money Bank a. s.</w:t>
      </w:r>
    </w:p>
    <w:p>
      <w:pPr>
        <w:pStyle w:val="BodyText"/>
        <w:spacing w:before="47"/>
        <w:ind w:left="245"/>
      </w:pPr>
      <w:r>
        <w:rPr/>
        <w:t>Číslo účtu: 2351207504/0600</w:t>
      </w:r>
    </w:p>
    <w:p>
      <w:pPr>
        <w:pStyle w:val="BodyText"/>
        <w:spacing w:line="295" w:lineRule="auto" w:before="47"/>
        <w:ind w:left="240"/>
      </w:pPr>
      <w:r>
        <w:rPr/>
        <w:t>BIC MONETA Money Bank: AGBACZPP IBAN: CZ4606000000002351207504</w:t>
      </w:r>
    </w:p>
    <w:p>
      <w:pPr>
        <w:pStyle w:val="BodyText"/>
        <w:spacing w:before="29"/>
        <w:ind w:left="124"/>
      </w:pPr>
      <w:r>
        <w:rPr/>
        <w:br w:type="column"/>
      </w:r>
      <w:r>
        <w:rPr/>
        <w:t>TEL: 23333 5638</w:t>
      </w:r>
    </w:p>
    <w:p>
      <w:pPr>
        <w:pStyle w:val="BodyText"/>
        <w:spacing w:before="56"/>
        <w:ind w:left="551"/>
      </w:pPr>
      <w:r>
        <w:rPr/>
        <w:t>23333 5639</w:t>
      </w:r>
    </w:p>
    <w:p>
      <w:pPr>
        <w:pStyle w:val="BodyText"/>
        <w:spacing w:before="47"/>
        <w:ind w:left="551"/>
      </w:pPr>
      <w:r>
        <w:rPr/>
        <w:t>23333 6645</w:t>
      </w:r>
    </w:p>
    <w:p>
      <w:pPr>
        <w:pStyle w:val="BodyText"/>
        <w:spacing w:before="47"/>
        <w:ind w:left="551"/>
      </w:pPr>
      <w:r>
        <w:rPr/>
        <w:t>23333 6579</w:t>
      </w:r>
    </w:p>
    <w:p>
      <w:pPr>
        <w:pStyle w:val="BodyText"/>
        <w:spacing w:before="42"/>
        <w:ind w:left="104"/>
      </w:pPr>
      <w:r>
        <w:rPr/>
        <w:t>FAX: 23333 2656</w:t>
      </w:r>
    </w:p>
    <w:p>
      <w:pPr>
        <w:pStyle w:val="BodyText"/>
        <w:spacing w:line="295" w:lineRule="auto" w:before="167"/>
        <w:ind w:left="95" w:right="-2"/>
      </w:pPr>
      <w:hyperlink r:id="rId6">
        <w:r>
          <w:rPr/>
          <w:t>maneko@maneko.cz</w:t>
        </w:r>
      </w:hyperlink>
      <w:r>
        <w:rPr/>
        <w:t> </w:t>
      </w:r>
      <w:hyperlink r:id="rId7">
        <w:r>
          <w:rPr/>
          <w:t>www.maneko.cz</w:t>
        </w:r>
      </w:hyperlink>
    </w:p>
    <w:p>
      <w:pPr>
        <w:pStyle w:val="BodyText"/>
        <w:spacing w:before="39"/>
        <w:ind w:left="240"/>
      </w:pPr>
      <w:r>
        <w:rPr/>
        <w:br w:type="column"/>
      </w:r>
      <w:r>
        <w:rPr/>
        <w:t>Fyzikální ústav AV ČR, v.v.i.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0"/>
        <w:ind w:left="240"/>
      </w:pPr>
      <w:r>
        <w:rPr/>
        <w:t>Na Slovance 2</w:t>
      </w:r>
    </w:p>
    <w:p>
      <w:pPr>
        <w:pStyle w:val="BodyText"/>
        <w:spacing w:before="52"/>
        <w:ind w:left="245" w:hanging="5"/>
      </w:pPr>
      <w:r>
        <w:rPr/>
        <w:t>182 21    Praha 8</w:t>
      </w:r>
    </w:p>
    <w:p>
      <w:pPr>
        <w:pStyle w:val="Heading1"/>
        <w:spacing w:before="160"/>
        <w:ind w:left="245"/>
      </w:pPr>
      <w:r>
        <w:rPr/>
        <w:t>Místo dodání:</w:t>
      </w:r>
    </w:p>
    <w:p>
      <w:pPr>
        <w:pStyle w:val="BodyText"/>
        <w:spacing w:before="39"/>
        <w:ind w:left="240"/>
      </w:pPr>
      <w:r>
        <w:rPr/>
        <w:t>ELI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ind w:left="240"/>
      </w:pPr>
      <w:r>
        <w:rPr/>
        <w:t>Průmyslová 836</w:t>
      </w:r>
    </w:p>
    <w:p>
      <w:pPr>
        <w:pStyle w:val="BodyText"/>
        <w:spacing w:before="47"/>
        <w:ind w:left="240"/>
      </w:pPr>
      <w:r>
        <w:rPr/>
        <w:t>252 41    Dolní Břežany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3" w:equalWidth="0">
            <w:col w:w="3514" w:space="40"/>
            <w:col w:w="1807" w:space="817"/>
            <w:col w:w="4592"/>
          </w:cols>
        </w:sectPr>
      </w:pPr>
    </w:p>
    <w:p>
      <w:pPr>
        <w:pStyle w:val="BodyText"/>
        <w:spacing w:before="5" w:after="1"/>
        <w:rPr>
          <w:sz w:val="17"/>
        </w:rPr>
      </w:pPr>
    </w:p>
    <w:p>
      <w:pPr>
        <w:pStyle w:val="BodyText"/>
        <w:spacing w:line="20" w:lineRule="exact" w:before="0"/>
        <w:ind w:left="161"/>
        <w:rPr>
          <w:sz w:val="2"/>
        </w:rPr>
      </w:pPr>
      <w:r>
        <w:rPr>
          <w:sz w:val="2"/>
        </w:rPr>
        <w:pict>
          <v:group style="width:524.65pt;height:.25pt;mso-position-horizontal-relative:char;mso-position-vertical-relative:line" coordorigin="0,0" coordsize="10493,5">
            <v:line style="position:absolute" from="3,3" to="10490,3" stroked="true" strokeweight=".239pt" strokecolor="#00007f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Heading1"/>
        <w:spacing w:before="53"/>
      </w:pPr>
      <w:r>
        <w:rPr>
          <w:color w:val="7F7F7F"/>
        </w:rPr>
        <w:t>Datum vystavení:</w:t>
      </w:r>
    </w:p>
    <w:p>
      <w:pPr>
        <w:spacing w:before="44"/>
        <w:ind w:left="240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120" from="31.198999pt,18.181868pt" to="555.597999pt,18.181868pt" stroked="true" strokeweight=".24pt" strokecolor="#00007f">
            <v:stroke dashstyle="solid"/>
            <w10:wrap type="none"/>
          </v:line>
        </w:pict>
      </w:r>
      <w:r>
        <w:rPr>
          <w:sz w:val="20"/>
        </w:rPr>
        <w:t>1.8.2017</w:t>
      </w:r>
    </w:p>
    <w:p>
      <w:pPr>
        <w:spacing w:before="53"/>
        <w:ind w:left="110" w:right="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color w:val="7F7F7F"/>
          <w:sz w:val="20"/>
        </w:rPr>
        <w:t>Datum dodání:</w:t>
      </w:r>
    </w:p>
    <w:p>
      <w:pPr>
        <w:spacing w:before="53"/>
        <w:ind w:left="240" w:right="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color w:val="7F7F7F"/>
          <w:sz w:val="20"/>
        </w:rPr>
        <w:t>Forma úhrady:</w:t>
      </w:r>
    </w:p>
    <w:p>
      <w:pPr>
        <w:spacing w:before="44"/>
        <w:ind w:left="240" w:right="0" w:firstLine="0"/>
        <w:jc w:val="left"/>
        <w:rPr>
          <w:sz w:val="20"/>
        </w:rPr>
      </w:pPr>
      <w:r>
        <w:rPr>
          <w:sz w:val="20"/>
        </w:rPr>
        <w:t>převodem</w:t>
      </w:r>
    </w:p>
    <w:p>
      <w:pPr>
        <w:spacing w:before="53"/>
        <w:ind w:left="240" w:right="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color w:val="7F7F7F"/>
          <w:sz w:val="20"/>
        </w:rPr>
        <w:t>Číslo objednávky:</w:t>
      </w:r>
    </w:p>
    <w:p>
      <w:pPr>
        <w:spacing w:before="44"/>
        <w:ind w:left="240" w:right="0" w:firstLine="0"/>
        <w:jc w:val="left"/>
        <w:rPr>
          <w:sz w:val="20"/>
        </w:rPr>
      </w:pPr>
      <w:r>
        <w:rPr>
          <w:sz w:val="20"/>
        </w:rPr>
        <w:t>0017911061</w:t>
      </w:r>
    </w:p>
    <w:p>
      <w:pPr>
        <w:spacing w:before="53"/>
        <w:ind w:left="240" w:right="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color w:val="7F7F7F"/>
          <w:sz w:val="20"/>
        </w:rPr>
        <w:t>Číslo smlouvy:</w:t>
      </w:r>
    </w:p>
    <w:p>
      <w:pPr>
        <w:spacing w:after="0"/>
        <w:jc w:val="left"/>
        <w:rPr>
          <w:rFonts w:ascii="Tahoma" w:hAnsi="Tahoma"/>
          <w:sz w:val="20"/>
        </w:rPr>
        <w:sectPr>
          <w:type w:val="continuous"/>
          <w:pgSz w:w="11910" w:h="16840"/>
          <w:pgMar w:top="540" w:bottom="280" w:left="460" w:right="680"/>
          <w:cols w:num="5" w:equalWidth="0">
            <w:col w:w="2016" w:space="40"/>
            <w:col w:w="1599" w:space="200"/>
            <w:col w:w="1714" w:space="610"/>
            <w:col w:w="2029" w:space="242"/>
            <w:col w:w="2320"/>
          </w:cols>
        </w:sectPr>
      </w:pPr>
    </w:p>
    <w:p>
      <w:pPr>
        <w:spacing w:before="165"/>
        <w:ind w:left="240" w:right="0" w:firstLine="0"/>
        <w:jc w:val="left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7F7F7F"/>
          <w:sz w:val="20"/>
        </w:rPr>
        <w:t>Řádek</w:t>
      </w:r>
    </w:p>
    <w:p>
      <w:pPr>
        <w:spacing w:before="165"/>
        <w:ind w:left="78" w:right="0" w:firstLine="0"/>
        <w:jc w:val="left"/>
        <w:rPr>
          <w:rFonts w:ascii="Tahoma" w:hAnsi="Tahoma"/>
          <w:b/>
          <w:sz w:val="20"/>
        </w:rPr>
      </w:pPr>
      <w:r>
        <w:rPr/>
        <w:br w:type="column"/>
      </w:r>
      <w:r>
        <w:rPr>
          <w:rFonts w:ascii="Tahoma" w:hAnsi="Tahoma"/>
          <w:b/>
          <w:color w:val="7F7F7F"/>
          <w:sz w:val="20"/>
        </w:rPr>
        <w:t>Kód</w:t>
      </w:r>
    </w:p>
    <w:p>
      <w:pPr>
        <w:pStyle w:val="Heading1"/>
        <w:spacing w:line="241" w:lineRule="exact"/>
      </w:pPr>
      <w:r>
        <w:rPr>
          <w:b w:val="0"/>
        </w:rPr>
        <w:br w:type="column"/>
      </w:r>
      <w:r>
        <w:rPr>
          <w:color w:val="7F7F7F"/>
        </w:rPr>
        <w:t>Popis   Množství</w:t>
      </w:r>
    </w:p>
    <w:p>
      <w:pPr>
        <w:spacing w:line="241" w:lineRule="exact" w:before="0"/>
        <w:ind w:left="0" w:right="322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7F7F7F"/>
          <w:sz w:val="20"/>
        </w:rPr>
        <w:t>MJ</w:t>
      </w:r>
    </w:p>
    <w:p>
      <w:pPr>
        <w:spacing w:before="165"/>
        <w:ind w:left="240" w:right="-12" w:firstLine="33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Cena za MJ</w:t>
      </w:r>
    </w:p>
    <w:p>
      <w:pPr>
        <w:spacing w:before="165"/>
        <w:ind w:left="240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Sleva</w:t>
      </w:r>
    </w:p>
    <w:p>
      <w:pPr>
        <w:spacing w:before="165"/>
        <w:ind w:left="240" w:right="-8" w:firstLine="48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Celkem bez DPH</w:t>
      </w:r>
    </w:p>
    <w:p>
      <w:pPr>
        <w:spacing w:before="165"/>
        <w:ind w:left="322" w:right="-6" w:hanging="82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Sazba DPH</w:t>
      </w:r>
    </w:p>
    <w:p>
      <w:pPr>
        <w:spacing w:before="165"/>
        <w:ind w:left="394" w:right="-12" w:hanging="154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Celkem DPH</w:t>
      </w:r>
    </w:p>
    <w:p>
      <w:pPr>
        <w:spacing w:before="165"/>
        <w:ind w:left="312" w:right="328" w:hanging="72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7F7F7F"/>
          <w:sz w:val="20"/>
        </w:rPr>
        <w:t>Celkem s DPH</w:t>
      </w:r>
    </w:p>
    <w:p>
      <w:pPr>
        <w:spacing w:after="0"/>
        <w:jc w:val="left"/>
        <w:rPr>
          <w:rFonts w:ascii="Tahoma"/>
          <w:sz w:val="20"/>
        </w:rPr>
        <w:sectPr>
          <w:type w:val="continuous"/>
          <w:pgSz w:w="11910" w:h="16840"/>
          <w:pgMar w:top="540" w:bottom="280" w:left="460" w:right="680"/>
          <w:cols w:num="9" w:equalWidth="0">
            <w:col w:w="877" w:space="40"/>
            <w:col w:w="471" w:space="249"/>
            <w:col w:w="1870" w:space="118"/>
            <w:col w:w="811" w:space="178"/>
            <w:col w:w="787" w:space="154"/>
            <w:col w:w="1097" w:space="113"/>
            <w:col w:w="852" w:space="252"/>
            <w:col w:w="991" w:space="579"/>
            <w:col w:w="1331"/>
          </w:cols>
        </w:sectPr>
      </w:pPr>
    </w:p>
    <w:p>
      <w:pPr>
        <w:pStyle w:val="BodyText"/>
        <w:spacing w:before="1"/>
        <w:rPr>
          <w:rFonts w:ascii="Tahoma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94" w:after="0"/>
        <w:ind w:left="638" w:right="0" w:hanging="331"/>
        <w:jc w:val="left"/>
        <w:rPr>
          <w:sz w:val="18"/>
        </w:rPr>
      </w:pPr>
      <w:r>
        <w:rPr>
          <w:sz w:val="18"/>
        </w:rPr>
        <w:t>HEL020-001-761</w:t>
        <w:tab/>
        <w:t>Cell holder type 020.001 for cell type 124 and</w:t>
      </w:r>
      <w:r>
        <w:rPr>
          <w:spacing w:val="26"/>
          <w:sz w:val="18"/>
        </w:rPr>
        <w:t> </w:t>
      </w:r>
      <w:r>
        <w:rPr>
          <w:sz w:val="18"/>
        </w:rPr>
        <w:t>201/202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jc w:val="right"/>
      </w:pPr>
      <w:r>
        <w:rPr/>
        <w:t>4</w:t>
        <w:tab/>
        <w:t>2 370,00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ind w:left="542"/>
      </w:pPr>
      <w:r>
        <w:rPr/>
        <w:br w:type="column"/>
      </w:r>
      <w:r>
        <w:rPr/>
        <w:t>0%</w:t>
        <w:tab/>
        <w:t>9 480,00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ind w:left="446"/>
      </w:pPr>
      <w:r>
        <w:rPr/>
        <w:br w:type="column"/>
      </w:r>
      <w:r>
        <w:rPr/>
        <w:t>21%</w:t>
        <w:tab/>
        <w:t>1 990,80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ind w:left="354"/>
      </w:pPr>
      <w:r>
        <w:rPr/>
        <w:br w:type="column"/>
      </w:r>
      <w:r>
        <w:rPr/>
        <w:t>11 470,80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9" w:after="0"/>
        <w:ind w:left="638" w:right="0" w:hanging="331"/>
        <w:jc w:val="left"/>
        <w:rPr>
          <w:sz w:val="18"/>
        </w:rPr>
      </w:pPr>
      <w:r>
        <w:rPr>
          <w:sz w:val="18"/>
        </w:rPr>
        <w:t>HEL124-0.01-40</w:t>
        <w:tab/>
        <w:t>Demountable circular cell, 124-QS, quartz,</w:t>
      </w:r>
      <w:r>
        <w:rPr>
          <w:spacing w:val="45"/>
          <w:sz w:val="18"/>
        </w:rPr>
        <w:t> </w:t>
      </w:r>
      <w:r>
        <w:rPr>
          <w:sz w:val="18"/>
        </w:rPr>
        <w:t>0,01mm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jc w:val="right"/>
      </w:pPr>
      <w:r>
        <w:rPr/>
        <w:t>2</w:t>
        <w:tab/>
        <w:t>4 995,00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ind w:left="542"/>
      </w:pPr>
      <w:r>
        <w:rPr/>
        <w:br w:type="column"/>
      </w:r>
      <w:r>
        <w:rPr/>
        <w:t>0%</w:t>
        <w:tab/>
        <w:t>9 990,00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ind w:left="446"/>
      </w:pPr>
      <w:r>
        <w:rPr/>
        <w:br w:type="column"/>
      </w:r>
      <w:r>
        <w:rPr/>
        <w:t>21%</w:t>
        <w:tab/>
        <w:t>2 097,90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ind w:left="354"/>
      </w:pPr>
      <w:r>
        <w:rPr/>
        <w:br w:type="column"/>
      </w:r>
      <w:r>
        <w:rPr/>
        <w:t>12 087,90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24" w:after="0"/>
        <w:ind w:left="638" w:right="0" w:hanging="331"/>
        <w:jc w:val="left"/>
        <w:rPr>
          <w:sz w:val="18"/>
        </w:rPr>
      </w:pPr>
      <w:r>
        <w:rPr>
          <w:sz w:val="18"/>
        </w:rPr>
        <w:t>HEL124-0.1-40</w:t>
        <w:tab/>
        <w:t>Demountable circular cell, 124-QS, quartz,</w:t>
      </w:r>
      <w:r>
        <w:rPr>
          <w:spacing w:val="45"/>
          <w:sz w:val="18"/>
        </w:rPr>
        <w:t> </w:t>
      </w:r>
      <w:r>
        <w:rPr>
          <w:sz w:val="18"/>
        </w:rPr>
        <w:t>0,1mm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jc w:val="right"/>
      </w:pPr>
      <w:r>
        <w:rPr/>
        <w:t>2</w:t>
        <w:tab/>
        <w:t>3 996,00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ind w:left="542"/>
      </w:pPr>
      <w:r>
        <w:rPr/>
        <w:br w:type="column"/>
      </w:r>
      <w:r>
        <w:rPr/>
        <w:t>0%</w:t>
        <w:tab/>
        <w:t>7 992,00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ind w:left="446"/>
      </w:pPr>
      <w:r>
        <w:rPr/>
        <w:br w:type="column"/>
      </w:r>
      <w:r>
        <w:rPr/>
        <w:t>21%</w:t>
        <w:tab/>
        <w:t>1 678,32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ind w:left="455"/>
      </w:pPr>
      <w:r>
        <w:rPr/>
        <w:br w:type="column"/>
      </w:r>
      <w:r>
        <w:rPr/>
        <w:t>9 670,32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9" w:after="0"/>
        <w:ind w:left="638" w:right="0" w:hanging="331"/>
        <w:jc w:val="left"/>
        <w:rPr>
          <w:sz w:val="18"/>
        </w:rPr>
      </w:pPr>
      <w:r>
        <w:rPr>
          <w:sz w:val="18"/>
        </w:rPr>
        <w:t>HEL124-02-40</w:t>
        <w:tab/>
        <w:t>Demountable circular cell, 124-QS, quartz,</w:t>
      </w:r>
      <w:r>
        <w:rPr>
          <w:spacing w:val="45"/>
          <w:sz w:val="18"/>
        </w:rPr>
        <w:t> </w:t>
      </w:r>
      <w:r>
        <w:rPr>
          <w:sz w:val="18"/>
        </w:rPr>
        <w:t>0,2mm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spacing w:before="75"/>
        <w:jc w:val="right"/>
      </w:pPr>
      <w:r>
        <w:rPr/>
        <w:t>2</w:t>
        <w:tab/>
        <w:t>3 996,00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spacing w:before="75"/>
        <w:ind w:left="542"/>
      </w:pPr>
      <w:r>
        <w:rPr/>
        <w:br w:type="column"/>
      </w:r>
      <w:r>
        <w:rPr/>
        <w:t>0%</w:t>
        <w:tab/>
        <w:t>7 992,00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spacing w:before="75"/>
        <w:ind w:left="446"/>
      </w:pPr>
      <w:r>
        <w:rPr/>
        <w:br w:type="column"/>
      </w:r>
      <w:r>
        <w:rPr/>
        <w:t>21%</w:t>
        <w:tab/>
        <w:t>1 678,32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spacing w:before="75"/>
        <w:ind w:left="455"/>
      </w:pPr>
      <w:r>
        <w:rPr/>
        <w:br w:type="column"/>
      </w:r>
      <w:r>
        <w:rPr/>
        <w:t>9 670,32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8" w:after="0"/>
        <w:ind w:left="638" w:right="0" w:hanging="331"/>
        <w:jc w:val="left"/>
        <w:rPr>
          <w:sz w:val="18"/>
        </w:rPr>
      </w:pPr>
      <w:r>
        <w:rPr>
          <w:sz w:val="18"/>
        </w:rPr>
        <w:t>HEL124-0.5-40</w:t>
        <w:tab/>
        <w:t>Demountable circular cell, 124-QS, quartz,</w:t>
      </w:r>
      <w:r>
        <w:rPr>
          <w:spacing w:val="45"/>
          <w:sz w:val="18"/>
        </w:rPr>
        <w:t> </w:t>
      </w:r>
      <w:r>
        <w:rPr>
          <w:sz w:val="18"/>
        </w:rPr>
        <w:t>0,5mm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spacing w:before="75"/>
        <w:jc w:val="right"/>
      </w:pPr>
      <w:r>
        <w:rPr/>
        <w:t>2</w:t>
        <w:tab/>
        <w:t>3 996,00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spacing w:before="75"/>
        <w:ind w:left="542"/>
      </w:pPr>
      <w:r>
        <w:rPr/>
        <w:br w:type="column"/>
      </w:r>
      <w:r>
        <w:rPr/>
        <w:t>0%</w:t>
        <w:tab/>
        <w:t>7 992,00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spacing w:before="75"/>
        <w:ind w:left="446"/>
      </w:pPr>
      <w:r>
        <w:rPr/>
        <w:br w:type="column"/>
      </w:r>
      <w:r>
        <w:rPr/>
        <w:t>21%</w:t>
        <w:tab/>
        <w:t>1 678,32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spacing w:before="75"/>
        <w:ind w:left="455"/>
      </w:pPr>
      <w:r>
        <w:rPr/>
        <w:br w:type="column"/>
      </w:r>
      <w:r>
        <w:rPr/>
        <w:t>9 670,32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9" w:after="0"/>
        <w:ind w:left="638" w:right="0" w:hanging="331"/>
        <w:jc w:val="left"/>
        <w:rPr>
          <w:sz w:val="18"/>
        </w:rPr>
      </w:pPr>
      <w:r>
        <w:rPr>
          <w:sz w:val="18"/>
        </w:rPr>
        <w:t>HEL202-40</w:t>
        <w:tab/>
        <w:t>Circular window made of quartz, 202-QS, 1,25mm quartz </w:t>
      </w:r>
      <w:r>
        <w:rPr>
          <w:spacing w:val="12"/>
          <w:sz w:val="18"/>
        </w:rPr>
        <w:t> </w:t>
      </w:r>
      <w:r>
        <w:rPr>
          <w:sz w:val="18"/>
        </w:rPr>
        <w:t>thickness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614" w:val="left" w:leader="none"/>
        </w:tabs>
        <w:jc w:val="right"/>
      </w:pPr>
      <w:r>
        <w:rPr/>
        <w:t>4</w:t>
        <w:tab/>
        <w:t>713,00</w:t>
      </w:r>
      <w:r>
        <w:rPr>
          <w:spacing w:val="3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ind w:left="542"/>
      </w:pPr>
      <w:r>
        <w:rPr/>
        <w:br w:type="column"/>
      </w:r>
      <w:r>
        <w:rPr/>
        <w:t>0%</w:t>
        <w:tab/>
        <w:t>2 852,00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405" w:val="left" w:leader="none"/>
        </w:tabs>
        <w:ind w:left="446"/>
      </w:pPr>
      <w:r>
        <w:rPr/>
        <w:br w:type="column"/>
      </w:r>
      <w:r>
        <w:rPr/>
        <w:t>21%</w:t>
        <w:tab/>
        <w:t>598,92</w:t>
      </w:r>
      <w:r>
        <w:rPr>
          <w:spacing w:val="3"/>
        </w:rPr>
        <w:t> </w:t>
      </w:r>
      <w:r>
        <w:rPr/>
        <w:t>Kč</w:t>
      </w:r>
    </w:p>
    <w:p>
      <w:pPr>
        <w:pStyle w:val="BodyText"/>
        <w:ind w:left="455"/>
      </w:pPr>
      <w:r>
        <w:rPr/>
        <w:br w:type="column"/>
      </w:r>
      <w:r>
        <w:rPr/>
        <w:t>3 450,92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9" w:after="0"/>
        <w:ind w:left="638" w:right="0" w:hanging="331"/>
        <w:jc w:val="left"/>
        <w:rPr>
          <w:sz w:val="18"/>
        </w:rPr>
      </w:pPr>
      <w:r>
        <w:rPr>
          <w:sz w:val="18"/>
        </w:rPr>
        <w:t>HEL201-1-23</w:t>
        <w:tab/>
        <w:t>Ring </w:t>
      </w:r>
      <w:r>
        <w:rPr>
          <w:spacing w:val="2"/>
          <w:sz w:val="18"/>
        </w:rPr>
        <w:t>made </w:t>
      </w:r>
      <w:r>
        <w:rPr>
          <w:sz w:val="18"/>
        </w:rPr>
        <w:t>of duran for cell holder</w:t>
      </w:r>
      <w:r>
        <w:rPr>
          <w:spacing w:val="22"/>
          <w:sz w:val="18"/>
        </w:rPr>
        <w:t> </w:t>
      </w:r>
      <w:r>
        <w:rPr>
          <w:sz w:val="18"/>
        </w:rPr>
        <w:t>020.001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jc w:val="right"/>
      </w:pPr>
      <w:r>
        <w:rPr/>
        <w:t>2</w:t>
        <w:tab/>
        <w:t>1 963,00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305" w:val="left" w:leader="none"/>
        </w:tabs>
        <w:ind w:left="542"/>
      </w:pPr>
      <w:r>
        <w:rPr/>
        <w:br w:type="column"/>
      </w:r>
      <w:r>
        <w:rPr/>
        <w:t>0%</w:t>
        <w:tab/>
        <w:t>3 926,00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405" w:val="left" w:leader="none"/>
        </w:tabs>
        <w:ind w:left="446"/>
      </w:pPr>
      <w:r>
        <w:rPr/>
        <w:br w:type="column"/>
      </w:r>
      <w:r>
        <w:rPr/>
        <w:t>21%</w:t>
        <w:tab/>
        <w:t>824,46</w:t>
      </w:r>
      <w:r>
        <w:rPr>
          <w:spacing w:val="3"/>
        </w:rPr>
        <w:t> </w:t>
      </w:r>
      <w:r>
        <w:rPr/>
        <w:t>Kč</w:t>
      </w:r>
    </w:p>
    <w:p>
      <w:pPr>
        <w:pStyle w:val="BodyText"/>
        <w:ind w:left="455"/>
      </w:pPr>
      <w:r>
        <w:rPr/>
        <w:br w:type="column"/>
      </w:r>
      <w:r>
        <w:rPr/>
        <w:t>4 750,46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639" w:val="left" w:leader="none"/>
          <w:tab w:pos="2909" w:val="left" w:leader="none"/>
        </w:tabs>
        <w:spacing w:line="240" w:lineRule="auto" w:before="119" w:after="0"/>
        <w:ind w:left="638" w:right="0" w:hanging="331"/>
        <w:jc w:val="left"/>
        <w:rPr>
          <w:sz w:val="18"/>
        </w:rPr>
      </w:pPr>
      <w:r>
        <w:rPr>
          <w:sz w:val="18"/>
        </w:rPr>
        <w:t>HEL110-1-40</w:t>
        <w:tab/>
        <w:t>Absorption cell, 110-QS, quartz, with PTFE stopper,</w:t>
      </w:r>
      <w:r>
        <w:rPr>
          <w:spacing w:val="40"/>
          <w:sz w:val="18"/>
        </w:rPr>
        <w:t> </w:t>
      </w:r>
      <w:r>
        <w:rPr>
          <w:spacing w:val="2"/>
          <w:sz w:val="18"/>
        </w:rPr>
        <w:t>1mm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540" w:bottom="280" w:left="460" w:right="680"/>
        </w:sectPr>
      </w:pPr>
    </w:p>
    <w:p>
      <w:pPr>
        <w:pStyle w:val="BodyText"/>
        <w:tabs>
          <w:tab w:pos="460" w:val="left" w:leader="none"/>
        </w:tabs>
        <w:jc w:val="right"/>
      </w:pPr>
      <w:r>
        <w:rPr/>
        <w:t>8</w:t>
        <w:tab/>
        <w:t>3 483,00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04" w:val="left" w:leader="none"/>
        </w:tabs>
        <w:ind w:left="541"/>
      </w:pPr>
      <w:r>
        <w:rPr/>
        <w:br w:type="column"/>
      </w:r>
      <w:r>
        <w:rPr/>
        <w:t>0%</w:t>
        <w:tab/>
        <w:t>27 864,00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tabs>
          <w:tab w:pos="1252" w:val="left" w:leader="none"/>
        </w:tabs>
        <w:ind w:left="446"/>
      </w:pPr>
      <w:r>
        <w:rPr/>
        <w:br w:type="column"/>
      </w:r>
      <w:r>
        <w:rPr/>
        <w:t>21%</w:t>
        <w:tab/>
        <w:t>5 851,44</w:t>
      </w:r>
      <w:r>
        <w:rPr>
          <w:spacing w:val="6"/>
        </w:rPr>
        <w:t> </w:t>
      </w:r>
      <w:r>
        <w:rPr/>
        <w:t>Kč</w:t>
      </w:r>
    </w:p>
    <w:p>
      <w:pPr>
        <w:pStyle w:val="BodyText"/>
        <w:ind w:left="354"/>
      </w:pPr>
      <w:r>
        <w:rPr/>
        <w:br w:type="column"/>
      </w:r>
      <w:r>
        <w:rPr/>
        <w:t>33 715,44 Kč</w:t>
      </w:r>
    </w:p>
    <w:p>
      <w:pPr>
        <w:spacing w:after="0"/>
        <w:sectPr>
          <w:type w:val="continuous"/>
          <w:pgSz w:w="11910" w:h="16840"/>
          <w:pgMar w:top="540" w:bottom="280" w:left="460" w:right="680"/>
          <w:cols w:num="4" w:equalWidth="0">
            <w:col w:w="4411" w:space="40"/>
            <w:col w:w="2279" w:space="40"/>
            <w:col w:w="2226" w:space="40"/>
            <w:col w:w="1734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0" w:lineRule="exact" w:before="0"/>
        <w:ind w:left="103"/>
        <w:rPr>
          <w:sz w:val="2"/>
        </w:rPr>
      </w:pPr>
      <w:r>
        <w:rPr>
          <w:sz w:val="2"/>
        </w:rPr>
        <w:pict>
          <v:group style="width:524.65pt;height:.25pt;mso-position-horizontal-relative:char;mso-position-vertical-relative:line" coordorigin="0,0" coordsize="10493,5">
            <v:line style="position:absolute" from="3,3" to="10490,3" stroked="true" strokeweight=".24pt" strokecolor="#00007f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403" w:val="left" w:leader="none"/>
        </w:tabs>
        <w:spacing w:before="116"/>
        <w:ind w:left="6744" w:right="0" w:firstLine="0"/>
        <w:jc w:val="left"/>
        <w:rPr>
          <w:sz w:val="18"/>
        </w:rPr>
      </w:pPr>
      <w:r>
        <w:rPr>
          <w:rFonts w:ascii="Tahoma" w:hAnsi="Tahoma"/>
          <w:b/>
          <w:color w:val="7F7F7F"/>
          <w:sz w:val="20"/>
        </w:rPr>
        <w:t>Celkem</w:t>
      </w:r>
      <w:r>
        <w:rPr>
          <w:rFonts w:ascii="Tahoma" w:hAnsi="Tahoma"/>
          <w:b/>
          <w:color w:val="7F7F7F"/>
          <w:spacing w:val="-2"/>
          <w:sz w:val="20"/>
        </w:rPr>
        <w:t> </w:t>
      </w:r>
      <w:r>
        <w:rPr>
          <w:rFonts w:ascii="Tahoma" w:hAnsi="Tahoma"/>
          <w:b/>
          <w:color w:val="7F7F7F"/>
          <w:spacing w:val="2"/>
          <w:sz w:val="20"/>
        </w:rPr>
        <w:t>bez</w:t>
      </w:r>
      <w:r>
        <w:rPr>
          <w:rFonts w:ascii="Tahoma" w:hAnsi="Tahoma"/>
          <w:b/>
          <w:color w:val="7F7F7F"/>
          <w:spacing w:val="-2"/>
          <w:sz w:val="20"/>
        </w:rPr>
        <w:t> </w:t>
      </w:r>
      <w:r>
        <w:rPr>
          <w:rFonts w:ascii="Tahoma" w:hAnsi="Tahoma"/>
          <w:b/>
          <w:color w:val="7F7F7F"/>
          <w:sz w:val="20"/>
        </w:rPr>
        <w:t>DPH:</w:t>
        <w:tab/>
      </w:r>
      <w:r>
        <w:rPr>
          <w:position w:val="3"/>
          <w:sz w:val="18"/>
        </w:rPr>
        <w:t>78 088,00</w:t>
      </w:r>
      <w:r>
        <w:rPr>
          <w:spacing w:val="6"/>
          <w:position w:val="3"/>
          <w:sz w:val="18"/>
        </w:rPr>
        <w:t> </w:t>
      </w:r>
      <w:r>
        <w:rPr>
          <w:position w:val="3"/>
          <w:sz w:val="18"/>
        </w:rPr>
        <w:t>Kč</w:t>
      </w:r>
    </w:p>
    <w:p>
      <w:pPr>
        <w:tabs>
          <w:tab w:pos="9403" w:val="left" w:leader="none"/>
        </w:tabs>
        <w:spacing w:before="49"/>
        <w:ind w:left="7147" w:right="0" w:firstLine="0"/>
        <w:jc w:val="left"/>
        <w:rPr>
          <w:sz w:val="18"/>
        </w:rPr>
      </w:pPr>
      <w:r>
        <w:rPr>
          <w:rFonts w:ascii="Tahoma" w:hAnsi="Tahoma"/>
          <w:b/>
          <w:color w:val="7F7F7F"/>
          <w:position w:val="-3"/>
          <w:sz w:val="20"/>
        </w:rPr>
        <w:t>Celkem</w:t>
      </w:r>
      <w:r>
        <w:rPr>
          <w:rFonts w:ascii="Tahoma" w:hAnsi="Tahoma"/>
          <w:b/>
          <w:color w:val="7F7F7F"/>
          <w:spacing w:val="2"/>
          <w:position w:val="-3"/>
          <w:sz w:val="20"/>
        </w:rPr>
        <w:t> </w:t>
      </w:r>
      <w:r>
        <w:rPr>
          <w:rFonts w:ascii="Tahoma" w:hAnsi="Tahoma"/>
          <w:b/>
          <w:color w:val="7F7F7F"/>
          <w:position w:val="-3"/>
          <w:sz w:val="20"/>
        </w:rPr>
        <w:t>DPH:</w:t>
        <w:tab/>
      </w:r>
      <w:r>
        <w:rPr>
          <w:sz w:val="18"/>
        </w:rPr>
        <w:t>16 398,48</w:t>
      </w:r>
      <w:r>
        <w:rPr>
          <w:spacing w:val="6"/>
          <w:sz w:val="18"/>
        </w:rPr>
        <w:t> </w:t>
      </w:r>
      <w:r>
        <w:rPr>
          <w:sz w:val="18"/>
        </w:rPr>
        <w:t>Kč</w:t>
      </w:r>
    </w:p>
    <w:p>
      <w:pPr>
        <w:tabs>
          <w:tab w:pos="9394" w:val="left" w:leader="none"/>
        </w:tabs>
        <w:spacing w:before="78"/>
        <w:ind w:left="7003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072;mso-wrap-distance-left:0;mso-wrap-distance-right:0" from="28.32pt,20.024378pt" to="552.719pt,20.024378pt" stroked="true" strokeweight=".239pt" strokecolor="#00007f">
            <v:stroke dashstyle="solid"/>
            <w10:wrap type="topAndBottom"/>
          </v:line>
        </w:pict>
      </w:r>
      <w:r>
        <w:rPr>
          <w:rFonts w:ascii="Tahoma" w:hAnsi="Tahoma"/>
          <w:b/>
          <w:color w:val="7F7F7F"/>
          <w:sz w:val="20"/>
        </w:rPr>
        <w:t>Celkem</w:t>
      </w:r>
      <w:r>
        <w:rPr>
          <w:rFonts w:ascii="Tahoma" w:hAnsi="Tahoma"/>
          <w:b/>
          <w:color w:val="7F7F7F"/>
          <w:spacing w:val="2"/>
          <w:sz w:val="20"/>
        </w:rPr>
        <w:t> </w:t>
      </w:r>
      <w:r>
        <w:rPr>
          <w:rFonts w:ascii="Tahoma" w:hAnsi="Tahoma"/>
          <w:b/>
          <w:color w:val="7F7F7F"/>
          <w:sz w:val="20"/>
        </w:rPr>
        <w:t>s</w:t>
      </w:r>
      <w:r>
        <w:rPr>
          <w:rFonts w:ascii="Tahoma" w:hAnsi="Tahoma"/>
          <w:b/>
          <w:color w:val="7F7F7F"/>
          <w:spacing w:val="2"/>
          <w:sz w:val="20"/>
        </w:rPr>
        <w:t> </w:t>
      </w:r>
      <w:r>
        <w:rPr>
          <w:rFonts w:ascii="Tahoma" w:hAnsi="Tahoma"/>
          <w:b/>
          <w:color w:val="7F7F7F"/>
          <w:sz w:val="20"/>
        </w:rPr>
        <w:t>DPH:</w:t>
        <w:tab/>
      </w:r>
      <w:r>
        <w:rPr>
          <w:position w:val="3"/>
          <w:sz w:val="18"/>
        </w:rPr>
        <w:t>94 486,48</w:t>
      </w:r>
      <w:r>
        <w:rPr>
          <w:spacing w:val="6"/>
          <w:position w:val="3"/>
          <w:sz w:val="18"/>
        </w:rPr>
        <w:t> </w:t>
      </w:r>
      <w:r>
        <w:rPr>
          <w:position w:val="3"/>
          <w:sz w:val="18"/>
        </w:rPr>
        <w:t>Kč</w:t>
      </w:r>
    </w:p>
    <w:p>
      <w:pPr>
        <w:pStyle w:val="BodyText"/>
        <w:spacing w:before="0"/>
        <w:rPr>
          <w:sz w:val="24"/>
        </w:rPr>
      </w:pPr>
    </w:p>
    <w:p>
      <w:pPr>
        <w:spacing w:before="163"/>
        <w:ind w:left="7071" w:right="0" w:firstLine="0"/>
        <w:jc w:val="left"/>
        <w:rPr>
          <w:sz w:val="18"/>
        </w:rPr>
      </w:pPr>
      <w:r>
        <w:rPr>
          <w:rFonts w:ascii="Tahoma" w:hAnsi="Tahoma"/>
          <w:b/>
          <w:color w:val="7F7F7F"/>
          <w:position w:val="-2"/>
          <w:sz w:val="20"/>
        </w:rPr>
        <w:t>Vystavil(a): </w:t>
      </w:r>
      <w:r>
        <w:rPr>
          <w:sz w:val="18"/>
        </w:rPr>
        <w:t>Markéta Sudová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95"/>
        <w:ind w:left="1493" w:right="2149" w:firstLine="0"/>
        <w:jc w:val="center"/>
        <w:rPr>
          <w:sz w:val="16"/>
        </w:rPr>
      </w:pPr>
      <w:r>
        <w:rPr>
          <w:sz w:val="16"/>
        </w:rPr>
        <w:t>Společnost zapsána v obchodním rejstříku vedeném Městským soudem v Praze, oddíl C, vložka 11.</w:t>
      </w:r>
    </w:p>
    <w:p>
      <w:pPr>
        <w:pStyle w:val="BodyText"/>
        <w:spacing w:before="97"/>
        <w:ind w:left="1484" w:right="2149"/>
        <w:jc w:val="center"/>
        <w:rPr>
          <w:rFonts w:ascii="Tahoma"/>
        </w:rPr>
      </w:pPr>
      <w:r>
        <w:rPr>
          <w:rFonts w:ascii="Tahoma"/>
        </w:rPr>
        <w:t>Strana 1 z 1</w:t>
      </w:r>
    </w:p>
    <w:p>
      <w:pPr>
        <w:spacing w:before="66"/>
        <w:ind w:left="0" w:right="465" w:firstLine="0"/>
        <w:jc w:val="right"/>
        <w:rPr>
          <w:sz w:val="16"/>
        </w:rPr>
      </w:pPr>
      <w:r>
        <w:rPr>
          <w:sz w:val="16"/>
        </w:rPr>
        <w:t>Informační systém © 2001, Velek ®</w:t>
      </w:r>
    </w:p>
    <w:sectPr>
      <w:type w:val="continuous"/>
      <w:pgSz w:w="11910" w:h="16840"/>
      <w:pgMar w:top="540" w:bottom="280" w:left="4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38" w:hanging="331"/>
        <w:jc w:val="left"/>
      </w:pPr>
      <w:rPr>
        <w:rFonts w:hint="default" w:ascii="Arial" w:hAnsi="Arial" w:eastAsia="Arial" w:cs="Arial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52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4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7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9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2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4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6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9" w:hanging="3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6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65"/>
      <w:ind w:left="240"/>
      <w:outlineLvl w:val="1"/>
    </w:pPr>
    <w:rPr>
      <w:rFonts w:ascii="Tahoma" w:hAnsi="Tahoma" w:eastAsia="Tahoma" w:cs="Tahom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119"/>
      <w:ind w:left="638" w:hanging="33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neko@maneko.cz" TargetMode="External"/><Relationship Id="rId7" Type="http://schemas.openxmlformats.org/officeDocument/2006/relationships/hyperlink" Target="http://www.maneko.cz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2017-09-07T15:56:32Z</dcterms:created>
  <dcterms:modified xsi:type="dcterms:W3CDTF">2017-09-07T15:56:32Z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LastSaved">
    <vt:filetime>2017-09-07T00:00:00Z</vt:filetime>
  </property>
</Properties>
</file>