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CEB7" w14:textId="77777777" w:rsidR="008330D1" w:rsidRPr="00D63461" w:rsidRDefault="008330D1" w:rsidP="00B9436D">
      <w:pPr>
        <w:pStyle w:val="Nzev"/>
        <w:tabs>
          <w:tab w:val="right" w:pos="9781"/>
        </w:tabs>
        <w:jc w:val="left"/>
        <w:rPr>
          <w:rFonts w:asciiTheme="minorHAnsi" w:hAnsiTheme="minorHAnsi" w:cs="Calibri"/>
          <w:sz w:val="32"/>
          <w:szCs w:val="32"/>
        </w:rPr>
      </w:pPr>
      <w:r w:rsidRPr="00D63461">
        <w:rPr>
          <w:rFonts w:asciiTheme="minorHAnsi" w:hAnsiTheme="minorHAnsi" w:cs="Calibri"/>
          <w:b/>
          <w:caps/>
          <w:sz w:val="32"/>
          <w:szCs w:val="32"/>
        </w:rPr>
        <w:t>Smlouva</w:t>
      </w:r>
      <w:r w:rsidR="00DE66FE" w:rsidRPr="00D63461">
        <w:rPr>
          <w:rFonts w:asciiTheme="minorHAnsi" w:hAnsiTheme="minorHAnsi" w:cs="Calibri"/>
          <w:b/>
          <w:caps/>
          <w:sz w:val="32"/>
          <w:szCs w:val="32"/>
        </w:rPr>
        <w:t xml:space="preserve"> </w:t>
      </w:r>
      <w:r w:rsidR="00DE66FE" w:rsidRPr="00D63461">
        <w:rPr>
          <w:rFonts w:asciiTheme="minorHAnsi" w:hAnsiTheme="minorHAnsi" w:cs="Calibri"/>
          <w:b/>
          <w:sz w:val="32"/>
          <w:szCs w:val="32"/>
        </w:rPr>
        <w:t>č.:</w:t>
      </w:r>
      <w:r w:rsidR="00D90016" w:rsidRPr="00D63461">
        <w:rPr>
          <w:rFonts w:asciiTheme="minorHAnsi" w:hAnsiTheme="minorHAnsi" w:cs="Calibri"/>
          <w:b/>
          <w:sz w:val="32"/>
          <w:szCs w:val="32"/>
        </w:rPr>
        <w:t xml:space="preserve"> </w:t>
      </w:r>
      <w:r w:rsidR="00EB41DE" w:rsidRPr="00D63461">
        <w:rPr>
          <w:rFonts w:asciiTheme="minorHAnsi" w:hAnsiTheme="minorHAnsi" w:cs="Calibri"/>
          <w:b/>
          <w:sz w:val="32"/>
          <w:szCs w:val="32"/>
        </w:rPr>
        <w:t>JH-</w:t>
      </w:r>
      <w:r w:rsidR="0057310D" w:rsidRPr="00D63461">
        <w:rPr>
          <w:rFonts w:asciiTheme="minorHAnsi" w:hAnsiTheme="minorHAnsi" w:cs="Calibri"/>
          <w:b/>
          <w:sz w:val="32"/>
          <w:szCs w:val="32"/>
        </w:rPr>
        <w:t>0010300</w:t>
      </w:r>
      <w:r w:rsidR="00CA1BF4">
        <w:rPr>
          <w:rFonts w:asciiTheme="minorHAnsi" w:hAnsiTheme="minorHAnsi" w:cs="Calibri"/>
          <w:b/>
          <w:sz w:val="32"/>
          <w:szCs w:val="32"/>
        </w:rPr>
        <w:t>95586/001-SETO</w:t>
      </w:r>
    </w:p>
    <w:p w14:paraId="30E40924" w14:textId="77777777" w:rsidR="008330D1" w:rsidRPr="00D63461" w:rsidRDefault="008330D1" w:rsidP="00B9436D">
      <w:pPr>
        <w:pStyle w:val="Zkladntext2"/>
        <w:tabs>
          <w:tab w:val="clear" w:pos="2552"/>
        </w:tabs>
        <w:spacing w:line="360" w:lineRule="auto"/>
        <w:ind w:left="0"/>
        <w:jc w:val="left"/>
        <w:rPr>
          <w:rFonts w:asciiTheme="minorHAnsi" w:hAnsiTheme="minorHAnsi" w:cs="Calibri"/>
          <w:b/>
          <w:bCs/>
          <w:sz w:val="32"/>
          <w:szCs w:val="32"/>
        </w:rPr>
      </w:pPr>
      <w:r w:rsidRPr="00D63461">
        <w:rPr>
          <w:rFonts w:asciiTheme="minorHAnsi" w:hAnsiTheme="minorHAnsi" w:cs="Calibri"/>
          <w:b/>
          <w:bCs/>
          <w:sz w:val="32"/>
          <w:szCs w:val="32"/>
        </w:rPr>
        <w:t>o smlouvě budoucí o zřízení věcného břemene</w:t>
      </w:r>
    </w:p>
    <w:p w14:paraId="373F6892" w14:textId="77777777" w:rsidR="008330D1" w:rsidRPr="007324FB" w:rsidRDefault="008330D1" w:rsidP="00B9436D">
      <w:pPr>
        <w:pStyle w:val="Zkladntext2"/>
        <w:pBdr>
          <w:bottom w:val="single" w:sz="6" w:space="1" w:color="auto"/>
        </w:pBdr>
        <w:tabs>
          <w:tab w:val="clear" w:pos="2552"/>
        </w:tabs>
        <w:ind w:left="0"/>
        <w:rPr>
          <w:rFonts w:asciiTheme="minorHAnsi" w:hAnsiTheme="minorHAnsi" w:cs="Calibri"/>
          <w:i/>
          <w:iCs/>
          <w:sz w:val="20"/>
        </w:rPr>
      </w:pPr>
      <w:r w:rsidRPr="007324FB">
        <w:rPr>
          <w:rFonts w:asciiTheme="minorHAnsi" w:hAnsiTheme="minorHAnsi" w:cs="Calibri"/>
          <w:i/>
          <w:iCs/>
          <w:sz w:val="20"/>
        </w:rPr>
        <w:t xml:space="preserve">uzavřená podle § </w:t>
      </w:r>
      <w:proofErr w:type="gramStart"/>
      <w:r w:rsidRPr="007324FB">
        <w:rPr>
          <w:rFonts w:asciiTheme="minorHAnsi" w:hAnsiTheme="minorHAnsi" w:cs="Calibri"/>
          <w:i/>
          <w:iCs/>
          <w:sz w:val="20"/>
        </w:rPr>
        <w:t>1785 - 1788</w:t>
      </w:r>
      <w:proofErr w:type="gramEnd"/>
      <w:r w:rsidRPr="007324FB">
        <w:rPr>
          <w:rFonts w:asciiTheme="minorHAnsi" w:hAnsiTheme="minorHAnsi" w:cs="Calibri"/>
          <w:i/>
          <w:iCs/>
          <w:sz w:val="20"/>
        </w:rPr>
        <w:t xml:space="preserve"> zákona č.</w:t>
      </w:r>
      <w:r w:rsidR="00F61363" w:rsidRPr="007324FB">
        <w:rPr>
          <w:rFonts w:asciiTheme="minorHAnsi" w:hAnsiTheme="minorHAnsi" w:cs="Calibri"/>
          <w:i/>
          <w:iCs/>
          <w:sz w:val="20"/>
        </w:rPr>
        <w:t xml:space="preserve"> </w:t>
      </w:r>
      <w:r w:rsidRPr="007324FB">
        <w:rPr>
          <w:rFonts w:asciiTheme="minorHAnsi" w:hAnsiTheme="minorHAnsi" w:cs="Calibri"/>
          <w:i/>
          <w:iCs/>
          <w:sz w:val="20"/>
        </w:rPr>
        <w:t xml:space="preserve">89/2012 Sb., občanský zákoník v platném znění </w:t>
      </w:r>
      <w:r w:rsidRPr="007324FB">
        <w:rPr>
          <w:rFonts w:asciiTheme="minorHAnsi" w:hAnsiTheme="minorHAnsi" w:cs="Calibri"/>
          <w:i/>
          <w:sz w:val="20"/>
        </w:rPr>
        <w:t>a § 25 odst.</w:t>
      </w:r>
      <w:r w:rsidR="00981531" w:rsidRPr="007324FB">
        <w:rPr>
          <w:rFonts w:asciiTheme="minorHAnsi" w:hAnsiTheme="minorHAnsi" w:cs="Calibri"/>
          <w:i/>
          <w:sz w:val="20"/>
        </w:rPr>
        <w:t xml:space="preserve"> </w:t>
      </w:r>
      <w:r w:rsidRPr="007324FB">
        <w:rPr>
          <w:rFonts w:asciiTheme="minorHAnsi" w:hAnsiTheme="minorHAnsi" w:cs="Calibri"/>
          <w:i/>
          <w:sz w:val="20"/>
        </w:rPr>
        <w:t>4 zákona č. 458/2000 Sb. o podmínkách podnikání a o výkonu státní správy v energetických odvětvích (energetický zákon) v platném znění</w:t>
      </w:r>
    </w:p>
    <w:p w14:paraId="169B6F40" w14:textId="77777777" w:rsidR="0097601C" w:rsidRPr="007324FB" w:rsidRDefault="0097601C" w:rsidP="0097601C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b/>
          <w:sz w:val="24"/>
          <w:szCs w:val="24"/>
        </w:rPr>
      </w:pPr>
    </w:p>
    <w:p w14:paraId="6407A54B" w14:textId="77777777" w:rsidR="007324FB" w:rsidRDefault="007324FB" w:rsidP="0097601C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b/>
          <w:i/>
          <w:sz w:val="24"/>
          <w:szCs w:val="24"/>
        </w:rPr>
      </w:pPr>
    </w:p>
    <w:p w14:paraId="145D0D2F" w14:textId="77777777" w:rsidR="002B335E" w:rsidRPr="007324FB" w:rsidRDefault="002B335E" w:rsidP="0097601C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b/>
          <w:i/>
          <w:sz w:val="24"/>
          <w:szCs w:val="24"/>
        </w:rPr>
      </w:pPr>
      <w:r w:rsidRPr="007324FB">
        <w:rPr>
          <w:rFonts w:asciiTheme="minorHAnsi" w:hAnsiTheme="minorHAnsi" w:cs="Calibri"/>
          <w:b/>
          <w:i/>
          <w:sz w:val="24"/>
          <w:szCs w:val="24"/>
        </w:rPr>
        <w:t>Město Jindřichův Hradec</w:t>
      </w:r>
    </w:p>
    <w:p w14:paraId="50CF7CDF" w14:textId="77777777" w:rsidR="002B335E" w:rsidRPr="007324FB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7324FB">
        <w:rPr>
          <w:rFonts w:asciiTheme="minorHAnsi" w:hAnsiTheme="minorHAnsi" w:cs="Calibri"/>
          <w:b/>
          <w:i/>
          <w:sz w:val="24"/>
          <w:szCs w:val="24"/>
        </w:rPr>
        <w:tab/>
      </w:r>
      <w:r w:rsidR="002B335E" w:rsidRPr="007324FB">
        <w:rPr>
          <w:rFonts w:asciiTheme="minorHAnsi" w:hAnsiTheme="minorHAnsi" w:cs="Calibri"/>
          <w:i/>
          <w:sz w:val="24"/>
          <w:szCs w:val="24"/>
        </w:rPr>
        <w:t>sídlo:</w:t>
      </w:r>
      <w:r w:rsidR="002B335E" w:rsidRPr="007324FB">
        <w:rPr>
          <w:rFonts w:asciiTheme="minorHAnsi" w:hAnsiTheme="minorHAnsi" w:cs="Calibri"/>
          <w:i/>
          <w:sz w:val="24"/>
          <w:szCs w:val="24"/>
        </w:rPr>
        <w:tab/>
        <w:t>Klášterská 135, Jindřichův Hradec II, 377 01 Jindřichův Hradec</w:t>
      </w:r>
    </w:p>
    <w:p w14:paraId="42F644B6" w14:textId="77777777" w:rsidR="002B335E" w:rsidRPr="007324FB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7324FB">
        <w:rPr>
          <w:rFonts w:asciiTheme="minorHAnsi" w:hAnsiTheme="minorHAnsi" w:cs="Calibri"/>
          <w:i/>
          <w:sz w:val="24"/>
          <w:szCs w:val="24"/>
        </w:rPr>
        <w:tab/>
      </w:r>
      <w:r w:rsidR="002B335E" w:rsidRPr="007324FB">
        <w:rPr>
          <w:rFonts w:asciiTheme="minorHAnsi" w:hAnsiTheme="minorHAnsi" w:cs="Calibri"/>
          <w:i/>
          <w:sz w:val="24"/>
          <w:szCs w:val="24"/>
        </w:rPr>
        <w:t>IČ:</w:t>
      </w:r>
      <w:r w:rsidR="002B335E" w:rsidRPr="007324FB">
        <w:rPr>
          <w:rFonts w:asciiTheme="minorHAnsi" w:hAnsiTheme="minorHAnsi" w:cs="Calibri"/>
          <w:i/>
          <w:sz w:val="24"/>
          <w:szCs w:val="24"/>
        </w:rPr>
        <w:tab/>
        <w:t>00246875</w:t>
      </w:r>
    </w:p>
    <w:p w14:paraId="7CB6E1D1" w14:textId="77777777" w:rsidR="002B335E" w:rsidRPr="007324FB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7324FB">
        <w:rPr>
          <w:rFonts w:asciiTheme="minorHAnsi" w:hAnsiTheme="minorHAnsi" w:cs="Calibri"/>
          <w:i/>
          <w:sz w:val="24"/>
          <w:szCs w:val="24"/>
        </w:rPr>
        <w:tab/>
      </w:r>
      <w:r w:rsidR="002B335E" w:rsidRPr="007324FB">
        <w:rPr>
          <w:rFonts w:asciiTheme="minorHAnsi" w:hAnsiTheme="minorHAnsi" w:cs="Calibri"/>
          <w:i/>
          <w:sz w:val="24"/>
          <w:szCs w:val="24"/>
        </w:rPr>
        <w:t>DIČ:</w:t>
      </w:r>
      <w:r w:rsidR="002B335E" w:rsidRPr="007324FB">
        <w:rPr>
          <w:rFonts w:asciiTheme="minorHAnsi" w:hAnsiTheme="minorHAnsi" w:cs="Calibri"/>
          <w:i/>
          <w:sz w:val="24"/>
          <w:szCs w:val="24"/>
        </w:rPr>
        <w:tab/>
        <w:t>CZ00246875</w:t>
      </w:r>
    </w:p>
    <w:p w14:paraId="0F01F7C1" w14:textId="77777777" w:rsidR="008C43E8" w:rsidRPr="007324FB" w:rsidRDefault="002B335E" w:rsidP="00CB1D1B">
      <w:pPr>
        <w:pStyle w:val="Zkladntext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Zastoupena:</w:t>
      </w:r>
      <w:r w:rsidRPr="007324FB">
        <w:rPr>
          <w:rFonts w:asciiTheme="minorHAnsi" w:hAnsiTheme="minorHAnsi" w:cs="Calibri"/>
          <w:i/>
          <w:szCs w:val="24"/>
        </w:rPr>
        <w:tab/>
      </w:r>
      <w:r w:rsidR="00CB1D1B">
        <w:rPr>
          <w:rFonts w:ascii="Calibri" w:hAnsi="Calibri" w:cs="Calibri"/>
          <w:szCs w:val="24"/>
        </w:rPr>
        <w:t xml:space="preserve">Mgr. Ing. Michalem </w:t>
      </w:r>
      <w:proofErr w:type="spellStart"/>
      <w:r w:rsidR="00CB1D1B">
        <w:rPr>
          <w:rFonts w:ascii="Calibri" w:hAnsi="Calibri" w:cs="Calibri"/>
          <w:szCs w:val="24"/>
        </w:rPr>
        <w:t>Kozárem</w:t>
      </w:r>
      <w:proofErr w:type="spellEnd"/>
      <w:r w:rsidR="00CB1D1B">
        <w:rPr>
          <w:rFonts w:ascii="Calibri" w:hAnsi="Calibri" w:cs="Calibri"/>
          <w:szCs w:val="24"/>
        </w:rPr>
        <w:t xml:space="preserve">, MBA, </w:t>
      </w:r>
      <w:r w:rsidR="00C748F7" w:rsidRPr="007324FB">
        <w:rPr>
          <w:rFonts w:asciiTheme="minorHAnsi" w:hAnsiTheme="minorHAnsi" w:cs="Calibri"/>
          <w:i/>
          <w:szCs w:val="24"/>
        </w:rPr>
        <w:t>starostou města</w:t>
      </w:r>
    </w:p>
    <w:p w14:paraId="598A5F15" w14:textId="77777777" w:rsidR="008330D1" w:rsidRPr="007324FB" w:rsidRDefault="008330D1" w:rsidP="002B335E">
      <w:pPr>
        <w:shd w:val="clear" w:color="auto" w:fill="FFFFFF"/>
        <w:spacing w:before="120"/>
        <w:rPr>
          <w:rFonts w:asciiTheme="minorHAnsi" w:hAnsiTheme="minorHAnsi" w:cs="Calibri"/>
          <w:b/>
          <w:i/>
          <w:szCs w:val="24"/>
        </w:rPr>
      </w:pPr>
      <w:r w:rsidRPr="007324FB">
        <w:rPr>
          <w:rFonts w:asciiTheme="minorHAnsi" w:hAnsiTheme="minorHAnsi" w:cs="Calibri"/>
          <w:b/>
          <w:i/>
          <w:szCs w:val="24"/>
        </w:rPr>
        <w:t>(dále jen „Budoucí povinný“)</w:t>
      </w:r>
    </w:p>
    <w:p w14:paraId="2C6E9CC5" w14:textId="77777777" w:rsidR="008330D1" w:rsidRPr="007324FB" w:rsidRDefault="008330D1" w:rsidP="00B9436D">
      <w:pPr>
        <w:shd w:val="clear" w:color="auto" w:fill="FFFFFF"/>
        <w:spacing w:before="120" w:line="240" w:lineRule="auto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na straně jedné</w:t>
      </w:r>
    </w:p>
    <w:p w14:paraId="2A80F9E0" w14:textId="77777777" w:rsidR="007324FB" w:rsidRDefault="007324FB" w:rsidP="00F930B7">
      <w:pPr>
        <w:shd w:val="clear" w:color="auto" w:fill="FFFFFF"/>
        <w:spacing w:before="120"/>
        <w:rPr>
          <w:rFonts w:asciiTheme="minorHAnsi" w:hAnsiTheme="minorHAnsi" w:cs="Calibri"/>
          <w:i/>
          <w:szCs w:val="24"/>
        </w:rPr>
      </w:pPr>
    </w:p>
    <w:p w14:paraId="30FEC4B7" w14:textId="77777777" w:rsidR="008330D1" w:rsidRPr="007324FB" w:rsidRDefault="008330D1" w:rsidP="00F930B7">
      <w:pPr>
        <w:shd w:val="clear" w:color="auto" w:fill="FFFFFF"/>
        <w:spacing w:before="120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a</w:t>
      </w:r>
    </w:p>
    <w:p w14:paraId="38CD7F1E" w14:textId="77777777" w:rsidR="00511BF8" w:rsidRPr="00511BF8" w:rsidRDefault="00511BF8" w:rsidP="00511BF8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Theme="minorHAnsi" w:hAnsiTheme="minorHAnsi" w:cs="Calibri"/>
          <w:b/>
          <w:i/>
          <w:iCs/>
          <w:sz w:val="24"/>
          <w:szCs w:val="24"/>
        </w:rPr>
      </w:pPr>
      <w:proofErr w:type="gramStart"/>
      <w:r w:rsidRPr="00511BF8">
        <w:rPr>
          <w:rFonts w:asciiTheme="minorHAnsi" w:hAnsiTheme="minorHAnsi" w:cs="Calibri"/>
          <w:b/>
          <w:i/>
          <w:iCs/>
          <w:sz w:val="24"/>
          <w:szCs w:val="24"/>
        </w:rPr>
        <w:t>EG.D</w:t>
      </w:r>
      <w:proofErr w:type="gramEnd"/>
      <w:r w:rsidRPr="00511BF8">
        <w:rPr>
          <w:rFonts w:asciiTheme="minorHAnsi" w:hAnsiTheme="minorHAnsi" w:cs="Calibri"/>
          <w:b/>
          <w:i/>
          <w:iCs/>
          <w:sz w:val="24"/>
          <w:szCs w:val="24"/>
        </w:rPr>
        <w:t>, s.r.o.</w:t>
      </w:r>
    </w:p>
    <w:p w14:paraId="3E92652F" w14:textId="77777777" w:rsidR="00511BF8" w:rsidRPr="00511BF8" w:rsidRDefault="00511BF8" w:rsidP="00511BF8">
      <w:pPr>
        <w:pStyle w:val="Zkladntext2"/>
        <w:tabs>
          <w:tab w:val="left" w:pos="1800"/>
          <w:tab w:val="right" w:pos="9540"/>
        </w:tabs>
        <w:rPr>
          <w:rFonts w:asciiTheme="minorHAnsi" w:hAnsiTheme="minorHAnsi" w:cs="Calibri"/>
          <w:bCs/>
          <w:i/>
          <w:iCs/>
          <w:szCs w:val="24"/>
        </w:rPr>
      </w:pPr>
      <w:r w:rsidRPr="00511BF8">
        <w:rPr>
          <w:rFonts w:asciiTheme="minorHAnsi" w:hAnsiTheme="minorHAnsi" w:cs="Calibri"/>
          <w:bCs/>
          <w:i/>
          <w:iCs/>
          <w:szCs w:val="24"/>
        </w:rPr>
        <w:t>se sídlem:</w:t>
      </w:r>
      <w:r w:rsidRPr="00511BF8">
        <w:rPr>
          <w:rFonts w:asciiTheme="minorHAnsi" w:hAnsiTheme="minorHAnsi" w:cs="Calibri"/>
          <w:bCs/>
          <w:i/>
          <w:iCs/>
          <w:szCs w:val="24"/>
        </w:rPr>
        <w:tab/>
        <w:t>Lidická 1873/36, Černá Pole, 602 00 Brno</w:t>
      </w:r>
    </w:p>
    <w:p w14:paraId="11409A43" w14:textId="77777777" w:rsidR="00511BF8" w:rsidRPr="00511BF8" w:rsidRDefault="00511BF8" w:rsidP="00511BF8">
      <w:pPr>
        <w:pStyle w:val="Zkladntext2"/>
        <w:tabs>
          <w:tab w:val="left" w:pos="1800"/>
          <w:tab w:val="right" w:pos="9540"/>
        </w:tabs>
        <w:rPr>
          <w:rFonts w:asciiTheme="minorHAnsi" w:hAnsiTheme="minorHAnsi" w:cs="Calibri"/>
          <w:bCs/>
          <w:i/>
          <w:iCs/>
          <w:szCs w:val="24"/>
        </w:rPr>
      </w:pPr>
      <w:r w:rsidRPr="00511BF8">
        <w:rPr>
          <w:rFonts w:asciiTheme="minorHAnsi" w:hAnsiTheme="minorHAnsi" w:cs="Calibri"/>
          <w:bCs/>
          <w:i/>
          <w:iCs/>
          <w:szCs w:val="24"/>
        </w:rPr>
        <w:t>IČO:</w:t>
      </w:r>
      <w:r w:rsidRPr="00511BF8">
        <w:rPr>
          <w:rFonts w:asciiTheme="minorHAnsi" w:hAnsiTheme="minorHAnsi" w:cs="Calibri"/>
          <w:bCs/>
          <w:i/>
          <w:iCs/>
          <w:szCs w:val="24"/>
        </w:rPr>
        <w:tab/>
        <w:t>210</w:t>
      </w:r>
      <w:r w:rsidR="00FF4ACF">
        <w:rPr>
          <w:rFonts w:asciiTheme="minorHAnsi" w:hAnsiTheme="minorHAnsi" w:cs="Calibri"/>
          <w:bCs/>
          <w:i/>
          <w:iCs/>
          <w:szCs w:val="24"/>
        </w:rPr>
        <w:t xml:space="preserve"> </w:t>
      </w:r>
      <w:r w:rsidRPr="00511BF8">
        <w:rPr>
          <w:rFonts w:asciiTheme="minorHAnsi" w:hAnsiTheme="minorHAnsi" w:cs="Calibri"/>
          <w:bCs/>
          <w:i/>
          <w:iCs/>
          <w:szCs w:val="24"/>
        </w:rPr>
        <w:t>55</w:t>
      </w:r>
      <w:r w:rsidR="00FF4ACF">
        <w:rPr>
          <w:rFonts w:asciiTheme="minorHAnsi" w:hAnsiTheme="minorHAnsi" w:cs="Calibri"/>
          <w:bCs/>
          <w:i/>
          <w:iCs/>
          <w:szCs w:val="24"/>
        </w:rPr>
        <w:t xml:space="preserve"> </w:t>
      </w:r>
      <w:r w:rsidRPr="00511BF8">
        <w:rPr>
          <w:rFonts w:asciiTheme="minorHAnsi" w:hAnsiTheme="minorHAnsi" w:cs="Calibri"/>
          <w:bCs/>
          <w:i/>
          <w:iCs/>
          <w:szCs w:val="24"/>
        </w:rPr>
        <w:t>050</w:t>
      </w:r>
    </w:p>
    <w:p w14:paraId="766ABC2D" w14:textId="77777777" w:rsidR="00511BF8" w:rsidRPr="00511BF8" w:rsidRDefault="00511BF8" w:rsidP="00511BF8">
      <w:pPr>
        <w:pStyle w:val="Zkladntext2"/>
        <w:tabs>
          <w:tab w:val="left" w:pos="1800"/>
          <w:tab w:val="right" w:pos="9540"/>
        </w:tabs>
        <w:rPr>
          <w:rFonts w:asciiTheme="minorHAnsi" w:hAnsiTheme="minorHAnsi" w:cs="Calibri"/>
          <w:bCs/>
          <w:i/>
          <w:iCs/>
          <w:szCs w:val="24"/>
        </w:rPr>
      </w:pPr>
      <w:r w:rsidRPr="00511BF8">
        <w:rPr>
          <w:rFonts w:asciiTheme="minorHAnsi" w:hAnsiTheme="minorHAnsi" w:cs="Calibri"/>
          <w:bCs/>
          <w:i/>
          <w:iCs/>
          <w:szCs w:val="24"/>
        </w:rPr>
        <w:t>DIČ:</w:t>
      </w:r>
      <w:r w:rsidRPr="00511BF8">
        <w:rPr>
          <w:rFonts w:asciiTheme="minorHAnsi" w:hAnsiTheme="minorHAnsi" w:cs="Calibri"/>
          <w:bCs/>
          <w:i/>
          <w:iCs/>
          <w:szCs w:val="24"/>
        </w:rPr>
        <w:tab/>
        <w:t>CZ210</w:t>
      </w:r>
      <w:r w:rsidR="00FF4ACF">
        <w:rPr>
          <w:rFonts w:asciiTheme="minorHAnsi" w:hAnsiTheme="minorHAnsi" w:cs="Calibri"/>
          <w:bCs/>
          <w:i/>
          <w:iCs/>
          <w:szCs w:val="24"/>
        </w:rPr>
        <w:t xml:space="preserve"> </w:t>
      </w:r>
      <w:r w:rsidRPr="00511BF8">
        <w:rPr>
          <w:rFonts w:asciiTheme="minorHAnsi" w:hAnsiTheme="minorHAnsi" w:cs="Calibri"/>
          <w:bCs/>
          <w:i/>
          <w:iCs/>
          <w:szCs w:val="24"/>
        </w:rPr>
        <w:t>55</w:t>
      </w:r>
      <w:r w:rsidR="00FF4ACF">
        <w:rPr>
          <w:rFonts w:asciiTheme="minorHAnsi" w:hAnsiTheme="minorHAnsi" w:cs="Calibri"/>
          <w:bCs/>
          <w:i/>
          <w:iCs/>
          <w:szCs w:val="24"/>
        </w:rPr>
        <w:t xml:space="preserve"> </w:t>
      </w:r>
      <w:r w:rsidRPr="00511BF8">
        <w:rPr>
          <w:rFonts w:asciiTheme="minorHAnsi" w:hAnsiTheme="minorHAnsi" w:cs="Calibri"/>
          <w:bCs/>
          <w:i/>
          <w:iCs/>
          <w:szCs w:val="24"/>
        </w:rPr>
        <w:t>050</w:t>
      </w:r>
    </w:p>
    <w:p w14:paraId="77C20141" w14:textId="77777777" w:rsidR="00511BF8" w:rsidRPr="00511BF8" w:rsidRDefault="00FF4ACF" w:rsidP="00FF4ACF">
      <w:pPr>
        <w:pStyle w:val="Zkladntext2"/>
        <w:tabs>
          <w:tab w:val="left" w:pos="1800"/>
          <w:tab w:val="right" w:pos="9540"/>
        </w:tabs>
        <w:ind w:left="0"/>
        <w:rPr>
          <w:rFonts w:asciiTheme="minorHAnsi" w:hAnsiTheme="minorHAnsi" w:cs="Calibri"/>
          <w:bCs/>
          <w:i/>
          <w:iCs/>
          <w:szCs w:val="24"/>
        </w:rPr>
      </w:pPr>
      <w:r>
        <w:rPr>
          <w:rFonts w:asciiTheme="minorHAnsi" w:hAnsiTheme="minorHAnsi" w:cs="Calibri"/>
          <w:bCs/>
          <w:i/>
          <w:iCs/>
          <w:szCs w:val="24"/>
        </w:rPr>
        <w:t xml:space="preserve">           </w:t>
      </w:r>
      <w:r w:rsidR="00511BF8" w:rsidRPr="00511BF8">
        <w:rPr>
          <w:rFonts w:asciiTheme="minorHAnsi" w:hAnsiTheme="minorHAnsi" w:cs="Calibri"/>
          <w:bCs/>
          <w:i/>
          <w:iCs/>
          <w:szCs w:val="24"/>
        </w:rPr>
        <w:t>zapsána:</w:t>
      </w:r>
      <w:r w:rsidR="00511BF8" w:rsidRPr="00511BF8">
        <w:rPr>
          <w:rFonts w:asciiTheme="minorHAnsi" w:hAnsiTheme="minorHAnsi" w:cs="Calibri"/>
          <w:bCs/>
          <w:i/>
          <w:iCs/>
          <w:szCs w:val="24"/>
        </w:rPr>
        <w:tab/>
        <w:t>v OR vedeném Krajským soudem v Brně, spisová značka C 142374</w:t>
      </w:r>
    </w:p>
    <w:p w14:paraId="68B72501" w14:textId="77777777" w:rsidR="00511BF8" w:rsidRPr="00511BF8" w:rsidRDefault="00FF4ACF" w:rsidP="00511BF8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Theme="minorHAnsi" w:hAnsiTheme="minorHAnsi" w:cs="Calibri"/>
          <w:bCs/>
          <w:i/>
          <w:iCs/>
          <w:szCs w:val="24"/>
        </w:rPr>
      </w:pPr>
      <w:r>
        <w:rPr>
          <w:rFonts w:asciiTheme="minorHAnsi" w:hAnsiTheme="minorHAnsi" w:cs="Calibri"/>
          <w:bCs/>
          <w:i/>
          <w:iCs/>
          <w:szCs w:val="24"/>
        </w:rPr>
        <w:t xml:space="preserve">           </w:t>
      </w:r>
      <w:r w:rsidR="00511BF8" w:rsidRPr="00511BF8">
        <w:rPr>
          <w:rFonts w:asciiTheme="minorHAnsi" w:hAnsiTheme="minorHAnsi" w:cs="Calibri"/>
          <w:bCs/>
          <w:i/>
          <w:iCs/>
          <w:szCs w:val="24"/>
        </w:rPr>
        <w:t>bankovní spojení:</w:t>
      </w:r>
      <w:r w:rsidR="00511BF8" w:rsidRPr="00511BF8">
        <w:rPr>
          <w:rFonts w:asciiTheme="minorHAnsi" w:hAnsiTheme="minorHAnsi" w:cs="Calibri"/>
          <w:bCs/>
          <w:i/>
          <w:iCs/>
          <w:szCs w:val="24"/>
        </w:rPr>
        <w:tab/>
        <w:t>Komerční banka a.s.</w:t>
      </w:r>
    </w:p>
    <w:p w14:paraId="55138415" w14:textId="77777777" w:rsidR="00511BF8" w:rsidRPr="00511BF8" w:rsidRDefault="00FF4ACF" w:rsidP="00511BF8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Theme="minorHAnsi" w:hAnsiTheme="minorHAnsi" w:cs="Calibri"/>
          <w:bCs/>
          <w:i/>
          <w:iCs/>
          <w:szCs w:val="24"/>
        </w:rPr>
      </w:pPr>
      <w:r>
        <w:rPr>
          <w:rFonts w:asciiTheme="minorHAnsi" w:hAnsiTheme="minorHAnsi" w:cs="Calibri"/>
          <w:bCs/>
          <w:i/>
          <w:iCs/>
          <w:szCs w:val="24"/>
        </w:rPr>
        <w:t xml:space="preserve">           </w:t>
      </w:r>
      <w:r w:rsidR="00511BF8" w:rsidRPr="00511BF8">
        <w:rPr>
          <w:rFonts w:asciiTheme="minorHAnsi" w:hAnsiTheme="minorHAnsi" w:cs="Calibri"/>
          <w:bCs/>
          <w:i/>
          <w:iCs/>
          <w:szCs w:val="24"/>
        </w:rPr>
        <w:t>číslo účtu:</w:t>
      </w:r>
      <w:r w:rsidR="00511BF8" w:rsidRPr="00511BF8">
        <w:rPr>
          <w:rFonts w:asciiTheme="minorHAnsi" w:hAnsiTheme="minorHAnsi" w:cs="Calibri"/>
          <w:bCs/>
          <w:i/>
          <w:iCs/>
          <w:szCs w:val="24"/>
        </w:rPr>
        <w:tab/>
        <w:t>27-9426120297/0100</w:t>
      </w:r>
    </w:p>
    <w:p w14:paraId="68BF08F8" w14:textId="77777777" w:rsidR="00986038" w:rsidRPr="007324FB" w:rsidRDefault="00FF4ACF" w:rsidP="00511BF8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Theme="minorHAnsi" w:hAnsiTheme="minorHAnsi" w:cs="Calibri"/>
          <w:i/>
          <w:szCs w:val="24"/>
        </w:rPr>
      </w:pPr>
      <w:r>
        <w:rPr>
          <w:rFonts w:asciiTheme="minorHAnsi" w:hAnsiTheme="minorHAnsi" w:cs="Calibri"/>
          <w:i/>
          <w:szCs w:val="24"/>
        </w:rPr>
        <w:t xml:space="preserve">           </w:t>
      </w:r>
      <w:r w:rsidR="00986038" w:rsidRPr="007324FB">
        <w:rPr>
          <w:rFonts w:asciiTheme="minorHAnsi" w:hAnsiTheme="minorHAnsi" w:cs="Calibri"/>
          <w:i/>
          <w:szCs w:val="24"/>
        </w:rPr>
        <w:t>zastoupena</w:t>
      </w:r>
      <w:r>
        <w:rPr>
          <w:rFonts w:asciiTheme="minorHAnsi" w:hAnsiTheme="minorHAnsi" w:cs="Calibri"/>
          <w:i/>
          <w:szCs w:val="24"/>
        </w:rPr>
        <w:t>:</w:t>
      </w:r>
    </w:p>
    <w:p w14:paraId="03C80F27" w14:textId="77777777" w:rsidR="00C24F66" w:rsidRDefault="00986038" w:rsidP="00CA1BF4">
      <w:pPr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 </w:t>
      </w:r>
      <w:r w:rsidRPr="007324FB">
        <w:rPr>
          <w:rFonts w:asciiTheme="minorHAnsi" w:hAnsiTheme="minorHAnsi" w:cs="Calibri"/>
          <w:i/>
          <w:szCs w:val="24"/>
        </w:rPr>
        <w:tab/>
      </w:r>
      <w:r w:rsidR="00C24F66" w:rsidRPr="007324FB">
        <w:rPr>
          <w:rFonts w:asciiTheme="minorHAnsi" w:hAnsiTheme="minorHAnsi" w:cs="Calibri"/>
          <w:i/>
          <w:szCs w:val="24"/>
        </w:rPr>
        <w:t xml:space="preserve">           </w:t>
      </w:r>
      <w:r w:rsidR="00C24F66" w:rsidRPr="007324FB">
        <w:rPr>
          <w:rFonts w:asciiTheme="minorHAnsi" w:hAnsiTheme="minorHAnsi" w:cs="Calibri"/>
          <w:i/>
          <w:szCs w:val="24"/>
        </w:rPr>
        <w:tab/>
      </w:r>
      <w:r w:rsidR="00FF4ACF">
        <w:rPr>
          <w:rFonts w:asciiTheme="minorHAnsi" w:hAnsiTheme="minorHAnsi" w:cs="Calibri"/>
          <w:i/>
          <w:szCs w:val="24"/>
        </w:rPr>
        <w:t xml:space="preserve"> </w:t>
      </w:r>
      <w:r w:rsidR="00C24F66" w:rsidRPr="007324FB">
        <w:rPr>
          <w:rFonts w:asciiTheme="minorHAnsi" w:hAnsiTheme="minorHAnsi" w:cs="Calibri"/>
          <w:i/>
          <w:szCs w:val="24"/>
        </w:rPr>
        <w:t xml:space="preserve">František Pfauser, </w:t>
      </w:r>
      <w:r w:rsidR="00296470">
        <w:rPr>
          <w:rFonts w:asciiTheme="minorHAnsi" w:hAnsiTheme="minorHAnsi" w:cs="Calibri"/>
          <w:i/>
          <w:szCs w:val="24"/>
        </w:rPr>
        <w:t>Senior t</w:t>
      </w:r>
      <w:r w:rsidR="00C24F66" w:rsidRPr="007324FB">
        <w:rPr>
          <w:rFonts w:asciiTheme="minorHAnsi" w:hAnsiTheme="minorHAnsi" w:cs="Calibri"/>
          <w:i/>
          <w:szCs w:val="24"/>
        </w:rPr>
        <w:t xml:space="preserve">echnik </w:t>
      </w:r>
      <w:r w:rsidR="00CA1BF4">
        <w:rPr>
          <w:rFonts w:asciiTheme="minorHAnsi" w:hAnsiTheme="minorHAnsi" w:cs="Calibri"/>
          <w:i/>
          <w:szCs w:val="24"/>
        </w:rPr>
        <w:t xml:space="preserve">výstavby a </w:t>
      </w:r>
      <w:r w:rsidR="00C24F66" w:rsidRPr="007324FB">
        <w:rPr>
          <w:rFonts w:asciiTheme="minorHAnsi" w:hAnsiTheme="minorHAnsi" w:cs="Calibri"/>
          <w:i/>
          <w:szCs w:val="24"/>
        </w:rPr>
        <w:t>obnovy</w:t>
      </w:r>
      <w:r w:rsidR="00CA1BF4">
        <w:rPr>
          <w:rFonts w:asciiTheme="minorHAnsi" w:hAnsiTheme="minorHAnsi" w:cs="Calibri"/>
          <w:i/>
          <w:szCs w:val="24"/>
        </w:rPr>
        <w:t xml:space="preserve"> DS</w:t>
      </w:r>
      <w:r w:rsidR="00C24F66" w:rsidRPr="007324FB">
        <w:rPr>
          <w:rFonts w:asciiTheme="minorHAnsi" w:hAnsiTheme="minorHAnsi" w:cs="Calibri"/>
          <w:i/>
          <w:szCs w:val="24"/>
        </w:rPr>
        <w:t xml:space="preserve"> </w:t>
      </w:r>
    </w:p>
    <w:p w14:paraId="2CFA04B7" w14:textId="77777777" w:rsidR="00CA1BF4" w:rsidRPr="00CA1BF4" w:rsidRDefault="00CA1BF4" w:rsidP="00CA1BF4">
      <w:pPr>
        <w:ind w:left="426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            </w:t>
      </w:r>
      <w:r w:rsidRPr="00CA1BF4">
        <w:rPr>
          <w:rFonts w:ascii="Calibri" w:hAnsi="Calibri" w:cs="Calibri"/>
          <w:i/>
          <w:szCs w:val="24"/>
        </w:rPr>
        <w:t xml:space="preserve">       </w:t>
      </w:r>
      <w:r>
        <w:rPr>
          <w:rFonts w:ascii="Calibri" w:hAnsi="Calibri" w:cs="Calibri"/>
          <w:i/>
          <w:szCs w:val="24"/>
        </w:rPr>
        <w:t xml:space="preserve">Jan </w:t>
      </w:r>
      <w:proofErr w:type="spellStart"/>
      <w:r>
        <w:rPr>
          <w:rFonts w:ascii="Calibri" w:hAnsi="Calibri" w:cs="Calibri"/>
          <w:i/>
          <w:szCs w:val="24"/>
        </w:rPr>
        <w:t>Baierlin</w:t>
      </w:r>
      <w:r w:rsidR="00343774">
        <w:rPr>
          <w:rFonts w:ascii="Calibri" w:hAnsi="Calibri" w:cs="Calibri"/>
          <w:i/>
          <w:szCs w:val="24"/>
        </w:rPr>
        <w:t>g</w:t>
      </w:r>
      <w:proofErr w:type="spellEnd"/>
      <w:r w:rsidRPr="00CA1BF4">
        <w:rPr>
          <w:rFonts w:ascii="Calibri" w:hAnsi="Calibri" w:cs="Calibri"/>
          <w:i/>
          <w:szCs w:val="24"/>
        </w:rPr>
        <w:t xml:space="preserve">, technik </w:t>
      </w:r>
      <w:r>
        <w:rPr>
          <w:rFonts w:ascii="Calibri" w:hAnsi="Calibri" w:cs="Calibri"/>
          <w:i/>
          <w:szCs w:val="24"/>
        </w:rPr>
        <w:t>výstavby a obnovy DS</w:t>
      </w:r>
      <w:r w:rsidRPr="00CA1BF4">
        <w:rPr>
          <w:rFonts w:ascii="Calibri" w:hAnsi="Calibri" w:cs="Calibri"/>
          <w:i/>
          <w:szCs w:val="24"/>
        </w:rPr>
        <w:t xml:space="preserve"> </w:t>
      </w:r>
    </w:p>
    <w:p w14:paraId="0E93A724" w14:textId="77777777" w:rsidR="00CA1BF4" w:rsidRPr="007324FB" w:rsidRDefault="00CA1BF4" w:rsidP="00CA1BF4">
      <w:pPr>
        <w:ind w:left="426"/>
        <w:rPr>
          <w:rFonts w:asciiTheme="minorHAnsi" w:hAnsiTheme="minorHAnsi" w:cs="Calibri"/>
          <w:i/>
          <w:szCs w:val="24"/>
        </w:rPr>
      </w:pPr>
    </w:p>
    <w:p w14:paraId="517FCE91" w14:textId="77777777" w:rsidR="008330D1" w:rsidRPr="007324FB" w:rsidRDefault="0084567E" w:rsidP="00C24F66">
      <w:pPr>
        <w:tabs>
          <w:tab w:val="left" w:pos="2268"/>
        </w:tabs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b/>
          <w:i/>
          <w:szCs w:val="24"/>
        </w:rPr>
        <w:t xml:space="preserve"> </w:t>
      </w:r>
      <w:r w:rsidR="008330D1" w:rsidRPr="007324FB">
        <w:rPr>
          <w:rFonts w:asciiTheme="minorHAnsi" w:hAnsiTheme="minorHAnsi" w:cs="Calibri"/>
          <w:b/>
          <w:i/>
          <w:szCs w:val="24"/>
        </w:rPr>
        <w:t>(dále jen „Budoucí oprávněná“)</w:t>
      </w:r>
    </w:p>
    <w:p w14:paraId="2F247D40" w14:textId="77777777" w:rsidR="008330D1" w:rsidRPr="007324FB" w:rsidRDefault="008330D1" w:rsidP="00B9436D">
      <w:pPr>
        <w:shd w:val="clear" w:color="auto" w:fill="FFFFFF"/>
        <w:spacing w:before="120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na straně druhé</w:t>
      </w:r>
    </w:p>
    <w:p w14:paraId="25E5BB4C" w14:textId="77777777" w:rsidR="00981531" w:rsidRPr="007324FB" w:rsidRDefault="00981531" w:rsidP="001C0FDD">
      <w:pPr>
        <w:shd w:val="clear" w:color="auto" w:fill="FFFFFF"/>
        <w:spacing w:before="120"/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(Budoucí povinný a Budoucí oprávněná společně rovněž jako </w:t>
      </w:r>
      <w:r w:rsidRPr="007324FB">
        <w:rPr>
          <w:rFonts w:asciiTheme="minorHAnsi" w:hAnsiTheme="minorHAnsi" w:cs="Calibri"/>
          <w:b/>
          <w:i/>
          <w:szCs w:val="24"/>
        </w:rPr>
        <w:t>„Smluvní strany</w:t>
      </w:r>
      <w:r w:rsidR="002C5CE3" w:rsidRPr="007324FB">
        <w:rPr>
          <w:rFonts w:asciiTheme="minorHAnsi" w:hAnsiTheme="minorHAnsi" w:cs="Calibri"/>
          <w:b/>
          <w:i/>
          <w:szCs w:val="24"/>
        </w:rPr>
        <w:t>“</w:t>
      </w:r>
      <w:r w:rsidRPr="007324FB">
        <w:rPr>
          <w:rFonts w:asciiTheme="minorHAnsi" w:hAnsiTheme="minorHAnsi" w:cs="Calibri"/>
          <w:i/>
          <w:szCs w:val="24"/>
        </w:rPr>
        <w:t>)</w:t>
      </w:r>
    </w:p>
    <w:p w14:paraId="794F0B2D" w14:textId="77777777" w:rsidR="008330D1" w:rsidRPr="007324FB" w:rsidRDefault="008330D1" w:rsidP="00B9436D">
      <w:pPr>
        <w:shd w:val="clear" w:color="auto" w:fill="FFFFFF"/>
        <w:spacing w:line="240" w:lineRule="auto"/>
        <w:rPr>
          <w:rFonts w:asciiTheme="minorHAnsi" w:hAnsiTheme="minorHAnsi" w:cs="Calibri"/>
          <w:i/>
          <w:szCs w:val="24"/>
        </w:rPr>
      </w:pPr>
    </w:p>
    <w:p w14:paraId="686CC2DE" w14:textId="77777777" w:rsidR="008330D1" w:rsidRPr="007324FB" w:rsidRDefault="00331440" w:rsidP="00B9436D">
      <w:pPr>
        <w:shd w:val="clear" w:color="auto" w:fill="FFFFFF"/>
        <w:jc w:val="both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uzavřel</w:t>
      </w:r>
      <w:r w:rsidR="001C0FDD" w:rsidRPr="007324FB">
        <w:rPr>
          <w:rFonts w:asciiTheme="minorHAnsi" w:hAnsiTheme="minorHAnsi" w:cs="Calibri"/>
          <w:i/>
          <w:szCs w:val="24"/>
        </w:rPr>
        <w:t>i</w:t>
      </w:r>
      <w:r w:rsidR="008330D1" w:rsidRPr="007324FB">
        <w:rPr>
          <w:rFonts w:asciiTheme="minorHAnsi" w:hAnsiTheme="minorHAnsi" w:cs="Calibri"/>
          <w:i/>
          <w:szCs w:val="24"/>
        </w:rPr>
        <w:t xml:space="preserve"> níže uvedeného dne, měsíce a roku tuto smlouvu o smlouvě budoucí o zřízení věcného břemene:</w:t>
      </w:r>
    </w:p>
    <w:p w14:paraId="2F7CB2DD" w14:textId="77777777" w:rsidR="002B2B4C" w:rsidRPr="007324FB" w:rsidRDefault="00F930B7" w:rsidP="00F930B7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7324FB">
        <w:rPr>
          <w:rFonts w:asciiTheme="minorHAnsi" w:hAnsiTheme="minorHAnsi" w:cs="Calibri"/>
          <w:b/>
          <w:smallCaps/>
          <w:szCs w:val="24"/>
          <w:u w:val="single"/>
        </w:rPr>
        <w:t xml:space="preserve"> </w:t>
      </w:r>
      <w:r w:rsidR="008330D1" w:rsidRPr="007324FB">
        <w:rPr>
          <w:rFonts w:asciiTheme="minorHAnsi" w:hAnsiTheme="minorHAnsi" w:cs="Calibri"/>
          <w:b/>
          <w:smallCaps/>
          <w:szCs w:val="24"/>
          <w:u w:val="single"/>
        </w:rPr>
        <w:t>Článek I. - Úvodní ustanovení:</w:t>
      </w:r>
    </w:p>
    <w:p w14:paraId="5DE6978F" w14:textId="77777777" w:rsidR="00C24F66" w:rsidRPr="007324FB" w:rsidRDefault="00C24F66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Budoucí 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věcného břemene je ze strany Budoucí oprávněné jedním </w:t>
      </w:r>
      <w:proofErr w:type="gramStart"/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ze</w:t>
      </w:r>
      <w:proofErr w:type="gramEnd"/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 zákonem daných předpokladů pro plnění této povinnosti.</w:t>
      </w:r>
    </w:p>
    <w:p w14:paraId="72512987" w14:textId="77777777" w:rsidR="00C24F66" w:rsidRPr="007324FB" w:rsidRDefault="00C24F66" w:rsidP="007324FB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Budoucí povinný prohlašuje, že je výlučným vlastníkem pozemků </w:t>
      </w:r>
      <w:r w:rsidRPr="007324FB">
        <w:rPr>
          <w:rFonts w:asciiTheme="minorHAnsi" w:hAnsiTheme="minorHAnsi" w:cs="Calibri"/>
          <w:bCs/>
          <w:i/>
          <w:color w:val="auto"/>
          <w:szCs w:val="24"/>
        </w:rPr>
        <w:t xml:space="preserve">par. č. </w:t>
      </w:r>
      <w:r w:rsidR="00343774" w:rsidRPr="00343774">
        <w:rPr>
          <w:rFonts w:asciiTheme="minorHAnsi" w:hAnsiTheme="minorHAnsi" w:cs="Aptos"/>
          <w:i/>
          <w:iCs/>
          <w:color w:val="333333"/>
        </w:rPr>
        <w:t>4022/1, trvalý travní porost, p</w:t>
      </w:r>
      <w:r w:rsidR="00343774">
        <w:rPr>
          <w:rFonts w:asciiTheme="minorHAnsi" w:hAnsiTheme="minorHAnsi" w:cs="Aptos"/>
          <w:i/>
          <w:iCs/>
          <w:color w:val="333333"/>
        </w:rPr>
        <w:t>ar</w:t>
      </w:r>
      <w:r w:rsidR="00343774" w:rsidRPr="00343774">
        <w:rPr>
          <w:rFonts w:asciiTheme="minorHAnsi" w:hAnsiTheme="minorHAnsi" w:cs="Aptos"/>
          <w:i/>
          <w:iCs/>
          <w:color w:val="333333"/>
        </w:rPr>
        <w:t xml:space="preserve">. č. 4022/2, </w:t>
      </w:r>
      <w:proofErr w:type="spellStart"/>
      <w:r w:rsidR="00343774" w:rsidRPr="00343774">
        <w:rPr>
          <w:rFonts w:asciiTheme="minorHAnsi" w:hAnsiTheme="minorHAnsi" w:cs="Aptos"/>
          <w:i/>
          <w:iCs/>
          <w:color w:val="333333"/>
        </w:rPr>
        <w:t>ost</w:t>
      </w:r>
      <w:proofErr w:type="spellEnd"/>
      <w:r w:rsidR="00343774" w:rsidRPr="00343774">
        <w:rPr>
          <w:rFonts w:asciiTheme="minorHAnsi" w:hAnsiTheme="minorHAnsi" w:cs="Aptos"/>
          <w:i/>
          <w:iCs/>
          <w:color w:val="333333"/>
        </w:rPr>
        <w:t xml:space="preserve">. plocha, </w:t>
      </w:r>
      <w:proofErr w:type="spellStart"/>
      <w:r w:rsidR="00343774" w:rsidRPr="00343774">
        <w:rPr>
          <w:rFonts w:asciiTheme="minorHAnsi" w:hAnsiTheme="minorHAnsi" w:cs="Aptos"/>
          <w:i/>
          <w:iCs/>
          <w:color w:val="333333"/>
        </w:rPr>
        <w:t>ost</w:t>
      </w:r>
      <w:proofErr w:type="spellEnd"/>
      <w:r w:rsidR="00343774" w:rsidRPr="00343774">
        <w:rPr>
          <w:rFonts w:asciiTheme="minorHAnsi" w:hAnsiTheme="minorHAnsi" w:cs="Aptos"/>
          <w:i/>
          <w:iCs/>
          <w:color w:val="333333"/>
        </w:rPr>
        <w:t>. komunikace, p</w:t>
      </w:r>
      <w:r w:rsidR="00343774">
        <w:rPr>
          <w:rFonts w:asciiTheme="minorHAnsi" w:hAnsiTheme="minorHAnsi" w:cs="Aptos"/>
          <w:i/>
          <w:iCs/>
          <w:color w:val="333333"/>
        </w:rPr>
        <w:t>ar</w:t>
      </w:r>
      <w:r w:rsidR="00343774" w:rsidRPr="00343774">
        <w:rPr>
          <w:rFonts w:asciiTheme="minorHAnsi" w:hAnsiTheme="minorHAnsi" w:cs="Aptos"/>
          <w:i/>
          <w:iCs/>
          <w:color w:val="333333"/>
        </w:rPr>
        <w:t xml:space="preserve">. č. 4026, </w:t>
      </w:r>
      <w:proofErr w:type="spellStart"/>
      <w:r w:rsidR="00343774" w:rsidRPr="00343774">
        <w:rPr>
          <w:rFonts w:asciiTheme="minorHAnsi" w:hAnsiTheme="minorHAnsi" w:cs="Aptos"/>
          <w:i/>
          <w:iCs/>
          <w:color w:val="333333"/>
        </w:rPr>
        <w:t>ost</w:t>
      </w:r>
      <w:proofErr w:type="spellEnd"/>
      <w:r w:rsidR="00343774" w:rsidRPr="00343774">
        <w:rPr>
          <w:rFonts w:asciiTheme="minorHAnsi" w:hAnsiTheme="minorHAnsi" w:cs="Aptos"/>
          <w:i/>
          <w:iCs/>
          <w:color w:val="333333"/>
        </w:rPr>
        <w:t xml:space="preserve">. plocha, </w:t>
      </w:r>
      <w:proofErr w:type="spellStart"/>
      <w:r w:rsidR="00343774" w:rsidRPr="00343774">
        <w:rPr>
          <w:rFonts w:asciiTheme="minorHAnsi" w:hAnsiTheme="minorHAnsi" w:cs="Aptos"/>
          <w:i/>
          <w:iCs/>
          <w:color w:val="333333"/>
        </w:rPr>
        <w:t>ost</w:t>
      </w:r>
      <w:proofErr w:type="spellEnd"/>
      <w:r w:rsidR="00343774" w:rsidRPr="00343774">
        <w:rPr>
          <w:rFonts w:asciiTheme="minorHAnsi" w:hAnsiTheme="minorHAnsi" w:cs="Aptos"/>
          <w:i/>
          <w:iCs/>
          <w:color w:val="333333"/>
        </w:rPr>
        <w:t>. komunikace, p</w:t>
      </w:r>
      <w:r w:rsidR="00343774">
        <w:rPr>
          <w:rFonts w:asciiTheme="minorHAnsi" w:hAnsiTheme="minorHAnsi" w:cs="Aptos"/>
          <w:i/>
          <w:iCs/>
          <w:color w:val="333333"/>
        </w:rPr>
        <w:t>ar</w:t>
      </w:r>
      <w:r w:rsidR="00343774" w:rsidRPr="00343774">
        <w:rPr>
          <w:rFonts w:asciiTheme="minorHAnsi" w:hAnsiTheme="minorHAnsi" w:cs="Aptos"/>
          <w:i/>
          <w:iCs/>
          <w:color w:val="333333"/>
        </w:rPr>
        <w:t>. č. 4022/3, trvalý travní porost, p</w:t>
      </w:r>
      <w:r w:rsidR="00343774">
        <w:rPr>
          <w:rFonts w:asciiTheme="minorHAnsi" w:hAnsiTheme="minorHAnsi" w:cs="Aptos"/>
          <w:i/>
          <w:iCs/>
          <w:color w:val="333333"/>
        </w:rPr>
        <w:t>ar</w:t>
      </w:r>
      <w:r w:rsidR="00343774" w:rsidRPr="00343774">
        <w:rPr>
          <w:rFonts w:asciiTheme="minorHAnsi" w:hAnsiTheme="minorHAnsi" w:cs="Aptos"/>
          <w:i/>
          <w:iCs/>
          <w:color w:val="333333"/>
        </w:rPr>
        <w:t>. č. 4022/4, trvalý travní porost, p</w:t>
      </w:r>
      <w:r w:rsidR="00343774">
        <w:rPr>
          <w:rFonts w:asciiTheme="minorHAnsi" w:hAnsiTheme="minorHAnsi" w:cs="Aptos"/>
          <w:i/>
          <w:iCs/>
          <w:color w:val="333333"/>
        </w:rPr>
        <w:t>ar</w:t>
      </w:r>
      <w:r w:rsidR="00343774" w:rsidRPr="00343774">
        <w:rPr>
          <w:rFonts w:asciiTheme="minorHAnsi" w:hAnsiTheme="minorHAnsi" w:cs="Aptos"/>
          <w:i/>
          <w:iCs/>
          <w:color w:val="333333"/>
        </w:rPr>
        <w:t>. č. 4022/5, trvalý travní porost, p</w:t>
      </w:r>
      <w:r w:rsidR="00343774">
        <w:rPr>
          <w:rFonts w:asciiTheme="minorHAnsi" w:hAnsiTheme="minorHAnsi" w:cs="Aptos"/>
          <w:i/>
          <w:iCs/>
          <w:color w:val="333333"/>
        </w:rPr>
        <w:t>ar</w:t>
      </w:r>
      <w:r w:rsidR="00343774" w:rsidRPr="00343774">
        <w:rPr>
          <w:rFonts w:asciiTheme="minorHAnsi" w:hAnsiTheme="minorHAnsi" w:cs="Aptos"/>
          <w:i/>
          <w:iCs/>
          <w:color w:val="333333"/>
        </w:rPr>
        <w:t>. č. 4022/6, trvalý travní porost, p</w:t>
      </w:r>
      <w:r w:rsidR="00343774">
        <w:rPr>
          <w:rFonts w:asciiTheme="minorHAnsi" w:hAnsiTheme="minorHAnsi" w:cs="Aptos"/>
          <w:i/>
          <w:iCs/>
          <w:color w:val="333333"/>
        </w:rPr>
        <w:t>ar</w:t>
      </w:r>
      <w:r w:rsidR="00343774" w:rsidRPr="00343774">
        <w:rPr>
          <w:rFonts w:asciiTheme="minorHAnsi" w:hAnsiTheme="minorHAnsi" w:cs="Aptos"/>
          <w:i/>
          <w:iCs/>
          <w:color w:val="333333"/>
        </w:rPr>
        <w:t>. č. 4022/7, trvalý travní porost</w:t>
      </w:r>
      <w:r w:rsidR="00343774" w:rsidRPr="00343774">
        <w:rPr>
          <w:rFonts w:ascii="Calibri" w:hAnsi="Calibri" w:cs="Calibri"/>
          <w:i/>
          <w:color w:val="auto"/>
          <w:spacing w:val="-4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v katastrálním území </w:t>
      </w:r>
      <w:r w:rsidR="00343774">
        <w:rPr>
          <w:rFonts w:asciiTheme="minorHAnsi" w:hAnsiTheme="minorHAnsi" w:cs="Calibri"/>
          <w:i/>
          <w:color w:val="auto"/>
          <w:spacing w:val="-4"/>
          <w:szCs w:val="24"/>
        </w:rPr>
        <w:t>Jindřichův Hradec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,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lastRenderedPageBreak/>
        <w:t xml:space="preserve">obec Jindřichův Hradec, okres Jindřichův Hradec (dále jen „Zatížená nemovitost“). Katastrální úřad pro Jihočeský kraj, katastrální pracoviště Jindřichův Hradec eviduje Zatíženou nemovitost na LV č. 10001 pro katastrální území </w:t>
      </w:r>
      <w:r w:rsidR="00343774">
        <w:rPr>
          <w:rFonts w:asciiTheme="minorHAnsi" w:hAnsiTheme="minorHAnsi" w:cs="Calibri"/>
          <w:i/>
          <w:color w:val="000000"/>
          <w:spacing w:val="-4"/>
          <w:szCs w:val="24"/>
        </w:rPr>
        <w:t>Jindřichův Hradec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.</w:t>
      </w:r>
    </w:p>
    <w:p w14:paraId="2EB3256B" w14:textId="77777777" w:rsidR="00C24F66" w:rsidRPr="001305B2" w:rsidRDefault="00C24F66" w:rsidP="001305B2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jc w:val="left"/>
        <w:rPr>
          <w:rFonts w:ascii="Calibri" w:hAnsi="Calibri" w:cs="Calibri"/>
          <w:i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Budoucí oprávněná bude realizovat na Zatížené nemovitosti stavbu s názvem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„</w:t>
      </w:r>
      <w:r w:rsidR="00343774">
        <w:rPr>
          <w:rFonts w:asciiTheme="minorHAnsi" w:hAnsiTheme="minorHAnsi" w:cs="Calibri"/>
          <w:b/>
          <w:i/>
          <w:color w:val="auto"/>
          <w:szCs w:val="24"/>
        </w:rPr>
        <w:t xml:space="preserve">Otín, </w:t>
      </w:r>
      <w:proofErr w:type="spellStart"/>
      <w:r w:rsidR="00343774">
        <w:rPr>
          <w:rFonts w:asciiTheme="minorHAnsi" w:hAnsiTheme="minorHAnsi" w:cs="Calibri"/>
          <w:b/>
          <w:i/>
          <w:color w:val="auto"/>
          <w:szCs w:val="24"/>
        </w:rPr>
        <w:t>Bobelovka</w:t>
      </w:r>
      <w:proofErr w:type="spellEnd"/>
      <w:r w:rsidR="00343774">
        <w:rPr>
          <w:rFonts w:asciiTheme="minorHAnsi" w:hAnsiTheme="minorHAnsi" w:cs="Calibri"/>
          <w:b/>
          <w:i/>
          <w:color w:val="auto"/>
          <w:szCs w:val="24"/>
        </w:rPr>
        <w:t>, ZTV 5 RD</w:t>
      </w:r>
      <w:r w:rsidR="00BC7E38" w:rsidRPr="007324FB">
        <w:rPr>
          <w:rFonts w:asciiTheme="minorHAnsi" w:hAnsiTheme="minorHAnsi" w:cs="Calibri"/>
          <w:b/>
          <w:i/>
          <w:color w:val="auto"/>
          <w:szCs w:val="24"/>
        </w:rPr>
        <w:t xml:space="preserve"> – kabel NN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“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(dále jen „stavba“) v rozsahu cca </w:t>
      </w:r>
      <w:r w:rsidR="0057310D" w:rsidRPr="007324FB">
        <w:rPr>
          <w:rFonts w:asciiTheme="minorHAnsi" w:hAnsiTheme="minorHAnsi" w:cs="Calibri"/>
          <w:i/>
          <w:color w:val="auto"/>
          <w:szCs w:val="24"/>
        </w:rPr>
        <w:t>23</w:t>
      </w:r>
      <w:r w:rsidR="00343774">
        <w:rPr>
          <w:rFonts w:asciiTheme="minorHAnsi" w:hAnsiTheme="minorHAnsi" w:cs="Calibri"/>
          <w:i/>
          <w:color w:val="auto"/>
          <w:szCs w:val="24"/>
        </w:rPr>
        <w:t>6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</w:t>
      </w:r>
      <w:proofErr w:type="spellStart"/>
      <w:r w:rsidRPr="007324FB">
        <w:rPr>
          <w:rFonts w:asciiTheme="minorHAnsi" w:hAnsiTheme="minorHAnsi" w:cs="Calibri"/>
          <w:i/>
          <w:color w:val="auto"/>
          <w:szCs w:val="24"/>
        </w:rPr>
        <w:t>bm</w:t>
      </w:r>
      <w:proofErr w:type="spellEnd"/>
      <w:r w:rsidRPr="007324FB">
        <w:rPr>
          <w:rFonts w:asciiTheme="minorHAnsi" w:hAnsiTheme="minorHAnsi" w:cs="Calibri"/>
          <w:i/>
          <w:color w:val="auto"/>
          <w:szCs w:val="24"/>
        </w:rPr>
        <w:t xml:space="preserve"> jak je vyznačeno v situačním nákresu (příl.č.1</w:t>
      </w:r>
      <w:r w:rsidR="00343774">
        <w:rPr>
          <w:rFonts w:asciiTheme="minorHAnsi" w:hAnsiTheme="minorHAnsi" w:cs="Calibri"/>
          <w:i/>
          <w:color w:val="auto"/>
          <w:szCs w:val="24"/>
        </w:rPr>
        <w:t>).</w:t>
      </w:r>
      <w:r w:rsidR="00343774">
        <w:rPr>
          <w:rFonts w:asciiTheme="minorHAnsi" w:hAnsiTheme="minorHAnsi" w:cs="Calibri"/>
          <w:i/>
          <w:color w:val="auto"/>
          <w:szCs w:val="24"/>
        </w:rPr>
        <w:br/>
      </w:r>
      <w:r w:rsidRPr="001305B2">
        <w:rPr>
          <w:rFonts w:asciiTheme="minorHAnsi" w:hAnsiTheme="minorHAnsi" w:cs="Calibri"/>
          <w:i/>
          <w:color w:val="auto"/>
          <w:szCs w:val="24"/>
        </w:rPr>
        <w:t xml:space="preserve"> Jedná se o síť technického vybavení, která je zřizována a provozována ve veřejném zájmu (§</w:t>
      </w:r>
      <w:r w:rsidR="007324FB" w:rsidRPr="001305B2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Pr="001305B2">
        <w:rPr>
          <w:rFonts w:asciiTheme="minorHAnsi" w:hAnsiTheme="minorHAnsi" w:cs="Calibri"/>
          <w:i/>
          <w:color w:val="auto"/>
          <w:szCs w:val="24"/>
        </w:rPr>
        <w:t>2odst.</w:t>
      </w:r>
      <w:proofErr w:type="gramStart"/>
      <w:r w:rsidRPr="001305B2">
        <w:rPr>
          <w:rFonts w:asciiTheme="minorHAnsi" w:hAnsiTheme="minorHAnsi" w:cs="Calibri"/>
          <w:i/>
          <w:color w:val="auto"/>
          <w:szCs w:val="24"/>
        </w:rPr>
        <w:t>2a</w:t>
      </w:r>
      <w:proofErr w:type="gramEnd"/>
      <w:r w:rsidRPr="001305B2">
        <w:rPr>
          <w:rFonts w:asciiTheme="minorHAnsi" w:hAnsiTheme="minorHAnsi" w:cs="Calibri"/>
          <w:i/>
          <w:color w:val="auto"/>
          <w:szCs w:val="24"/>
        </w:rPr>
        <w:t xml:space="preserve"> energetického zákona).</w:t>
      </w:r>
    </w:p>
    <w:p w14:paraId="29AF39A3" w14:textId="77777777" w:rsidR="00C24F66" w:rsidRPr="007324FB" w:rsidRDefault="00C24F66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>Uložení „stavby“ bude provedeno dle situačního nákresu, nejméně v 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 xml:space="preserve">hloubce v komunikaci </w:t>
      </w:r>
      <w:smartTag w:uri="urn:schemas-microsoft-com:office:smarttags" w:element="metricconverter">
        <w:smartTagPr>
          <w:attr w:name="ProductID" w:val="120 cm"/>
        </w:smartTagPr>
        <w:r w:rsidRPr="007324FB">
          <w:rPr>
            <w:rFonts w:asciiTheme="minorHAnsi" w:hAnsiTheme="minorHAnsi" w:cs="Calibri"/>
            <w:b/>
            <w:i/>
            <w:color w:val="auto"/>
            <w:szCs w:val="24"/>
          </w:rPr>
          <w:t>120 cm</w:t>
        </w:r>
      </w:smartTag>
      <w:r w:rsidRPr="007324FB">
        <w:rPr>
          <w:rFonts w:asciiTheme="minorHAnsi" w:hAnsiTheme="minorHAnsi" w:cs="Calibri"/>
          <w:b/>
          <w:i/>
          <w:color w:val="auto"/>
          <w:szCs w:val="24"/>
        </w:rPr>
        <w:t xml:space="preserve"> a v ostatních případech 60</w:t>
      </w:r>
      <w:r w:rsidR="007324FB">
        <w:rPr>
          <w:rFonts w:asciiTheme="minorHAnsi" w:hAnsiTheme="minorHAnsi" w:cs="Calibri"/>
          <w:b/>
          <w:i/>
          <w:color w:val="auto"/>
          <w:szCs w:val="24"/>
        </w:rPr>
        <w:t xml:space="preserve">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cm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, je-li to technicky možné. Před zasypáním výkopu bude provedena pověřeným pracovníkem Budoucího povinného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kontrola hloubky uložení „stavby“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za účasti Budoucí oprávněné.</w:t>
      </w:r>
    </w:p>
    <w:p w14:paraId="4242EBCB" w14:textId="77777777" w:rsidR="00C24F66" w:rsidRPr="007324FB" w:rsidRDefault="00C24F66" w:rsidP="00C24F66">
      <w:pPr>
        <w:pStyle w:val="Zkladntext"/>
        <w:ind w:left="420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Písemná výzva ke kontrole bude doručena Budoucímu povinnému nejpozději 2 dny před zasypáním        výkopu na elektronické adresy: </w:t>
      </w:r>
      <w:hyperlink r:id="rId7" w:history="1">
        <w:r w:rsidR="008E48ED" w:rsidRPr="00343774">
          <w:rPr>
            <w:rStyle w:val="Hypertextovodkaz"/>
            <w:rFonts w:asciiTheme="minorHAnsi" w:hAnsiTheme="minorHAnsi" w:cs="Calibri"/>
            <w:i/>
            <w:color w:val="auto"/>
            <w:szCs w:val="24"/>
          </w:rPr>
          <w:t>severova@jh.cz</w:t>
        </w:r>
      </w:hyperlink>
      <w:r w:rsidRPr="007324FB">
        <w:rPr>
          <w:rFonts w:asciiTheme="minorHAnsi" w:hAnsiTheme="minorHAnsi" w:cs="Calibri"/>
          <w:i/>
          <w:szCs w:val="24"/>
        </w:rPr>
        <w:t xml:space="preserve"> a </w:t>
      </w:r>
      <w:hyperlink r:id="rId8" w:history="1">
        <w:r w:rsidRPr="007324FB">
          <w:rPr>
            <w:rStyle w:val="Hypertextovodkaz"/>
            <w:rFonts w:asciiTheme="minorHAnsi" w:hAnsiTheme="minorHAnsi" w:cs="Calibri"/>
            <w:i/>
            <w:color w:val="auto"/>
            <w:szCs w:val="24"/>
          </w:rPr>
          <w:t>holoubek</w:t>
        </w:r>
        <w:r w:rsidRPr="007324FB">
          <w:rPr>
            <w:rStyle w:val="Hypertextovodkaz"/>
            <w:rFonts w:asciiTheme="minorHAnsi" w:hAnsiTheme="minorHAnsi" w:cs="Calibri"/>
            <w:i/>
            <w:color w:val="auto"/>
            <w:szCs w:val="24"/>
            <w:lang w:eastAsia="ko-KR"/>
          </w:rPr>
          <w:t>@</w:t>
        </w:r>
        <w:r w:rsidRPr="007324FB">
          <w:rPr>
            <w:rStyle w:val="Hypertextovodkaz"/>
            <w:rFonts w:asciiTheme="minorHAnsi" w:hAnsiTheme="minorHAnsi" w:cs="Calibri"/>
            <w:i/>
            <w:color w:val="auto"/>
            <w:szCs w:val="24"/>
          </w:rPr>
          <w:t>jh.cz</w:t>
        </w:r>
      </w:hyperlink>
      <w:r w:rsidRPr="007324FB">
        <w:rPr>
          <w:rFonts w:asciiTheme="minorHAnsi" w:hAnsiTheme="minorHAnsi" w:cs="Calibri"/>
          <w:i/>
          <w:szCs w:val="24"/>
        </w:rPr>
        <w:t xml:space="preserve">, nebo telefonicky </w:t>
      </w:r>
      <w:r w:rsidRPr="007324FB">
        <w:rPr>
          <w:rFonts w:asciiTheme="minorHAnsi" w:hAnsiTheme="minorHAnsi" w:cs="Calibri"/>
          <w:bCs/>
          <w:i/>
          <w:szCs w:val="24"/>
        </w:rPr>
        <w:t>(pracovník odboru správy majetku města tel. 775149464, 384351164).</w:t>
      </w:r>
      <w:r w:rsidRPr="007324FB">
        <w:rPr>
          <w:rFonts w:asciiTheme="minorHAnsi" w:hAnsiTheme="minorHAnsi" w:cs="Calibri"/>
          <w:i/>
          <w:szCs w:val="24"/>
        </w:rPr>
        <w:t xml:space="preserve"> </w:t>
      </w:r>
    </w:p>
    <w:p w14:paraId="1C5CB2D3" w14:textId="77777777" w:rsidR="00C24F66" w:rsidRPr="007324FB" w:rsidRDefault="00C24F66" w:rsidP="00C24F66">
      <w:pPr>
        <w:pStyle w:val="Zkladntext"/>
        <w:rPr>
          <w:rFonts w:asciiTheme="minorHAnsi" w:hAnsiTheme="minorHAnsi" w:cs="Calibri"/>
          <w:i/>
          <w:color w:val="FF0000"/>
          <w:szCs w:val="24"/>
        </w:rPr>
      </w:pPr>
    </w:p>
    <w:p w14:paraId="2B450798" w14:textId="77777777" w:rsidR="00C24F66" w:rsidRPr="007324FB" w:rsidRDefault="00C24F66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Smluvní strany dále sjednávají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smluvní pokutu ve výši 10</w:t>
      </w:r>
      <w:r w:rsidR="007324FB">
        <w:rPr>
          <w:rFonts w:asciiTheme="minorHAnsi" w:hAnsiTheme="minorHAnsi" w:cs="Calibri"/>
          <w:b/>
          <w:i/>
          <w:color w:val="auto"/>
          <w:szCs w:val="24"/>
        </w:rPr>
        <w:t>.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 xml:space="preserve">000 Kč za každý započatý dotčený metr pozemků </w:t>
      </w:r>
      <w:r w:rsidRPr="007324FB">
        <w:rPr>
          <w:rFonts w:asciiTheme="minorHAnsi" w:hAnsiTheme="minorHAnsi" w:cs="Calibri"/>
          <w:i/>
          <w:color w:val="auto"/>
          <w:szCs w:val="24"/>
        </w:rPr>
        <w:t>(při zasypání celého výkopu smluvní pokuta ve výši 500</w:t>
      </w:r>
      <w:r w:rsidR="007324FB">
        <w:rPr>
          <w:rFonts w:asciiTheme="minorHAnsi" w:hAnsiTheme="minorHAnsi" w:cs="Calibri"/>
          <w:i/>
          <w:color w:val="auto"/>
          <w:szCs w:val="24"/>
        </w:rPr>
        <w:t>.</w:t>
      </w:r>
      <w:r w:rsidRPr="007324FB">
        <w:rPr>
          <w:rFonts w:asciiTheme="minorHAnsi" w:hAnsiTheme="minorHAnsi" w:cs="Calibri"/>
          <w:i/>
          <w:color w:val="auto"/>
          <w:szCs w:val="24"/>
        </w:rPr>
        <w:t>000</w:t>
      </w:r>
      <w:r w:rsidR="007324FB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auto"/>
          <w:szCs w:val="24"/>
        </w:rPr>
        <w:t>Kč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)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, kterou Budoucí oprávněná do 15 dnů ode dne obdržení výzvy Budoucího povinného, zaplatí Budoucímu povinnému v případě, že bude „stavba“ uložena v hloubce v rozporu s touto smlouvou, dále v případě, že výkop bude zcela či zčásti zasypán bez předchozí kontroly Budoucího povinného a v případě, že povrch pozemků nebude upraven dle ,,Podmínek na opravu komunikací a ostatních pozemků“ – </w:t>
      </w:r>
      <w:proofErr w:type="spellStart"/>
      <w:r w:rsidRPr="007324FB">
        <w:rPr>
          <w:rFonts w:asciiTheme="minorHAnsi" w:hAnsiTheme="minorHAnsi" w:cs="Calibri"/>
          <w:i/>
          <w:color w:val="auto"/>
          <w:szCs w:val="24"/>
        </w:rPr>
        <w:t>příl</w:t>
      </w:r>
      <w:proofErr w:type="spellEnd"/>
      <w:r w:rsidRPr="007324FB">
        <w:rPr>
          <w:rFonts w:asciiTheme="minorHAnsi" w:hAnsiTheme="minorHAnsi" w:cs="Calibri"/>
          <w:i/>
          <w:color w:val="auto"/>
          <w:szCs w:val="24"/>
        </w:rPr>
        <w:t xml:space="preserve">. č. 2 této smlouvy. </w:t>
      </w:r>
    </w:p>
    <w:p w14:paraId="12411BE0" w14:textId="77777777" w:rsidR="00C24F66" w:rsidRPr="007324FB" w:rsidRDefault="00C24F66" w:rsidP="00C24F66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7324FB">
        <w:rPr>
          <w:rFonts w:asciiTheme="minorHAnsi" w:hAnsiTheme="minorHAnsi" w:cs="Calibri"/>
          <w:b/>
          <w:smallCaps/>
          <w:szCs w:val="24"/>
          <w:u w:val="single"/>
        </w:rPr>
        <w:t>Článek II. - Předmět smlouvy:</w:t>
      </w:r>
    </w:p>
    <w:p w14:paraId="66D7290E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Předmětem této smlouvy je sjednání závazku obou smluvních stran nejpozději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do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12 měsíců od právní moci rozhodnutí o kolaudaci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předmětné „stavby“, popřípadě, pokud „stavba“ nevyžadovala stavební povolení do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 xml:space="preserve">12 měsíců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od dokončení - resp. převzetí dokončené stavby Budoucí oprávněnou od jejího zhotovitele (datum podpisu protokolu o převzetí stavby)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 xml:space="preserve">, </w:t>
      </w:r>
      <w:r w:rsidRPr="007324FB">
        <w:rPr>
          <w:rFonts w:asciiTheme="minorHAnsi" w:hAnsiTheme="minorHAnsi" w:cs="Calibri"/>
          <w:i/>
          <w:color w:val="auto"/>
          <w:szCs w:val="24"/>
          <w:u w:val="single"/>
        </w:rPr>
        <w:t>nejpozději však do</w:t>
      </w:r>
      <w:r w:rsidRPr="007324FB">
        <w:rPr>
          <w:rFonts w:asciiTheme="minorHAnsi" w:hAnsiTheme="minorHAnsi" w:cs="Calibri"/>
          <w:b/>
          <w:i/>
          <w:color w:val="auto"/>
          <w:szCs w:val="24"/>
          <w:u w:val="single"/>
        </w:rPr>
        <w:t xml:space="preserve"> pěti </w:t>
      </w:r>
      <w:r w:rsidRPr="007324FB">
        <w:rPr>
          <w:rFonts w:asciiTheme="minorHAnsi" w:hAnsiTheme="minorHAnsi" w:cs="Calibri"/>
          <w:i/>
          <w:color w:val="auto"/>
          <w:szCs w:val="24"/>
          <w:u w:val="single"/>
        </w:rPr>
        <w:t>let od uzavření této smlouvy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o budoucí smlouvě o zřízení věcného břemene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 uzavřít podle § 25 odst. 4 zákona č. 458/2000Sb., energetický zákon v platném znění a §</w:t>
      </w:r>
      <w:r w:rsidR="0069369B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1257 a násl. zákona č. 89/2012Sb., občanský zákoník v platném znění smlouvu o zřízení věcného břemene. Věcné břemeno bude svou povahou osobní služebností energetického vedení zřízenou ve prospěch Budoucí oprávněné jako PDS.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Průběh a rozsah věcného břemene bude vymezen v geometrickém plánu. Geometrický plán se stane nedílnou součástí smlouvy o zřízení práva odpovídajícího věcnému břemenu.</w:t>
      </w:r>
    </w:p>
    <w:p w14:paraId="674EDF44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Budoucí oprávněná se zavazuje vyzvat před uplynutím lhůty sjednané v odstavci 1 tohoto článku Budoucího povinného k uzavření smlouvy a spolu s výzvou předloží Budoucí oprávněná geometrický plán, který bude zpracován s přihlédnutím výhradně k dotčené části zatížených pozemků, v němž bude vyznačeno umístění dokončené „stavby“ a pravdivě vyplněný podklad pro stanovení jednorázové úhrady.</w:t>
      </w:r>
    </w:p>
    <w:p w14:paraId="57D82418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Smluvní strany se dohodly, že smlouva o zřízení věcného břemene bude uzavřena za účelem umístění distribuční soustavy – </w:t>
      </w:r>
      <w:r w:rsidR="00C67ED5" w:rsidRPr="007324FB">
        <w:rPr>
          <w:rFonts w:asciiTheme="minorHAnsi" w:hAnsiTheme="minorHAnsi" w:cs="Calibri"/>
          <w:b/>
          <w:bCs/>
          <w:i/>
          <w:color w:val="000000"/>
          <w:spacing w:val="-4"/>
          <w:szCs w:val="24"/>
        </w:rPr>
        <w:t>kabelového vedení NN, uzemnění a kabelové pilíře</w:t>
      </w:r>
      <w:r w:rsidRPr="007324FB">
        <w:rPr>
          <w:rFonts w:asciiTheme="minorHAnsi" w:hAnsiTheme="minorHAnsi" w:cs="Calibri"/>
          <w:bCs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na Zatížené nemovitosti.</w:t>
      </w:r>
    </w:p>
    <w:p w14:paraId="19ED983E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Budoucí oprávněná z věcného břemene bude mít ve vztahu k zatížené nemovitosti dále oprávnění, která jí, jako PDS, vznikem věcného břemene dle této smlouvy přísluší ze </w:t>
      </w:r>
      <w:proofErr w:type="gramStart"/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zákona</w:t>
      </w:r>
      <w:proofErr w:type="gramEnd"/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 a to z ustanovení § 25 odst. 3 písm. f) a g) energetického zákona, především pak:      </w:t>
      </w:r>
    </w:p>
    <w:p w14:paraId="4AF64F1A" w14:textId="77777777" w:rsidR="00C24F66" w:rsidRPr="007324FB" w:rsidRDefault="00C24F66" w:rsidP="00C24F66">
      <w:pPr>
        <w:numPr>
          <w:ilvl w:val="1"/>
          <w:numId w:val="16"/>
        </w:numPr>
        <w:shd w:val="clear" w:color="auto" w:fill="FFFFFF"/>
        <w:tabs>
          <w:tab w:val="clear" w:pos="1800"/>
          <w:tab w:val="num" w:pos="993"/>
        </w:tabs>
        <w:spacing w:before="120"/>
        <w:ind w:left="993" w:hanging="426"/>
        <w:jc w:val="both"/>
        <w:rPr>
          <w:rFonts w:asciiTheme="minorHAnsi" w:hAnsiTheme="minorHAnsi" w:cs="Calibri"/>
          <w:i/>
          <w:color w:val="FF0000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>vstupovat a vjíždět na Pozemky v souvislosti s realizací práv vyplývajících jí z věcného břemene</w:t>
      </w:r>
    </w:p>
    <w:p w14:paraId="66456458" w14:textId="77777777" w:rsidR="00C24F66" w:rsidRPr="007324FB" w:rsidRDefault="00C24F66" w:rsidP="00C24F66">
      <w:pPr>
        <w:numPr>
          <w:ilvl w:val="1"/>
          <w:numId w:val="16"/>
        </w:numPr>
        <w:shd w:val="clear" w:color="auto" w:fill="FFFFFF"/>
        <w:tabs>
          <w:tab w:val="clear" w:pos="1800"/>
          <w:tab w:val="num" w:pos="993"/>
        </w:tabs>
        <w:spacing w:before="120"/>
        <w:ind w:left="993" w:hanging="426"/>
        <w:jc w:val="both"/>
        <w:rPr>
          <w:rFonts w:asciiTheme="minorHAnsi" w:hAnsiTheme="minorHAnsi" w:cs="Calibri"/>
          <w:i/>
          <w:color w:val="FF0000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lastRenderedPageBreak/>
        <w:t>odstraňovat a oklešťovat na Pozemcích stromoví a jiné porosty, provádět likvidaci odstraněného a okleštěného stromoví a jiných porostů ohrožujících bezpečné a spolehlivé provozování Součásti distribuční soustavy v případech, kdy tak po předchozím upozornění a stanovení rozsahu neučinil sám Povinný.</w:t>
      </w:r>
    </w:p>
    <w:p w14:paraId="0F278440" w14:textId="77777777" w:rsidR="00C24F66" w:rsidRPr="007324FB" w:rsidRDefault="00C24F66" w:rsidP="00C24F66">
      <w:pPr>
        <w:pStyle w:val="Zkladntextodsazen3"/>
        <w:tabs>
          <w:tab w:val="clear" w:pos="426"/>
        </w:tabs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 Budoucí oprávněná pozemky uvede vždy bezodkladně do řádného stavu dle „Podmínek na opravu  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br/>
        <w:t xml:space="preserve"> komunikací a ostatních pozemků“. Pokud tak Budoucí oprávněná neučiní, zajistí to Budoucí povinný 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br/>
        <w:t xml:space="preserve"> na náklady Budoucí oprávněné.</w:t>
      </w:r>
    </w:p>
    <w:p w14:paraId="7A093D86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Veškeré náklady se zřízením věcného břemene spojené, jako náklady na vyhotovení geometrického plánu (pro </w:t>
      </w:r>
      <w:proofErr w:type="gramStart"/>
      <w:r w:rsidRPr="007324FB">
        <w:rPr>
          <w:rFonts w:asciiTheme="minorHAnsi" w:hAnsiTheme="minorHAnsi" w:cs="Calibri"/>
          <w:i/>
          <w:color w:val="auto"/>
          <w:szCs w:val="24"/>
        </w:rPr>
        <w:t>zaměření - vyznačení</w:t>
      </w:r>
      <w:proofErr w:type="gramEnd"/>
      <w:r w:rsidRPr="007324FB">
        <w:rPr>
          <w:rFonts w:asciiTheme="minorHAnsi" w:hAnsiTheme="minorHAnsi" w:cs="Calibri"/>
          <w:i/>
          <w:color w:val="auto"/>
          <w:szCs w:val="24"/>
        </w:rPr>
        <w:t xml:space="preserve"> věcného břemene), vyhotovení podkladu pro stanovení jednorázové úhrady za omezení vlastnického práva k nemovitostem ve vlastnictví města Jindřichův Hradec, správní poplatek za návrh na zahájení řízení o povolení vkladu do katastru nemovitostí apod., ponese Budoucí oprávněná. </w:t>
      </w:r>
    </w:p>
    <w:p w14:paraId="4F8A3950" w14:textId="77777777" w:rsidR="00C24F66" w:rsidRPr="007324FB" w:rsidRDefault="00C24F66" w:rsidP="00C24F66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7324FB">
        <w:rPr>
          <w:rFonts w:asciiTheme="minorHAnsi" w:hAnsiTheme="minorHAnsi" w:cs="Calibri"/>
          <w:b/>
          <w:smallCaps/>
          <w:szCs w:val="24"/>
          <w:u w:val="single"/>
        </w:rPr>
        <w:t>Článek III. - Podstatné náležitosti smlouvy:</w:t>
      </w:r>
    </w:p>
    <w:p w14:paraId="04C580D1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Právo věcného břemene bude zřízeno jako časově neomezené, které zaniká pouze v případech stanovených zákonem </w:t>
      </w:r>
    </w:p>
    <w:p w14:paraId="27EB81BB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Toto věcné břemeno bude zřízeno úplatně. Výše jednorázové úplaty bude stanovena dle ceníku pro stanovení jednorázové úplaty za omezení vlastnického práva k nemovitostem ve vlastnictví města Jindřichův Hradec platného v době uzavření smlouvy o zřízení věcného břemene a bude odpovídat skutečné výměře pozemku dotčeného stavbou podle geometrického plánu. </w:t>
      </w: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>Budoucí povinný se zavazuje uzavřít smlouvu o zřízení věcného břemene nejpozději do 12</w:t>
      </w:r>
      <w:r w:rsidR="00854B70">
        <w:rPr>
          <w:rFonts w:asciiTheme="minorHAnsi" w:hAnsiTheme="minorHAnsi" w:cs="Calibri"/>
          <w:i/>
          <w:color w:val="000000"/>
          <w:spacing w:val="-3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 xml:space="preserve">měsíců od doručení výzvy k uzavření smlouvy o zřízení věcného břemene. </w:t>
      </w:r>
    </w:p>
    <w:p w14:paraId="10DCB86E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3"/>
          <w:szCs w:val="24"/>
        </w:rPr>
        <w:t xml:space="preserve">Úplata 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bude povinnému uhrazena na základě daňového dokladu – faktury s termínem splatnosti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30 dnů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od doručení faktury, za den uskutečněného zdanitelného plnění se považuje den uzavření smlouvy.</w:t>
      </w:r>
    </w:p>
    <w:p w14:paraId="7E9C1119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Pro případ, že úplata nebude uhrazena včas a řádně sjednávají smluvní strany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smluvní pokutu ve výši 100</w:t>
      </w:r>
      <w:r w:rsidR="0069369B">
        <w:rPr>
          <w:rFonts w:asciiTheme="minorHAnsi" w:hAnsiTheme="minorHAnsi" w:cs="Calibri"/>
          <w:b/>
          <w:i/>
          <w:color w:val="auto"/>
          <w:szCs w:val="24"/>
        </w:rPr>
        <w:t xml:space="preserve">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Kč za každý den prodlení.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Smluvní pokutu zaplatí Budoucí oprávněná Budoucímu povinnému ihned, jakmile o její zaplacení Budoucí povinný písemně požádá.</w:t>
      </w:r>
    </w:p>
    <w:p w14:paraId="4448F4AD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>Budoucí povinný bere na vědomí, že distribuční soustava, která bude umístěna na Zatížené nemovitosti, bude chráněna ochrannými pásmy dle energetického zákona. Ochranné pásmo slouží k zajištění spolehlivého provozu zařízení elektrizační soustavy a k ochraně života, zdraví a majetku osob.</w:t>
      </w:r>
    </w:p>
    <w:p w14:paraId="3DDF6FC8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Budoucí oprávněná se zavazuje, že při provozování „stavby“ bude co nejvíce šetřit práva vlastníka </w:t>
      </w:r>
      <w:proofErr w:type="gramStart"/>
      <w:r w:rsidRPr="007324FB">
        <w:rPr>
          <w:rFonts w:asciiTheme="minorHAnsi" w:hAnsiTheme="minorHAnsi" w:cs="Calibri"/>
          <w:i/>
          <w:color w:val="auto"/>
          <w:szCs w:val="24"/>
        </w:rPr>
        <w:t>nemovitostí - zatíženého</w:t>
      </w:r>
      <w:proofErr w:type="gramEnd"/>
      <w:r w:rsidRPr="007324FB">
        <w:rPr>
          <w:rFonts w:asciiTheme="minorHAnsi" w:hAnsiTheme="minorHAnsi" w:cs="Calibri"/>
          <w:i/>
          <w:color w:val="auto"/>
          <w:szCs w:val="24"/>
        </w:rPr>
        <w:t xml:space="preserve"> pozemku a vstup, resp. zásah do zatíženého pozemku mu v souladu se zákonem oznámí.</w:t>
      </w:r>
      <w:r w:rsidRPr="007324FB">
        <w:rPr>
          <w:rFonts w:asciiTheme="minorHAnsi" w:hAnsiTheme="minorHAnsi" w:cs="Calibri"/>
          <w:i/>
          <w:color w:val="auto"/>
          <w:spacing w:val="-3"/>
          <w:szCs w:val="24"/>
        </w:rPr>
        <w:t xml:space="preserve"> </w:t>
      </w:r>
    </w:p>
    <w:p w14:paraId="3FD02AD1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3"/>
          <w:szCs w:val="24"/>
        </w:rPr>
        <w:t>Oprávněná a Povinný se dohodli, že n</w:t>
      </w:r>
      <w:r w:rsidRPr="007324FB">
        <w:rPr>
          <w:rFonts w:asciiTheme="minorHAnsi" w:hAnsiTheme="minorHAnsi" w:cs="Calibri"/>
          <w:i/>
          <w:color w:val="auto"/>
          <w:szCs w:val="24"/>
        </w:rPr>
        <w:t>ávrh na povolení vkladu práva věcného břemene do katastru nemovitostí bude podán povinným bezodkladně po zaplacení úplaty za zřízení věcného břemene Oprávněnou.</w:t>
      </w:r>
      <w:r w:rsidRPr="007324FB">
        <w:rPr>
          <w:rFonts w:asciiTheme="minorHAnsi" w:hAnsiTheme="minorHAnsi" w:cs="Calibri"/>
          <w:i/>
          <w:color w:val="auto"/>
          <w:spacing w:val="-3"/>
          <w:szCs w:val="24"/>
        </w:rPr>
        <w:t xml:space="preserve"> Správní poplatek za návrh na zahájení řízení o povolení vkladu práva do</w:t>
      </w: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 xml:space="preserve"> katastru nemovitostí bude uhrazen Oprávněnou.</w:t>
      </w:r>
      <w:r w:rsidRPr="007324FB">
        <w:rPr>
          <w:rFonts w:asciiTheme="minorHAnsi" w:hAnsiTheme="minorHAnsi" w:cs="Calibri"/>
          <w:i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 xml:space="preserve">Věcné břemeno podle této smlouvy vzniká v souladu s ustanovením občanského zákoníku zápisem do veřejného seznamu (katastr nemovitostí). Právní účinky zápisu nastávají k okamžiku, kdy návrh na zápis došel příslušnému katastrálnímu úřadu.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</w:p>
    <w:p w14:paraId="300761A1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Budoucí povinný je povinen doručit kopii návrhu na zahájení řízení o povolení vkladu práva do KN s vyznačením data přijetí (podání) na KP KÚ (nebo jiného dokladu o doručení – doručenky) do 5 pracovních dnů na adresu Budoucího povinného ode dne podání na katastrálním úřadě. Smluvní strany si mohou smluvně dohodnout i jiný (alternativní) způsob doručení návrhu na zahájení řízení, například faxem, mailem apod.</w:t>
      </w:r>
    </w:p>
    <w:p w14:paraId="26391ED4" w14:textId="77777777" w:rsidR="00C24F66" w:rsidRPr="007324FB" w:rsidRDefault="00C24F66" w:rsidP="00C24F66">
      <w:pPr>
        <w:pStyle w:val="Zkladntextodsazen3"/>
        <w:tabs>
          <w:tab w:val="clear" w:pos="426"/>
        </w:tabs>
        <w:ind w:left="66"/>
        <w:rPr>
          <w:rFonts w:asciiTheme="minorHAnsi" w:hAnsiTheme="minorHAnsi" w:cs="Calibri"/>
          <w:color w:val="000000"/>
          <w:spacing w:val="-4"/>
          <w:szCs w:val="24"/>
        </w:rPr>
      </w:pPr>
    </w:p>
    <w:p w14:paraId="78606D79" w14:textId="77777777" w:rsidR="00C24F66" w:rsidRPr="007324FB" w:rsidRDefault="00C24F66" w:rsidP="00C24F66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7324FB">
        <w:rPr>
          <w:rFonts w:asciiTheme="minorHAnsi" w:hAnsiTheme="minorHAnsi" w:cs="Calibri"/>
          <w:b/>
          <w:smallCaps/>
          <w:szCs w:val="24"/>
          <w:u w:val="single"/>
        </w:rPr>
        <w:t>Článek IV. – Ostatní ujednání:</w:t>
      </w:r>
    </w:p>
    <w:p w14:paraId="2654BF95" w14:textId="77777777" w:rsidR="00C24F66" w:rsidRPr="007324FB" w:rsidRDefault="00C24F66" w:rsidP="00C24F66">
      <w:pPr>
        <w:pStyle w:val="Zkladntextodsazen3"/>
        <w:numPr>
          <w:ilvl w:val="0"/>
          <w:numId w:val="4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V případě, že budoucí oprávněná do 4 let ode dne uzavření této smlouvy nezahájí stavbu uvedenou v čl.</w:t>
      </w:r>
      <w:r w:rsidR="0069369B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I. odst. 3 této smlouvy, pozbývá tato smlouva platnosti, nebude</w:t>
      </w:r>
      <w:r w:rsidR="00854B70">
        <w:rPr>
          <w:rFonts w:asciiTheme="minorHAnsi" w:hAnsiTheme="minorHAnsi" w:cs="Calibri"/>
          <w:i/>
          <w:color w:val="auto"/>
          <w:spacing w:val="-4"/>
          <w:szCs w:val="24"/>
        </w:rPr>
        <w:t>-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li dohodnuto jinak. Před uplynutím této lhůty její platnost končí platným uzavřením smlouvy o zřízení věcného břemene. Dalším důvodem ukončení platnosti této smlouvy o smlouvě budoucí, kdy smluvní strany nejsou vzájemnými závazky dle této smlouvy o smlouvě budoucí vázány, může být trvalá změna poměrů, kdy by nebylo možné požadovat platné uzavření smlouvy, např. nerealizace „stavby“, změna </w:t>
      </w:r>
      <w:proofErr w:type="gramStart"/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trasy,</w:t>
      </w:r>
      <w:proofErr w:type="gramEnd"/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 atd. Každá ze smluvních stran se zavazuje neodkladně písemně sdělit druhé smluvní straně skutečnosti zabraňující uzavření smlouvy o zřízení věcného břemene.</w:t>
      </w:r>
    </w:p>
    <w:p w14:paraId="1C467E17" w14:textId="77777777" w:rsidR="00C24F66" w:rsidRPr="007324FB" w:rsidRDefault="00C24F66" w:rsidP="00C24F66">
      <w:pPr>
        <w:pStyle w:val="Zkladntextodsazen3"/>
        <w:numPr>
          <w:ilvl w:val="0"/>
          <w:numId w:val="4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Práva a povinnosti vyplývající z této smlouvy přechází v plném rozsahu i na právní nástupce obou smluvních stran. Dojde-li ke změně vlastníka Zatížené nemovitosti, je nutné práva a povinnosti z této budoucí smlouvy postoupit na nového nabyvatele Zatížené nemovitosti. </w:t>
      </w:r>
    </w:p>
    <w:p w14:paraId="575FEC5B" w14:textId="77777777" w:rsidR="00C24F66" w:rsidRPr="007324FB" w:rsidRDefault="00C24F66" w:rsidP="00C24F66">
      <w:pPr>
        <w:pStyle w:val="Odstavecseseznamem"/>
        <w:spacing w:before="120"/>
        <w:ind w:left="180"/>
        <w:jc w:val="both"/>
        <w:rPr>
          <w:rFonts w:asciiTheme="minorHAnsi" w:hAnsiTheme="minorHAnsi" w:cs="Calibri"/>
          <w:smallCaps/>
          <w:u w:val="single"/>
        </w:rPr>
      </w:pPr>
    </w:p>
    <w:p w14:paraId="15FB3B26" w14:textId="77777777" w:rsidR="00C24F66" w:rsidRPr="007324FB" w:rsidRDefault="00C24F66" w:rsidP="00C24F66">
      <w:pPr>
        <w:pStyle w:val="Odstavecseseznamem"/>
        <w:spacing w:before="120"/>
        <w:ind w:left="180"/>
        <w:jc w:val="both"/>
        <w:rPr>
          <w:rFonts w:asciiTheme="minorHAnsi" w:hAnsiTheme="minorHAnsi" w:cs="Calibri"/>
          <w:b/>
          <w:smallCaps/>
          <w:u w:val="single"/>
        </w:rPr>
      </w:pPr>
      <w:r w:rsidRPr="007324FB">
        <w:rPr>
          <w:rFonts w:asciiTheme="minorHAnsi" w:hAnsiTheme="minorHAnsi" w:cs="Calibri"/>
          <w:b/>
          <w:smallCaps/>
        </w:rPr>
        <w:t xml:space="preserve">                                                </w:t>
      </w:r>
      <w:r w:rsidR="00D63461">
        <w:rPr>
          <w:rFonts w:asciiTheme="minorHAnsi" w:hAnsiTheme="minorHAnsi" w:cs="Calibri"/>
          <w:b/>
          <w:smallCaps/>
        </w:rPr>
        <w:t xml:space="preserve">                            </w:t>
      </w:r>
      <w:r w:rsidRPr="007324FB">
        <w:rPr>
          <w:rFonts w:asciiTheme="minorHAnsi" w:hAnsiTheme="minorHAnsi" w:cs="Calibri"/>
          <w:b/>
          <w:smallCaps/>
        </w:rPr>
        <w:t xml:space="preserve">  </w:t>
      </w:r>
      <w:r w:rsidRPr="007324FB">
        <w:rPr>
          <w:rFonts w:asciiTheme="minorHAnsi" w:hAnsiTheme="minorHAnsi" w:cs="Calibri"/>
          <w:b/>
          <w:smallCaps/>
          <w:u w:val="single"/>
        </w:rPr>
        <w:t>Článek V. - Závěrečná ustanovení:</w:t>
      </w:r>
    </w:p>
    <w:p w14:paraId="6218DD58" w14:textId="77777777" w:rsidR="00C24F66" w:rsidRPr="007324FB" w:rsidRDefault="00C24F66" w:rsidP="00C24F66">
      <w:pPr>
        <w:pStyle w:val="Odstavecseseznamem"/>
        <w:spacing w:before="120"/>
        <w:ind w:left="180"/>
        <w:jc w:val="both"/>
        <w:rPr>
          <w:rFonts w:asciiTheme="minorHAnsi" w:hAnsiTheme="minorHAnsi" w:cs="Calibri"/>
          <w:b/>
          <w:smallCaps/>
          <w:u w:val="single"/>
        </w:rPr>
      </w:pPr>
    </w:p>
    <w:p w14:paraId="6EF0702D" w14:textId="77777777" w:rsidR="00C24F66" w:rsidRPr="007324FB" w:rsidRDefault="00C24F66" w:rsidP="00C24F66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Po dokončení </w:t>
      </w:r>
      <w:r w:rsidR="0069369B">
        <w:rPr>
          <w:rFonts w:asciiTheme="minorHAnsi" w:hAnsiTheme="minorHAnsi" w:cs="Calibri"/>
          <w:i/>
          <w:szCs w:val="24"/>
        </w:rPr>
        <w:t>„</w:t>
      </w:r>
      <w:r w:rsidRPr="007324FB">
        <w:rPr>
          <w:rFonts w:asciiTheme="minorHAnsi" w:hAnsiTheme="minorHAnsi" w:cs="Calibri"/>
          <w:i/>
          <w:szCs w:val="24"/>
        </w:rPr>
        <w:t>stavby“ budou dotčené pozemky předány, včetně protokolu o hutnící zkoušce (v případě zásahu do komunikace), Budoucí oprávněnou Budoucímu povinnému, zastoupenému společností Služby města Jindřichův Hradec s.r.o., se sídlem Jiráskovo předměstí 1007/III, 377 01 Jindřichův Hradec, IČ</w:t>
      </w:r>
      <w:r w:rsidR="0069369B">
        <w:rPr>
          <w:rFonts w:asciiTheme="minorHAnsi" w:hAnsiTheme="minorHAnsi" w:cs="Calibri"/>
          <w:i/>
          <w:szCs w:val="24"/>
        </w:rPr>
        <w:t xml:space="preserve"> </w:t>
      </w:r>
      <w:r w:rsidRPr="007324FB">
        <w:rPr>
          <w:rFonts w:asciiTheme="minorHAnsi" w:hAnsiTheme="minorHAnsi" w:cs="Calibri"/>
          <w:i/>
          <w:szCs w:val="24"/>
        </w:rPr>
        <w:t xml:space="preserve">26043335. O předání a převzetí bude sepsán </w:t>
      </w:r>
      <w:r w:rsidR="0069369B">
        <w:rPr>
          <w:rFonts w:asciiTheme="minorHAnsi" w:hAnsiTheme="minorHAnsi" w:cs="Calibri"/>
          <w:i/>
          <w:szCs w:val="24"/>
        </w:rPr>
        <w:t>„</w:t>
      </w:r>
      <w:r w:rsidRPr="007324FB">
        <w:rPr>
          <w:rFonts w:asciiTheme="minorHAnsi" w:hAnsiTheme="minorHAnsi" w:cs="Calibri"/>
          <w:i/>
          <w:szCs w:val="24"/>
        </w:rPr>
        <w:t>Protokol o převzetí povrchu pozemku“. Budoucí oprávněná odpovídá po dobu 36 měsíců ode dne protokolárního předání dotčených pozemků Budoucímu povinnému za veškeré vady a škody vzniklé na nemovitosti v důsledku a v souvislosti s realizací věcného břemene a zavazuje se je na své náklady neodkladně, nejpozději do 30 dnů ode dne jejich zjištění, odstranit, bude-li toto technicky proveditelné, což Budoucí oprávněná oznámí písemně Budoucímu povinnému.</w:t>
      </w:r>
    </w:p>
    <w:p w14:paraId="190C6E2E" w14:textId="77777777" w:rsidR="00C24F66" w:rsidRPr="007324FB" w:rsidRDefault="00C24F66" w:rsidP="00C24F66">
      <w:pPr>
        <w:pStyle w:val="Zkladntext"/>
        <w:widowControl w:val="0"/>
        <w:ind w:left="180"/>
        <w:rPr>
          <w:rFonts w:asciiTheme="minorHAnsi" w:hAnsiTheme="minorHAnsi" w:cs="Calibri"/>
          <w:color w:val="FF0000"/>
          <w:szCs w:val="24"/>
        </w:rPr>
      </w:pPr>
    </w:p>
    <w:p w14:paraId="0CEB89B2" w14:textId="77777777" w:rsidR="00C24F66" w:rsidRPr="007324FB" w:rsidRDefault="00C24F66" w:rsidP="00C24F66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Budoucí povinný současně touto smlouvou dává souhlas s vydáním příslušného správního povolení na stavbu a souhlasí se vstupem (a vjezdem) budoucí oprávněná, popř. jím pověřených třetích osob na zatíženou nemovitost v souvislosti s realizací stavby. </w:t>
      </w:r>
    </w:p>
    <w:p w14:paraId="430E20DE" w14:textId="77777777" w:rsidR="00C24F66" w:rsidRPr="007324FB" w:rsidRDefault="00C24F66" w:rsidP="00C24F66">
      <w:pPr>
        <w:pStyle w:val="Zkladntext"/>
        <w:widowControl w:val="0"/>
        <w:rPr>
          <w:rFonts w:asciiTheme="minorHAnsi" w:hAnsiTheme="minorHAnsi" w:cs="Calibri"/>
          <w:szCs w:val="24"/>
        </w:rPr>
      </w:pPr>
    </w:p>
    <w:p w14:paraId="100FCF20" w14:textId="77777777" w:rsidR="00AA7F98" w:rsidRPr="007324FB" w:rsidRDefault="00AA7F98" w:rsidP="00AA7F98">
      <w:pPr>
        <w:numPr>
          <w:ilvl w:val="0"/>
          <w:numId w:val="22"/>
        </w:numPr>
        <w:shd w:val="clear" w:color="auto" w:fill="FFFFFF"/>
        <w:spacing w:before="120"/>
        <w:jc w:val="both"/>
        <w:rPr>
          <w:rFonts w:asciiTheme="minorHAnsi" w:hAnsiTheme="minorHAnsi" w:cs="Calibri"/>
          <w:i/>
          <w:iCs/>
          <w:spacing w:val="-3"/>
          <w:szCs w:val="24"/>
        </w:rPr>
      </w:pPr>
      <w:bookmarkStart w:id="0" w:name="_Hlk61353367"/>
      <w:r w:rsidRPr="007324FB">
        <w:rPr>
          <w:rFonts w:asciiTheme="minorHAnsi" w:hAnsiTheme="minorHAnsi" w:cs="Calibri"/>
          <w:i/>
          <w:iCs/>
          <w:spacing w:val="-3"/>
          <w:szCs w:val="24"/>
        </w:rPr>
        <w:t>Smlouva nabývá účinnosti okamžikem jejího uzavření</w:t>
      </w:r>
      <w:r w:rsidR="00002B93" w:rsidRPr="007324FB">
        <w:rPr>
          <w:rFonts w:asciiTheme="minorHAnsi" w:hAnsiTheme="minorHAnsi" w:cs="Calibri"/>
          <w:i/>
          <w:iCs/>
          <w:spacing w:val="-3"/>
          <w:szCs w:val="24"/>
        </w:rPr>
        <w:t>,</w:t>
      </w:r>
      <w:r w:rsidRPr="007324FB">
        <w:rPr>
          <w:rFonts w:asciiTheme="minorHAnsi" w:hAnsiTheme="minorHAnsi" w:cs="Calibri"/>
          <w:i/>
          <w:iCs/>
          <w:spacing w:val="-3"/>
          <w:szCs w:val="24"/>
        </w:rPr>
        <w:t xml:space="preserve"> nepodléhá-li zveřejnění v registru smluv a v případě, že podléhá zveřejnění ve smyslu zákona č. 340/2015 Sb. je platná od zveřejnění v registru smluv. Zveřejnění zajistí povinný.</w:t>
      </w:r>
    </w:p>
    <w:bookmarkEnd w:id="0"/>
    <w:p w14:paraId="4989B65F" w14:textId="77777777" w:rsidR="00E95BD4" w:rsidRPr="007324FB" w:rsidRDefault="00E95BD4" w:rsidP="00E95BD4">
      <w:pPr>
        <w:pStyle w:val="Zkladntext"/>
        <w:widowControl w:val="0"/>
        <w:rPr>
          <w:rFonts w:asciiTheme="minorHAnsi" w:hAnsiTheme="minorHAnsi" w:cs="Calibri"/>
          <w:i/>
          <w:szCs w:val="24"/>
        </w:rPr>
      </w:pPr>
    </w:p>
    <w:p w14:paraId="432639BF" w14:textId="77777777" w:rsidR="00E95BD4" w:rsidRPr="007324FB" w:rsidRDefault="00122836" w:rsidP="00E95BD4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color w:val="FF0000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</w:t>
      </w:r>
    </w:p>
    <w:p w14:paraId="2C82290F" w14:textId="77777777" w:rsidR="00E95BD4" w:rsidRPr="007324FB" w:rsidRDefault="00E95BD4" w:rsidP="00E95BD4">
      <w:pPr>
        <w:pStyle w:val="Zkladntext"/>
        <w:widowControl w:val="0"/>
        <w:ind w:left="180"/>
        <w:rPr>
          <w:rFonts w:asciiTheme="minorHAnsi" w:hAnsiTheme="minorHAnsi" w:cs="Calibri"/>
          <w:i/>
          <w:color w:val="FF0000"/>
          <w:szCs w:val="24"/>
        </w:rPr>
      </w:pPr>
    </w:p>
    <w:p w14:paraId="186DE1AB" w14:textId="77777777" w:rsidR="00122836" w:rsidRPr="007324FB" w:rsidRDefault="00122836" w:rsidP="00E95BD4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i/>
          <w:szCs w:val="24"/>
        </w:rPr>
        <w:t>Pro případ, že tato smlouva není uzavírána za přítomnosti obou smluvních stran, platí, že smlouva nebude uzavřena, pokud ji povinný či oprávněný podepíš</w:t>
      </w:r>
      <w:r w:rsidR="00C748F7" w:rsidRPr="007324FB">
        <w:rPr>
          <w:rFonts w:asciiTheme="minorHAnsi" w:hAnsiTheme="minorHAnsi" w:cs="Calibri"/>
          <w:i/>
          <w:szCs w:val="24"/>
        </w:rPr>
        <w:t>ou</w:t>
      </w:r>
      <w:r w:rsidRPr="007324FB">
        <w:rPr>
          <w:rFonts w:asciiTheme="minorHAnsi" w:hAnsiTheme="minorHAnsi" w:cs="Calibri"/>
          <w:i/>
          <w:szCs w:val="24"/>
        </w:rPr>
        <w:t xml:space="preserve"> s jakoukoliv změnou či odchylkou, byť nepodstatnou, nebo dodatkem, ledaže druhá smluvní strana takovou změnu či odchylku nebo dodatek následně schválí.</w:t>
      </w:r>
    </w:p>
    <w:p w14:paraId="4A771FF5" w14:textId="77777777" w:rsidR="002B2B4C" w:rsidRPr="007324FB" w:rsidRDefault="002B2B4C" w:rsidP="008F17C9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i/>
          <w:szCs w:val="24"/>
          <w:lang w:eastAsia="en-US"/>
        </w:rPr>
        <w:t>Smluvní strany mohou měnit, doplňovat a upřesňovat tuto smlouvu pouze oboustranně odsouhlasenými a běžně číslovanými písemnými dodatky.</w:t>
      </w:r>
    </w:p>
    <w:p w14:paraId="5711D4BE" w14:textId="77777777" w:rsidR="00E9670D" w:rsidRPr="00E9670D" w:rsidRDefault="00E9670D" w:rsidP="00E9670D">
      <w:pPr>
        <w:numPr>
          <w:ilvl w:val="0"/>
          <w:numId w:val="22"/>
        </w:numPr>
        <w:spacing w:before="120" w:line="240" w:lineRule="auto"/>
        <w:jc w:val="both"/>
        <w:rPr>
          <w:rFonts w:ascii="Calibri" w:hAnsi="Calibri" w:cs="Calibri"/>
          <w:szCs w:val="24"/>
          <w:lang w:eastAsia="en-US"/>
        </w:rPr>
      </w:pPr>
      <w:r w:rsidRPr="00E9670D">
        <w:rPr>
          <w:rFonts w:ascii="Calibri" w:hAnsi="Calibri" w:cs="Calibri"/>
          <w:i/>
          <w:szCs w:val="24"/>
          <w:lang w:eastAsia="en-US"/>
        </w:rPr>
        <w:lastRenderedPageBreak/>
        <w:t xml:space="preserve">Smlouva je vyhotovena ve třech stejnopisech, z nichž každý má platnost originálu. Budoucí oprávněná – </w:t>
      </w:r>
      <w:proofErr w:type="gramStart"/>
      <w:r w:rsidRPr="00E9670D">
        <w:rPr>
          <w:rFonts w:ascii="Calibri" w:hAnsi="Calibri" w:cs="Calibri"/>
          <w:i/>
          <w:szCs w:val="24"/>
          <w:lang w:eastAsia="en-US"/>
        </w:rPr>
        <w:t>EG.D</w:t>
      </w:r>
      <w:proofErr w:type="gramEnd"/>
      <w:r w:rsidRPr="00E9670D">
        <w:rPr>
          <w:rFonts w:ascii="Calibri" w:hAnsi="Calibri" w:cs="Calibri"/>
          <w:i/>
          <w:szCs w:val="24"/>
          <w:lang w:eastAsia="en-US"/>
        </w:rPr>
        <w:t xml:space="preserve"> </w:t>
      </w:r>
      <w:proofErr w:type="gramStart"/>
      <w:r w:rsidRPr="00E9670D">
        <w:rPr>
          <w:rFonts w:ascii="Calibri" w:hAnsi="Calibri" w:cs="Calibri"/>
          <w:i/>
          <w:szCs w:val="24"/>
          <w:lang w:eastAsia="en-US"/>
        </w:rPr>
        <w:t>obdrží  1</w:t>
      </w:r>
      <w:proofErr w:type="gramEnd"/>
      <w:r w:rsidRPr="00E9670D">
        <w:rPr>
          <w:rFonts w:ascii="Calibri" w:hAnsi="Calibri" w:cs="Calibri"/>
          <w:i/>
          <w:szCs w:val="24"/>
          <w:lang w:eastAsia="en-US"/>
        </w:rPr>
        <w:t xml:space="preserve">  její vyhotovení. Zbylá jsou určena pro Budoucího povinného</w:t>
      </w:r>
      <w:r w:rsidRPr="00E9670D">
        <w:rPr>
          <w:rFonts w:ascii="Calibri" w:hAnsi="Calibri" w:cs="Calibri"/>
          <w:szCs w:val="24"/>
          <w:lang w:eastAsia="en-US"/>
        </w:rPr>
        <w:t xml:space="preserve">. </w:t>
      </w:r>
    </w:p>
    <w:p w14:paraId="621B5596" w14:textId="77777777" w:rsidR="002B2B4C" w:rsidRPr="007324FB" w:rsidRDefault="002B2B4C" w:rsidP="008F17C9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i/>
          <w:szCs w:val="24"/>
          <w:lang w:eastAsia="en-US"/>
        </w:rPr>
        <w:t>Smluvní strany prohlašují, že si tuto smlouvu před podpisem přečetly, s jejím obsahem souhlasí a na důkaz toho připojují své vlastnoruční podpisy.</w:t>
      </w:r>
    </w:p>
    <w:p w14:paraId="4DAF5028" w14:textId="77777777" w:rsidR="00E95BD4" w:rsidRPr="007324FB" w:rsidRDefault="00E95BD4" w:rsidP="00E329E6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i/>
          <w:szCs w:val="24"/>
          <w:lang w:eastAsia="en-US"/>
        </w:rPr>
        <w:t xml:space="preserve">K uzavření smlouvy dala souhlas rada města – č. usnesení </w:t>
      </w:r>
      <w:r w:rsidR="00343774" w:rsidRPr="00343774">
        <w:rPr>
          <w:rFonts w:asciiTheme="minorHAnsi" w:hAnsiTheme="minorHAnsi" w:cs="Calibri"/>
          <w:b/>
          <w:bCs/>
          <w:i/>
          <w:szCs w:val="24"/>
          <w:lang w:eastAsia="en-US"/>
        </w:rPr>
        <w:t>771</w:t>
      </w:r>
      <w:r w:rsidR="00343774">
        <w:rPr>
          <w:rFonts w:asciiTheme="minorHAnsi" w:hAnsiTheme="minorHAnsi" w:cs="Calibri"/>
          <w:b/>
          <w:bCs/>
          <w:i/>
          <w:szCs w:val="24"/>
          <w:lang w:eastAsia="en-US"/>
        </w:rPr>
        <w:t>/30R/2025</w:t>
      </w:r>
      <w:r w:rsidR="00C67ED5" w:rsidRPr="007324FB">
        <w:rPr>
          <w:rFonts w:asciiTheme="minorHAnsi" w:hAnsiTheme="minorHAnsi" w:cs="Calibri"/>
          <w:b/>
          <w:bCs/>
          <w:i/>
          <w:szCs w:val="24"/>
          <w:lang w:eastAsia="en-US"/>
        </w:rPr>
        <w:t>,</w:t>
      </w:r>
      <w:r w:rsidRPr="007324FB">
        <w:rPr>
          <w:rFonts w:asciiTheme="minorHAnsi" w:hAnsiTheme="minorHAnsi" w:cs="Calibri"/>
          <w:i/>
          <w:szCs w:val="24"/>
          <w:lang w:eastAsia="en-US"/>
        </w:rPr>
        <w:t xml:space="preserve"> ze dne </w:t>
      </w:r>
      <w:r w:rsidR="00343774">
        <w:rPr>
          <w:rFonts w:asciiTheme="minorHAnsi" w:hAnsiTheme="minorHAnsi" w:cs="Calibri"/>
          <w:i/>
          <w:szCs w:val="24"/>
          <w:lang w:eastAsia="en-US"/>
        </w:rPr>
        <w:t>01.10.2025</w:t>
      </w:r>
      <w:r w:rsidR="00C67ED5" w:rsidRPr="007324FB">
        <w:rPr>
          <w:rFonts w:asciiTheme="minorHAnsi" w:hAnsiTheme="minorHAnsi" w:cs="Calibri"/>
          <w:i/>
          <w:szCs w:val="24"/>
          <w:lang w:eastAsia="en-US"/>
        </w:rPr>
        <w:t xml:space="preserve"> </w:t>
      </w:r>
      <w:r w:rsidRPr="007324FB">
        <w:rPr>
          <w:rFonts w:asciiTheme="minorHAnsi" w:hAnsiTheme="minorHAnsi" w:cs="Calibri"/>
          <w:i/>
          <w:szCs w:val="24"/>
          <w:lang w:eastAsia="en-US"/>
        </w:rPr>
        <w:t xml:space="preserve">a smlouva je vyhotovena v souladu se vzorovou smlouvou schválenou usnesením rady města č. </w:t>
      </w:r>
      <w:r w:rsidR="00C748F7" w:rsidRPr="007324FB">
        <w:rPr>
          <w:rFonts w:asciiTheme="minorHAnsi" w:hAnsiTheme="minorHAnsi" w:cs="Calibri"/>
          <w:i/>
          <w:szCs w:val="24"/>
          <w:lang w:eastAsia="en-US"/>
        </w:rPr>
        <w:t>111/4R/2021</w:t>
      </w:r>
      <w:r w:rsidR="00B1408D" w:rsidRPr="007324FB">
        <w:rPr>
          <w:rFonts w:asciiTheme="minorHAnsi" w:hAnsiTheme="minorHAnsi" w:cs="Calibri"/>
          <w:i/>
          <w:szCs w:val="24"/>
          <w:lang w:eastAsia="en-US"/>
        </w:rPr>
        <w:t xml:space="preserve"> bod č</w:t>
      </w:r>
      <w:r w:rsidR="00AA7F98" w:rsidRPr="007324FB">
        <w:rPr>
          <w:rFonts w:asciiTheme="minorHAnsi" w:hAnsiTheme="minorHAnsi" w:cs="Calibri"/>
          <w:i/>
          <w:szCs w:val="24"/>
          <w:lang w:eastAsia="en-US"/>
        </w:rPr>
        <w:t>.</w:t>
      </w:r>
      <w:r w:rsidR="0069369B">
        <w:rPr>
          <w:rFonts w:asciiTheme="minorHAnsi" w:hAnsiTheme="minorHAnsi" w:cs="Calibri"/>
          <w:i/>
          <w:szCs w:val="24"/>
          <w:lang w:eastAsia="en-US"/>
        </w:rPr>
        <w:t xml:space="preserve"> </w:t>
      </w:r>
      <w:r w:rsidR="00C748F7" w:rsidRPr="007324FB">
        <w:rPr>
          <w:rFonts w:asciiTheme="minorHAnsi" w:hAnsiTheme="minorHAnsi" w:cs="Calibri"/>
          <w:i/>
          <w:szCs w:val="24"/>
          <w:lang w:eastAsia="en-US"/>
        </w:rPr>
        <w:t>1</w:t>
      </w:r>
      <w:r w:rsidRPr="007324FB">
        <w:rPr>
          <w:rFonts w:asciiTheme="minorHAnsi" w:hAnsiTheme="minorHAnsi" w:cs="Calibri"/>
          <w:i/>
          <w:szCs w:val="24"/>
          <w:lang w:eastAsia="en-US"/>
        </w:rPr>
        <w:t xml:space="preserve"> ze dne </w:t>
      </w:r>
      <w:r w:rsidR="0069369B">
        <w:rPr>
          <w:rFonts w:asciiTheme="minorHAnsi" w:hAnsiTheme="minorHAnsi" w:cs="Calibri"/>
          <w:i/>
          <w:szCs w:val="24"/>
          <w:lang w:eastAsia="en-US"/>
        </w:rPr>
        <w:t>0</w:t>
      </w:r>
      <w:r w:rsidR="00C748F7" w:rsidRPr="007324FB">
        <w:rPr>
          <w:rFonts w:asciiTheme="minorHAnsi" w:hAnsiTheme="minorHAnsi" w:cs="Calibri"/>
          <w:i/>
          <w:szCs w:val="24"/>
          <w:lang w:eastAsia="en-US"/>
        </w:rPr>
        <w:t>8.</w:t>
      </w:r>
      <w:r w:rsidR="0069369B">
        <w:rPr>
          <w:rFonts w:asciiTheme="minorHAnsi" w:hAnsiTheme="minorHAnsi" w:cs="Calibri"/>
          <w:i/>
          <w:szCs w:val="24"/>
          <w:lang w:eastAsia="en-US"/>
        </w:rPr>
        <w:t>0</w:t>
      </w:r>
      <w:r w:rsidR="00C748F7" w:rsidRPr="007324FB">
        <w:rPr>
          <w:rFonts w:asciiTheme="minorHAnsi" w:hAnsiTheme="minorHAnsi" w:cs="Calibri"/>
          <w:i/>
          <w:szCs w:val="24"/>
          <w:lang w:eastAsia="en-US"/>
        </w:rPr>
        <w:t>2.2021</w:t>
      </w:r>
      <w:r w:rsidRPr="007324FB">
        <w:rPr>
          <w:rFonts w:asciiTheme="minorHAnsi" w:hAnsiTheme="minorHAnsi" w:cs="Calibri"/>
          <w:i/>
          <w:szCs w:val="24"/>
          <w:lang w:eastAsia="en-US"/>
        </w:rPr>
        <w:t>.</w:t>
      </w:r>
    </w:p>
    <w:p w14:paraId="59A2E140" w14:textId="77777777" w:rsidR="002B2B4C" w:rsidRPr="007324FB" w:rsidRDefault="002B2B4C" w:rsidP="00A93DBE">
      <w:pPr>
        <w:pStyle w:val="Zkladntext"/>
        <w:rPr>
          <w:rFonts w:asciiTheme="minorHAnsi" w:hAnsiTheme="minorHAnsi" w:cs="Calibri"/>
          <w:szCs w:val="24"/>
        </w:rPr>
      </w:pPr>
    </w:p>
    <w:p w14:paraId="58A84278" w14:textId="77777777" w:rsidR="00A93DBE" w:rsidRPr="007324FB" w:rsidRDefault="00A93DBE" w:rsidP="00A93DBE">
      <w:pPr>
        <w:pStyle w:val="Zkladntext"/>
        <w:rPr>
          <w:rFonts w:asciiTheme="minorHAnsi" w:hAnsiTheme="minorHAnsi" w:cs="Calibri"/>
          <w:i/>
          <w:szCs w:val="24"/>
          <w:lang w:eastAsia="en-US"/>
        </w:rPr>
      </w:pPr>
    </w:p>
    <w:p w14:paraId="4A0AD6DA" w14:textId="77777777" w:rsidR="002B2B4C" w:rsidRPr="007324FB" w:rsidRDefault="002B2B4C" w:rsidP="00B9436D">
      <w:pPr>
        <w:pStyle w:val="Zkladntext"/>
        <w:tabs>
          <w:tab w:val="left" w:pos="1620"/>
        </w:tabs>
        <w:spacing w:line="360" w:lineRule="auto"/>
        <w:ind w:left="1620" w:hanging="1620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b/>
          <w:i/>
          <w:szCs w:val="24"/>
          <w:lang w:eastAsia="en-US"/>
        </w:rPr>
        <w:t>Příloha č.1.:</w:t>
      </w:r>
      <w:r w:rsidRPr="007324FB">
        <w:rPr>
          <w:rFonts w:asciiTheme="minorHAnsi" w:hAnsiTheme="minorHAnsi" w:cs="Calibri"/>
          <w:i/>
          <w:szCs w:val="24"/>
          <w:lang w:eastAsia="en-US"/>
        </w:rPr>
        <w:tab/>
        <w:t xml:space="preserve">Situační snímek plánovaného umístění </w:t>
      </w:r>
      <w:r w:rsidR="00DE66FE" w:rsidRPr="007324FB">
        <w:rPr>
          <w:rFonts w:asciiTheme="minorHAnsi" w:hAnsiTheme="minorHAnsi" w:cs="Calibri"/>
          <w:i/>
          <w:szCs w:val="24"/>
          <w:lang w:eastAsia="en-US"/>
        </w:rPr>
        <w:t>distribuční soustavy</w:t>
      </w:r>
      <w:r w:rsidRPr="007324FB">
        <w:rPr>
          <w:rFonts w:asciiTheme="minorHAnsi" w:hAnsiTheme="minorHAnsi" w:cs="Calibri"/>
          <w:i/>
          <w:szCs w:val="24"/>
          <w:lang w:eastAsia="en-US"/>
        </w:rPr>
        <w:t xml:space="preserve"> – nedílná součást smlouvy.</w:t>
      </w:r>
    </w:p>
    <w:p w14:paraId="1CE13A32" w14:textId="77777777" w:rsidR="00391CB3" w:rsidRPr="007324FB" w:rsidRDefault="00E95BD4" w:rsidP="00B9436D">
      <w:pPr>
        <w:pStyle w:val="Zkladntext"/>
        <w:tabs>
          <w:tab w:val="left" w:pos="1620"/>
        </w:tabs>
        <w:spacing w:line="360" w:lineRule="auto"/>
        <w:ind w:left="1620" w:hanging="1620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b/>
          <w:i/>
          <w:szCs w:val="24"/>
          <w:lang w:eastAsia="en-US"/>
        </w:rPr>
        <w:t>Příloha č.2</w:t>
      </w:r>
      <w:r w:rsidR="00A93DBE" w:rsidRPr="007324FB">
        <w:rPr>
          <w:rFonts w:asciiTheme="minorHAnsi" w:hAnsiTheme="minorHAnsi" w:cs="Calibri"/>
          <w:b/>
          <w:i/>
          <w:szCs w:val="24"/>
          <w:lang w:eastAsia="en-US"/>
        </w:rPr>
        <w:t xml:space="preserve">:        </w:t>
      </w:r>
      <w:r w:rsidRPr="007324FB">
        <w:rPr>
          <w:rFonts w:asciiTheme="minorHAnsi" w:hAnsiTheme="minorHAnsi" w:cs="Calibri"/>
          <w:b/>
          <w:i/>
          <w:szCs w:val="24"/>
          <w:lang w:eastAsia="en-US"/>
        </w:rPr>
        <w:t xml:space="preserve"> </w:t>
      </w:r>
      <w:r w:rsidRPr="007324FB">
        <w:rPr>
          <w:rFonts w:asciiTheme="minorHAnsi" w:hAnsiTheme="minorHAnsi" w:cs="Calibri"/>
          <w:i/>
          <w:szCs w:val="24"/>
          <w:lang w:eastAsia="en-US"/>
        </w:rPr>
        <w:t>Podmínky na opravu komunikací a ostatních pozemků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C975A1" w:rsidRPr="007324FB" w14:paraId="0A309ADA" w14:textId="77777777" w:rsidTr="009B49DC">
        <w:trPr>
          <w:cantSplit/>
          <w:trHeight w:hRule="exact" w:val="280"/>
          <w:hidden/>
        </w:trPr>
        <w:tc>
          <w:tcPr>
            <w:tcW w:w="5103" w:type="dxa"/>
            <w:gridSpan w:val="2"/>
          </w:tcPr>
          <w:p w14:paraId="07825135" w14:textId="77777777" w:rsidR="00C975A1" w:rsidRPr="007324FB" w:rsidRDefault="00C975A1" w:rsidP="00B9436D">
            <w:pPr>
              <w:pStyle w:val="EONKommentar"/>
              <w:spacing w:before="60"/>
              <w:rPr>
                <w:rFonts w:asciiTheme="minorHAnsi" w:hAnsiTheme="minorHAnsi" w:cs="Calibri"/>
                <w:color w:val="auto"/>
                <w:sz w:val="24"/>
                <w:szCs w:val="24"/>
              </w:rPr>
            </w:pPr>
            <w:r w:rsidRPr="007324FB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sym w:font="Wingdings" w:char="F0EA"/>
            </w:r>
          </w:p>
        </w:tc>
        <w:tc>
          <w:tcPr>
            <w:tcW w:w="5103" w:type="dxa"/>
            <w:gridSpan w:val="2"/>
          </w:tcPr>
          <w:p w14:paraId="2D7204D8" w14:textId="77777777" w:rsidR="00C975A1" w:rsidRPr="007324FB" w:rsidRDefault="00C975A1" w:rsidP="00B9436D">
            <w:pPr>
              <w:pStyle w:val="EONKommentar"/>
              <w:spacing w:before="60"/>
              <w:rPr>
                <w:rFonts w:asciiTheme="minorHAnsi" w:hAnsiTheme="minorHAnsi" w:cs="Calibri"/>
                <w:color w:val="auto"/>
                <w:sz w:val="24"/>
                <w:szCs w:val="24"/>
              </w:rPr>
            </w:pPr>
            <w:r w:rsidRPr="007324FB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sym w:font="Wingdings" w:char="F0EA"/>
            </w:r>
          </w:p>
        </w:tc>
      </w:tr>
      <w:tr w:rsidR="00C975A1" w:rsidRPr="007324FB" w14:paraId="486651E6" w14:textId="77777777" w:rsidTr="009B49DC">
        <w:trPr>
          <w:cantSplit/>
          <w:trHeight w:val="480"/>
        </w:trPr>
        <w:tc>
          <w:tcPr>
            <w:tcW w:w="5103" w:type="dxa"/>
            <w:gridSpan w:val="2"/>
          </w:tcPr>
          <w:p w14:paraId="05B16282" w14:textId="459A5A91" w:rsidR="00C975A1" w:rsidRPr="007324FB" w:rsidRDefault="00A93DBE" w:rsidP="00603B7B">
            <w:pPr>
              <w:rPr>
                <w:rFonts w:asciiTheme="minorHAnsi" w:hAnsiTheme="minorHAnsi" w:cs="Calibri"/>
                <w:i/>
                <w:caps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szCs w:val="24"/>
              </w:rPr>
              <w:t>Jindřichově Hradci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 xml:space="preserve">, dne: </w:t>
            </w:r>
            <w:r w:rsidR="00F71072">
              <w:rPr>
                <w:rFonts w:asciiTheme="minorHAnsi" w:hAnsiTheme="minorHAnsi" w:cs="Calibri"/>
                <w:i/>
                <w:szCs w:val="24"/>
              </w:rPr>
              <w:t>17.10.2025</w:t>
            </w:r>
          </w:p>
        </w:tc>
        <w:tc>
          <w:tcPr>
            <w:tcW w:w="5103" w:type="dxa"/>
            <w:gridSpan w:val="2"/>
          </w:tcPr>
          <w:p w14:paraId="011CC961" w14:textId="06A6F916" w:rsidR="00C975A1" w:rsidRPr="007324FB" w:rsidRDefault="00C975A1" w:rsidP="00705851">
            <w:pPr>
              <w:rPr>
                <w:rFonts w:asciiTheme="minorHAnsi" w:hAnsiTheme="minorHAnsi" w:cs="Calibri"/>
                <w:i/>
                <w:caps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szCs w:val="24"/>
              </w:rPr>
              <w:t>V : ………………</w:t>
            </w:r>
            <w:r w:rsidR="009B49DC" w:rsidRPr="007324FB">
              <w:rPr>
                <w:rFonts w:asciiTheme="minorHAnsi" w:hAnsiTheme="minorHAnsi" w:cs="Calibri"/>
                <w:i/>
                <w:szCs w:val="24"/>
              </w:rPr>
              <w:t>…</w:t>
            </w:r>
            <w:r w:rsidRPr="007324FB">
              <w:rPr>
                <w:rFonts w:asciiTheme="minorHAnsi" w:hAnsiTheme="minorHAnsi" w:cs="Calibri"/>
                <w:i/>
                <w:szCs w:val="24"/>
              </w:rPr>
              <w:t xml:space="preserve">……………, dne: </w:t>
            </w:r>
            <w:r w:rsidR="00F71072">
              <w:rPr>
                <w:rFonts w:asciiTheme="minorHAnsi" w:hAnsiTheme="minorHAnsi" w:cs="Calibri"/>
                <w:i/>
                <w:szCs w:val="24"/>
              </w:rPr>
              <w:t>22.10.2025</w:t>
            </w:r>
          </w:p>
        </w:tc>
      </w:tr>
      <w:tr w:rsidR="00C975A1" w:rsidRPr="007324FB" w14:paraId="2B73F430" w14:textId="77777777" w:rsidTr="009B49DC">
        <w:trPr>
          <w:cantSplit/>
          <w:trHeight w:val="282"/>
        </w:trPr>
        <w:tc>
          <w:tcPr>
            <w:tcW w:w="5103" w:type="dxa"/>
            <w:gridSpan w:val="2"/>
            <w:vAlign w:val="bottom"/>
          </w:tcPr>
          <w:p w14:paraId="1860BF39" w14:textId="77777777" w:rsidR="00C975A1" w:rsidRPr="007324FB" w:rsidRDefault="004D799C" w:rsidP="00B9436D">
            <w:pPr>
              <w:spacing w:line="360" w:lineRule="auto"/>
              <w:rPr>
                <w:rFonts w:asciiTheme="minorHAnsi" w:hAnsiTheme="minorHAnsi" w:cs="Calibri"/>
                <w:i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szCs w:val="24"/>
              </w:rPr>
              <w:t>B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>udoucí povinn</w:t>
            </w:r>
            <w:r w:rsidRPr="007324FB">
              <w:rPr>
                <w:rFonts w:asciiTheme="minorHAnsi" w:hAnsiTheme="minorHAnsi" w:cs="Calibri"/>
                <w:i/>
                <w:szCs w:val="24"/>
              </w:rPr>
              <w:t>ý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>:</w:t>
            </w:r>
          </w:p>
        </w:tc>
        <w:tc>
          <w:tcPr>
            <w:tcW w:w="5103" w:type="dxa"/>
            <w:gridSpan w:val="2"/>
            <w:vAlign w:val="bottom"/>
          </w:tcPr>
          <w:p w14:paraId="5294A467" w14:textId="77777777" w:rsidR="00C975A1" w:rsidRPr="007324FB" w:rsidRDefault="004D799C" w:rsidP="00B9436D">
            <w:pPr>
              <w:spacing w:line="360" w:lineRule="auto"/>
              <w:rPr>
                <w:rFonts w:asciiTheme="minorHAnsi" w:hAnsiTheme="minorHAnsi" w:cs="Calibri"/>
                <w:i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szCs w:val="24"/>
              </w:rPr>
              <w:t>B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>udoucí oprávněn</w:t>
            </w:r>
            <w:r w:rsidRPr="007324FB">
              <w:rPr>
                <w:rFonts w:asciiTheme="minorHAnsi" w:hAnsiTheme="minorHAnsi" w:cs="Calibri"/>
                <w:i/>
                <w:szCs w:val="24"/>
              </w:rPr>
              <w:t>á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>:</w:t>
            </w:r>
          </w:p>
        </w:tc>
      </w:tr>
      <w:tr w:rsidR="00C975A1" w:rsidRPr="007324FB" w14:paraId="1775644B" w14:textId="77777777" w:rsidTr="009B49DC">
        <w:trPr>
          <w:cantSplit/>
          <w:trHeight w:val="836"/>
        </w:trPr>
        <w:tc>
          <w:tcPr>
            <w:tcW w:w="4820" w:type="dxa"/>
          </w:tcPr>
          <w:p w14:paraId="1A6B9714" w14:textId="77777777" w:rsidR="00C975A1" w:rsidRPr="007324FB" w:rsidRDefault="00C975A1" w:rsidP="00B9436D">
            <w:pPr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2C8F923D" w14:textId="77777777" w:rsidR="00C975A1" w:rsidRPr="007324FB" w:rsidRDefault="00C975A1" w:rsidP="00B9436D">
            <w:pPr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283" w:type="dxa"/>
          </w:tcPr>
          <w:p w14:paraId="1AE9FBF0" w14:textId="77777777" w:rsidR="00C975A1" w:rsidRPr="007324FB" w:rsidRDefault="00C975A1" w:rsidP="00B9436D">
            <w:pPr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4820" w:type="dxa"/>
          </w:tcPr>
          <w:p w14:paraId="1D72EE7F" w14:textId="77777777" w:rsidR="00C975A1" w:rsidRPr="007324FB" w:rsidRDefault="00AA7F98" w:rsidP="00B9436D">
            <w:pPr>
              <w:rPr>
                <w:rFonts w:asciiTheme="minorHAnsi" w:hAnsiTheme="minorHAnsi" w:cs="Calibri"/>
                <w:b/>
                <w:i/>
                <w:iCs/>
                <w:szCs w:val="24"/>
              </w:rPr>
            </w:pPr>
            <w:proofErr w:type="gramStart"/>
            <w:r w:rsidRPr="007324FB">
              <w:rPr>
                <w:rFonts w:asciiTheme="minorHAnsi" w:hAnsiTheme="minorHAnsi" w:cs="Calibri"/>
                <w:b/>
                <w:i/>
                <w:iCs/>
                <w:szCs w:val="24"/>
              </w:rPr>
              <w:t>EG.D</w:t>
            </w:r>
            <w:proofErr w:type="gramEnd"/>
            <w:r w:rsidR="00C975A1" w:rsidRPr="007324FB">
              <w:rPr>
                <w:rFonts w:asciiTheme="minorHAnsi" w:hAnsiTheme="minorHAnsi" w:cs="Calibri"/>
                <w:b/>
                <w:i/>
                <w:iCs/>
                <w:szCs w:val="24"/>
              </w:rPr>
              <w:t>, a.s.</w:t>
            </w:r>
          </w:p>
          <w:p w14:paraId="5D343C7A" w14:textId="77777777" w:rsidR="00C975A1" w:rsidRPr="007324FB" w:rsidRDefault="00C975A1" w:rsidP="00AA7F98">
            <w:pPr>
              <w:rPr>
                <w:rFonts w:asciiTheme="minorHAnsi" w:hAnsiTheme="minorHAnsi" w:cs="Calibri"/>
                <w:i/>
                <w:caps/>
                <w:szCs w:val="24"/>
              </w:rPr>
            </w:pPr>
          </w:p>
        </w:tc>
        <w:tc>
          <w:tcPr>
            <w:tcW w:w="283" w:type="dxa"/>
          </w:tcPr>
          <w:p w14:paraId="3800F2F5" w14:textId="77777777" w:rsidR="00C975A1" w:rsidRPr="007324FB" w:rsidRDefault="00C975A1" w:rsidP="00B9436D">
            <w:pPr>
              <w:rPr>
                <w:rFonts w:asciiTheme="minorHAnsi" w:hAnsiTheme="minorHAnsi" w:cs="Calibri"/>
                <w:i/>
                <w:szCs w:val="24"/>
              </w:rPr>
            </w:pPr>
          </w:p>
        </w:tc>
      </w:tr>
    </w:tbl>
    <w:p w14:paraId="0D954912" w14:textId="77777777" w:rsidR="007E781D" w:rsidRPr="007324FB" w:rsidRDefault="007E781D">
      <w:pPr>
        <w:rPr>
          <w:rFonts w:asciiTheme="minorHAnsi" w:hAnsiTheme="minorHAnsi" w:cs="Calibri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C975A1" w:rsidRPr="007324FB" w14:paraId="027FDC75" w14:textId="77777777" w:rsidTr="009B49DC">
        <w:trPr>
          <w:cantSplit/>
          <w:trHeight w:val="821"/>
        </w:trPr>
        <w:tc>
          <w:tcPr>
            <w:tcW w:w="4820" w:type="dxa"/>
          </w:tcPr>
          <w:p w14:paraId="3320F761" w14:textId="77777777" w:rsidR="00CB1D1B" w:rsidRDefault="00A93DBE" w:rsidP="00CB1D1B">
            <w:pPr>
              <w:jc w:val="center"/>
              <w:rPr>
                <w:rFonts w:asciiTheme="minorHAnsi" w:hAnsiTheme="minorHAnsi" w:cs="Calibri"/>
                <w:b/>
                <w:i/>
                <w:iCs/>
                <w:szCs w:val="24"/>
              </w:rPr>
            </w:pPr>
            <w:r w:rsidRPr="007324FB">
              <w:rPr>
                <w:rFonts w:asciiTheme="minorHAnsi" w:hAnsiTheme="minorHAnsi" w:cs="Calibri"/>
                <w:b/>
                <w:i/>
                <w:iCs/>
                <w:szCs w:val="24"/>
              </w:rPr>
              <w:t>……………………………………….</w:t>
            </w:r>
          </w:p>
          <w:p w14:paraId="12BF14CA" w14:textId="77777777" w:rsidR="00CB1D1B" w:rsidRPr="00CB1D1B" w:rsidRDefault="008C43E8" w:rsidP="00CB1D1B">
            <w:pPr>
              <w:jc w:val="center"/>
              <w:rPr>
                <w:rFonts w:asciiTheme="minorHAnsi" w:hAnsiTheme="minorHAnsi" w:cs="Calibri"/>
                <w:b/>
                <w:i/>
                <w:iCs/>
                <w:szCs w:val="24"/>
              </w:rPr>
            </w:pPr>
            <w:r w:rsidRPr="007324FB">
              <w:rPr>
                <w:rFonts w:asciiTheme="minorHAnsi" w:hAnsiTheme="minorHAnsi" w:cs="Calibri"/>
                <w:b/>
                <w:bCs/>
                <w:i/>
                <w:szCs w:val="24"/>
              </w:rPr>
              <w:t xml:space="preserve">    </w:t>
            </w:r>
            <w:r w:rsidR="00C748F7" w:rsidRPr="007324FB">
              <w:rPr>
                <w:rFonts w:asciiTheme="minorHAnsi" w:hAnsiTheme="minorHAnsi" w:cs="Calibri"/>
                <w:b/>
                <w:bCs/>
                <w:i/>
                <w:szCs w:val="24"/>
              </w:rPr>
              <w:t xml:space="preserve">  </w:t>
            </w:r>
            <w:r w:rsidRPr="007324FB">
              <w:rPr>
                <w:rFonts w:asciiTheme="minorHAnsi" w:hAnsiTheme="minorHAnsi" w:cs="Calibri"/>
                <w:b/>
                <w:bCs/>
                <w:i/>
                <w:szCs w:val="24"/>
              </w:rPr>
              <w:t xml:space="preserve">  </w:t>
            </w:r>
            <w:r w:rsidR="00CB1D1B">
              <w:rPr>
                <w:rFonts w:ascii="Calibri" w:hAnsi="Calibri" w:cs="Calibri"/>
                <w:szCs w:val="24"/>
              </w:rPr>
              <w:t>Mgr. Ing. Michal Kozár, MBA</w:t>
            </w:r>
          </w:p>
          <w:p w14:paraId="478D46F9" w14:textId="77777777" w:rsidR="008C43E8" w:rsidRPr="007324FB" w:rsidRDefault="008C43E8" w:rsidP="008C43E8">
            <w:pPr>
              <w:pStyle w:val="Zkladntext2"/>
              <w:tabs>
                <w:tab w:val="left" w:pos="426"/>
                <w:tab w:val="left" w:pos="1985"/>
              </w:tabs>
              <w:spacing w:after="60"/>
              <w:ind w:left="0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  <w:p w14:paraId="11E8A423" w14:textId="77777777" w:rsidR="00A93DBE" w:rsidRPr="007324FB" w:rsidRDefault="00A93DBE" w:rsidP="00B9436D">
            <w:pPr>
              <w:jc w:val="center"/>
              <w:rPr>
                <w:rFonts w:asciiTheme="minorHAnsi" w:hAnsiTheme="minorHAnsi" w:cs="Calibri"/>
                <w:i/>
                <w:iCs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iCs/>
                <w:szCs w:val="24"/>
              </w:rPr>
              <w:t>starosta města</w:t>
            </w:r>
          </w:p>
        </w:tc>
        <w:tc>
          <w:tcPr>
            <w:tcW w:w="283" w:type="dxa"/>
          </w:tcPr>
          <w:p w14:paraId="24ED98DA" w14:textId="77777777" w:rsidR="00C975A1" w:rsidRPr="007324FB" w:rsidRDefault="00C975A1" w:rsidP="00B9436D">
            <w:pPr>
              <w:jc w:val="center"/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4820" w:type="dxa"/>
          </w:tcPr>
          <w:p w14:paraId="4A0D9745" w14:textId="77777777" w:rsidR="00C975A1" w:rsidRPr="007324FB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i/>
                <w:iCs/>
                <w:szCs w:val="24"/>
              </w:rPr>
            </w:pPr>
          </w:p>
          <w:p w14:paraId="06711520" w14:textId="77777777" w:rsidR="00C975A1" w:rsidRPr="007324FB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i/>
                <w:iCs/>
                <w:szCs w:val="24"/>
              </w:rPr>
            </w:pPr>
          </w:p>
          <w:p w14:paraId="3B44250C" w14:textId="77777777" w:rsidR="00C975A1" w:rsidRPr="007324FB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i/>
                <w:iCs/>
                <w:szCs w:val="24"/>
              </w:rPr>
            </w:pPr>
          </w:p>
          <w:p w14:paraId="404E0E95" w14:textId="77777777" w:rsidR="00C975A1" w:rsidRPr="007324FB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i/>
                <w:iCs/>
                <w:szCs w:val="24"/>
              </w:rPr>
            </w:pPr>
          </w:p>
          <w:p w14:paraId="0D924013" w14:textId="77777777" w:rsidR="00343774" w:rsidRPr="00343774" w:rsidRDefault="00C24F66" w:rsidP="00B9436D">
            <w:pPr>
              <w:jc w:val="center"/>
              <w:rPr>
                <w:rFonts w:ascii="Calibri" w:hAnsi="Calibri" w:cs="Calibri"/>
                <w:b/>
                <w:bCs/>
                <w:i/>
                <w:szCs w:val="24"/>
              </w:rPr>
            </w:pPr>
            <w:r w:rsidRPr="00343774">
              <w:rPr>
                <w:rFonts w:asciiTheme="minorHAnsi" w:hAnsiTheme="minorHAnsi" w:cs="Calibri"/>
                <w:b/>
                <w:bCs/>
                <w:i/>
                <w:szCs w:val="24"/>
              </w:rPr>
              <w:t xml:space="preserve">   </w:t>
            </w:r>
            <w:r w:rsidR="00343774" w:rsidRPr="00343774">
              <w:rPr>
                <w:rFonts w:ascii="Calibri" w:hAnsi="Calibri" w:cs="Calibri"/>
                <w:b/>
                <w:bCs/>
                <w:i/>
                <w:szCs w:val="24"/>
              </w:rPr>
              <w:t>František Pfauser</w:t>
            </w:r>
          </w:p>
          <w:p w14:paraId="3EB0D97E" w14:textId="77777777" w:rsidR="00C975A1" w:rsidRPr="007324FB" w:rsidRDefault="00343774" w:rsidP="00B9436D">
            <w:pPr>
              <w:jc w:val="center"/>
              <w:rPr>
                <w:rFonts w:asciiTheme="minorHAnsi" w:hAnsiTheme="minorHAnsi" w:cs="Calibri"/>
                <w:b/>
                <w:i/>
                <w:szCs w:val="24"/>
              </w:rPr>
            </w:pPr>
            <w:r w:rsidRPr="00343774">
              <w:rPr>
                <w:rFonts w:ascii="Calibri" w:hAnsi="Calibri" w:cs="Calibri"/>
                <w:b/>
                <w:bCs/>
                <w:i/>
                <w:szCs w:val="24"/>
              </w:rPr>
              <w:t xml:space="preserve"> </w:t>
            </w:r>
            <w:r w:rsidRPr="00343774">
              <w:rPr>
                <w:rFonts w:ascii="Calibri" w:hAnsi="Calibri" w:cs="Calibri"/>
                <w:i/>
                <w:szCs w:val="24"/>
              </w:rPr>
              <w:t xml:space="preserve">Senior technik výstavby a obnovy DS </w:t>
            </w:r>
          </w:p>
          <w:p w14:paraId="21948048" w14:textId="77777777" w:rsidR="00C975A1" w:rsidRPr="007324FB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590A04E6" w14:textId="77777777" w:rsidR="00C67ED5" w:rsidRPr="007324FB" w:rsidRDefault="00C67ED5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706AD4FA" w14:textId="77777777" w:rsidR="00C67ED5" w:rsidRPr="007324FB" w:rsidRDefault="00C67ED5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4D796A77" w14:textId="77777777" w:rsidR="00343774" w:rsidRPr="00343774" w:rsidRDefault="00343774" w:rsidP="00343774">
            <w:pPr>
              <w:ind w:left="426"/>
              <w:rPr>
                <w:rFonts w:ascii="Calibri" w:hAnsi="Calibri" w:cs="Calibri"/>
                <w:b/>
                <w:bCs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       </w:t>
            </w:r>
            <w:r w:rsidRPr="00343774">
              <w:rPr>
                <w:rFonts w:ascii="Calibri" w:hAnsi="Calibri" w:cs="Calibri"/>
                <w:b/>
                <w:bCs/>
                <w:i/>
                <w:szCs w:val="24"/>
              </w:rPr>
              <w:t xml:space="preserve">            Jan </w:t>
            </w:r>
            <w:proofErr w:type="spellStart"/>
            <w:r w:rsidRPr="00343774">
              <w:rPr>
                <w:rFonts w:ascii="Calibri" w:hAnsi="Calibri" w:cs="Calibri"/>
                <w:b/>
                <w:bCs/>
                <w:i/>
                <w:szCs w:val="24"/>
              </w:rPr>
              <w:t>Baierling</w:t>
            </w:r>
            <w:proofErr w:type="spellEnd"/>
          </w:p>
          <w:p w14:paraId="45F62395" w14:textId="77777777" w:rsidR="00343774" w:rsidRPr="00CA1BF4" w:rsidRDefault="00343774" w:rsidP="00343774">
            <w:pPr>
              <w:ind w:left="426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        </w:t>
            </w:r>
            <w:r w:rsidRPr="00CA1BF4">
              <w:rPr>
                <w:rFonts w:ascii="Calibri" w:hAnsi="Calibri" w:cs="Calibri"/>
                <w:i/>
                <w:szCs w:val="24"/>
              </w:rPr>
              <w:t xml:space="preserve"> technik </w:t>
            </w:r>
            <w:r>
              <w:rPr>
                <w:rFonts w:ascii="Calibri" w:hAnsi="Calibri" w:cs="Calibri"/>
                <w:i/>
                <w:szCs w:val="24"/>
              </w:rPr>
              <w:t>výstavby a obnovy DS</w:t>
            </w:r>
            <w:r w:rsidRPr="00CA1BF4">
              <w:rPr>
                <w:rFonts w:ascii="Calibri" w:hAnsi="Calibri" w:cs="Calibri"/>
                <w:i/>
                <w:szCs w:val="24"/>
              </w:rPr>
              <w:t xml:space="preserve"> </w:t>
            </w:r>
          </w:p>
          <w:p w14:paraId="0EBFE87E" w14:textId="77777777" w:rsidR="00C975A1" w:rsidRPr="007324FB" w:rsidRDefault="00C975A1" w:rsidP="00B9436D">
            <w:pPr>
              <w:jc w:val="center"/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283" w:type="dxa"/>
          </w:tcPr>
          <w:p w14:paraId="7346E9AF" w14:textId="77777777" w:rsidR="00C975A1" w:rsidRPr="007324FB" w:rsidRDefault="00C975A1" w:rsidP="00B9436D">
            <w:pPr>
              <w:jc w:val="center"/>
              <w:rPr>
                <w:rFonts w:asciiTheme="minorHAnsi" w:hAnsiTheme="minorHAnsi" w:cs="Calibri"/>
                <w:b/>
                <w:i/>
                <w:caps/>
                <w:szCs w:val="24"/>
              </w:rPr>
            </w:pPr>
          </w:p>
        </w:tc>
      </w:tr>
    </w:tbl>
    <w:p w14:paraId="7E392DF8" w14:textId="77777777" w:rsidR="00A3669E" w:rsidRPr="007324FB" w:rsidRDefault="00A3669E" w:rsidP="001E2A53">
      <w:pPr>
        <w:shd w:val="clear" w:color="auto" w:fill="FFFFFF"/>
        <w:spacing w:before="120"/>
        <w:ind w:left="360" w:hanging="360"/>
        <w:jc w:val="both"/>
        <w:rPr>
          <w:rFonts w:asciiTheme="minorHAnsi" w:hAnsiTheme="minorHAnsi" w:cs="Calibri"/>
          <w:b/>
          <w:i/>
          <w:color w:val="000000"/>
          <w:spacing w:val="-3"/>
          <w:szCs w:val="24"/>
        </w:rPr>
      </w:pPr>
    </w:p>
    <w:sectPr w:rsidR="00A3669E" w:rsidRPr="007324FB" w:rsidSect="00E23CCD">
      <w:headerReference w:type="default" r:id="rId9"/>
      <w:footerReference w:type="default" r:id="rId10"/>
      <w:pgSz w:w="11906" w:h="16838"/>
      <w:pgMar w:top="1276" w:right="707" w:bottom="719" w:left="993" w:header="71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E358" w14:textId="77777777" w:rsidR="00F77240" w:rsidRDefault="00F77240" w:rsidP="008330D1">
      <w:pPr>
        <w:spacing w:line="240" w:lineRule="auto"/>
      </w:pPr>
      <w:r>
        <w:separator/>
      </w:r>
    </w:p>
  </w:endnote>
  <w:endnote w:type="continuationSeparator" w:id="0">
    <w:p w14:paraId="7C18C7DE" w14:textId="77777777" w:rsidR="00F77240" w:rsidRDefault="00F77240" w:rsidP="00833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DAB8" w14:textId="77777777" w:rsidR="001C0FDD" w:rsidRDefault="001C0FDD" w:rsidP="00B9436D">
    <w:pPr>
      <w:pStyle w:val="Zpat"/>
      <w:pBdr>
        <w:bottom w:val="single" w:sz="6" w:space="1" w:color="auto"/>
      </w:pBdr>
      <w:tabs>
        <w:tab w:val="clear" w:pos="4536"/>
        <w:tab w:val="clear" w:pos="9072"/>
        <w:tab w:val="center" w:pos="2268"/>
        <w:tab w:val="right" w:pos="10065"/>
      </w:tabs>
      <w:jc w:val="center"/>
      <w:rPr>
        <w:rStyle w:val="slostrnky"/>
        <w:rFonts w:ascii="Arial" w:hAnsi="Arial" w:cs="Arial"/>
        <w:sz w:val="16"/>
        <w:szCs w:val="16"/>
      </w:rPr>
    </w:pPr>
  </w:p>
  <w:p w14:paraId="093AB64A" w14:textId="77777777" w:rsidR="007E781D" w:rsidRPr="00AB1F7F" w:rsidRDefault="004B2438" w:rsidP="007E781D">
    <w:pPr>
      <w:pStyle w:val="Zpat"/>
      <w:tabs>
        <w:tab w:val="clear" w:pos="4536"/>
        <w:tab w:val="clear" w:pos="9072"/>
        <w:tab w:val="center" w:pos="2268"/>
        <w:tab w:val="right" w:pos="10065"/>
      </w:tabs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begin"/>
    </w:r>
    <w:r w:rsidR="006D663D" w:rsidRPr="00AB1F7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separate"/>
    </w:r>
    <w:r w:rsidR="00BA70AE">
      <w:rPr>
        <w:rStyle w:val="slostrnky"/>
        <w:rFonts w:ascii="Arial" w:hAnsi="Arial" w:cs="Arial"/>
        <w:noProof/>
        <w:sz w:val="16"/>
        <w:szCs w:val="16"/>
      </w:rPr>
      <w:t>1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end"/>
    </w:r>
    <w:r w:rsidR="006D663D" w:rsidRPr="00AB1F7F">
      <w:rPr>
        <w:rStyle w:val="slostrnky"/>
        <w:rFonts w:ascii="Arial" w:hAnsi="Arial" w:cs="Arial"/>
        <w:sz w:val="16"/>
        <w:szCs w:val="16"/>
      </w:rPr>
      <w:t>/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begin"/>
    </w:r>
    <w:r w:rsidR="006D663D" w:rsidRPr="00AB1F7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separate"/>
    </w:r>
    <w:r w:rsidR="00BA70AE">
      <w:rPr>
        <w:rStyle w:val="slostrnky"/>
        <w:rFonts w:ascii="Arial" w:hAnsi="Arial" w:cs="Arial"/>
        <w:noProof/>
        <w:sz w:val="16"/>
        <w:szCs w:val="16"/>
      </w:rPr>
      <w:t>2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ab/>
    </w:r>
    <w:r w:rsidR="0057310D">
      <w:rPr>
        <w:rStyle w:val="slostrnky"/>
        <w:rFonts w:ascii="Arial" w:hAnsi="Arial" w:cs="Arial"/>
        <w:sz w:val="16"/>
        <w:szCs w:val="16"/>
      </w:rPr>
      <w:t>JH-0010300</w:t>
    </w:r>
    <w:r w:rsidR="00343774">
      <w:rPr>
        <w:rStyle w:val="slostrnky"/>
        <w:rFonts w:ascii="Arial" w:hAnsi="Arial" w:cs="Arial"/>
        <w:sz w:val="16"/>
        <w:szCs w:val="16"/>
      </w:rPr>
      <w:t>95586/001-SETO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1BD0" w14:textId="77777777" w:rsidR="00F77240" w:rsidRDefault="00F77240" w:rsidP="008330D1">
      <w:pPr>
        <w:spacing w:line="240" w:lineRule="auto"/>
      </w:pPr>
      <w:r>
        <w:separator/>
      </w:r>
    </w:p>
  </w:footnote>
  <w:footnote w:type="continuationSeparator" w:id="0">
    <w:p w14:paraId="29D93EE2" w14:textId="77777777" w:rsidR="00F77240" w:rsidRDefault="00F77240" w:rsidP="00833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C04C" w14:textId="77777777" w:rsidR="00AE4C50" w:rsidRDefault="006D663D" w:rsidP="00EF55F6">
    <w:pPr>
      <w:pStyle w:val="Zhlav"/>
      <w:tabs>
        <w:tab w:val="clear" w:pos="4536"/>
        <w:tab w:val="clear" w:pos="9072"/>
        <w:tab w:val="right" w:pos="100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D4CC7"/>
    <w:multiLevelType w:val="hybridMultilevel"/>
    <w:tmpl w:val="FFFFFFFF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51053E8"/>
    <w:multiLevelType w:val="multilevel"/>
    <w:tmpl w:val="FFFFFFFF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6924A6C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8E56999"/>
    <w:multiLevelType w:val="hybridMultilevel"/>
    <w:tmpl w:val="FFFFFFFF"/>
    <w:lvl w:ilvl="0" w:tplc="BF9675F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890E8414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0CB6473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22F5F"/>
    <w:multiLevelType w:val="hybridMultilevel"/>
    <w:tmpl w:val="FFFFFFFF"/>
    <w:lvl w:ilvl="0" w:tplc="43C416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50F144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69A3AC4"/>
    <w:multiLevelType w:val="multilevel"/>
    <w:tmpl w:val="FFFFFFFF"/>
    <w:styleLink w:val="Styl1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19114C34"/>
    <w:multiLevelType w:val="hybridMultilevel"/>
    <w:tmpl w:val="FFFFFFFF"/>
    <w:lvl w:ilvl="0" w:tplc="9A1A67D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FEB6334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BA4A33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1AC22B3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05935C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C890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CF5C4A"/>
    <w:multiLevelType w:val="multilevel"/>
    <w:tmpl w:val="FFFFFFFF"/>
    <w:numStyleLink w:val="Styl1"/>
  </w:abstractNum>
  <w:abstractNum w:abstractNumId="22" w15:restartNumberingAfterBreak="0">
    <w:nsid w:val="273554EE"/>
    <w:multiLevelType w:val="hybridMultilevel"/>
    <w:tmpl w:val="FFFFFFFF"/>
    <w:lvl w:ilvl="0" w:tplc="1610A73A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B274E4"/>
    <w:multiLevelType w:val="multilevel"/>
    <w:tmpl w:val="FFFFFFFF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8862FB6"/>
    <w:multiLevelType w:val="hybridMultilevel"/>
    <w:tmpl w:val="FFFFFFFF"/>
    <w:lvl w:ilvl="0" w:tplc="DB6C5E92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06659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9E07C5C"/>
    <w:multiLevelType w:val="multilevel"/>
    <w:tmpl w:val="FFFFFFFF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D0244F"/>
    <w:multiLevelType w:val="hybridMultilevel"/>
    <w:tmpl w:val="FFFFFFFF"/>
    <w:lvl w:ilvl="0" w:tplc="F5A21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710E1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FF6566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31261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8B2686"/>
    <w:multiLevelType w:val="hybridMultilevel"/>
    <w:tmpl w:val="FFFFFFFF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8D02F3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DCB062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62884082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3076170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6772799"/>
    <w:multiLevelType w:val="hybridMultilevel"/>
    <w:tmpl w:val="FFFFFFFF"/>
    <w:lvl w:ilvl="0" w:tplc="52A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457C2C"/>
    <w:multiLevelType w:val="hybridMultilevel"/>
    <w:tmpl w:val="FFFFFFFF"/>
    <w:lvl w:ilvl="0" w:tplc="364A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1A26A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C052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BB50EC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A280E"/>
    <w:multiLevelType w:val="hybridMultilevel"/>
    <w:tmpl w:val="FFFFFFFF"/>
    <w:lvl w:ilvl="0" w:tplc="DB6C5E92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18247163">
    <w:abstractNumId w:val="30"/>
  </w:num>
  <w:num w:numId="2" w16cid:durableId="2021734387">
    <w:abstractNumId w:val="20"/>
  </w:num>
  <w:num w:numId="3" w16cid:durableId="499081024">
    <w:abstractNumId w:val="16"/>
  </w:num>
  <w:num w:numId="4" w16cid:durableId="1789200124">
    <w:abstractNumId w:val="25"/>
  </w:num>
  <w:num w:numId="5" w16cid:durableId="540559045">
    <w:abstractNumId w:val="32"/>
  </w:num>
  <w:num w:numId="6" w16cid:durableId="996111427">
    <w:abstractNumId w:val="22"/>
  </w:num>
  <w:num w:numId="7" w16cid:durableId="99573062">
    <w:abstractNumId w:val="39"/>
  </w:num>
  <w:num w:numId="8" w16cid:durableId="423692404">
    <w:abstractNumId w:val="33"/>
  </w:num>
  <w:num w:numId="9" w16cid:durableId="1872374033">
    <w:abstractNumId w:val="19"/>
  </w:num>
  <w:num w:numId="10" w16cid:durableId="496311230">
    <w:abstractNumId w:val="12"/>
  </w:num>
  <w:num w:numId="11" w16cid:durableId="1929651234">
    <w:abstractNumId w:val="29"/>
  </w:num>
  <w:num w:numId="12" w16cid:durableId="1679237002">
    <w:abstractNumId w:val="13"/>
  </w:num>
  <w:num w:numId="13" w16cid:durableId="595525845">
    <w:abstractNumId w:val="31"/>
  </w:num>
  <w:num w:numId="14" w16cid:durableId="355081351">
    <w:abstractNumId w:val="10"/>
  </w:num>
  <w:num w:numId="15" w16cid:durableId="809859348">
    <w:abstractNumId w:val="28"/>
  </w:num>
  <w:num w:numId="16" w16cid:durableId="1319841751">
    <w:abstractNumId w:val="41"/>
  </w:num>
  <w:num w:numId="17" w16cid:durableId="437719575">
    <w:abstractNumId w:val="18"/>
  </w:num>
  <w:num w:numId="18" w16cid:durableId="579020554">
    <w:abstractNumId w:val="27"/>
  </w:num>
  <w:num w:numId="19" w16cid:durableId="1970472760">
    <w:abstractNumId w:val="23"/>
  </w:num>
  <w:num w:numId="20" w16cid:durableId="261230563">
    <w:abstractNumId w:val="15"/>
  </w:num>
  <w:num w:numId="21" w16cid:durableId="917787924">
    <w:abstractNumId w:val="36"/>
  </w:num>
  <w:num w:numId="22" w16cid:durableId="522401946">
    <w:abstractNumId w:val="37"/>
  </w:num>
  <w:num w:numId="23" w16cid:durableId="911084685">
    <w:abstractNumId w:val="8"/>
  </w:num>
  <w:num w:numId="24" w16cid:durableId="729963059">
    <w:abstractNumId w:val="3"/>
  </w:num>
  <w:num w:numId="25" w16cid:durableId="337730951">
    <w:abstractNumId w:val="2"/>
  </w:num>
  <w:num w:numId="26" w16cid:durableId="1243948785">
    <w:abstractNumId w:val="1"/>
  </w:num>
  <w:num w:numId="27" w16cid:durableId="946353035">
    <w:abstractNumId w:val="0"/>
  </w:num>
  <w:num w:numId="28" w16cid:durableId="646401082">
    <w:abstractNumId w:val="9"/>
  </w:num>
  <w:num w:numId="29" w16cid:durableId="343754050">
    <w:abstractNumId w:val="7"/>
  </w:num>
  <w:num w:numId="30" w16cid:durableId="1126393793">
    <w:abstractNumId w:val="6"/>
  </w:num>
  <w:num w:numId="31" w16cid:durableId="711348513">
    <w:abstractNumId w:val="5"/>
  </w:num>
  <w:num w:numId="32" w16cid:durableId="703483839">
    <w:abstractNumId w:val="4"/>
  </w:num>
  <w:num w:numId="33" w16cid:durableId="322441373">
    <w:abstractNumId w:val="38"/>
  </w:num>
  <w:num w:numId="34" w16cid:durableId="15427098">
    <w:abstractNumId w:val="26"/>
  </w:num>
  <w:num w:numId="35" w16cid:durableId="1126922472">
    <w:abstractNumId w:val="14"/>
  </w:num>
  <w:num w:numId="36" w16cid:durableId="743532854">
    <w:abstractNumId w:val="40"/>
  </w:num>
  <w:num w:numId="37" w16cid:durableId="118305431">
    <w:abstractNumId w:val="24"/>
  </w:num>
  <w:num w:numId="38" w16cid:durableId="46884255">
    <w:abstractNumId w:val="34"/>
  </w:num>
  <w:num w:numId="39" w16cid:durableId="1560556354">
    <w:abstractNumId w:val="35"/>
  </w:num>
  <w:num w:numId="40" w16cid:durableId="432290930">
    <w:abstractNumId w:val="11"/>
  </w:num>
  <w:num w:numId="41" w16cid:durableId="664825947">
    <w:abstractNumId w:val="17"/>
  </w:num>
  <w:num w:numId="42" w16cid:durableId="7764087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06"/>
    <w:rsid w:val="00002B93"/>
    <w:rsid w:val="00003882"/>
    <w:rsid w:val="00005E01"/>
    <w:rsid w:val="00025283"/>
    <w:rsid w:val="0006107C"/>
    <w:rsid w:val="000926D5"/>
    <w:rsid w:val="000932F6"/>
    <w:rsid w:val="000A16F5"/>
    <w:rsid w:val="000B2AB8"/>
    <w:rsid w:val="000C5163"/>
    <w:rsid w:val="000D1B67"/>
    <w:rsid w:val="00103F4A"/>
    <w:rsid w:val="0010651B"/>
    <w:rsid w:val="00122836"/>
    <w:rsid w:val="001305B2"/>
    <w:rsid w:val="00142D6D"/>
    <w:rsid w:val="00163C1B"/>
    <w:rsid w:val="00191881"/>
    <w:rsid w:val="001932B0"/>
    <w:rsid w:val="00193CF6"/>
    <w:rsid w:val="001B533A"/>
    <w:rsid w:val="001C0FDD"/>
    <w:rsid w:val="001D4AA3"/>
    <w:rsid w:val="001E1967"/>
    <w:rsid w:val="001E1DBB"/>
    <w:rsid w:val="001E2A53"/>
    <w:rsid w:val="00201A20"/>
    <w:rsid w:val="00293F02"/>
    <w:rsid w:val="00296470"/>
    <w:rsid w:val="002965C9"/>
    <w:rsid w:val="002A5FE7"/>
    <w:rsid w:val="002B0856"/>
    <w:rsid w:val="002B0F4D"/>
    <w:rsid w:val="002B2B4C"/>
    <w:rsid w:val="002B335E"/>
    <w:rsid w:val="002C5CE3"/>
    <w:rsid w:val="002D13B4"/>
    <w:rsid w:val="002E78E9"/>
    <w:rsid w:val="0031021A"/>
    <w:rsid w:val="00326EB3"/>
    <w:rsid w:val="00331440"/>
    <w:rsid w:val="003412F4"/>
    <w:rsid w:val="00343774"/>
    <w:rsid w:val="00357585"/>
    <w:rsid w:val="00370003"/>
    <w:rsid w:val="00370731"/>
    <w:rsid w:val="003770EB"/>
    <w:rsid w:val="00391CB3"/>
    <w:rsid w:val="003A0188"/>
    <w:rsid w:val="003A4964"/>
    <w:rsid w:val="003A5AAA"/>
    <w:rsid w:val="003B707B"/>
    <w:rsid w:val="003B79E1"/>
    <w:rsid w:val="003E7CDF"/>
    <w:rsid w:val="003F1D1F"/>
    <w:rsid w:val="004035E5"/>
    <w:rsid w:val="00427ADE"/>
    <w:rsid w:val="00432C7E"/>
    <w:rsid w:val="00441CBE"/>
    <w:rsid w:val="00451AD9"/>
    <w:rsid w:val="00457C0C"/>
    <w:rsid w:val="004600F3"/>
    <w:rsid w:val="00467D7C"/>
    <w:rsid w:val="0049305C"/>
    <w:rsid w:val="004A2C5D"/>
    <w:rsid w:val="004A5D69"/>
    <w:rsid w:val="004A7B06"/>
    <w:rsid w:val="004B2438"/>
    <w:rsid w:val="004C2C40"/>
    <w:rsid w:val="004C4DE6"/>
    <w:rsid w:val="004D799C"/>
    <w:rsid w:val="005044AC"/>
    <w:rsid w:val="0050710F"/>
    <w:rsid w:val="00511BF8"/>
    <w:rsid w:val="00516932"/>
    <w:rsid w:val="00542EB8"/>
    <w:rsid w:val="00554FCA"/>
    <w:rsid w:val="0057310D"/>
    <w:rsid w:val="00584CE7"/>
    <w:rsid w:val="005A3DF6"/>
    <w:rsid w:val="005B6737"/>
    <w:rsid w:val="005D3127"/>
    <w:rsid w:val="005E0476"/>
    <w:rsid w:val="00603B7B"/>
    <w:rsid w:val="00607493"/>
    <w:rsid w:val="00640813"/>
    <w:rsid w:val="00643781"/>
    <w:rsid w:val="00656EB0"/>
    <w:rsid w:val="006704F5"/>
    <w:rsid w:val="006844EF"/>
    <w:rsid w:val="0069369B"/>
    <w:rsid w:val="00694542"/>
    <w:rsid w:val="006D472C"/>
    <w:rsid w:val="006D6091"/>
    <w:rsid w:val="006D663D"/>
    <w:rsid w:val="00701941"/>
    <w:rsid w:val="00703B42"/>
    <w:rsid w:val="0070533A"/>
    <w:rsid w:val="00705851"/>
    <w:rsid w:val="00724154"/>
    <w:rsid w:val="00732144"/>
    <w:rsid w:val="007324FB"/>
    <w:rsid w:val="007379B6"/>
    <w:rsid w:val="00740178"/>
    <w:rsid w:val="00762570"/>
    <w:rsid w:val="00781776"/>
    <w:rsid w:val="007A1307"/>
    <w:rsid w:val="007C7B30"/>
    <w:rsid w:val="007D13E2"/>
    <w:rsid w:val="007D2266"/>
    <w:rsid w:val="007E781D"/>
    <w:rsid w:val="008051B6"/>
    <w:rsid w:val="00815F78"/>
    <w:rsid w:val="00822044"/>
    <w:rsid w:val="00824CCC"/>
    <w:rsid w:val="008330D1"/>
    <w:rsid w:val="0083390A"/>
    <w:rsid w:val="00837BA7"/>
    <w:rsid w:val="00841D99"/>
    <w:rsid w:val="0084567E"/>
    <w:rsid w:val="00854B70"/>
    <w:rsid w:val="00863628"/>
    <w:rsid w:val="008807DE"/>
    <w:rsid w:val="008822A6"/>
    <w:rsid w:val="008B793D"/>
    <w:rsid w:val="008B7CB8"/>
    <w:rsid w:val="008C0E7E"/>
    <w:rsid w:val="008C43E8"/>
    <w:rsid w:val="008D1F7D"/>
    <w:rsid w:val="008E14A5"/>
    <w:rsid w:val="008E48ED"/>
    <w:rsid w:val="008F17C9"/>
    <w:rsid w:val="0090152E"/>
    <w:rsid w:val="00901AD3"/>
    <w:rsid w:val="00902C46"/>
    <w:rsid w:val="0090678E"/>
    <w:rsid w:val="00911FD6"/>
    <w:rsid w:val="0092630F"/>
    <w:rsid w:val="00941910"/>
    <w:rsid w:val="009638CE"/>
    <w:rsid w:val="0097601C"/>
    <w:rsid w:val="00981531"/>
    <w:rsid w:val="00984B97"/>
    <w:rsid w:val="009851C5"/>
    <w:rsid w:val="00986038"/>
    <w:rsid w:val="00996774"/>
    <w:rsid w:val="009A0BDB"/>
    <w:rsid w:val="009B49DC"/>
    <w:rsid w:val="009B5D43"/>
    <w:rsid w:val="009D00D4"/>
    <w:rsid w:val="009D4405"/>
    <w:rsid w:val="009D6FE0"/>
    <w:rsid w:val="009F295A"/>
    <w:rsid w:val="00A057F5"/>
    <w:rsid w:val="00A13051"/>
    <w:rsid w:val="00A3175C"/>
    <w:rsid w:val="00A3388F"/>
    <w:rsid w:val="00A35C84"/>
    <w:rsid w:val="00A3669E"/>
    <w:rsid w:val="00A36C92"/>
    <w:rsid w:val="00A4295F"/>
    <w:rsid w:val="00A66882"/>
    <w:rsid w:val="00A7284A"/>
    <w:rsid w:val="00A91BAC"/>
    <w:rsid w:val="00A93DBE"/>
    <w:rsid w:val="00AA19DA"/>
    <w:rsid w:val="00AA3CAB"/>
    <w:rsid w:val="00AA67A3"/>
    <w:rsid w:val="00AA7F98"/>
    <w:rsid w:val="00AB1F7F"/>
    <w:rsid w:val="00AC1B2B"/>
    <w:rsid w:val="00AC2768"/>
    <w:rsid w:val="00AC4768"/>
    <w:rsid w:val="00AE06A7"/>
    <w:rsid w:val="00AE4C50"/>
    <w:rsid w:val="00B07F84"/>
    <w:rsid w:val="00B1408D"/>
    <w:rsid w:val="00B239D2"/>
    <w:rsid w:val="00B241A6"/>
    <w:rsid w:val="00B34EAD"/>
    <w:rsid w:val="00B42B69"/>
    <w:rsid w:val="00B46BC7"/>
    <w:rsid w:val="00B501BE"/>
    <w:rsid w:val="00B67DAA"/>
    <w:rsid w:val="00B7100E"/>
    <w:rsid w:val="00B74ECF"/>
    <w:rsid w:val="00B76606"/>
    <w:rsid w:val="00B92F1A"/>
    <w:rsid w:val="00B9436D"/>
    <w:rsid w:val="00BA3331"/>
    <w:rsid w:val="00BA70AE"/>
    <w:rsid w:val="00BC358C"/>
    <w:rsid w:val="00BC7E38"/>
    <w:rsid w:val="00BD2E2F"/>
    <w:rsid w:val="00BE5CC7"/>
    <w:rsid w:val="00BE66BB"/>
    <w:rsid w:val="00C24F66"/>
    <w:rsid w:val="00C31AA7"/>
    <w:rsid w:val="00C36A32"/>
    <w:rsid w:val="00C446C7"/>
    <w:rsid w:val="00C55CA5"/>
    <w:rsid w:val="00C56BB3"/>
    <w:rsid w:val="00C5749D"/>
    <w:rsid w:val="00C67ED5"/>
    <w:rsid w:val="00C748F7"/>
    <w:rsid w:val="00C82DB7"/>
    <w:rsid w:val="00C975A1"/>
    <w:rsid w:val="00CA1A03"/>
    <w:rsid w:val="00CA1BF4"/>
    <w:rsid w:val="00CA21F2"/>
    <w:rsid w:val="00CA3419"/>
    <w:rsid w:val="00CB1D1B"/>
    <w:rsid w:val="00CD4FB6"/>
    <w:rsid w:val="00D37BE8"/>
    <w:rsid w:val="00D451C4"/>
    <w:rsid w:val="00D467C8"/>
    <w:rsid w:val="00D63461"/>
    <w:rsid w:val="00D66396"/>
    <w:rsid w:val="00D80604"/>
    <w:rsid w:val="00D90016"/>
    <w:rsid w:val="00DA0D51"/>
    <w:rsid w:val="00DB00ED"/>
    <w:rsid w:val="00DB72CC"/>
    <w:rsid w:val="00DB7CC7"/>
    <w:rsid w:val="00DC61BD"/>
    <w:rsid w:val="00DC674E"/>
    <w:rsid w:val="00DD34EC"/>
    <w:rsid w:val="00DD5806"/>
    <w:rsid w:val="00DD691C"/>
    <w:rsid w:val="00DE3D5F"/>
    <w:rsid w:val="00DE66FE"/>
    <w:rsid w:val="00E22317"/>
    <w:rsid w:val="00E223D8"/>
    <w:rsid w:val="00E23CCD"/>
    <w:rsid w:val="00E329E6"/>
    <w:rsid w:val="00E363C6"/>
    <w:rsid w:val="00E65DDB"/>
    <w:rsid w:val="00E81A4D"/>
    <w:rsid w:val="00E95BD4"/>
    <w:rsid w:val="00E9670D"/>
    <w:rsid w:val="00EA555A"/>
    <w:rsid w:val="00EA6A69"/>
    <w:rsid w:val="00EB10A2"/>
    <w:rsid w:val="00EB41DE"/>
    <w:rsid w:val="00ED0C6B"/>
    <w:rsid w:val="00ED4421"/>
    <w:rsid w:val="00EF3F91"/>
    <w:rsid w:val="00EF55F6"/>
    <w:rsid w:val="00F01D52"/>
    <w:rsid w:val="00F221D6"/>
    <w:rsid w:val="00F61363"/>
    <w:rsid w:val="00F71072"/>
    <w:rsid w:val="00F77240"/>
    <w:rsid w:val="00F87E46"/>
    <w:rsid w:val="00F930B7"/>
    <w:rsid w:val="00FE0E9E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E9E636"/>
  <w14:defaultImageDpi w14:val="0"/>
  <w15:docId w15:val="{6993AD77-0318-46FA-922D-2D2E9A36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2" w:locked="1" w:uiPriority="0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0D1"/>
    <w:pPr>
      <w:spacing w:after="0" w:line="280" w:lineRule="atLeast"/>
    </w:pPr>
    <w:rPr>
      <w:rFonts w:ascii="Times New Roman" w:hAnsi="Times New Roman" w:cs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330D1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8330D1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8330D1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8330D1"/>
    <w:rPr>
      <w:rFonts w:ascii="Times New Roman" w:hAnsi="Times New Roman" w:cs="Times New Roman"/>
      <w:color w:val="FF0000"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uiPriority w:val="99"/>
    <w:rsid w:val="008330D1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330D1"/>
    <w:rPr>
      <w:rFonts w:ascii="Tahoma" w:hAnsi="Tahoma" w:cs="Times New Roman"/>
      <w:sz w:val="20"/>
      <w:szCs w:val="20"/>
      <w:lang w:val="x-none" w:eastAsia="cs-CZ"/>
    </w:rPr>
  </w:style>
  <w:style w:type="paragraph" w:customStyle="1" w:styleId="EONKommentar">
    <w:name w:val="EONKommentar"/>
    <w:basedOn w:val="Normln"/>
    <w:uiPriority w:val="99"/>
    <w:rsid w:val="008330D1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paragraph" w:styleId="Zpat">
    <w:name w:val="footer"/>
    <w:basedOn w:val="Normln"/>
    <w:link w:val="Zpat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character" w:styleId="slostrnky">
    <w:name w:val="page number"/>
    <w:basedOn w:val="Standardnpsmoodstavce"/>
    <w:uiPriority w:val="99"/>
    <w:rsid w:val="008330D1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8330D1"/>
    <w:pPr>
      <w:spacing w:after="60"/>
      <w:jc w:val="both"/>
    </w:pPr>
    <w:rPr>
      <w:i/>
      <w:sz w:val="28"/>
      <w:lang w:eastAsia="cs-CZ"/>
    </w:rPr>
  </w:style>
  <w:style w:type="paragraph" w:styleId="Odstavecseseznamem">
    <w:name w:val="List Paragraph"/>
    <w:basedOn w:val="Normln"/>
    <w:uiPriority w:val="99"/>
    <w:qFormat/>
    <w:rsid w:val="002B2B4C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paragraph" w:customStyle="1" w:styleId="Odstavec">
    <w:name w:val="Odstavec"/>
    <w:basedOn w:val="Zkladntext"/>
    <w:uiPriority w:val="99"/>
    <w:rsid w:val="00B34EAD"/>
    <w:pPr>
      <w:widowControl w:val="0"/>
      <w:spacing w:after="115"/>
      <w:ind w:firstLine="480"/>
      <w:jc w:val="left"/>
    </w:pPr>
  </w:style>
  <w:style w:type="character" w:customStyle="1" w:styleId="Import0Char">
    <w:name w:val="Import 0 Char"/>
    <w:link w:val="Import0"/>
    <w:uiPriority w:val="99"/>
    <w:locked/>
    <w:rsid w:val="00E95BD4"/>
    <w:rPr>
      <w:rFonts w:ascii="Arial" w:hAnsi="Arial"/>
      <w:noProof/>
      <w:sz w:val="24"/>
      <w:lang w:val="en-US" w:eastAsia="cs-CZ"/>
    </w:rPr>
  </w:style>
  <w:style w:type="paragraph" w:customStyle="1" w:styleId="Import0">
    <w:name w:val="Import 0"/>
    <w:basedOn w:val="Normln"/>
    <w:link w:val="Import0Char"/>
    <w:uiPriority w:val="99"/>
    <w:rsid w:val="00E95BD4"/>
    <w:pPr>
      <w:widowControl w:val="0"/>
      <w:autoSpaceDE w:val="0"/>
      <w:autoSpaceDN w:val="0"/>
      <w:spacing w:line="288" w:lineRule="auto"/>
    </w:pPr>
    <w:rPr>
      <w:rFonts w:ascii="Arial" w:hAnsi="Arial" w:cs="Arial"/>
      <w:noProof/>
      <w:szCs w:val="24"/>
      <w:lang w:val="en-US" w:eastAsia="cs-CZ"/>
    </w:rPr>
  </w:style>
  <w:style w:type="character" w:styleId="Hypertextovodkaz">
    <w:name w:val="Hyperlink"/>
    <w:basedOn w:val="Standardnpsmoodstavce"/>
    <w:uiPriority w:val="99"/>
    <w:rsid w:val="00427ADE"/>
    <w:rPr>
      <w:rFonts w:cs="Times New Roman"/>
      <w:color w:val="0000FF"/>
      <w:u w:val="single"/>
    </w:rPr>
  </w:style>
  <w:style w:type="paragraph" w:customStyle="1" w:styleId="para">
    <w:name w:val="para"/>
    <w:basedOn w:val="Normln"/>
    <w:uiPriority w:val="99"/>
    <w:rsid w:val="0006107C"/>
    <w:pPr>
      <w:tabs>
        <w:tab w:val="left" w:pos="709"/>
      </w:tabs>
      <w:spacing w:line="240" w:lineRule="auto"/>
      <w:jc w:val="center"/>
    </w:pPr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A16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6F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16F5"/>
    <w:rPr>
      <w:rFonts w:ascii="Times New Roman" w:hAnsi="Times New Roman" w:cs="Times New Roman"/>
      <w:sz w:val="20"/>
      <w:szCs w:val="20"/>
      <w:lang w:val="x-non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6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16F5"/>
    <w:rPr>
      <w:rFonts w:ascii="Times New Roman" w:hAnsi="Times New Roman" w:cs="Times New Roman"/>
      <w:b/>
      <w:bCs/>
      <w:sz w:val="20"/>
      <w:szCs w:val="20"/>
      <w:lang w:val="x-non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16F5"/>
    <w:rPr>
      <w:rFonts w:ascii="Tahoma" w:hAnsi="Tahoma" w:cs="Tahoma"/>
      <w:sz w:val="16"/>
      <w:szCs w:val="16"/>
      <w:lang w:val="x-none" w:eastAsia="de-DE"/>
    </w:rPr>
  </w:style>
  <w:style w:type="character" w:styleId="Nevyeenzmnka">
    <w:name w:val="Unresolved Mention"/>
    <w:basedOn w:val="Standardnpsmoodstavce"/>
    <w:uiPriority w:val="99"/>
    <w:semiHidden/>
    <w:unhideWhenUsed/>
    <w:rsid w:val="006D472C"/>
    <w:rPr>
      <w:rFonts w:cs="Times New Roman"/>
      <w:color w:val="605E5C"/>
      <w:shd w:val="clear" w:color="auto" w:fill="E1DFDD"/>
    </w:rPr>
  </w:style>
  <w:style w:type="paragraph" w:customStyle="1" w:styleId="Nadpis">
    <w:name w:val="Nadpis"/>
    <w:basedOn w:val="Zkladntext"/>
    <w:next w:val="Normln"/>
    <w:rsid w:val="00A35C84"/>
    <w:pPr>
      <w:widowControl w:val="0"/>
      <w:spacing w:before="360" w:after="180"/>
      <w:jc w:val="left"/>
    </w:pPr>
    <w:rPr>
      <w:sz w:val="40"/>
    </w:rPr>
  </w:style>
  <w:style w:type="character" w:styleId="Siln">
    <w:name w:val="Strong"/>
    <w:basedOn w:val="Standardnpsmoodstavce"/>
    <w:uiPriority w:val="22"/>
    <w:qFormat/>
    <w:locked/>
    <w:rsid w:val="00C24F66"/>
    <w:rPr>
      <w:rFonts w:cs="Times New Roman"/>
      <w:b/>
    </w:rPr>
  </w:style>
  <w:style w:type="character" w:styleId="Sledovanodkaz">
    <w:name w:val="FollowedHyperlink"/>
    <w:basedOn w:val="Standardnpsmoodstavce"/>
    <w:uiPriority w:val="99"/>
    <w:rsid w:val="008E48ED"/>
    <w:rPr>
      <w:rFonts w:cs="Times New Roman"/>
      <w:color w:val="800080" w:themeColor="followedHyperlink"/>
      <w:u w:val="single"/>
    </w:rPr>
  </w:style>
  <w:style w:type="numbering" w:customStyle="1" w:styleId="Styl1">
    <w:name w:val="Styl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9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oubek@jh.cz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severova@j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459cf2afed4cf63a7d06cc9b0812c9e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84c5e3906e08663bd020df4900fe4e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455EB5-7C3B-4F88-A88E-0D033412621E}"/>
</file>

<file path=customXml/itemProps2.xml><?xml version="1.0" encoding="utf-8"?>
<ds:datastoreItem xmlns:ds="http://schemas.openxmlformats.org/officeDocument/2006/customXml" ds:itemID="{D356D83E-1E77-4676-A63D-46987BB52306}"/>
</file>

<file path=customXml/itemProps3.xml><?xml version="1.0" encoding="utf-8"?>
<ds:datastoreItem xmlns:ds="http://schemas.openxmlformats.org/officeDocument/2006/customXml" ds:itemID="{0B63E835-FE8E-44C0-842B-7B2A5C2D9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1904</Words>
  <Characters>11515</Characters>
  <Application>Microsoft Office Word</Application>
  <DocSecurity>4</DocSecurity>
  <Lines>95</Lines>
  <Paragraphs>26</Paragraphs>
  <ScaleCrop>false</ScaleCrop>
  <Company>EON-IT</Company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č</dc:title>
  <dc:subject/>
  <dc:creator>Šárka Boušková</dc:creator>
  <cp:keywords/>
  <dc:description/>
  <cp:lastModifiedBy>Korandová, Iva</cp:lastModifiedBy>
  <cp:revision>2</cp:revision>
  <cp:lastPrinted>2021-02-16T07:31:00Z</cp:lastPrinted>
  <dcterms:created xsi:type="dcterms:W3CDTF">2025-11-13T08:58:00Z</dcterms:created>
  <dcterms:modified xsi:type="dcterms:W3CDTF">2025-11-13T08:58:00Z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