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203011" w:rsidP="00203011">
      <w:pPr>
        <w:spacing w:after="0" w:line="240" w:lineRule="auto"/>
        <w:ind w:firstLin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;-;-</w:t>
      </w:r>
      <w:r w:rsidR="00353B29"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5B" w:rsidRDefault="008C60B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S/06936/UL/25</w:t>
      </w:r>
    </w:p>
    <w:p w:rsidR="000B775B" w:rsidRDefault="008C60B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06936/UL/25</w:t>
      </w:r>
    </w:p>
    <w:p w:rsidR="000B775B" w:rsidRDefault="008C60B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0111/53/25</w:t>
      </w:r>
    </w:p>
    <w:p w:rsidR="000B775B" w:rsidRDefault="008C60B8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353B29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SCHKO České středohoří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Ing. Vladislav Kopecký</w:t>
      </w:r>
      <w:r w:rsidR="00F159C8">
        <w:rPr>
          <w:rFonts w:ascii="Arial" w:hAnsi="Arial" w:cs="Arial"/>
        </w:rPr>
        <w:t>, vedoucí Oddělení péče o přírodu a krajinu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Jakub Kyselovič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353B29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Jakub Kyselovič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83E5F" w:rsidRPr="009008C5" w:rsidRDefault="00353B29" w:rsidP="00E6249C">
      <w:pPr>
        <w:spacing w:before="40" w:after="0"/>
      </w:pPr>
      <w:r>
        <w:rPr>
          <w:rFonts w:ascii="Arial" w:hAnsi="Arial" w:cs="Arial"/>
          <w:b/>
        </w:rPr>
        <w:t>Obec Kozly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47786671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č. p. 19, 44001  Kozly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1020780379/0800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mz7b66u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Marie Doudová,</w:t>
      </w:r>
      <w:r w:rsidR="008C60B8">
        <w:rPr>
          <w:rFonts w:ascii="Arial" w:hAnsi="Arial" w:cs="Arial"/>
        </w:rPr>
        <w:t xml:space="preserve"> </w:t>
      </w:r>
      <w:r w:rsidRPr="008C60B8">
        <w:rPr>
          <w:rFonts w:ascii="Arial" w:hAnsi="Arial" w:cs="Arial"/>
        </w:rPr>
        <w:t>starostka</w:t>
      </w:r>
      <w:r w:rsidR="007A5BB5" w:rsidRPr="008C60B8">
        <w:rPr>
          <w:rFonts w:ascii="Arial" w:hAnsi="Arial" w:cs="Arial"/>
        </w:rPr>
        <w:t xml:space="preserve"> </w:t>
      </w:r>
      <w:r w:rsidR="00C063DF" w:rsidRPr="008C60B8">
        <w:rPr>
          <w:rFonts w:ascii="Arial" w:hAnsi="Arial" w:cs="Arial"/>
        </w:rPr>
        <w:t>(statutární orgán)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 w:rsidR="00142B69">
        <w:rPr>
          <w:rFonts w:ascii="Arial" w:hAnsi="Arial" w:cs="Arial"/>
        </w:rPr>
        <w:t>„xxxx“</w:t>
      </w:r>
      <w:r>
        <w:rPr>
          <w:rFonts w:ascii="Arial" w:hAnsi="Arial" w:cs="Arial"/>
        </w:rPr>
        <w:t>,</w:t>
      </w:r>
      <w:r w:rsidR="008C6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starostka</w:t>
      </w:r>
      <w:r w:rsidR="00CF1409">
        <w:rPr>
          <w:rFonts w:ascii="Arial" w:hAnsi="Arial" w:cs="Arial"/>
        </w:rPr>
        <w:t>, telefon:</w:t>
      </w:r>
      <w:r w:rsidR="00E02224" w:rsidRPr="00E02224">
        <w:rPr>
          <w:rFonts w:ascii="Arial" w:hAnsi="Arial" w:cs="Arial"/>
        </w:rPr>
        <w:t xml:space="preserve"> </w:t>
      </w:r>
      <w:r w:rsidR="00142B69">
        <w:rPr>
          <w:rFonts w:ascii="Arial" w:hAnsi="Arial" w:cs="Arial"/>
        </w:rPr>
        <w:t>„xxxx“</w:t>
      </w:r>
      <w:r w:rsidR="00E02224">
        <w:rPr>
          <w:rFonts w:ascii="Arial" w:hAnsi="Arial" w:cs="Arial"/>
        </w:rPr>
        <w:t>,</w:t>
      </w:r>
      <w:r w:rsidR="00CF1409">
        <w:rPr>
          <w:rFonts w:ascii="Arial" w:hAnsi="Arial" w:cs="Arial"/>
        </w:rPr>
        <w:t xml:space="preserve"> </w:t>
      </w:r>
      <w:r w:rsidR="00CF1409" w:rsidRPr="00CF1409">
        <w:rPr>
          <w:rFonts w:ascii="Arial" w:hAnsi="Arial" w:cs="Arial"/>
        </w:rPr>
        <w:t>email:</w:t>
      </w:r>
      <w:r w:rsidR="00E02224">
        <w:rPr>
          <w:rFonts w:ascii="Arial" w:hAnsi="Arial" w:cs="Arial"/>
        </w:rPr>
        <w:t xml:space="preserve"> </w:t>
      </w:r>
      <w:r w:rsidR="00142B69">
        <w:rPr>
          <w:rFonts w:ascii="Arial" w:hAnsi="Arial" w:cs="Arial"/>
        </w:rPr>
        <w:t xml:space="preserve">„xxxx“ 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8C60B8">
        <w:rPr>
          <w:rFonts w:ascii="Arial" w:hAnsi="Arial" w:cs="Arial"/>
        </w:rPr>
        <w:t>jakožto</w:t>
      </w:r>
      <w:r w:rsidR="00C962A5" w:rsidRPr="008C60B8">
        <w:t xml:space="preserve"> </w:t>
      </w:r>
      <w:r w:rsidR="00C063DF" w:rsidRPr="008C60B8">
        <w:rPr>
          <w:rFonts w:ascii="Arial" w:hAnsi="Arial" w:cs="Arial"/>
        </w:rPr>
        <w:t>vlastník</w:t>
      </w:r>
      <w:r w:rsidR="00C962A5" w:rsidRPr="008C60B8">
        <w:rPr>
          <w:rFonts w:ascii="Arial" w:hAnsi="Arial" w:cs="Arial"/>
        </w:rPr>
        <w:t xml:space="preserve"> </w:t>
      </w:r>
      <w:r w:rsidR="008C60B8" w:rsidRPr="008C60B8">
        <w:rPr>
          <w:rFonts w:ascii="Arial" w:hAnsi="Arial" w:cs="Arial"/>
        </w:rPr>
        <w:t>pozemku</w:t>
      </w:r>
      <w:r w:rsidRPr="009008C5">
        <w:rPr>
          <w:rFonts w:ascii="Arial" w:hAnsi="Arial" w:cs="Arial"/>
        </w:rPr>
        <w:t xml:space="preserve"> </w:t>
      </w:r>
      <w:r w:rsidR="008C60B8">
        <w:rPr>
          <w:rFonts w:ascii="Arial" w:hAnsi="Arial" w:cs="Arial"/>
        </w:rPr>
        <w:t>p.</w:t>
      </w:r>
      <w:r w:rsidR="001F7EF1">
        <w:rPr>
          <w:rFonts w:ascii="Arial" w:hAnsi="Arial" w:cs="Arial"/>
        </w:rPr>
        <w:t xml:space="preserve"> </w:t>
      </w:r>
      <w:r w:rsidR="008C60B8">
        <w:rPr>
          <w:rFonts w:ascii="Arial" w:hAnsi="Arial" w:cs="Arial"/>
        </w:rPr>
        <w:t>č. 1216 v</w:t>
      </w:r>
      <w:r>
        <w:rPr>
          <w:rFonts w:ascii="Arial" w:hAnsi="Arial" w:cs="Arial"/>
        </w:rPr>
        <w:t xml:space="preserve"> k.</w:t>
      </w:r>
      <w:r w:rsidR="001F7E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ú. Kozly u Loun 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51; CHKO; České středohoří   / 2837; EVL; Sinutec - Dlouhý kopec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8C60B8" w:rsidRDefault="00353B29" w:rsidP="00CC11F4">
      <w:pPr>
        <w:spacing w:before="120" w:after="120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Výřez nežádoucích dřevin na západním a severním svahu v EVL Sinutec - Dlouhý kopec</w:t>
      </w:r>
    </w:p>
    <w:p w:rsidR="00653A3C" w:rsidRPr="00653A3C" w:rsidRDefault="00653A3C" w:rsidP="00CC11F4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na </w:t>
      </w:r>
      <w:r w:rsidR="008C60B8">
        <w:rPr>
          <w:rFonts w:ascii="Arial" w:hAnsi="Arial" w:cs="Arial"/>
          <w:sz w:val="22"/>
          <w:szCs w:val="22"/>
        </w:rPr>
        <w:t xml:space="preserve">pozemku </w:t>
      </w:r>
      <w:r w:rsidR="008C60B8" w:rsidRPr="008C60B8">
        <w:rPr>
          <w:rFonts w:ascii="Arial" w:hAnsi="Arial" w:cs="Arial"/>
          <w:sz w:val="22"/>
          <w:szCs w:val="22"/>
        </w:rPr>
        <w:t xml:space="preserve">p.č. 1216 </w:t>
      </w:r>
      <w:r>
        <w:rPr>
          <w:rFonts w:ascii="Arial" w:hAnsi="Arial" w:cs="Arial"/>
          <w:sz w:val="22"/>
          <w:szCs w:val="22"/>
        </w:rPr>
        <w:t>v k.</w:t>
      </w:r>
      <w:r w:rsidR="008C60B8">
        <w:rPr>
          <w:rFonts w:ascii="Arial" w:hAnsi="Arial" w:cs="Arial"/>
          <w:sz w:val="22"/>
          <w:szCs w:val="22"/>
        </w:rPr>
        <w:t xml:space="preserve"> ú. Kozly u Loun </w:t>
      </w:r>
      <w:r w:rsidRPr="00653A3C">
        <w:rPr>
          <w:rFonts w:ascii="Arial" w:hAnsi="Arial" w:cs="Arial"/>
          <w:sz w:val="22"/>
          <w:szCs w:val="22"/>
        </w:rPr>
        <w:t xml:space="preserve">a to v termínu od účinnosti Dohody do </w:t>
      </w:r>
      <w:r>
        <w:rPr>
          <w:rFonts w:ascii="Arial" w:hAnsi="Arial" w:cs="Arial"/>
          <w:b/>
          <w:sz w:val="22"/>
          <w:szCs w:val="22"/>
        </w:rPr>
        <w:t>20.</w:t>
      </w:r>
      <w:r w:rsidR="008C60B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11.</w:t>
      </w:r>
      <w:r w:rsidR="008C60B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CC11F4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CC11F4">
      <w:pPr>
        <w:pStyle w:val="Odstavecseseznamem"/>
        <w:spacing w:before="120" w:after="120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</w:t>
      </w:r>
      <w:r w:rsidR="001D0B30">
        <w:rPr>
          <w:rFonts w:ascii="Arial" w:eastAsia="Arial Unicode MS" w:hAnsi="Arial" w:cs="Arial"/>
          <w:color w:val="000000"/>
          <w:sz w:val="22"/>
          <w:szCs w:val="22"/>
        </w:rPr>
        <w:t xml:space="preserve"> dle § 90 odst. 21</w:t>
      </w:r>
      <w:r w:rsidRPr="00653A3C">
        <w:rPr>
          <w:rFonts w:ascii="Arial" w:eastAsia="Arial Unicode MS" w:hAnsi="Arial" w:cs="Arial"/>
          <w:color w:val="000000"/>
          <w:sz w:val="22"/>
          <w:szCs w:val="22"/>
        </w:rPr>
        <w:t xml:space="preserve"> zákona č. 114/1992 Sb., které jsou potřebné k realizaci managementových opatření.</w:t>
      </w:r>
    </w:p>
    <w:p w:rsidR="008C60B8" w:rsidRPr="007C12FB" w:rsidRDefault="008C60B8" w:rsidP="008C60B8">
      <w:pPr>
        <w:pStyle w:val="Odstavecseseznamem"/>
        <w:spacing w:before="120"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7C12FB">
        <w:rPr>
          <w:rFonts w:ascii="Arial" w:hAnsi="Arial" w:cs="Arial"/>
          <w:color w:val="000000"/>
          <w:sz w:val="22"/>
          <w:szCs w:val="22"/>
        </w:rPr>
        <w:t>A to při splnění následujících podmínek:</w:t>
      </w:r>
    </w:p>
    <w:p w:rsidR="008C60B8" w:rsidRPr="007C12FB" w:rsidRDefault="008C60B8" w:rsidP="008C60B8">
      <w:pPr>
        <w:pStyle w:val="Odstavecseseznamem"/>
        <w:spacing w:before="120"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7C12FB">
        <w:rPr>
          <w:rFonts w:ascii="Arial" w:hAnsi="Arial" w:cs="Arial"/>
          <w:color w:val="000000"/>
          <w:sz w:val="22"/>
          <w:szCs w:val="22"/>
        </w:rPr>
        <w:t xml:space="preserve">- souhlas dle § 8 odst. 1 zákona č. 114/1992 Sb. - výřez zapojených porostů bude probíhat pouze v místech vymezených zákresy v mapových podkladech. </w:t>
      </w:r>
    </w:p>
    <w:p w:rsidR="008C60B8" w:rsidRPr="00C87DE8" w:rsidRDefault="008C60B8" w:rsidP="008C60B8">
      <w:pPr>
        <w:pStyle w:val="Odstavecseseznamem"/>
        <w:spacing w:before="120"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7C12FB">
        <w:rPr>
          <w:rFonts w:ascii="Arial" w:hAnsi="Arial" w:cs="Arial"/>
          <w:color w:val="000000"/>
          <w:sz w:val="22"/>
          <w:szCs w:val="22"/>
        </w:rPr>
        <w:t>- výjimky z ochranných podmínek zvláště chráněných druhů (ZCHD) podle § 56 odst. 1 zákona č. 114/1992 Sb. - zasahování do přirozeného vývoje ZCHD bude probíhat pouze v nezbytně nutné míře výhradně za účelem zajištění managementového opatření dle specifikace uvedené v této dohodě a jejích přílohách.</w:t>
      </w:r>
    </w:p>
    <w:p w:rsidR="008C60B8" w:rsidRPr="00653A3C" w:rsidRDefault="008C60B8" w:rsidP="008C60B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dle § 90 odst. 21</w:t>
      </w:r>
      <w:r w:rsidRPr="00653A3C">
        <w:rPr>
          <w:rFonts w:ascii="Arial" w:hAnsi="Arial" w:cs="Arial"/>
          <w:sz w:val="22"/>
          <w:szCs w:val="22"/>
        </w:rPr>
        <w:t xml:space="preserve"> zákona č. 114/1992 Sb. nenahrazuje povolující správní akty v rozsahu činností prováděných mimo managementová opatření. Takové činnosti jsou nadále o</w:t>
      </w:r>
      <w:r>
        <w:rPr>
          <w:rFonts w:ascii="Arial" w:hAnsi="Arial" w:cs="Arial"/>
          <w:sz w:val="22"/>
          <w:szCs w:val="22"/>
        </w:rPr>
        <w:t>mezené zákonem č. 114/1992 Sb.</w:t>
      </w:r>
    </w:p>
    <w:p w:rsidR="008C60B8" w:rsidRDefault="008C60B8" w:rsidP="00A65743">
      <w:pPr>
        <w:pStyle w:val="Odstavecseseznamem"/>
        <w:spacing w:before="120" w:after="120"/>
        <w:ind w:left="357"/>
      </w:pPr>
    </w:p>
    <w:p w:rsidR="00653A3C" w:rsidRPr="008C60B8" w:rsidRDefault="00FF1055" w:rsidP="008C60B8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lastRenderedPageBreak/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>
        <w:rPr>
          <w:rFonts w:ascii="Arial" w:eastAsia="Arial Unicode MS" w:hAnsi="Arial" w:cs="Arial"/>
          <w:sz w:val="22"/>
          <w:szCs w:val="22"/>
        </w:rPr>
        <w:t>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pokynů AOPK ČR jakožto příslušného orgánu ochrany přírody. V případě nedodržení 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110 850,20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CC11F4" w:rsidRDefault="001D7BF3" w:rsidP="003622FB">
      <w:pPr>
        <w:pStyle w:val="Nadpis2"/>
        <w:ind w:left="397" w:hanging="397"/>
        <w:rPr>
          <w:spacing w:val="-2"/>
        </w:rPr>
      </w:pPr>
      <w:r w:rsidRPr="00CC11F4">
        <w:rPr>
          <w:spacing w:val="-2"/>
        </w:rPr>
        <w:t xml:space="preserve">AOPK ČR se zavazuje po provedení kontroly za řádně, včas a v souladu s ostatními podmínkami této Dohody provedená managementová opatření uhradit </w:t>
      </w:r>
      <w:r w:rsidR="00295AF2" w:rsidRPr="00CC11F4">
        <w:rPr>
          <w:spacing w:val="-2"/>
        </w:rPr>
        <w:t>hospodařícímu subjektu</w:t>
      </w:r>
      <w:r w:rsidRPr="00CC11F4">
        <w:rPr>
          <w:spacing w:val="-2"/>
        </w:rPr>
        <w:t xml:space="preserve"> finanční příspěvek na péči v celkové výši 110 850,20</w:t>
      </w:r>
      <w:r w:rsidR="005B1561" w:rsidRPr="00CC11F4">
        <w:rPr>
          <w:color w:val="FF0000"/>
          <w:spacing w:val="-2"/>
        </w:rPr>
        <w:t xml:space="preserve"> </w:t>
      </w:r>
      <w:r w:rsidRPr="00CC11F4">
        <w:rPr>
          <w:spacing w:val="-2"/>
        </w:rPr>
        <w:t xml:space="preserve">Kč podle pravidel dohodnutých v tomto článku Dohody a v souladu s ust. § 69 zákona č. 114/1992 Sb. a § 19 odst. 4 vyhl. č. 395/1992 Sb. Nebudou-li managementová opatření realizována v souladu s čl. II této Dohody, finanční příspěvek na péči se </w:t>
      </w:r>
      <w:r w:rsidR="00295AF2" w:rsidRPr="00CC11F4">
        <w:rPr>
          <w:spacing w:val="-2"/>
        </w:rPr>
        <w:t>hospodařícímu subjektu</w:t>
      </w:r>
      <w:r w:rsidR="001F5B69" w:rsidRPr="00CC11F4">
        <w:rPr>
          <w:spacing w:val="-2"/>
        </w:rPr>
        <w:t xml:space="preserve"> </w:t>
      </w:r>
      <w:r w:rsidRPr="00CC11F4">
        <w:rPr>
          <w:spacing w:val="-2"/>
        </w:rPr>
        <w:t xml:space="preserve">nevyplatí, budou-li managementová opatření realizována dle čl. II této Dohody pouze částečně, příspěvek se přiměřeně zkrátí, a to v souladu s ust. § 19 odst. 4 vyhl. č. 395/1992 Sb. </w:t>
      </w:r>
    </w:p>
    <w:p w:rsidR="009F2098" w:rsidRPr="008C60B8" w:rsidRDefault="00C17F8F" w:rsidP="008C60B8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D1726C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8C60B8">
        <w:t xml:space="preserve">hospodařícímu subjektu </w:t>
      </w:r>
      <w:r w:rsidRPr="008C60B8">
        <w:t xml:space="preserve">vlastnické právo k dotčeným pozemkům, finanční příspěvek se přiměřeně zkrátí. O skutečnosti </w:t>
      </w:r>
      <w:r w:rsidR="00673B29" w:rsidRPr="008C60B8">
        <w:t>zániku práva dle přechozí věty</w:t>
      </w:r>
      <w:r w:rsidRPr="008C60B8">
        <w:t xml:space="preserve"> je </w:t>
      </w:r>
      <w:r w:rsidR="00295AF2" w:rsidRPr="008C60B8">
        <w:t>hospodařící subjekt</w:t>
      </w:r>
      <w:r w:rsidRPr="008C60B8">
        <w:t xml:space="preserve"> povinen neprodleně</w:t>
      </w:r>
      <w:r w:rsidRPr="00996436">
        <w:t xml:space="preserve">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C60B8" w:rsidRPr="008C60B8" w:rsidRDefault="00C17F8F" w:rsidP="00D868C4">
      <w:pPr>
        <w:pStyle w:val="Nadpis2"/>
        <w:ind w:left="397" w:hanging="397"/>
        <w:rPr>
          <w:rFonts w:eastAsia="Arial Unicode MS"/>
        </w:rPr>
      </w:pPr>
      <w:r w:rsidRPr="008C60B8">
        <w:rPr>
          <w:rFonts w:eastAsia="Arial Unicode MS"/>
        </w:rPr>
        <w:t xml:space="preserve">Vyúčtování </w:t>
      </w:r>
      <w:r w:rsidR="00295AF2" w:rsidRPr="008C60B8">
        <w:rPr>
          <w:rFonts w:eastAsia="Arial Unicode MS"/>
        </w:rPr>
        <w:t>hospodařící subjekt</w:t>
      </w:r>
      <w:r w:rsidR="00CE61A2" w:rsidRPr="008C60B8">
        <w:rPr>
          <w:rFonts w:eastAsia="Arial Unicode MS"/>
        </w:rPr>
        <w:t xml:space="preserve"> </w:t>
      </w:r>
      <w:r w:rsidRPr="008C60B8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8C60B8">
        <w:rPr>
          <w:rFonts w:eastAsia="Arial Unicode MS"/>
        </w:rPr>
        <w:t xml:space="preserve"> hospodařícího subjektu</w:t>
      </w:r>
      <w:r w:rsidRPr="008C60B8">
        <w:rPr>
          <w:rFonts w:eastAsia="Arial Unicode MS"/>
        </w:rPr>
        <w:t>, IČ/datum narození, bankovní spojení a číslo účtu, předmět a číslo Dohody, výše finančního příspěvku. Dále musí být uvedeno "Opatření byla provedena v rámci Integrovaného projektu LIFE - Jedna příroda (LIFE17 IPE/CZ/000005 LIFE-IP: N2K Revisited).</w:t>
      </w:r>
      <w:r w:rsidR="00C64683" w:rsidRPr="008C60B8">
        <w:rPr>
          <w:rFonts w:eastAsia="Arial Unicode MS"/>
        </w:rPr>
        <w:t xml:space="preserve"> </w:t>
      </w:r>
      <w:r w:rsidR="00C64683" w:rsidRPr="008C60B8">
        <w:t xml:space="preserve">V případě, že </w:t>
      </w:r>
      <w:r w:rsidR="00295AF2" w:rsidRPr="008C60B8">
        <w:t>je hospodařícím subjektem</w:t>
      </w:r>
      <w:r w:rsidR="00C64683" w:rsidRPr="008C60B8">
        <w:t xml:space="preserve"> </w:t>
      </w:r>
      <w:r w:rsidR="00C64683" w:rsidRPr="008C60B8">
        <w:rPr>
          <w:b/>
          <w:bCs/>
        </w:rPr>
        <w:t>obec</w:t>
      </w:r>
      <w:r w:rsidR="00C64683" w:rsidRPr="008C60B8">
        <w:t xml:space="preserve">, údaje pro </w:t>
      </w:r>
      <w:r w:rsidR="00C64683" w:rsidRPr="008C60B8">
        <w:lastRenderedPageBreak/>
        <w:t>správné rozpočtové zatřídění finančního příspěvku jsou následující: údaj o rozpočtové skladbě: 5321 – neinvestiční transfer obec</w:t>
      </w:r>
      <w:r w:rsidR="008C60B8" w:rsidRPr="008C60B8">
        <w:t>, účelový znak pro PPK A: 15091.</w:t>
      </w:r>
      <w:r w:rsidR="00C23D7D" w:rsidRPr="008C60B8">
        <w:t xml:space="preserve"> </w:t>
      </w:r>
    </w:p>
    <w:p w:rsidR="00C17F8F" w:rsidRPr="008C60B8" w:rsidRDefault="00C17F8F" w:rsidP="00D868C4">
      <w:pPr>
        <w:pStyle w:val="Nadpis2"/>
        <w:ind w:left="397" w:hanging="397"/>
        <w:rPr>
          <w:rFonts w:eastAsia="Arial Unicode MS"/>
        </w:rPr>
      </w:pPr>
      <w:r w:rsidRPr="008C60B8">
        <w:rPr>
          <w:rFonts w:eastAsia="Arial Unicode MS"/>
        </w:rPr>
        <w:t xml:space="preserve">Účastníci Dohody se dohodli, že vyúčtování vystavené </w:t>
      </w:r>
      <w:r w:rsidR="00295AF2" w:rsidRPr="008C60B8">
        <w:rPr>
          <w:rFonts w:eastAsia="Arial Unicode MS"/>
        </w:rPr>
        <w:t>hospodařícím subjektem</w:t>
      </w:r>
      <w:r w:rsidR="001F5B69" w:rsidRPr="008C60B8">
        <w:rPr>
          <w:rFonts w:eastAsia="Arial Unicode MS"/>
        </w:rPr>
        <w:t xml:space="preserve"> </w:t>
      </w:r>
      <w:r w:rsidRPr="008C60B8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20.</w:t>
      </w:r>
      <w:r w:rsidR="008C60B8">
        <w:rPr>
          <w:b/>
        </w:rPr>
        <w:t xml:space="preserve"> </w:t>
      </w:r>
      <w:r>
        <w:rPr>
          <w:b/>
        </w:rPr>
        <w:t>11.</w:t>
      </w:r>
      <w:r w:rsidR="008C60B8">
        <w:rPr>
          <w:b/>
        </w:rPr>
        <w:t xml:space="preserve"> </w:t>
      </w:r>
      <w:r>
        <w:rPr>
          <w:b/>
        </w:rPr>
        <w:t>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</w:t>
      </w:r>
      <w:r w:rsidR="00A42D75">
        <w:lastRenderedPageBreak/>
        <w:t xml:space="preserve">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CC11F4" w:rsidRDefault="00673B29" w:rsidP="00B9212C">
      <w:pPr>
        <w:pStyle w:val="Nadpis2"/>
        <w:ind w:left="397" w:hanging="397"/>
      </w:pPr>
      <w:r w:rsidRPr="00CC11F4">
        <w:t>Tato</w:t>
      </w:r>
      <w:r w:rsidR="004009A5" w:rsidRPr="00CC11F4">
        <w:t xml:space="preserve"> Dohoda </w:t>
      </w:r>
      <w:r w:rsidRPr="00CC11F4">
        <w:t xml:space="preserve">je </w:t>
      </w:r>
      <w:r w:rsidR="004009A5" w:rsidRPr="00CC11F4">
        <w:t>vyhotovena v elektronické podobě, přičemž každý z účastníků Dohody obdrží vyhotovení Dohody opatřené elektronickými podpisy.</w:t>
      </w:r>
      <w:r w:rsidRPr="00CC11F4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8C60B8">
              <w:rPr>
                <w:rFonts w:ascii="Arial" w:hAnsi="Arial" w:cs="Arial"/>
              </w:rPr>
              <w:t>Litoměřicích</w:t>
            </w:r>
          </w:p>
        </w:tc>
        <w:tc>
          <w:tcPr>
            <w:tcW w:w="2187" w:type="dxa"/>
          </w:tcPr>
          <w:p w:rsidR="000F7827" w:rsidRDefault="000F7827" w:rsidP="00D870B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D870BD">
              <w:rPr>
                <w:rFonts w:ascii="Arial" w:hAnsi="Arial" w:cs="Arial"/>
              </w:rPr>
              <w:t>5. 11. 2025</w:t>
            </w:r>
            <w:bookmarkStart w:id="0" w:name="_GoBack"/>
            <w:bookmarkEnd w:id="0"/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8C60B8">
              <w:rPr>
                <w:rFonts w:ascii="Arial" w:hAnsi="Arial" w:cs="Arial"/>
              </w:rPr>
              <w:t xml:space="preserve">Kozlech </w:t>
            </w:r>
          </w:p>
        </w:tc>
        <w:tc>
          <w:tcPr>
            <w:tcW w:w="2052" w:type="dxa"/>
          </w:tcPr>
          <w:p w:rsidR="000F7827" w:rsidRDefault="000F7827" w:rsidP="00D870B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D870BD">
              <w:rPr>
                <w:rFonts w:ascii="Arial" w:hAnsi="Arial" w:cs="Arial"/>
              </w:rPr>
              <w:t>5. 11. 2025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8C60B8" w:rsidP="00CC11F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F7827"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CC11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8C60B8" w:rsidP="00CC11F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CC11F4">
              <w:rPr>
                <w:rFonts w:ascii="Arial" w:hAnsi="Arial" w:cs="Arial"/>
              </w:rPr>
              <w:t>H</w:t>
            </w:r>
            <w:r w:rsidR="00295AF2">
              <w:rPr>
                <w:rFonts w:ascii="Arial" w:hAnsi="Arial" w:cs="Arial"/>
              </w:rPr>
              <w:t>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CC11F4">
            <w:pPr>
              <w:jc w:val="right"/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8C60B8" w:rsidRDefault="00353B29" w:rsidP="008C60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Vladislav Kopecký</w:t>
            </w:r>
            <w:r w:rsidR="008C60B8">
              <w:rPr>
                <w:rFonts w:ascii="Arial" w:hAnsi="Arial" w:cs="Arial"/>
              </w:rPr>
              <w:t>,</w:t>
            </w:r>
          </w:p>
          <w:p w:rsidR="008C60B8" w:rsidRDefault="008C60B8" w:rsidP="008C60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Oddělení péče o přírodu a krajinu,</w:t>
            </w:r>
          </w:p>
          <w:p w:rsidR="00E54961" w:rsidRDefault="00353B29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SCHKO České středohoří</w:t>
            </w:r>
          </w:p>
        </w:tc>
        <w:tc>
          <w:tcPr>
            <w:tcW w:w="4667" w:type="dxa"/>
            <w:gridSpan w:val="2"/>
          </w:tcPr>
          <w:p w:rsidR="008C60B8" w:rsidRDefault="008C60B8" w:rsidP="008C60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Marie Doudová, </w:t>
            </w:r>
          </w:p>
          <w:p w:rsidR="008C60B8" w:rsidRDefault="00CC11F4" w:rsidP="008C60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C60B8">
              <w:rPr>
                <w:rFonts w:ascii="Arial" w:hAnsi="Arial" w:cs="Arial"/>
              </w:rPr>
              <w:t>tarostka,</w:t>
            </w:r>
          </w:p>
          <w:p w:rsidR="000F7827" w:rsidRDefault="00353B29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 Kozly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14" w:rsidRDefault="00203F14" w:rsidP="00F22E78">
      <w:pPr>
        <w:spacing w:after="0" w:line="240" w:lineRule="auto"/>
      </w:pPr>
      <w:r>
        <w:separator/>
      </w:r>
    </w:p>
  </w:endnote>
  <w:endnote w:type="continuationSeparator" w:id="0">
    <w:p w:rsidR="00203F14" w:rsidRDefault="00203F14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14" w:rsidRDefault="00203F14" w:rsidP="00F22E78">
      <w:pPr>
        <w:spacing w:after="0" w:line="240" w:lineRule="auto"/>
      </w:pPr>
      <w:r>
        <w:separator/>
      </w:r>
    </w:p>
  </w:footnote>
  <w:footnote w:type="continuationSeparator" w:id="0">
    <w:p w:rsidR="00203F14" w:rsidRDefault="00203F14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B775B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2B69"/>
    <w:rsid w:val="00143069"/>
    <w:rsid w:val="00144872"/>
    <w:rsid w:val="00160B0E"/>
    <w:rsid w:val="00163348"/>
    <w:rsid w:val="00166531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1F7EF1"/>
    <w:rsid w:val="00203011"/>
    <w:rsid w:val="00203F14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53B29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C60B8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11F4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870BD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159C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04559A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1867</Words>
  <Characters>11016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Vladislav Kopecký</cp:lastModifiedBy>
  <cp:revision>6</cp:revision>
  <dcterms:created xsi:type="dcterms:W3CDTF">2025-11-03T06:16:00Z</dcterms:created>
  <dcterms:modified xsi:type="dcterms:W3CDTF">2025-11-12T12:04:00Z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