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73F36" w14:textId="28207D82" w:rsidR="00B5478C" w:rsidRPr="007338D8" w:rsidRDefault="00B5478C" w:rsidP="00B5478C">
      <w:pPr>
        <w:spacing w:before="240" w:after="240" w:line="276" w:lineRule="auto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Hlk176265339"/>
      <w:bookmarkStart w:id="1" w:name="_Hlk170801465"/>
      <w:bookmarkStart w:id="2" w:name="_Hlk20132631"/>
      <w:bookmarkStart w:id="3" w:name="_Toc380671098"/>
      <w:r w:rsidRPr="007338D8">
        <w:rPr>
          <w:rFonts w:asciiTheme="minorHAnsi" w:hAnsiTheme="minorHAnsi" w:cstheme="minorHAnsi"/>
          <w:b/>
          <w:sz w:val="28"/>
          <w:szCs w:val="28"/>
        </w:rPr>
        <w:t>„</w:t>
      </w:r>
      <w:r w:rsidR="005072C5" w:rsidRPr="005072C5">
        <w:rPr>
          <w:rFonts w:asciiTheme="minorHAnsi" w:hAnsiTheme="minorHAnsi" w:cstheme="minorHAnsi"/>
          <w:b/>
          <w:sz w:val="28"/>
          <w:szCs w:val="28"/>
        </w:rPr>
        <w:t xml:space="preserve">DNS </w:t>
      </w:r>
      <w:r w:rsidR="00AB4B86">
        <w:rPr>
          <w:rFonts w:asciiTheme="minorHAnsi" w:hAnsiTheme="minorHAnsi" w:cstheme="minorHAnsi"/>
          <w:b/>
          <w:sz w:val="28"/>
          <w:szCs w:val="28"/>
        </w:rPr>
        <w:t>42</w:t>
      </w:r>
      <w:r w:rsidR="005072C5" w:rsidRPr="005072C5">
        <w:rPr>
          <w:rFonts w:asciiTheme="minorHAnsi" w:hAnsiTheme="minorHAnsi" w:cstheme="minorHAnsi"/>
          <w:b/>
          <w:sz w:val="28"/>
          <w:szCs w:val="28"/>
        </w:rPr>
        <w:t xml:space="preserve"> - </w:t>
      </w:r>
      <w:r w:rsidR="00AB4B86">
        <w:rPr>
          <w:rFonts w:asciiTheme="minorHAnsi" w:hAnsiTheme="minorHAnsi" w:cstheme="minorHAnsi"/>
          <w:b/>
          <w:sz w:val="28"/>
          <w:szCs w:val="28"/>
        </w:rPr>
        <w:t>M</w:t>
      </w:r>
      <w:r w:rsidR="005072C5" w:rsidRPr="005072C5">
        <w:rPr>
          <w:rFonts w:asciiTheme="minorHAnsi" w:hAnsiTheme="minorHAnsi" w:cstheme="minorHAnsi"/>
          <w:b/>
          <w:sz w:val="28"/>
          <w:szCs w:val="28"/>
        </w:rPr>
        <w:t>atrace (</w:t>
      </w:r>
      <w:r w:rsidR="00AB4B86">
        <w:rPr>
          <w:rFonts w:asciiTheme="minorHAnsi" w:hAnsiTheme="minorHAnsi" w:cstheme="minorHAnsi"/>
          <w:b/>
          <w:sz w:val="28"/>
          <w:szCs w:val="28"/>
        </w:rPr>
        <w:t>Znojmo</w:t>
      </w:r>
      <w:r w:rsidR="005072C5" w:rsidRPr="005072C5">
        <w:rPr>
          <w:rFonts w:asciiTheme="minorHAnsi" w:hAnsiTheme="minorHAnsi" w:cstheme="minorHAnsi"/>
          <w:b/>
          <w:sz w:val="28"/>
          <w:szCs w:val="28"/>
        </w:rPr>
        <w:t>)</w:t>
      </w:r>
      <w:r w:rsidRPr="007338D8">
        <w:rPr>
          <w:rFonts w:asciiTheme="minorHAnsi" w:hAnsiTheme="minorHAnsi" w:cstheme="minorHAnsi"/>
          <w:b/>
          <w:sz w:val="28"/>
          <w:szCs w:val="28"/>
        </w:rPr>
        <w:t>“</w:t>
      </w:r>
    </w:p>
    <w:bookmarkEnd w:id="0"/>
    <w:p w14:paraId="6160E9E2" w14:textId="10942EA4" w:rsidR="00B5478C" w:rsidRPr="00E113F8" w:rsidRDefault="0001691B" w:rsidP="00564D03">
      <w:pPr>
        <w:spacing w:before="480" w:after="120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Kupní smlouva</w:t>
      </w:r>
    </w:p>
    <w:p w14:paraId="5DF97930" w14:textId="3315B5C5" w:rsidR="00B5478C" w:rsidRPr="00E113F8" w:rsidRDefault="0001691B" w:rsidP="00564D03">
      <w:pPr>
        <w:pStyle w:val="Nadpis1"/>
        <w:keepLines w:val="0"/>
        <w:spacing w:before="120" w:after="120" w:line="276" w:lineRule="auto"/>
        <w:rPr>
          <w:rFonts w:asciiTheme="minorHAnsi" w:hAnsiTheme="minorHAnsi" w:cstheme="minorHAnsi"/>
          <w:szCs w:val="22"/>
        </w:rPr>
      </w:pPr>
      <w:bookmarkStart w:id="4" w:name="_Ref189741764"/>
      <w:r>
        <w:rPr>
          <w:rFonts w:asciiTheme="minorHAnsi" w:hAnsiTheme="minorHAnsi" w:cstheme="minorHAnsi"/>
          <w:szCs w:val="22"/>
        </w:rPr>
        <w:t>SMLUVNÍ STRANY</w:t>
      </w:r>
      <w:bookmarkEnd w:id="4"/>
    </w:p>
    <w:p w14:paraId="46AB0A77" w14:textId="77777777" w:rsidR="00B5478C" w:rsidRPr="00E113F8" w:rsidRDefault="00B5478C" w:rsidP="00B5478C">
      <w:pPr>
        <w:pStyle w:val="Odstavecseseznamem"/>
        <w:keepNext/>
        <w:numPr>
          <w:ilvl w:val="0"/>
          <w:numId w:val="2"/>
        </w:numPr>
        <w:spacing w:after="240" w:line="276" w:lineRule="auto"/>
        <w:ind w:left="426" w:hanging="426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E113F8">
        <w:rPr>
          <w:rFonts w:asciiTheme="minorHAnsi" w:hAnsiTheme="minorHAnsi" w:cstheme="minorHAnsi"/>
          <w:b/>
          <w:color w:val="000000"/>
          <w:sz w:val="22"/>
          <w:szCs w:val="22"/>
        </w:rPr>
        <w:t>Kupující</w:t>
      </w:r>
    </w:p>
    <w:p w14:paraId="388D1A47" w14:textId="77777777" w:rsidR="00AB4B86" w:rsidRDefault="00AB4B86" w:rsidP="00CB0E45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b/>
          <w:bCs/>
          <w:szCs w:val="22"/>
        </w:rPr>
      </w:pPr>
      <w:bookmarkStart w:id="5" w:name="_Hlk176265276"/>
      <w:bookmarkEnd w:id="1"/>
      <w:r w:rsidRPr="00AB4B86">
        <w:rPr>
          <w:rFonts w:asciiTheme="minorHAnsi" w:hAnsiTheme="minorHAnsi" w:cstheme="minorHAnsi"/>
          <w:b/>
          <w:bCs/>
          <w:szCs w:val="22"/>
        </w:rPr>
        <w:t>Nemocnice Znojmo, příspěvková organizace</w:t>
      </w:r>
    </w:p>
    <w:p w14:paraId="4CBB5346" w14:textId="0AA1D2CD" w:rsidR="00B02AA2" w:rsidRDefault="0011233F" w:rsidP="00CB0E45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zastoupená: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AB4B86" w:rsidRPr="00AB4B86">
        <w:rPr>
          <w:rFonts w:asciiTheme="minorHAnsi" w:hAnsiTheme="minorHAnsi" w:cstheme="minorHAnsi"/>
          <w:szCs w:val="22"/>
        </w:rPr>
        <w:t>MUDr. Miroslavem Kavkou, MBA, FCIS, ředitelem</w:t>
      </w:r>
    </w:p>
    <w:p w14:paraId="500B5EEE" w14:textId="1EE1689C" w:rsidR="00B87BD8" w:rsidRDefault="0011233F" w:rsidP="00B87BD8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se sídlem: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185230" w:rsidRPr="00E113F8">
        <w:rPr>
          <w:rFonts w:asciiTheme="minorHAnsi" w:hAnsiTheme="minorHAnsi" w:cstheme="minorHAnsi"/>
          <w:szCs w:val="22"/>
        </w:rPr>
        <w:tab/>
      </w:r>
      <w:r w:rsidR="00AB4B86" w:rsidRPr="00AB4B86">
        <w:rPr>
          <w:rFonts w:asciiTheme="minorHAnsi" w:hAnsiTheme="minorHAnsi" w:cstheme="minorHAnsi"/>
          <w:szCs w:val="22"/>
        </w:rPr>
        <w:t>MUDr. Jana Janského 2675/11, 669 02 Znojmo</w:t>
      </w:r>
    </w:p>
    <w:p w14:paraId="35281CAC" w14:textId="54CCAEB8" w:rsidR="0011233F" w:rsidRPr="00E113F8" w:rsidRDefault="0011233F" w:rsidP="00B87BD8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IČO: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AB4B86" w:rsidRPr="00AB4B86">
        <w:rPr>
          <w:rFonts w:asciiTheme="minorHAnsi" w:hAnsiTheme="minorHAnsi" w:cstheme="minorHAnsi"/>
          <w:szCs w:val="22"/>
        </w:rPr>
        <w:t>00092584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</w:p>
    <w:p w14:paraId="5EE0C1FB" w14:textId="114E5840" w:rsidR="0011233F" w:rsidRDefault="0011233F" w:rsidP="00F95411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plátce DPH: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AB4B86" w:rsidRPr="00AB4B86">
        <w:rPr>
          <w:rFonts w:asciiTheme="minorHAnsi" w:hAnsiTheme="minorHAnsi" w:cstheme="minorHAnsi"/>
          <w:szCs w:val="22"/>
        </w:rPr>
        <w:t>CZ00092584</w:t>
      </w:r>
    </w:p>
    <w:p w14:paraId="6F7EAFAB" w14:textId="391D1937" w:rsidR="0011233F" w:rsidRPr="0038508D" w:rsidRDefault="0011233F" w:rsidP="00F95411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zapsána v obchodním rejstříku </w:t>
      </w:r>
      <w:r w:rsidRPr="0038508D">
        <w:rPr>
          <w:rFonts w:asciiTheme="minorHAnsi" w:hAnsiTheme="minorHAnsi" w:cstheme="minorHAnsi"/>
          <w:szCs w:val="22"/>
        </w:rPr>
        <w:t>vedeném Krajským soudem v</w:t>
      </w:r>
      <w:r w:rsidR="00FA6B7F" w:rsidRPr="0038508D">
        <w:rPr>
          <w:rFonts w:asciiTheme="minorHAnsi" w:hAnsiTheme="minorHAnsi" w:cstheme="minorHAnsi"/>
          <w:szCs w:val="22"/>
        </w:rPr>
        <w:t> </w:t>
      </w:r>
      <w:r w:rsidRPr="0038508D">
        <w:rPr>
          <w:rFonts w:asciiTheme="minorHAnsi" w:hAnsiTheme="minorHAnsi" w:cstheme="minorHAnsi"/>
          <w:szCs w:val="22"/>
        </w:rPr>
        <w:t>Brně</w:t>
      </w:r>
      <w:r w:rsidR="00FA6B7F" w:rsidRPr="0038508D">
        <w:rPr>
          <w:rFonts w:asciiTheme="minorHAnsi" w:hAnsiTheme="minorHAnsi" w:cstheme="minorHAnsi"/>
          <w:szCs w:val="22"/>
        </w:rPr>
        <w:t xml:space="preserve"> pod sp. zn. </w:t>
      </w:r>
      <w:proofErr w:type="spellStart"/>
      <w:r w:rsidR="00FA6B7F" w:rsidRPr="0038508D">
        <w:rPr>
          <w:rFonts w:asciiTheme="minorHAnsi" w:hAnsiTheme="minorHAnsi" w:cstheme="minorHAnsi"/>
          <w:szCs w:val="22"/>
        </w:rPr>
        <w:t>Pr</w:t>
      </w:r>
      <w:proofErr w:type="spellEnd"/>
      <w:r w:rsidR="00FA6B7F" w:rsidRPr="0038508D">
        <w:rPr>
          <w:rFonts w:asciiTheme="minorHAnsi" w:hAnsiTheme="minorHAnsi" w:cstheme="minorHAnsi"/>
          <w:szCs w:val="22"/>
        </w:rPr>
        <w:t xml:space="preserve"> </w:t>
      </w:r>
      <w:r w:rsidR="00B87BD8" w:rsidRPr="0038508D">
        <w:rPr>
          <w:rFonts w:asciiTheme="minorHAnsi" w:hAnsiTheme="minorHAnsi" w:cstheme="minorHAnsi"/>
          <w:szCs w:val="22"/>
        </w:rPr>
        <w:t>12</w:t>
      </w:r>
      <w:r w:rsidR="00AB4B86" w:rsidRPr="0038508D">
        <w:rPr>
          <w:rFonts w:asciiTheme="minorHAnsi" w:hAnsiTheme="minorHAnsi" w:cstheme="minorHAnsi"/>
          <w:szCs w:val="22"/>
        </w:rPr>
        <w:t>29</w:t>
      </w:r>
    </w:p>
    <w:bookmarkEnd w:id="5"/>
    <w:p w14:paraId="7ED5F382" w14:textId="5C402AB9" w:rsidR="00B64400" w:rsidRPr="0038508D" w:rsidRDefault="00B64400" w:rsidP="00F95411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38508D">
        <w:rPr>
          <w:rFonts w:asciiTheme="minorHAnsi" w:hAnsiTheme="minorHAnsi" w:cstheme="minorHAnsi"/>
          <w:szCs w:val="22"/>
        </w:rPr>
        <w:t>kontaktní osoba:</w:t>
      </w:r>
      <w:r w:rsidRPr="0038508D">
        <w:rPr>
          <w:rFonts w:asciiTheme="minorHAnsi" w:hAnsiTheme="minorHAnsi" w:cstheme="minorHAnsi"/>
          <w:szCs w:val="22"/>
        </w:rPr>
        <w:tab/>
      </w:r>
      <w:r w:rsidRPr="0038508D">
        <w:rPr>
          <w:rFonts w:asciiTheme="minorHAnsi" w:hAnsiTheme="minorHAnsi" w:cstheme="minorHAnsi"/>
          <w:szCs w:val="22"/>
        </w:rPr>
        <w:tab/>
      </w:r>
      <w:r w:rsidRPr="0038508D">
        <w:rPr>
          <w:rFonts w:asciiTheme="minorHAnsi" w:hAnsiTheme="minorHAnsi" w:cstheme="minorHAnsi"/>
          <w:szCs w:val="22"/>
        </w:rPr>
        <w:tab/>
      </w:r>
      <w:hyperlink r:id="rId8" w:history="1">
        <w:r w:rsidR="0038508D" w:rsidRPr="0038508D">
          <w:rPr>
            <w:rStyle w:val="Hypertextovodkaz"/>
            <w:color w:val="auto"/>
            <w:highlight w:val="black"/>
          </w:rPr>
          <w:t>_______________</w:t>
        </w:r>
      </w:hyperlink>
    </w:p>
    <w:p w14:paraId="5443CD62" w14:textId="26119038" w:rsidR="00B64400" w:rsidRPr="0038508D" w:rsidRDefault="00B64400" w:rsidP="00B87BD8">
      <w:pPr>
        <w:ind w:firstLine="426"/>
        <w:rPr>
          <w:sz w:val="24"/>
          <w:szCs w:val="24"/>
        </w:rPr>
      </w:pPr>
      <w:r w:rsidRPr="0038508D">
        <w:rPr>
          <w:rFonts w:asciiTheme="minorHAnsi" w:hAnsiTheme="minorHAnsi" w:cstheme="minorHAnsi"/>
          <w:szCs w:val="22"/>
        </w:rPr>
        <w:t>telefon:</w:t>
      </w:r>
      <w:r w:rsidRPr="0038508D">
        <w:rPr>
          <w:rFonts w:asciiTheme="minorHAnsi" w:hAnsiTheme="minorHAnsi" w:cstheme="minorHAnsi"/>
          <w:szCs w:val="22"/>
        </w:rPr>
        <w:tab/>
      </w:r>
      <w:r w:rsidRPr="0038508D">
        <w:rPr>
          <w:rFonts w:asciiTheme="minorHAnsi" w:hAnsiTheme="minorHAnsi" w:cstheme="minorHAnsi"/>
          <w:szCs w:val="22"/>
        </w:rPr>
        <w:tab/>
      </w:r>
      <w:r w:rsidRPr="0038508D">
        <w:rPr>
          <w:rFonts w:asciiTheme="minorHAnsi" w:hAnsiTheme="minorHAnsi" w:cstheme="minorHAnsi"/>
          <w:szCs w:val="22"/>
        </w:rPr>
        <w:tab/>
      </w:r>
      <w:r w:rsidRPr="0038508D">
        <w:rPr>
          <w:rFonts w:asciiTheme="minorHAnsi" w:hAnsiTheme="minorHAnsi" w:cstheme="minorHAnsi"/>
          <w:szCs w:val="22"/>
        </w:rPr>
        <w:tab/>
      </w:r>
      <w:hyperlink r:id="rId9" w:history="1">
        <w:r w:rsidR="0038508D" w:rsidRPr="0038508D">
          <w:rPr>
            <w:rStyle w:val="Hypertextovodkaz"/>
            <w:color w:val="auto"/>
            <w:highlight w:val="black"/>
          </w:rPr>
          <w:t>_______________</w:t>
        </w:r>
      </w:hyperlink>
    </w:p>
    <w:p w14:paraId="136EA3EF" w14:textId="332152EE" w:rsidR="00B64400" w:rsidRPr="0038508D" w:rsidRDefault="00B64400" w:rsidP="005072C5">
      <w:pPr>
        <w:suppressAutoHyphens/>
        <w:spacing w:line="360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38508D">
        <w:rPr>
          <w:rFonts w:asciiTheme="minorHAnsi" w:hAnsiTheme="minorHAnsi" w:cstheme="minorHAnsi"/>
          <w:szCs w:val="22"/>
        </w:rPr>
        <w:t>e-mail:</w:t>
      </w:r>
      <w:r w:rsidRPr="0038508D">
        <w:rPr>
          <w:rFonts w:asciiTheme="minorHAnsi" w:hAnsiTheme="minorHAnsi" w:cstheme="minorHAnsi"/>
          <w:szCs w:val="22"/>
        </w:rPr>
        <w:tab/>
      </w:r>
      <w:r w:rsidRPr="0038508D">
        <w:rPr>
          <w:rFonts w:asciiTheme="minorHAnsi" w:hAnsiTheme="minorHAnsi" w:cstheme="minorHAnsi"/>
          <w:szCs w:val="22"/>
        </w:rPr>
        <w:tab/>
      </w:r>
      <w:r w:rsidRPr="0038508D">
        <w:rPr>
          <w:rFonts w:asciiTheme="minorHAnsi" w:hAnsiTheme="minorHAnsi" w:cstheme="minorHAnsi"/>
          <w:szCs w:val="22"/>
        </w:rPr>
        <w:tab/>
      </w:r>
      <w:r w:rsidRPr="0038508D">
        <w:rPr>
          <w:rFonts w:asciiTheme="minorHAnsi" w:hAnsiTheme="minorHAnsi" w:cstheme="minorHAnsi"/>
          <w:szCs w:val="22"/>
        </w:rPr>
        <w:tab/>
      </w:r>
      <w:hyperlink r:id="rId10" w:history="1">
        <w:r w:rsidR="0038508D" w:rsidRPr="0038508D">
          <w:rPr>
            <w:rStyle w:val="Hypertextovodkaz"/>
            <w:color w:val="auto"/>
            <w:highlight w:val="black"/>
          </w:rPr>
          <w:t>_______________</w:t>
        </w:r>
      </w:hyperlink>
    </w:p>
    <w:p w14:paraId="10A72026" w14:textId="14E289FD" w:rsidR="00E34564" w:rsidRPr="00E113F8" w:rsidRDefault="00E34564" w:rsidP="00E34564">
      <w:pPr>
        <w:suppressAutoHyphens/>
        <w:spacing w:before="240" w:line="276" w:lineRule="auto"/>
        <w:ind w:firstLine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(dále jen „</w:t>
      </w:r>
      <w:r w:rsidR="0001691B">
        <w:rPr>
          <w:rFonts w:asciiTheme="minorHAnsi" w:hAnsiTheme="minorHAnsi" w:cstheme="minorHAnsi"/>
          <w:b/>
          <w:bCs/>
          <w:i/>
          <w:iCs/>
          <w:szCs w:val="22"/>
        </w:rPr>
        <w:t>K</w:t>
      </w:r>
      <w:r w:rsidRPr="00E113F8">
        <w:rPr>
          <w:rFonts w:asciiTheme="minorHAnsi" w:hAnsiTheme="minorHAnsi" w:cstheme="minorHAnsi"/>
          <w:b/>
          <w:bCs/>
          <w:i/>
          <w:iCs/>
          <w:szCs w:val="22"/>
        </w:rPr>
        <w:t>upující</w:t>
      </w:r>
      <w:r w:rsidRPr="00E113F8">
        <w:rPr>
          <w:rFonts w:asciiTheme="minorHAnsi" w:hAnsiTheme="minorHAnsi" w:cstheme="minorHAnsi"/>
          <w:szCs w:val="22"/>
        </w:rPr>
        <w:t>“)</w:t>
      </w:r>
    </w:p>
    <w:p w14:paraId="768907FA" w14:textId="77777777" w:rsidR="00E34564" w:rsidRPr="00E113F8" w:rsidRDefault="00E34564" w:rsidP="00E34564">
      <w:pPr>
        <w:suppressAutoHyphens/>
        <w:spacing w:line="276" w:lineRule="auto"/>
        <w:jc w:val="both"/>
        <w:rPr>
          <w:rFonts w:asciiTheme="minorHAnsi" w:hAnsiTheme="minorHAnsi" w:cstheme="minorHAnsi"/>
          <w:szCs w:val="22"/>
        </w:rPr>
      </w:pPr>
      <w:bookmarkStart w:id="6" w:name="_Hlk170801483"/>
      <w:r w:rsidRPr="00E113F8">
        <w:rPr>
          <w:rFonts w:asciiTheme="minorHAnsi" w:hAnsiTheme="minorHAnsi" w:cstheme="minorHAnsi"/>
          <w:b/>
          <w:bCs/>
          <w:color w:val="000000"/>
          <w:szCs w:val="22"/>
        </w:rPr>
        <w:t>a</w:t>
      </w:r>
    </w:p>
    <w:p w14:paraId="0203E82D" w14:textId="06D10C53" w:rsidR="00E34564" w:rsidRPr="00E113F8" w:rsidRDefault="00471A0A" w:rsidP="00E34564">
      <w:pPr>
        <w:pStyle w:val="Odstavecseseznamem"/>
        <w:numPr>
          <w:ilvl w:val="0"/>
          <w:numId w:val="2"/>
        </w:numPr>
        <w:spacing w:before="240" w:after="240" w:line="276" w:lineRule="auto"/>
        <w:ind w:left="425" w:hanging="425"/>
        <w:contextualSpacing w:val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Prodávající</w:t>
      </w:r>
    </w:p>
    <w:bookmarkEnd w:id="6"/>
    <w:p w14:paraId="6B1B4773" w14:textId="77777777" w:rsidR="007C2987" w:rsidRDefault="007C2987" w:rsidP="007C2987">
      <w:pPr>
        <w:spacing w:line="276" w:lineRule="auto"/>
        <w:ind w:left="426"/>
        <w:jc w:val="both"/>
        <w:rPr>
          <w:rFonts w:asciiTheme="minorHAnsi" w:hAnsiTheme="minorHAnsi" w:cstheme="minorHAnsi"/>
          <w:b/>
          <w:color w:val="000000"/>
          <w:szCs w:val="22"/>
        </w:rPr>
      </w:pPr>
      <w:r w:rsidRPr="00FF6CD4">
        <w:rPr>
          <w:rFonts w:asciiTheme="minorHAnsi" w:hAnsiTheme="minorHAnsi" w:cstheme="minorHAnsi"/>
          <w:b/>
          <w:color w:val="000000"/>
          <w:szCs w:val="22"/>
        </w:rPr>
        <w:t>L I N E T spol. s.r.o.</w:t>
      </w:r>
    </w:p>
    <w:p w14:paraId="10910722" w14:textId="37B46638" w:rsidR="007C2987" w:rsidRPr="00E113F8" w:rsidRDefault="007C2987" w:rsidP="007C2987">
      <w:pPr>
        <w:spacing w:line="276" w:lineRule="auto"/>
        <w:ind w:left="3540" w:hanging="3114"/>
        <w:jc w:val="both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zastoupená: </w:t>
      </w:r>
      <w:r w:rsidRPr="00E113F8">
        <w:rPr>
          <w:rFonts w:asciiTheme="minorHAnsi" w:hAnsiTheme="minorHAnsi" w:cstheme="minorHAnsi"/>
          <w:szCs w:val="22"/>
        </w:rPr>
        <w:tab/>
      </w:r>
      <w:hyperlink r:id="rId11" w:history="1">
        <w:r w:rsidR="0038508D" w:rsidRPr="0038508D">
          <w:rPr>
            <w:rStyle w:val="Hypertextovodkaz"/>
            <w:color w:val="auto"/>
            <w:highlight w:val="black"/>
          </w:rPr>
          <w:t>_______________</w:t>
        </w:r>
      </w:hyperlink>
    </w:p>
    <w:p w14:paraId="26CB5CAC" w14:textId="77777777" w:rsidR="007C2987" w:rsidRPr="00E113F8" w:rsidRDefault="007C2987" w:rsidP="007C2987">
      <w:pPr>
        <w:spacing w:line="276" w:lineRule="auto"/>
        <w:ind w:left="426"/>
        <w:jc w:val="both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szCs w:val="22"/>
        </w:rPr>
        <w:t>se sídlem: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4F79AA">
        <w:rPr>
          <w:rFonts w:asciiTheme="minorHAnsi" w:hAnsiTheme="minorHAnsi" w:cstheme="minorHAnsi"/>
          <w:szCs w:val="22"/>
          <w:lang w:eastAsia="en-US" w:bidi="en-US"/>
        </w:rPr>
        <w:t>Želevčice 5, 274 01 Slaný</w:t>
      </w:r>
    </w:p>
    <w:p w14:paraId="62AF0A99" w14:textId="77777777" w:rsidR="007C2987" w:rsidRPr="00E113F8" w:rsidRDefault="007C2987" w:rsidP="007C2987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IČO: 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4F79AA">
        <w:rPr>
          <w:rFonts w:asciiTheme="minorHAnsi" w:hAnsiTheme="minorHAnsi" w:cstheme="minorHAnsi"/>
          <w:szCs w:val="22"/>
          <w:lang w:eastAsia="en-US" w:bidi="en-US"/>
        </w:rPr>
        <w:t>00507814</w:t>
      </w:r>
    </w:p>
    <w:p w14:paraId="703680CC" w14:textId="77777777" w:rsidR="007C2987" w:rsidRPr="00E113F8" w:rsidRDefault="007C2987" w:rsidP="007C2987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DIČ: 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4F79AA">
        <w:rPr>
          <w:rFonts w:asciiTheme="minorHAnsi" w:hAnsiTheme="minorHAnsi" w:cstheme="minorHAnsi"/>
          <w:szCs w:val="22"/>
          <w:lang w:eastAsia="en-US" w:bidi="en-US"/>
        </w:rPr>
        <w:t>CZ00507814</w:t>
      </w:r>
    </w:p>
    <w:p w14:paraId="75F7FD8E" w14:textId="77777777" w:rsidR="007C2987" w:rsidRPr="00E113F8" w:rsidRDefault="007C2987" w:rsidP="007C2987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plátce DPH: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4F79AA">
        <w:rPr>
          <w:rFonts w:asciiTheme="minorHAnsi" w:hAnsiTheme="minorHAnsi" w:cstheme="minorHAnsi"/>
          <w:szCs w:val="22"/>
          <w:lang w:eastAsia="en-US" w:bidi="en-US"/>
        </w:rPr>
        <w:t>ANO</w:t>
      </w:r>
    </w:p>
    <w:p w14:paraId="45C71CB5" w14:textId="77777777" w:rsidR="007C2987" w:rsidRPr="004F79AA" w:rsidRDefault="007C2987" w:rsidP="007C2987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4F79AA">
        <w:rPr>
          <w:rFonts w:asciiTheme="minorHAnsi" w:hAnsiTheme="minorHAnsi" w:cstheme="minorHAnsi"/>
          <w:szCs w:val="22"/>
        </w:rPr>
        <w:t>zapsána v </w:t>
      </w:r>
      <w:r w:rsidRPr="004F79AA">
        <w:rPr>
          <w:rFonts w:asciiTheme="minorHAnsi" w:hAnsiTheme="minorHAnsi" w:cstheme="minorHAnsi"/>
          <w:szCs w:val="22"/>
          <w:lang w:eastAsia="en-US" w:bidi="en-US"/>
        </w:rPr>
        <w:t>obchodním rejstříku vedeném Městským soudem v Praze pod sp. zn. C 163</w:t>
      </w:r>
      <w:r w:rsidRPr="004F79AA">
        <w:rPr>
          <w:rFonts w:asciiTheme="minorHAnsi" w:hAnsiTheme="minorHAnsi" w:cstheme="minorHAnsi"/>
          <w:szCs w:val="22"/>
        </w:rPr>
        <w:t xml:space="preserve"> </w:t>
      </w:r>
    </w:p>
    <w:p w14:paraId="02A529CB" w14:textId="1F19B6F0" w:rsidR="007C2987" w:rsidRPr="00E113F8" w:rsidRDefault="007C2987" w:rsidP="007C2987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bankovní spojení (číslo účtu):</w:t>
      </w:r>
      <w:r w:rsidRPr="00E113F8">
        <w:rPr>
          <w:rFonts w:asciiTheme="minorHAnsi" w:hAnsiTheme="minorHAnsi" w:cstheme="minorHAnsi"/>
          <w:szCs w:val="22"/>
        </w:rPr>
        <w:tab/>
      </w:r>
      <w:hyperlink r:id="rId12" w:history="1">
        <w:r w:rsidR="0038508D" w:rsidRPr="0038508D">
          <w:rPr>
            <w:rStyle w:val="Hypertextovodkaz"/>
            <w:color w:val="auto"/>
            <w:highlight w:val="black"/>
          </w:rPr>
          <w:t>_______________</w:t>
        </w:r>
      </w:hyperlink>
    </w:p>
    <w:p w14:paraId="154102A7" w14:textId="6866D35B" w:rsidR="007C2987" w:rsidRPr="00E113F8" w:rsidRDefault="007C2987" w:rsidP="007C2987">
      <w:pPr>
        <w:spacing w:line="276" w:lineRule="auto"/>
        <w:ind w:left="426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e-mail: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hyperlink r:id="rId13" w:history="1">
        <w:r w:rsidR="0038508D" w:rsidRPr="0038508D">
          <w:rPr>
            <w:rStyle w:val="Hypertextovodkaz"/>
            <w:color w:val="auto"/>
            <w:highlight w:val="black"/>
          </w:rPr>
          <w:t>_______________</w:t>
        </w:r>
      </w:hyperlink>
    </w:p>
    <w:p w14:paraId="78382D5B" w14:textId="77777777" w:rsidR="007C2987" w:rsidRPr="00E113F8" w:rsidRDefault="007C2987" w:rsidP="00F95411">
      <w:pPr>
        <w:spacing w:line="276" w:lineRule="auto"/>
        <w:ind w:left="426"/>
        <w:rPr>
          <w:rFonts w:asciiTheme="minorHAnsi" w:hAnsiTheme="minorHAnsi" w:cstheme="minorHAnsi"/>
          <w:szCs w:val="22"/>
        </w:rPr>
      </w:pPr>
    </w:p>
    <w:p w14:paraId="0FD5F2B1" w14:textId="54D879BE" w:rsidR="00E34564" w:rsidRPr="00E113F8" w:rsidRDefault="00E34564" w:rsidP="00E34564">
      <w:pPr>
        <w:tabs>
          <w:tab w:val="left" w:pos="0"/>
        </w:tabs>
        <w:spacing w:before="240" w:after="240" w:line="276" w:lineRule="auto"/>
        <w:ind w:left="426"/>
        <w:rPr>
          <w:rFonts w:asciiTheme="minorHAnsi" w:hAnsiTheme="minorHAnsi" w:cstheme="minorHAnsi"/>
          <w:bCs/>
          <w:color w:val="000000"/>
          <w:szCs w:val="22"/>
        </w:rPr>
      </w:pPr>
      <w:bookmarkStart w:id="7" w:name="_Hlk170801494"/>
      <w:r w:rsidRPr="00E113F8">
        <w:rPr>
          <w:rFonts w:asciiTheme="minorHAnsi" w:hAnsiTheme="minorHAnsi" w:cstheme="minorHAnsi"/>
          <w:bCs/>
          <w:color w:val="000000"/>
          <w:szCs w:val="22"/>
        </w:rPr>
        <w:t>(dále jen „</w:t>
      </w:r>
      <w:r w:rsidR="00471A0A">
        <w:rPr>
          <w:rFonts w:asciiTheme="minorHAnsi" w:hAnsiTheme="minorHAnsi" w:cstheme="minorHAnsi"/>
          <w:b/>
          <w:bCs/>
          <w:i/>
          <w:color w:val="000000"/>
          <w:szCs w:val="22"/>
        </w:rPr>
        <w:t>Prodávající</w:t>
      </w:r>
      <w:r w:rsidRPr="00E113F8">
        <w:rPr>
          <w:rFonts w:asciiTheme="minorHAnsi" w:hAnsiTheme="minorHAnsi" w:cstheme="minorHAnsi"/>
          <w:bCs/>
          <w:color w:val="000000"/>
          <w:szCs w:val="22"/>
        </w:rPr>
        <w:t>“)</w:t>
      </w:r>
    </w:p>
    <w:p w14:paraId="6CC43ECB" w14:textId="1DD7A1D7" w:rsidR="004D5C30" w:rsidRPr="00E113F8" w:rsidRDefault="00686A52" w:rsidP="00E34564">
      <w:pPr>
        <w:spacing w:before="240" w:after="240" w:line="276" w:lineRule="auto"/>
        <w:ind w:left="284" w:firstLine="142"/>
        <w:rPr>
          <w:rFonts w:asciiTheme="minorHAnsi" w:hAnsiTheme="minorHAnsi" w:cstheme="minorHAnsi"/>
          <w:color w:val="000000"/>
          <w:szCs w:val="22"/>
        </w:rPr>
      </w:pPr>
      <w:r w:rsidRPr="00E113F8">
        <w:rPr>
          <w:rFonts w:asciiTheme="minorHAnsi" w:hAnsiTheme="minorHAnsi" w:cstheme="minorHAnsi"/>
          <w:color w:val="000000"/>
          <w:szCs w:val="22"/>
        </w:rPr>
        <w:t>(</w:t>
      </w:r>
      <w:r w:rsidR="003D6535">
        <w:rPr>
          <w:rFonts w:asciiTheme="minorHAnsi" w:hAnsiTheme="minorHAnsi" w:cstheme="minorHAnsi"/>
          <w:color w:val="000000"/>
          <w:szCs w:val="22"/>
        </w:rPr>
        <w:t xml:space="preserve">Kupující </w:t>
      </w:r>
      <w:r w:rsidR="00A94964" w:rsidRPr="00E113F8">
        <w:rPr>
          <w:rFonts w:asciiTheme="minorHAnsi" w:hAnsiTheme="minorHAnsi" w:cstheme="minorHAnsi"/>
          <w:color w:val="000000"/>
          <w:szCs w:val="22"/>
        </w:rPr>
        <w:t xml:space="preserve">a </w:t>
      </w:r>
      <w:r w:rsidR="00471A0A">
        <w:rPr>
          <w:rFonts w:asciiTheme="minorHAnsi" w:hAnsiTheme="minorHAnsi" w:cstheme="minorHAnsi"/>
          <w:color w:val="000000"/>
          <w:szCs w:val="22"/>
        </w:rPr>
        <w:t>Prodávající</w:t>
      </w:r>
      <w:r w:rsidR="00A94964" w:rsidRPr="00E113F8">
        <w:rPr>
          <w:rFonts w:asciiTheme="minorHAnsi" w:hAnsiTheme="minorHAnsi" w:cstheme="minorHAnsi"/>
          <w:color w:val="000000"/>
          <w:szCs w:val="22"/>
        </w:rPr>
        <w:t xml:space="preserve"> společně dále také jako </w:t>
      </w:r>
      <w:r w:rsidR="004D5C30" w:rsidRPr="00E113F8">
        <w:rPr>
          <w:rFonts w:asciiTheme="minorHAnsi" w:hAnsiTheme="minorHAnsi" w:cstheme="minorHAnsi"/>
          <w:color w:val="000000"/>
          <w:szCs w:val="22"/>
        </w:rPr>
        <w:t>„</w:t>
      </w:r>
      <w:r w:rsidR="0001691B">
        <w:rPr>
          <w:rFonts w:asciiTheme="minorHAnsi" w:hAnsiTheme="minorHAnsi" w:cstheme="minorHAnsi"/>
          <w:b/>
          <w:i/>
          <w:color w:val="000000"/>
          <w:szCs w:val="22"/>
        </w:rPr>
        <w:t>Smluvní strany</w:t>
      </w:r>
      <w:r w:rsidR="004D5C30" w:rsidRPr="00E113F8">
        <w:rPr>
          <w:rFonts w:asciiTheme="minorHAnsi" w:hAnsiTheme="minorHAnsi" w:cstheme="minorHAnsi"/>
          <w:color w:val="000000"/>
          <w:szCs w:val="22"/>
        </w:rPr>
        <w:t>“</w:t>
      </w:r>
      <w:r w:rsidRPr="00E113F8">
        <w:rPr>
          <w:rFonts w:asciiTheme="minorHAnsi" w:hAnsiTheme="minorHAnsi" w:cstheme="minorHAnsi"/>
          <w:color w:val="000000"/>
          <w:szCs w:val="22"/>
        </w:rPr>
        <w:t>)</w:t>
      </w:r>
    </w:p>
    <w:bookmarkEnd w:id="2"/>
    <w:bookmarkEnd w:id="7"/>
    <w:p w14:paraId="631D2158" w14:textId="3B9A3D75" w:rsidR="00C3768F" w:rsidRPr="00E113F8" w:rsidRDefault="00E37594" w:rsidP="002A2C11">
      <w:pPr>
        <w:spacing w:after="120" w:line="276" w:lineRule="auto"/>
        <w:ind w:left="425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uzavřel</w:t>
      </w:r>
      <w:r w:rsidR="00A94964" w:rsidRPr="00E113F8">
        <w:rPr>
          <w:rFonts w:asciiTheme="minorHAnsi" w:hAnsiTheme="minorHAnsi" w:cstheme="minorHAnsi"/>
          <w:szCs w:val="22"/>
        </w:rPr>
        <w:t>i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iCs/>
          <w:szCs w:val="22"/>
        </w:rPr>
        <w:t>v souladu s § 2079 a násl. zákona č. 89/2012 Sb., občanského zákoníku</w:t>
      </w:r>
      <w:r w:rsidR="00054FB9" w:rsidRPr="00E113F8">
        <w:rPr>
          <w:rFonts w:asciiTheme="minorHAnsi" w:hAnsiTheme="minorHAnsi" w:cstheme="minorHAnsi"/>
          <w:iCs/>
          <w:szCs w:val="22"/>
        </w:rPr>
        <w:t>, ve znění pozdějších předpisů</w:t>
      </w:r>
      <w:r w:rsidRPr="00E113F8">
        <w:rPr>
          <w:rFonts w:asciiTheme="minorHAnsi" w:hAnsiTheme="minorHAnsi" w:cstheme="minorHAnsi"/>
          <w:iCs/>
          <w:szCs w:val="22"/>
        </w:rPr>
        <w:t xml:space="preserve"> (dále jen „</w:t>
      </w:r>
      <w:r w:rsidRPr="00E113F8">
        <w:rPr>
          <w:rFonts w:asciiTheme="minorHAnsi" w:hAnsiTheme="minorHAnsi" w:cstheme="minorHAnsi"/>
          <w:b/>
          <w:i/>
          <w:iCs/>
          <w:szCs w:val="22"/>
        </w:rPr>
        <w:t>Občanský zákoník</w:t>
      </w:r>
      <w:r w:rsidRPr="00E113F8">
        <w:rPr>
          <w:rFonts w:asciiTheme="minorHAnsi" w:hAnsiTheme="minorHAnsi" w:cstheme="minorHAnsi"/>
          <w:iCs/>
          <w:szCs w:val="22"/>
        </w:rPr>
        <w:t xml:space="preserve">“) </w:t>
      </w:r>
      <w:r w:rsidRPr="00E113F8">
        <w:rPr>
          <w:rFonts w:asciiTheme="minorHAnsi" w:hAnsiTheme="minorHAnsi" w:cstheme="minorHAnsi"/>
          <w:szCs w:val="22"/>
        </w:rPr>
        <w:t xml:space="preserve">tuto </w:t>
      </w:r>
      <w:r w:rsidR="00C3768F" w:rsidRPr="00E113F8">
        <w:rPr>
          <w:rFonts w:asciiTheme="minorHAnsi" w:hAnsiTheme="minorHAnsi" w:cstheme="minorHAnsi"/>
          <w:szCs w:val="22"/>
        </w:rPr>
        <w:t>kupní smlouvu</w:t>
      </w:r>
      <w:r w:rsidR="007C4995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>(dále jen „</w:t>
      </w:r>
      <w:r w:rsidR="0001691B">
        <w:rPr>
          <w:rFonts w:asciiTheme="minorHAnsi" w:hAnsiTheme="minorHAnsi" w:cstheme="minorHAnsi"/>
          <w:b/>
          <w:bCs/>
          <w:i/>
          <w:iCs/>
          <w:szCs w:val="22"/>
        </w:rPr>
        <w:t>Kupní smlouva</w:t>
      </w:r>
      <w:r w:rsidR="001E2737" w:rsidRPr="00E113F8">
        <w:rPr>
          <w:rFonts w:asciiTheme="minorHAnsi" w:hAnsiTheme="minorHAnsi" w:cstheme="minorHAnsi"/>
          <w:szCs w:val="22"/>
        </w:rPr>
        <w:t>“).</w:t>
      </w:r>
    </w:p>
    <w:p w14:paraId="0E25F004" w14:textId="77777777" w:rsidR="00282ABE" w:rsidRPr="00E113F8" w:rsidRDefault="00282ABE" w:rsidP="00835A9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8" w:name="_Toc383117510"/>
      <w:bookmarkEnd w:id="3"/>
      <w:r w:rsidRPr="00E113F8">
        <w:rPr>
          <w:rFonts w:asciiTheme="minorHAnsi" w:hAnsiTheme="minorHAnsi" w:cstheme="minorHAnsi"/>
          <w:szCs w:val="22"/>
        </w:rPr>
        <w:t xml:space="preserve">ÚVODNÍ </w:t>
      </w:r>
      <w:bookmarkEnd w:id="8"/>
      <w:r w:rsidR="00687934" w:rsidRPr="00E113F8">
        <w:rPr>
          <w:rFonts w:asciiTheme="minorHAnsi" w:hAnsiTheme="minorHAnsi" w:cstheme="minorHAnsi"/>
          <w:szCs w:val="22"/>
        </w:rPr>
        <w:t>UJEDNÁNÍ</w:t>
      </w:r>
    </w:p>
    <w:p w14:paraId="181DF2ED" w14:textId="5E33B821" w:rsidR="00282ABE" w:rsidRPr="00E113F8" w:rsidRDefault="0001691B" w:rsidP="002A2C11">
      <w:pPr>
        <w:pStyle w:val="Bezmezer"/>
        <w:spacing w:after="120" w:line="276" w:lineRule="auto"/>
        <w:rPr>
          <w:rFonts w:asciiTheme="minorHAnsi" w:hAnsiTheme="minorHAnsi" w:cstheme="minorHAnsi"/>
        </w:rPr>
      </w:pPr>
      <w:bookmarkStart w:id="9" w:name="_Hlk20132863"/>
      <w:r>
        <w:rPr>
          <w:rFonts w:asciiTheme="minorHAnsi" w:hAnsiTheme="minorHAnsi" w:cstheme="minorHAnsi"/>
        </w:rPr>
        <w:t>Kupní smlouva</w:t>
      </w:r>
      <w:r w:rsidR="008C6FB8" w:rsidRPr="00E113F8">
        <w:rPr>
          <w:rFonts w:asciiTheme="minorHAnsi" w:hAnsiTheme="minorHAnsi" w:cstheme="minorHAnsi"/>
        </w:rPr>
        <w:t xml:space="preserve"> je uzavřena na základě výsledků</w:t>
      </w:r>
      <w:r w:rsidR="00560C92" w:rsidRPr="00E113F8">
        <w:rPr>
          <w:rFonts w:asciiTheme="minorHAnsi" w:hAnsiTheme="minorHAnsi" w:cstheme="minorHAnsi"/>
        </w:rPr>
        <w:t xml:space="preserve"> </w:t>
      </w:r>
      <w:r w:rsidR="00B62C81" w:rsidRPr="00E113F8">
        <w:rPr>
          <w:rFonts w:asciiTheme="minorHAnsi" w:hAnsiTheme="minorHAnsi" w:cstheme="minorHAnsi"/>
        </w:rPr>
        <w:t xml:space="preserve">řízení k </w:t>
      </w:r>
      <w:r w:rsidR="00E84687" w:rsidRPr="00E113F8">
        <w:rPr>
          <w:rFonts w:asciiTheme="minorHAnsi" w:hAnsiTheme="minorHAnsi" w:cstheme="minorHAnsi"/>
        </w:rPr>
        <w:t>zadá</w:t>
      </w:r>
      <w:r w:rsidR="00B62C81" w:rsidRPr="00E113F8">
        <w:rPr>
          <w:rFonts w:asciiTheme="minorHAnsi" w:hAnsiTheme="minorHAnsi" w:cstheme="minorHAnsi"/>
        </w:rPr>
        <w:t>ní</w:t>
      </w:r>
      <w:r w:rsidR="00E84687" w:rsidRPr="00E113F8">
        <w:rPr>
          <w:rFonts w:asciiTheme="minorHAnsi" w:hAnsiTheme="minorHAnsi" w:cstheme="minorHAnsi"/>
        </w:rPr>
        <w:t xml:space="preserve"> </w:t>
      </w:r>
      <w:r w:rsidR="00560C92" w:rsidRPr="00E113F8">
        <w:rPr>
          <w:rFonts w:asciiTheme="minorHAnsi" w:hAnsiTheme="minorHAnsi" w:cstheme="minorHAnsi"/>
        </w:rPr>
        <w:t xml:space="preserve">veřejné zakázky s názvem </w:t>
      </w:r>
      <w:r w:rsidR="00C3768F" w:rsidRPr="00E113F8">
        <w:rPr>
          <w:rFonts w:asciiTheme="minorHAnsi" w:hAnsiTheme="minorHAnsi" w:cstheme="minorHAnsi"/>
        </w:rPr>
        <w:t>„</w:t>
      </w:r>
      <w:r w:rsidR="005072C5" w:rsidRPr="005072C5">
        <w:rPr>
          <w:rFonts w:asciiTheme="minorHAnsi" w:hAnsiTheme="minorHAnsi" w:cstheme="minorHAnsi"/>
          <w:b/>
          <w:i/>
          <w:iCs/>
        </w:rPr>
        <w:t xml:space="preserve">DNS </w:t>
      </w:r>
      <w:r w:rsidR="00AB4B86">
        <w:rPr>
          <w:rFonts w:asciiTheme="minorHAnsi" w:hAnsiTheme="minorHAnsi" w:cstheme="minorHAnsi"/>
          <w:b/>
          <w:i/>
          <w:iCs/>
        </w:rPr>
        <w:t>42</w:t>
      </w:r>
      <w:r w:rsidR="005072C5" w:rsidRPr="005072C5">
        <w:rPr>
          <w:rFonts w:asciiTheme="minorHAnsi" w:hAnsiTheme="minorHAnsi" w:cstheme="minorHAnsi"/>
          <w:b/>
          <w:i/>
          <w:iCs/>
        </w:rPr>
        <w:t xml:space="preserve"> - </w:t>
      </w:r>
      <w:r w:rsidR="00AB4B86">
        <w:rPr>
          <w:rFonts w:asciiTheme="minorHAnsi" w:hAnsiTheme="minorHAnsi" w:cstheme="minorHAnsi"/>
          <w:b/>
          <w:i/>
          <w:iCs/>
        </w:rPr>
        <w:t>M</w:t>
      </w:r>
      <w:r w:rsidR="005072C5" w:rsidRPr="005072C5">
        <w:rPr>
          <w:rFonts w:asciiTheme="minorHAnsi" w:hAnsiTheme="minorHAnsi" w:cstheme="minorHAnsi"/>
          <w:b/>
          <w:i/>
          <w:iCs/>
        </w:rPr>
        <w:t>atrace (</w:t>
      </w:r>
      <w:r w:rsidR="00AB4B86">
        <w:rPr>
          <w:rFonts w:asciiTheme="minorHAnsi" w:hAnsiTheme="minorHAnsi" w:cstheme="minorHAnsi"/>
          <w:b/>
          <w:i/>
          <w:iCs/>
        </w:rPr>
        <w:t>Znojmo</w:t>
      </w:r>
      <w:r w:rsidR="005072C5" w:rsidRPr="005072C5">
        <w:rPr>
          <w:rFonts w:asciiTheme="minorHAnsi" w:hAnsiTheme="minorHAnsi" w:cstheme="minorHAnsi"/>
          <w:b/>
          <w:i/>
          <w:iCs/>
        </w:rPr>
        <w:t>)</w:t>
      </w:r>
      <w:r w:rsidR="00E84687" w:rsidRPr="00E113F8">
        <w:rPr>
          <w:rFonts w:asciiTheme="minorHAnsi" w:hAnsiTheme="minorHAnsi" w:cstheme="minorHAnsi"/>
          <w:b/>
          <w:bCs/>
          <w:i/>
          <w:iCs/>
        </w:rPr>
        <w:t>“</w:t>
      </w:r>
      <w:r w:rsidR="00AC2D76" w:rsidRPr="00E113F8">
        <w:rPr>
          <w:rFonts w:asciiTheme="minorHAnsi" w:hAnsiTheme="minorHAnsi" w:cstheme="minorHAnsi"/>
        </w:rPr>
        <w:t xml:space="preserve"> </w:t>
      </w:r>
      <w:r w:rsidR="00FA6B7F" w:rsidRPr="00E113F8">
        <w:rPr>
          <w:rFonts w:asciiTheme="minorHAnsi" w:hAnsiTheme="minorHAnsi" w:cstheme="minorHAnsi"/>
        </w:rPr>
        <w:t>(dále jen „</w:t>
      </w:r>
      <w:r w:rsidR="00FA6B7F" w:rsidRPr="00E113F8">
        <w:rPr>
          <w:rFonts w:asciiTheme="minorHAnsi" w:hAnsiTheme="minorHAnsi" w:cstheme="minorHAnsi"/>
          <w:b/>
          <w:bCs/>
          <w:i/>
          <w:iCs/>
        </w:rPr>
        <w:t>Veřejná zakázka</w:t>
      </w:r>
      <w:r w:rsidR="00FA6B7F" w:rsidRPr="00E113F8">
        <w:rPr>
          <w:rFonts w:asciiTheme="minorHAnsi" w:hAnsiTheme="minorHAnsi" w:cstheme="minorHAnsi"/>
        </w:rPr>
        <w:t>“) zadávané v</w:t>
      </w:r>
      <w:r w:rsidR="00E84687" w:rsidRPr="00E113F8">
        <w:rPr>
          <w:rFonts w:asciiTheme="minorHAnsi" w:hAnsiTheme="minorHAnsi" w:cstheme="minorHAnsi"/>
        </w:rPr>
        <w:t xml:space="preserve"> dynamickém nákupním systému na</w:t>
      </w:r>
      <w:r w:rsidR="00F96263" w:rsidRPr="00E113F8">
        <w:rPr>
          <w:rFonts w:asciiTheme="minorHAnsi" w:hAnsiTheme="minorHAnsi" w:cstheme="minorHAnsi"/>
        </w:rPr>
        <w:t> </w:t>
      </w:r>
      <w:r w:rsidR="00E84687" w:rsidRPr="00E113F8">
        <w:rPr>
          <w:rFonts w:asciiTheme="minorHAnsi" w:hAnsiTheme="minorHAnsi" w:cstheme="minorHAnsi"/>
        </w:rPr>
        <w:t>dodávku lůžek</w:t>
      </w:r>
      <w:r w:rsidR="00B47400" w:rsidRPr="00E113F8">
        <w:rPr>
          <w:rFonts w:asciiTheme="minorHAnsi" w:hAnsiTheme="minorHAnsi" w:cstheme="minorHAnsi"/>
        </w:rPr>
        <w:t>, matrací</w:t>
      </w:r>
      <w:r w:rsidR="00F90A24" w:rsidRPr="00E113F8">
        <w:rPr>
          <w:rFonts w:asciiTheme="minorHAnsi" w:hAnsiTheme="minorHAnsi" w:cstheme="minorHAnsi"/>
        </w:rPr>
        <w:t xml:space="preserve">, </w:t>
      </w:r>
      <w:r w:rsidR="00E84687" w:rsidRPr="00E113F8">
        <w:rPr>
          <w:rFonts w:asciiTheme="minorHAnsi" w:hAnsiTheme="minorHAnsi" w:cstheme="minorHAnsi"/>
        </w:rPr>
        <w:t>stolků</w:t>
      </w:r>
      <w:r w:rsidR="00F90A24" w:rsidRPr="00E113F8">
        <w:rPr>
          <w:rFonts w:asciiTheme="minorHAnsi" w:hAnsiTheme="minorHAnsi" w:cstheme="minorHAnsi"/>
        </w:rPr>
        <w:t xml:space="preserve"> a evakuačních podložek</w:t>
      </w:r>
      <w:r w:rsidR="00E84687" w:rsidRPr="00E113F8">
        <w:rPr>
          <w:rFonts w:asciiTheme="minorHAnsi" w:hAnsiTheme="minorHAnsi" w:cstheme="minorHAnsi"/>
        </w:rPr>
        <w:t xml:space="preserve"> </w:t>
      </w:r>
      <w:r w:rsidR="00235216" w:rsidRPr="00E113F8">
        <w:rPr>
          <w:rFonts w:asciiTheme="minorHAnsi" w:hAnsiTheme="minorHAnsi" w:cstheme="minorHAnsi"/>
        </w:rPr>
        <w:t>202</w:t>
      </w:r>
      <w:r w:rsidR="00F90A24" w:rsidRPr="00E113F8">
        <w:rPr>
          <w:rFonts w:asciiTheme="minorHAnsi" w:hAnsiTheme="minorHAnsi" w:cstheme="minorHAnsi"/>
        </w:rPr>
        <w:t>3</w:t>
      </w:r>
      <w:r w:rsidR="00235216" w:rsidRPr="00E113F8">
        <w:rPr>
          <w:rFonts w:asciiTheme="minorHAnsi" w:hAnsiTheme="minorHAnsi" w:cstheme="minorHAnsi"/>
        </w:rPr>
        <w:t>-202</w:t>
      </w:r>
      <w:r w:rsidR="00F90A24" w:rsidRPr="00E113F8">
        <w:rPr>
          <w:rFonts w:asciiTheme="minorHAnsi" w:hAnsiTheme="minorHAnsi" w:cstheme="minorHAnsi"/>
        </w:rPr>
        <w:t>6</w:t>
      </w:r>
      <w:r w:rsidR="00FA6B7F" w:rsidRPr="00E113F8">
        <w:rPr>
          <w:rFonts w:asciiTheme="minorHAnsi" w:hAnsiTheme="minorHAnsi" w:cstheme="minorHAnsi"/>
        </w:rPr>
        <w:t xml:space="preserve"> </w:t>
      </w:r>
      <w:r w:rsidR="00B14D8F" w:rsidRPr="00E113F8">
        <w:rPr>
          <w:rFonts w:asciiTheme="minorHAnsi" w:hAnsiTheme="minorHAnsi" w:cstheme="minorHAnsi"/>
        </w:rPr>
        <w:t>(dále jen „</w:t>
      </w:r>
      <w:r w:rsidR="00B14D8F" w:rsidRPr="00E113F8">
        <w:rPr>
          <w:rFonts w:asciiTheme="minorHAnsi" w:hAnsiTheme="minorHAnsi" w:cstheme="minorHAnsi"/>
          <w:b/>
          <w:bCs/>
          <w:i/>
          <w:iCs/>
        </w:rPr>
        <w:t>DNS</w:t>
      </w:r>
      <w:r w:rsidR="00B14D8F" w:rsidRPr="00E113F8">
        <w:rPr>
          <w:rFonts w:asciiTheme="minorHAnsi" w:hAnsiTheme="minorHAnsi" w:cstheme="minorHAnsi"/>
        </w:rPr>
        <w:t xml:space="preserve">“) </w:t>
      </w:r>
      <w:r w:rsidR="00FA6B7F" w:rsidRPr="00E113F8">
        <w:rPr>
          <w:rFonts w:asciiTheme="minorHAnsi" w:hAnsiTheme="minorHAnsi" w:cstheme="minorHAnsi"/>
        </w:rPr>
        <w:lastRenderedPageBreak/>
        <w:t>zavedené</w:t>
      </w:r>
      <w:r w:rsidR="00FE47DB">
        <w:rPr>
          <w:rFonts w:asciiTheme="minorHAnsi" w:hAnsiTheme="minorHAnsi" w:cstheme="minorHAnsi"/>
        </w:rPr>
        <w:t>m</w:t>
      </w:r>
      <w:r w:rsidR="00FA6B7F" w:rsidRPr="00E113F8">
        <w:rPr>
          <w:rFonts w:asciiTheme="minorHAnsi" w:hAnsiTheme="minorHAnsi" w:cstheme="minorHAnsi"/>
        </w:rPr>
        <w:t xml:space="preserve"> centrálním zadavatelem, společností CEJIZA, s.r.o</w:t>
      </w:r>
      <w:r w:rsidR="00E84687" w:rsidRPr="00E113F8">
        <w:rPr>
          <w:rFonts w:asciiTheme="minorHAnsi" w:hAnsiTheme="minorHAnsi" w:cstheme="minorHAnsi"/>
        </w:rPr>
        <w:t xml:space="preserve">. </w:t>
      </w:r>
      <w:r w:rsidR="00560C92" w:rsidRPr="00E113F8">
        <w:rPr>
          <w:rFonts w:asciiTheme="minorHAnsi" w:hAnsiTheme="minorHAnsi" w:cstheme="minorHAnsi"/>
        </w:rPr>
        <w:t xml:space="preserve">Jednotlivá ujednání </w:t>
      </w:r>
      <w:r>
        <w:rPr>
          <w:rFonts w:asciiTheme="minorHAnsi" w:hAnsiTheme="minorHAnsi" w:cstheme="minorHAnsi"/>
        </w:rPr>
        <w:t>Kupní smlouvy</w:t>
      </w:r>
      <w:r w:rsidR="00560C92" w:rsidRPr="00E113F8">
        <w:rPr>
          <w:rFonts w:asciiTheme="minorHAnsi" w:hAnsiTheme="minorHAnsi" w:cstheme="minorHAnsi"/>
        </w:rPr>
        <w:t xml:space="preserve"> tak budou vykládána v</w:t>
      </w:r>
      <w:r w:rsidR="00EB6DA8" w:rsidRPr="00E113F8">
        <w:rPr>
          <w:rFonts w:asciiTheme="minorHAnsi" w:hAnsiTheme="minorHAnsi" w:cstheme="minorHAnsi"/>
        </w:rPr>
        <w:t> </w:t>
      </w:r>
      <w:r w:rsidR="00560C92" w:rsidRPr="00E113F8">
        <w:rPr>
          <w:rFonts w:asciiTheme="minorHAnsi" w:hAnsiTheme="minorHAnsi" w:cstheme="minorHAnsi"/>
        </w:rPr>
        <w:t xml:space="preserve">souladu </w:t>
      </w:r>
      <w:r w:rsidR="00E84687" w:rsidRPr="00E113F8">
        <w:rPr>
          <w:rFonts w:asciiTheme="minorHAnsi" w:hAnsiTheme="minorHAnsi" w:cstheme="minorHAnsi"/>
        </w:rPr>
        <w:t xml:space="preserve">se zadávacími </w:t>
      </w:r>
      <w:r w:rsidR="00560C92" w:rsidRPr="00E113F8">
        <w:rPr>
          <w:rFonts w:asciiTheme="minorHAnsi" w:hAnsiTheme="minorHAnsi" w:cstheme="minorHAnsi"/>
        </w:rPr>
        <w:t xml:space="preserve">podmínkami </w:t>
      </w:r>
      <w:r w:rsidR="00FA6B7F" w:rsidRPr="00E113F8">
        <w:rPr>
          <w:rFonts w:asciiTheme="minorHAnsi" w:hAnsiTheme="minorHAnsi" w:cstheme="minorHAnsi"/>
        </w:rPr>
        <w:t>V</w:t>
      </w:r>
      <w:r w:rsidR="007D5FA4" w:rsidRPr="00E113F8">
        <w:rPr>
          <w:rFonts w:asciiTheme="minorHAnsi" w:hAnsiTheme="minorHAnsi" w:cstheme="minorHAnsi"/>
        </w:rPr>
        <w:t>eřejné zakázky</w:t>
      </w:r>
      <w:r w:rsidR="00FA6B7F" w:rsidRPr="00E113F8">
        <w:rPr>
          <w:rFonts w:asciiTheme="minorHAnsi" w:hAnsiTheme="minorHAnsi" w:cstheme="minorHAnsi"/>
        </w:rPr>
        <w:t xml:space="preserve"> uvedenými v zadávací dokumentaci pro zavedení </w:t>
      </w:r>
      <w:r w:rsidR="00B14D8F" w:rsidRPr="00E113F8">
        <w:rPr>
          <w:rFonts w:asciiTheme="minorHAnsi" w:hAnsiTheme="minorHAnsi" w:cstheme="minorHAnsi"/>
        </w:rPr>
        <w:t xml:space="preserve">DNS </w:t>
      </w:r>
      <w:r w:rsidR="00560C92" w:rsidRPr="00E113F8">
        <w:rPr>
          <w:rFonts w:asciiTheme="minorHAnsi" w:hAnsiTheme="minorHAnsi" w:cstheme="minorHAnsi"/>
        </w:rPr>
        <w:t>a</w:t>
      </w:r>
      <w:r w:rsidR="00FA6B7F" w:rsidRPr="00E113F8">
        <w:rPr>
          <w:rFonts w:asciiTheme="minorHAnsi" w:hAnsiTheme="minorHAnsi" w:cstheme="minorHAnsi"/>
        </w:rPr>
        <w:t xml:space="preserve"> ve výzvě k podání nabídky v </w:t>
      </w:r>
      <w:r w:rsidR="00B14D8F" w:rsidRPr="00E113F8">
        <w:rPr>
          <w:rFonts w:asciiTheme="minorHAnsi" w:hAnsiTheme="minorHAnsi" w:cstheme="minorHAnsi"/>
        </w:rPr>
        <w:t>DNS</w:t>
      </w:r>
      <w:r w:rsidR="00FA6B7F" w:rsidRPr="00E113F8">
        <w:rPr>
          <w:rFonts w:asciiTheme="minorHAnsi" w:hAnsiTheme="minorHAnsi" w:cstheme="minorHAnsi"/>
        </w:rPr>
        <w:t xml:space="preserve">, včetně jejich příloh a v souladu s </w:t>
      </w:r>
      <w:r w:rsidR="00560C92" w:rsidRPr="00E113F8">
        <w:rPr>
          <w:rFonts w:asciiTheme="minorHAnsi" w:hAnsiTheme="minorHAnsi" w:cstheme="minorHAnsi"/>
        </w:rPr>
        <w:t xml:space="preserve">nabídkou </w:t>
      </w:r>
      <w:r w:rsidR="00471A0A">
        <w:rPr>
          <w:rFonts w:asciiTheme="minorHAnsi" w:hAnsiTheme="minorHAnsi" w:cstheme="minorHAnsi"/>
        </w:rPr>
        <w:t>Prodávajícího</w:t>
      </w:r>
      <w:r w:rsidR="00560C92" w:rsidRPr="00E113F8">
        <w:rPr>
          <w:rFonts w:asciiTheme="minorHAnsi" w:hAnsiTheme="minorHAnsi" w:cstheme="minorHAnsi"/>
        </w:rPr>
        <w:t xml:space="preserve"> podanou </w:t>
      </w:r>
      <w:r w:rsidR="00FB6824" w:rsidRPr="00E113F8">
        <w:rPr>
          <w:rFonts w:asciiTheme="minorHAnsi" w:hAnsiTheme="minorHAnsi" w:cstheme="minorHAnsi"/>
        </w:rPr>
        <w:t>v</w:t>
      </w:r>
      <w:r w:rsidR="00C3768F" w:rsidRPr="00E113F8">
        <w:rPr>
          <w:rFonts w:asciiTheme="minorHAnsi" w:hAnsiTheme="minorHAnsi" w:cstheme="minorHAnsi"/>
        </w:rPr>
        <w:t xml:space="preserve"> </w:t>
      </w:r>
      <w:r w:rsidR="00991D45" w:rsidRPr="00E113F8">
        <w:rPr>
          <w:rFonts w:asciiTheme="minorHAnsi" w:hAnsiTheme="minorHAnsi" w:cstheme="minorHAnsi"/>
        </w:rPr>
        <w:t>ř</w:t>
      </w:r>
      <w:r w:rsidR="00FA6B7F" w:rsidRPr="00E113F8">
        <w:rPr>
          <w:rFonts w:asciiTheme="minorHAnsi" w:hAnsiTheme="minorHAnsi" w:cstheme="minorHAnsi"/>
        </w:rPr>
        <w:t xml:space="preserve">ízení </w:t>
      </w:r>
      <w:r w:rsidR="00EB0CF8" w:rsidRPr="00E113F8">
        <w:rPr>
          <w:rFonts w:asciiTheme="minorHAnsi" w:hAnsiTheme="minorHAnsi" w:cstheme="minorHAnsi"/>
        </w:rPr>
        <w:t xml:space="preserve">k zadání </w:t>
      </w:r>
      <w:r w:rsidR="00FA6B7F" w:rsidRPr="00E113F8">
        <w:rPr>
          <w:rFonts w:asciiTheme="minorHAnsi" w:hAnsiTheme="minorHAnsi" w:cstheme="minorHAnsi"/>
        </w:rPr>
        <w:t>Veřejné zakázky v </w:t>
      </w:r>
      <w:r w:rsidR="00B14D8F" w:rsidRPr="00E113F8">
        <w:rPr>
          <w:rFonts w:asciiTheme="minorHAnsi" w:hAnsiTheme="minorHAnsi" w:cstheme="minorHAnsi"/>
        </w:rPr>
        <w:t>DNS</w:t>
      </w:r>
      <w:r w:rsidR="00FA6B7F" w:rsidRPr="00E113F8">
        <w:rPr>
          <w:rFonts w:asciiTheme="minorHAnsi" w:hAnsiTheme="minorHAnsi" w:cstheme="minorHAnsi"/>
        </w:rPr>
        <w:t>.</w:t>
      </w:r>
    </w:p>
    <w:bookmarkEnd w:id="9"/>
    <w:p w14:paraId="3F1FFD81" w14:textId="5A2DA466" w:rsidR="00CF2066" w:rsidRPr="00E113F8" w:rsidRDefault="00CF2066" w:rsidP="00835A94">
      <w:pPr>
        <w:pStyle w:val="Bezmezer"/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Účelem </w:t>
      </w:r>
      <w:r w:rsidR="0001691B">
        <w:rPr>
          <w:rFonts w:asciiTheme="minorHAnsi" w:hAnsiTheme="minorHAnsi" w:cstheme="minorHAnsi"/>
        </w:rPr>
        <w:t>Kupní smlouvy</w:t>
      </w:r>
      <w:r w:rsidRPr="00E113F8">
        <w:rPr>
          <w:rFonts w:asciiTheme="minorHAnsi" w:hAnsiTheme="minorHAnsi" w:cstheme="minorHAnsi"/>
        </w:rPr>
        <w:t xml:space="preserve"> je</w:t>
      </w:r>
      <w:r w:rsidR="00C6398B" w:rsidRPr="00E113F8">
        <w:rPr>
          <w:rFonts w:asciiTheme="minorHAnsi" w:hAnsiTheme="minorHAnsi" w:cstheme="minorHAnsi"/>
        </w:rPr>
        <w:t xml:space="preserve"> </w:t>
      </w:r>
      <w:r w:rsidR="009C4FCE" w:rsidRPr="00E113F8">
        <w:rPr>
          <w:rFonts w:asciiTheme="minorHAnsi" w:hAnsiTheme="minorHAnsi" w:cstheme="minorHAnsi"/>
        </w:rPr>
        <w:t xml:space="preserve">zabezpečení dodávky </w:t>
      </w:r>
      <w:r w:rsidR="00C3768F" w:rsidRPr="00E113F8">
        <w:rPr>
          <w:rFonts w:asciiTheme="minorHAnsi" w:hAnsiTheme="minorHAnsi" w:cstheme="minorHAnsi"/>
        </w:rPr>
        <w:t>dále specifikovaných</w:t>
      </w:r>
      <w:r w:rsidR="00DD4089" w:rsidRPr="00E113F8">
        <w:rPr>
          <w:rFonts w:asciiTheme="minorHAnsi" w:hAnsiTheme="minorHAnsi" w:cstheme="minorHAnsi"/>
        </w:rPr>
        <w:t xml:space="preserve"> </w:t>
      </w:r>
      <w:r w:rsidR="00AB4B86" w:rsidRPr="00981EF5">
        <w:rPr>
          <w:rFonts w:asciiTheme="minorHAnsi" w:hAnsiTheme="minorHAnsi" w:cstheme="minorHAnsi"/>
          <w:b/>
          <w:bCs/>
        </w:rPr>
        <w:t>pasivních a hybridních</w:t>
      </w:r>
      <w:r w:rsidR="005237BC" w:rsidRPr="00E113F8">
        <w:rPr>
          <w:rFonts w:asciiTheme="minorHAnsi" w:hAnsiTheme="minorHAnsi" w:cstheme="minorHAnsi"/>
          <w:b/>
          <w:bCs/>
        </w:rPr>
        <w:t xml:space="preserve"> </w:t>
      </w:r>
      <w:r w:rsidR="004A456A">
        <w:rPr>
          <w:rFonts w:asciiTheme="minorHAnsi" w:hAnsiTheme="minorHAnsi" w:cstheme="minorHAnsi"/>
          <w:b/>
          <w:bCs/>
        </w:rPr>
        <w:t xml:space="preserve">antidekubitních </w:t>
      </w:r>
      <w:r w:rsidR="005E4ED2" w:rsidRPr="00E113F8">
        <w:rPr>
          <w:rFonts w:asciiTheme="minorHAnsi" w:hAnsiTheme="minorHAnsi" w:cstheme="minorHAnsi"/>
          <w:b/>
          <w:bCs/>
        </w:rPr>
        <w:t>matrací</w:t>
      </w:r>
      <w:r w:rsidR="00B64400" w:rsidRPr="00E113F8">
        <w:rPr>
          <w:rFonts w:asciiTheme="minorHAnsi" w:hAnsiTheme="minorHAnsi" w:cstheme="minorHAnsi"/>
          <w:b/>
          <w:bCs/>
        </w:rPr>
        <w:t xml:space="preserve"> </w:t>
      </w:r>
      <w:r w:rsidR="00981EF5">
        <w:rPr>
          <w:rFonts w:asciiTheme="minorHAnsi" w:hAnsiTheme="minorHAnsi" w:cstheme="minorHAnsi"/>
          <w:b/>
          <w:bCs/>
        </w:rPr>
        <w:t xml:space="preserve">a kompresorů k hybridním antidekubitním matracím </w:t>
      </w:r>
      <w:r w:rsidR="002774E6" w:rsidRPr="00E113F8">
        <w:rPr>
          <w:rFonts w:asciiTheme="minorHAnsi" w:hAnsiTheme="minorHAnsi" w:cstheme="minorHAnsi"/>
          <w:b/>
          <w:bCs/>
        </w:rPr>
        <w:t>pro</w:t>
      </w:r>
      <w:r w:rsidR="00CB3696" w:rsidRPr="00E113F8">
        <w:rPr>
          <w:rFonts w:asciiTheme="minorHAnsi" w:hAnsiTheme="minorHAnsi" w:cstheme="minorHAnsi"/>
          <w:b/>
          <w:bCs/>
        </w:rPr>
        <w:t xml:space="preserve"> </w:t>
      </w:r>
      <w:r w:rsidR="002774E6" w:rsidRPr="00E113F8">
        <w:rPr>
          <w:rFonts w:asciiTheme="minorHAnsi" w:hAnsiTheme="minorHAnsi" w:cstheme="minorHAnsi"/>
          <w:b/>
          <w:bCs/>
        </w:rPr>
        <w:t xml:space="preserve">zařízení poskytující </w:t>
      </w:r>
      <w:r w:rsidR="00AB4B86">
        <w:rPr>
          <w:rFonts w:asciiTheme="minorHAnsi" w:hAnsiTheme="minorHAnsi" w:cstheme="minorHAnsi"/>
          <w:b/>
          <w:bCs/>
        </w:rPr>
        <w:t>zdravotní</w:t>
      </w:r>
      <w:r w:rsidR="0011233F" w:rsidRPr="00E113F8">
        <w:rPr>
          <w:rFonts w:asciiTheme="minorHAnsi" w:hAnsiTheme="minorHAnsi" w:cstheme="minorHAnsi"/>
          <w:b/>
          <w:bCs/>
        </w:rPr>
        <w:t xml:space="preserve"> </w:t>
      </w:r>
      <w:r w:rsidR="002774E6" w:rsidRPr="00E113F8">
        <w:rPr>
          <w:rFonts w:asciiTheme="minorHAnsi" w:hAnsiTheme="minorHAnsi" w:cstheme="minorHAnsi"/>
          <w:b/>
          <w:bCs/>
        </w:rPr>
        <w:t>péči</w:t>
      </w:r>
      <w:r w:rsidR="00CB3696" w:rsidRPr="00E113F8">
        <w:rPr>
          <w:rFonts w:asciiTheme="minorHAnsi" w:hAnsiTheme="minorHAnsi" w:cstheme="minorHAnsi"/>
        </w:rPr>
        <w:t xml:space="preserve"> </w:t>
      </w:r>
      <w:r w:rsidR="00006246" w:rsidRPr="00E113F8">
        <w:rPr>
          <w:rFonts w:asciiTheme="minorHAnsi" w:hAnsiTheme="minorHAnsi" w:cstheme="minorHAnsi"/>
        </w:rPr>
        <w:t>(dále jen „</w:t>
      </w:r>
      <w:r w:rsidR="00FB218A" w:rsidRPr="00E113F8">
        <w:rPr>
          <w:rFonts w:asciiTheme="minorHAnsi" w:hAnsiTheme="minorHAnsi" w:cstheme="minorHAnsi"/>
          <w:b/>
          <w:bCs/>
          <w:i/>
          <w:iCs/>
        </w:rPr>
        <w:t>matrace</w:t>
      </w:r>
      <w:r w:rsidR="00EB0CF8" w:rsidRPr="00E113F8">
        <w:rPr>
          <w:rFonts w:asciiTheme="minorHAnsi" w:hAnsiTheme="minorHAnsi" w:cstheme="minorHAnsi"/>
          <w:i/>
          <w:iCs/>
        </w:rPr>
        <w:t>“</w:t>
      </w:r>
      <w:r w:rsidR="00006246" w:rsidRPr="00E113F8">
        <w:rPr>
          <w:rFonts w:asciiTheme="minorHAnsi" w:hAnsiTheme="minorHAnsi" w:cstheme="minorHAnsi"/>
        </w:rPr>
        <w:t>)</w:t>
      </w:r>
      <w:r w:rsidR="00D966CA" w:rsidRPr="00E113F8">
        <w:rPr>
          <w:rFonts w:asciiTheme="minorHAnsi" w:hAnsiTheme="minorHAnsi" w:cstheme="minorHAnsi"/>
        </w:rPr>
        <w:t xml:space="preserve"> </w:t>
      </w:r>
      <w:r w:rsidR="00471A0A">
        <w:rPr>
          <w:rFonts w:asciiTheme="minorHAnsi" w:hAnsiTheme="minorHAnsi" w:cstheme="minorHAnsi"/>
        </w:rPr>
        <w:t>Kupujícím</w:t>
      </w:r>
      <w:r w:rsidR="0001691B">
        <w:rPr>
          <w:rFonts w:asciiTheme="minorHAnsi" w:hAnsiTheme="minorHAnsi" w:cstheme="minorHAnsi"/>
        </w:rPr>
        <w:t>u</w:t>
      </w:r>
      <w:r w:rsidR="00FA6B7F" w:rsidRPr="00E113F8">
        <w:rPr>
          <w:rFonts w:asciiTheme="minorHAnsi" w:hAnsiTheme="minorHAnsi" w:cstheme="minorHAnsi"/>
        </w:rPr>
        <w:t xml:space="preserve">, a to </w:t>
      </w:r>
      <w:r w:rsidR="002774E6" w:rsidRPr="00E113F8">
        <w:rPr>
          <w:rFonts w:asciiTheme="minorHAnsi" w:hAnsiTheme="minorHAnsi" w:cstheme="minorHAnsi"/>
        </w:rPr>
        <w:t>v</w:t>
      </w:r>
      <w:r w:rsidR="00B123BA" w:rsidRPr="00E113F8">
        <w:rPr>
          <w:rFonts w:asciiTheme="minorHAnsi" w:hAnsiTheme="minorHAnsi" w:cstheme="minorHAnsi"/>
        </w:rPr>
        <w:t> </w:t>
      </w:r>
      <w:r w:rsidR="00C3768F" w:rsidRPr="00E113F8">
        <w:rPr>
          <w:rFonts w:asciiTheme="minorHAnsi" w:hAnsiTheme="minorHAnsi" w:cstheme="minorHAnsi"/>
        </w:rPr>
        <w:t>souladu s</w:t>
      </w:r>
      <w:r w:rsidR="002774E6" w:rsidRPr="00E113F8">
        <w:rPr>
          <w:rFonts w:asciiTheme="minorHAnsi" w:hAnsiTheme="minorHAnsi" w:cstheme="minorHAnsi"/>
        </w:rPr>
        <w:t xml:space="preserve"> </w:t>
      </w:r>
      <w:r w:rsidR="00C3768F" w:rsidRPr="00E113F8">
        <w:rPr>
          <w:rFonts w:asciiTheme="minorHAnsi" w:hAnsiTheme="minorHAnsi" w:cstheme="minorHAnsi"/>
        </w:rPr>
        <w:t xml:space="preserve">podmínkami sjednanými </w:t>
      </w:r>
      <w:r w:rsidR="0001691B">
        <w:rPr>
          <w:rFonts w:asciiTheme="minorHAnsi" w:hAnsiTheme="minorHAnsi" w:cstheme="minorHAnsi"/>
        </w:rPr>
        <w:t>K</w:t>
      </w:r>
      <w:r w:rsidR="00C3768F" w:rsidRPr="00E113F8">
        <w:rPr>
          <w:rFonts w:asciiTheme="minorHAnsi" w:hAnsiTheme="minorHAnsi" w:cstheme="minorHAnsi"/>
        </w:rPr>
        <w:t xml:space="preserve">upní smlouvou tak, aby byl zajištěn řádný provoz </w:t>
      </w:r>
      <w:r w:rsidR="0001691B">
        <w:rPr>
          <w:rFonts w:asciiTheme="minorHAnsi" w:hAnsiTheme="minorHAnsi" w:cstheme="minorHAnsi"/>
        </w:rPr>
        <w:t>Kupujícího</w:t>
      </w:r>
      <w:r w:rsidR="00BC4748" w:rsidRPr="00E113F8">
        <w:rPr>
          <w:rFonts w:asciiTheme="minorHAnsi" w:hAnsiTheme="minorHAnsi" w:cstheme="minorHAnsi"/>
        </w:rPr>
        <w:t xml:space="preserve"> </w:t>
      </w:r>
      <w:r w:rsidR="00C3768F" w:rsidRPr="00E113F8">
        <w:rPr>
          <w:rFonts w:asciiTheme="minorHAnsi" w:hAnsiTheme="minorHAnsi" w:cstheme="minorHAnsi"/>
        </w:rPr>
        <w:t>jako zařízení poskytující</w:t>
      </w:r>
      <w:r w:rsidR="005D45CB" w:rsidRPr="00E113F8">
        <w:rPr>
          <w:rFonts w:asciiTheme="minorHAnsi" w:hAnsiTheme="minorHAnsi" w:cstheme="minorHAnsi"/>
        </w:rPr>
        <w:t>ho</w:t>
      </w:r>
      <w:r w:rsidR="00C3768F" w:rsidRPr="00E113F8">
        <w:rPr>
          <w:rFonts w:asciiTheme="minorHAnsi" w:hAnsiTheme="minorHAnsi" w:cstheme="minorHAnsi"/>
        </w:rPr>
        <w:t xml:space="preserve"> </w:t>
      </w:r>
      <w:r w:rsidR="00AB4B86">
        <w:rPr>
          <w:rFonts w:asciiTheme="minorHAnsi" w:hAnsiTheme="minorHAnsi" w:cstheme="minorHAnsi"/>
        </w:rPr>
        <w:t>zdravotní</w:t>
      </w:r>
      <w:r w:rsidR="004A6F4F" w:rsidRPr="00E113F8">
        <w:rPr>
          <w:rFonts w:asciiTheme="minorHAnsi" w:hAnsiTheme="minorHAnsi" w:cstheme="minorHAnsi"/>
        </w:rPr>
        <w:t xml:space="preserve"> </w:t>
      </w:r>
      <w:r w:rsidR="00C3768F" w:rsidRPr="00E113F8">
        <w:rPr>
          <w:rFonts w:asciiTheme="minorHAnsi" w:hAnsiTheme="minorHAnsi" w:cstheme="minorHAnsi"/>
        </w:rPr>
        <w:t>služby, pro ně</w:t>
      </w:r>
      <w:r w:rsidR="005D45CB" w:rsidRPr="00E113F8">
        <w:rPr>
          <w:rFonts w:asciiTheme="minorHAnsi" w:hAnsiTheme="minorHAnsi" w:cstheme="minorHAnsi"/>
        </w:rPr>
        <w:t>hož</w:t>
      </w:r>
      <w:r w:rsidR="00C3768F" w:rsidRPr="00E113F8">
        <w:rPr>
          <w:rFonts w:asciiTheme="minorHAnsi" w:hAnsiTheme="minorHAnsi" w:cstheme="minorHAnsi"/>
        </w:rPr>
        <w:t xml:space="preserve"> jsou dodávky</w:t>
      </w:r>
      <w:r w:rsidR="009B6E1B">
        <w:rPr>
          <w:rFonts w:asciiTheme="minorHAnsi" w:hAnsiTheme="minorHAnsi" w:cstheme="minorHAnsi"/>
          <w:b/>
          <w:bCs/>
        </w:rPr>
        <w:t xml:space="preserve"> </w:t>
      </w:r>
      <w:r w:rsidR="005237BC" w:rsidRPr="00E113F8">
        <w:rPr>
          <w:rFonts w:asciiTheme="minorHAnsi" w:hAnsiTheme="minorHAnsi" w:cstheme="minorHAnsi"/>
          <w:b/>
          <w:bCs/>
        </w:rPr>
        <w:t xml:space="preserve">matrací </w:t>
      </w:r>
      <w:r w:rsidR="00BC4748" w:rsidRPr="00E113F8">
        <w:rPr>
          <w:rFonts w:asciiTheme="minorHAnsi" w:hAnsiTheme="minorHAnsi" w:cstheme="minorHAnsi"/>
        </w:rPr>
        <w:t>nezbytné</w:t>
      </w:r>
      <w:r w:rsidR="00C3768F" w:rsidRPr="00E113F8">
        <w:rPr>
          <w:rFonts w:asciiTheme="minorHAnsi" w:hAnsiTheme="minorHAnsi" w:cstheme="minorHAnsi"/>
        </w:rPr>
        <w:t>.</w:t>
      </w:r>
    </w:p>
    <w:p w14:paraId="75BEB4D1" w14:textId="77777777" w:rsidR="007F22C9" w:rsidRPr="00E113F8" w:rsidRDefault="007F22C9" w:rsidP="00835A94">
      <w:pPr>
        <w:pStyle w:val="Nadpis1"/>
        <w:keepLines w:val="0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10" w:name="_Toc380671100"/>
      <w:bookmarkStart w:id="11" w:name="_Toc383117511"/>
      <w:r w:rsidRPr="00E113F8">
        <w:rPr>
          <w:rFonts w:asciiTheme="minorHAnsi" w:hAnsiTheme="minorHAnsi" w:cstheme="minorHAnsi"/>
          <w:szCs w:val="22"/>
        </w:rPr>
        <w:t>PŘEDMĚT KOUPĚ</w:t>
      </w:r>
      <w:bookmarkEnd w:id="10"/>
      <w:bookmarkEnd w:id="11"/>
    </w:p>
    <w:p w14:paraId="56D7C7E0" w14:textId="7264EA14" w:rsidR="00D927B9" w:rsidRPr="00E113F8" w:rsidRDefault="00F63C0D" w:rsidP="00835A94">
      <w:pPr>
        <w:pStyle w:val="Bezmezer"/>
        <w:numPr>
          <w:ilvl w:val="0"/>
          <w:numId w:val="5"/>
        </w:numPr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Předmětem koupě </w:t>
      </w:r>
      <w:r w:rsidR="005E4ED2" w:rsidRPr="00E113F8">
        <w:rPr>
          <w:rFonts w:asciiTheme="minorHAnsi" w:hAnsiTheme="minorHAnsi" w:cstheme="minorHAnsi"/>
        </w:rPr>
        <w:t>jsou nov</w:t>
      </w:r>
      <w:r w:rsidR="00981EF5">
        <w:rPr>
          <w:rFonts w:asciiTheme="minorHAnsi" w:hAnsiTheme="minorHAnsi" w:cstheme="minorHAnsi"/>
        </w:rPr>
        <w:t>é</w:t>
      </w:r>
      <w:r w:rsidR="005E4ED2" w:rsidRPr="00E113F8">
        <w:rPr>
          <w:rFonts w:asciiTheme="minorHAnsi" w:hAnsiTheme="minorHAnsi" w:cstheme="minorHAnsi"/>
        </w:rPr>
        <w:t>, dříve nepoužívan</w:t>
      </w:r>
      <w:r w:rsidR="00981EF5">
        <w:rPr>
          <w:rFonts w:asciiTheme="minorHAnsi" w:hAnsiTheme="minorHAnsi" w:cstheme="minorHAnsi"/>
        </w:rPr>
        <w:t>é</w:t>
      </w:r>
      <w:r w:rsidR="003D3C6A">
        <w:rPr>
          <w:rFonts w:asciiTheme="minorHAnsi" w:hAnsiTheme="minorHAnsi" w:cstheme="minorHAnsi"/>
          <w:b/>
          <w:bCs/>
        </w:rPr>
        <w:t xml:space="preserve"> </w:t>
      </w:r>
      <w:r w:rsidR="00AB4B86">
        <w:rPr>
          <w:rFonts w:asciiTheme="minorHAnsi" w:hAnsiTheme="minorHAnsi" w:cstheme="minorHAnsi"/>
          <w:b/>
          <w:bCs/>
        </w:rPr>
        <w:t>pasivní a hybridní</w:t>
      </w:r>
      <w:r w:rsidR="004A456A">
        <w:rPr>
          <w:rFonts w:asciiTheme="minorHAnsi" w:hAnsiTheme="minorHAnsi" w:cstheme="minorHAnsi"/>
          <w:b/>
          <w:bCs/>
        </w:rPr>
        <w:t xml:space="preserve"> antidekubitní</w:t>
      </w:r>
      <w:r w:rsidR="00B87BD8">
        <w:rPr>
          <w:rFonts w:asciiTheme="minorHAnsi" w:hAnsiTheme="minorHAnsi" w:cstheme="minorHAnsi"/>
          <w:b/>
          <w:bCs/>
        </w:rPr>
        <w:t xml:space="preserve"> matrace</w:t>
      </w:r>
      <w:r w:rsidR="00981EF5">
        <w:rPr>
          <w:rFonts w:asciiTheme="minorHAnsi" w:hAnsiTheme="minorHAnsi" w:cstheme="minorHAnsi"/>
          <w:b/>
          <w:bCs/>
        </w:rPr>
        <w:t xml:space="preserve"> a kompresory pro hybridním antidekubitní matrace</w:t>
      </w:r>
      <w:r w:rsidR="00B87BD8">
        <w:rPr>
          <w:rFonts w:asciiTheme="minorHAnsi" w:hAnsiTheme="minorHAnsi" w:cstheme="minorHAnsi"/>
          <w:b/>
          <w:bCs/>
        </w:rPr>
        <w:t xml:space="preserve"> </w:t>
      </w:r>
      <w:r w:rsidR="00D966CA" w:rsidRPr="00E113F8">
        <w:rPr>
          <w:rFonts w:asciiTheme="minorHAnsi" w:hAnsiTheme="minorHAnsi" w:cstheme="minorHAnsi"/>
          <w:b/>
          <w:bCs/>
        </w:rPr>
        <w:t xml:space="preserve">určené pro zařízení poskytující </w:t>
      </w:r>
      <w:r w:rsidR="00AB4B86">
        <w:rPr>
          <w:rFonts w:asciiTheme="minorHAnsi" w:hAnsiTheme="minorHAnsi" w:cstheme="minorHAnsi"/>
          <w:b/>
          <w:bCs/>
        </w:rPr>
        <w:t>zdravotní</w:t>
      </w:r>
      <w:r w:rsidR="00D966CA" w:rsidRPr="00E113F8">
        <w:rPr>
          <w:rFonts w:asciiTheme="minorHAnsi" w:hAnsiTheme="minorHAnsi" w:cstheme="minorHAnsi"/>
          <w:b/>
          <w:bCs/>
        </w:rPr>
        <w:t xml:space="preserve"> péči</w:t>
      </w:r>
      <w:r w:rsidR="00B64400" w:rsidRPr="00E113F8">
        <w:rPr>
          <w:rFonts w:asciiTheme="minorHAnsi" w:hAnsiTheme="minorHAnsi" w:cstheme="minorHAnsi"/>
        </w:rPr>
        <w:t xml:space="preserve"> </w:t>
      </w:r>
      <w:r w:rsidRPr="00E113F8">
        <w:rPr>
          <w:rFonts w:asciiTheme="minorHAnsi" w:hAnsiTheme="minorHAnsi" w:cstheme="minorHAnsi"/>
        </w:rPr>
        <w:t>včetně veškerých součástí a</w:t>
      </w:r>
      <w:r w:rsidR="00EB6DA8" w:rsidRPr="00E113F8">
        <w:rPr>
          <w:rFonts w:asciiTheme="minorHAnsi" w:hAnsiTheme="minorHAnsi" w:cstheme="minorHAnsi"/>
        </w:rPr>
        <w:t> </w:t>
      </w:r>
      <w:r w:rsidRPr="00E113F8">
        <w:rPr>
          <w:rFonts w:asciiTheme="minorHAnsi" w:hAnsiTheme="minorHAnsi" w:cstheme="minorHAnsi"/>
        </w:rPr>
        <w:t>příslušenství</w:t>
      </w:r>
      <w:r w:rsidR="005237BC" w:rsidRPr="00E113F8">
        <w:rPr>
          <w:rFonts w:asciiTheme="minorHAnsi" w:hAnsiTheme="minorHAnsi" w:cstheme="minorHAnsi"/>
        </w:rPr>
        <w:t xml:space="preserve"> </w:t>
      </w:r>
      <w:r w:rsidRPr="00E113F8">
        <w:rPr>
          <w:rFonts w:asciiTheme="minorHAnsi" w:hAnsiTheme="minorHAnsi" w:cstheme="minorHAnsi"/>
        </w:rPr>
        <w:t>(dále jen „</w:t>
      </w:r>
      <w:r w:rsidR="00AF4858" w:rsidRPr="00E113F8">
        <w:rPr>
          <w:rFonts w:asciiTheme="minorHAnsi" w:hAnsiTheme="minorHAnsi" w:cstheme="minorHAnsi"/>
          <w:b/>
          <w:bCs/>
          <w:i/>
          <w:iCs/>
        </w:rPr>
        <w:t>p</w:t>
      </w:r>
      <w:r w:rsidRPr="00E113F8">
        <w:rPr>
          <w:rFonts w:asciiTheme="minorHAnsi" w:hAnsiTheme="minorHAnsi" w:cstheme="minorHAnsi"/>
          <w:b/>
          <w:bCs/>
          <w:i/>
          <w:iCs/>
        </w:rPr>
        <w:t>ředmět koupě</w:t>
      </w:r>
      <w:r w:rsidRPr="00E113F8">
        <w:rPr>
          <w:rFonts w:asciiTheme="minorHAnsi" w:hAnsiTheme="minorHAnsi" w:cstheme="minorHAnsi"/>
        </w:rPr>
        <w:t>“)</w:t>
      </w:r>
      <w:r w:rsidR="00340ECC" w:rsidRPr="00E113F8">
        <w:rPr>
          <w:rFonts w:asciiTheme="minorHAnsi" w:hAnsiTheme="minorHAnsi" w:cstheme="minorHAnsi"/>
        </w:rPr>
        <w:t>,</w:t>
      </w:r>
      <w:r w:rsidRPr="00E113F8">
        <w:rPr>
          <w:rFonts w:asciiTheme="minorHAnsi" w:hAnsiTheme="minorHAnsi" w:cstheme="minorHAnsi"/>
        </w:rPr>
        <w:t xml:space="preserve"> </w:t>
      </w:r>
      <w:r w:rsidR="00340ECC" w:rsidRPr="00E113F8">
        <w:rPr>
          <w:rFonts w:asciiTheme="minorHAnsi" w:hAnsiTheme="minorHAnsi" w:cstheme="minorHAnsi"/>
        </w:rPr>
        <w:t>a to dle specifikace</w:t>
      </w:r>
      <w:r w:rsidRPr="00E113F8">
        <w:rPr>
          <w:rFonts w:asciiTheme="minorHAnsi" w:hAnsiTheme="minorHAnsi" w:cstheme="minorHAnsi"/>
        </w:rPr>
        <w:t xml:space="preserve"> v příloze </w:t>
      </w:r>
      <w:r w:rsidR="0001691B">
        <w:rPr>
          <w:rFonts w:asciiTheme="minorHAnsi" w:hAnsiTheme="minorHAnsi" w:cstheme="minorHAnsi"/>
        </w:rPr>
        <w:t>Kupní smlouvy</w:t>
      </w:r>
      <w:r w:rsidRPr="00E113F8">
        <w:rPr>
          <w:rFonts w:asciiTheme="minorHAnsi" w:hAnsiTheme="minorHAnsi" w:cstheme="minorHAnsi"/>
        </w:rPr>
        <w:t xml:space="preserve"> (</w:t>
      </w:r>
      <w:r w:rsidR="000439CA" w:rsidRPr="00E113F8">
        <w:rPr>
          <w:rFonts w:asciiTheme="minorHAnsi" w:hAnsiTheme="minorHAnsi" w:cstheme="minorHAnsi"/>
        </w:rPr>
        <w:fldChar w:fldCharType="begin"/>
      </w:r>
      <w:r w:rsidR="000439CA" w:rsidRPr="00E113F8">
        <w:rPr>
          <w:rFonts w:asciiTheme="minorHAnsi" w:hAnsiTheme="minorHAnsi" w:cstheme="minorHAnsi"/>
        </w:rPr>
        <w:instrText xml:space="preserve"> REF _Ref383095347 \r \h </w:instrText>
      </w:r>
      <w:r w:rsidR="00324202" w:rsidRPr="00E113F8">
        <w:rPr>
          <w:rFonts w:asciiTheme="minorHAnsi" w:hAnsiTheme="minorHAnsi" w:cstheme="minorHAnsi"/>
        </w:rPr>
        <w:instrText xml:space="preserve"> \* MERGEFORMAT </w:instrText>
      </w:r>
      <w:r w:rsidR="000439CA" w:rsidRPr="00E113F8">
        <w:rPr>
          <w:rFonts w:asciiTheme="minorHAnsi" w:hAnsiTheme="minorHAnsi" w:cstheme="minorHAnsi"/>
        </w:rPr>
      </w:r>
      <w:r w:rsidR="000439CA" w:rsidRPr="00E113F8">
        <w:rPr>
          <w:rFonts w:asciiTheme="minorHAnsi" w:hAnsiTheme="minorHAnsi" w:cstheme="minorHAnsi"/>
        </w:rPr>
        <w:fldChar w:fldCharType="separate"/>
      </w:r>
      <w:r w:rsidR="00C745C3">
        <w:rPr>
          <w:rFonts w:asciiTheme="minorHAnsi" w:hAnsiTheme="minorHAnsi" w:cstheme="minorHAnsi"/>
        </w:rPr>
        <w:t>Příloha č. 1</w:t>
      </w:r>
      <w:r w:rsidR="000439CA" w:rsidRPr="00E113F8">
        <w:rPr>
          <w:rFonts w:asciiTheme="minorHAnsi" w:hAnsiTheme="minorHAnsi" w:cstheme="minorHAnsi"/>
        </w:rPr>
        <w:fldChar w:fldCharType="end"/>
      </w:r>
      <w:r w:rsidR="000439CA" w:rsidRPr="00E113F8">
        <w:rPr>
          <w:rFonts w:asciiTheme="minorHAnsi" w:hAnsiTheme="minorHAnsi" w:cstheme="minorHAnsi"/>
        </w:rPr>
        <w:t xml:space="preserve"> </w:t>
      </w:r>
      <w:r w:rsidR="0001691B">
        <w:rPr>
          <w:rFonts w:asciiTheme="minorHAnsi" w:hAnsiTheme="minorHAnsi" w:cstheme="minorHAnsi"/>
        </w:rPr>
        <w:t>Kupní smlouvy</w:t>
      </w:r>
      <w:r w:rsidRPr="00E113F8">
        <w:rPr>
          <w:rFonts w:asciiTheme="minorHAnsi" w:hAnsiTheme="minorHAnsi" w:cstheme="minorHAnsi"/>
        </w:rPr>
        <w:t>)</w:t>
      </w:r>
      <w:r w:rsidR="00A305B9" w:rsidRPr="00E113F8">
        <w:rPr>
          <w:rFonts w:asciiTheme="minorHAnsi" w:hAnsiTheme="minorHAnsi" w:cstheme="minorHAnsi"/>
        </w:rPr>
        <w:t xml:space="preserve"> </w:t>
      </w:r>
      <w:r w:rsidRPr="00E113F8">
        <w:rPr>
          <w:rFonts w:asciiTheme="minorHAnsi" w:hAnsiTheme="minorHAnsi" w:cstheme="minorHAnsi"/>
        </w:rPr>
        <w:t>(dále jen „</w:t>
      </w:r>
      <w:r w:rsidR="00AF4858" w:rsidRPr="00E113F8">
        <w:rPr>
          <w:rFonts w:asciiTheme="minorHAnsi" w:hAnsiTheme="minorHAnsi" w:cstheme="minorHAnsi"/>
          <w:b/>
          <w:bCs/>
          <w:i/>
          <w:iCs/>
        </w:rPr>
        <w:t>s</w:t>
      </w:r>
      <w:r w:rsidR="00340ECC" w:rsidRPr="00E113F8">
        <w:rPr>
          <w:rFonts w:asciiTheme="minorHAnsi" w:hAnsiTheme="minorHAnsi" w:cstheme="minorHAnsi"/>
          <w:b/>
          <w:bCs/>
          <w:i/>
          <w:iCs/>
        </w:rPr>
        <w:t xml:space="preserve">pecifikace </w:t>
      </w:r>
      <w:r w:rsidR="00AF4858" w:rsidRPr="00E113F8">
        <w:rPr>
          <w:rFonts w:asciiTheme="minorHAnsi" w:hAnsiTheme="minorHAnsi" w:cstheme="minorHAnsi"/>
          <w:b/>
          <w:bCs/>
          <w:i/>
          <w:iCs/>
        </w:rPr>
        <w:t>p</w:t>
      </w:r>
      <w:r w:rsidR="00340ECC" w:rsidRPr="00E113F8">
        <w:rPr>
          <w:rFonts w:asciiTheme="minorHAnsi" w:hAnsiTheme="minorHAnsi" w:cstheme="minorHAnsi"/>
          <w:b/>
          <w:bCs/>
          <w:i/>
          <w:iCs/>
        </w:rPr>
        <w:t>ředmětu koupě</w:t>
      </w:r>
      <w:r w:rsidRPr="00E113F8">
        <w:rPr>
          <w:rFonts w:asciiTheme="minorHAnsi" w:hAnsiTheme="minorHAnsi" w:cstheme="minorHAnsi"/>
        </w:rPr>
        <w:t xml:space="preserve">“). </w:t>
      </w:r>
    </w:p>
    <w:p w14:paraId="464ED4B5" w14:textId="6693A327" w:rsidR="007F22C9" w:rsidRPr="00E113F8" w:rsidRDefault="007F22C9" w:rsidP="00835A94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12" w:name="_Ref383125401"/>
      <w:r w:rsidRPr="00E113F8">
        <w:rPr>
          <w:rFonts w:asciiTheme="minorHAnsi" w:hAnsiTheme="minorHAnsi" w:cstheme="minorHAnsi"/>
          <w:szCs w:val="22"/>
        </w:rPr>
        <w:t xml:space="preserve">Předmět koupě </w:t>
      </w:r>
      <w:r w:rsidR="00E24E69" w:rsidRPr="00E113F8">
        <w:rPr>
          <w:rFonts w:asciiTheme="minorHAnsi" w:hAnsiTheme="minorHAnsi" w:cstheme="minorHAnsi"/>
          <w:szCs w:val="22"/>
        </w:rPr>
        <w:t xml:space="preserve">musí být k okamžiku </w:t>
      </w:r>
      <w:r w:rsidR="00510BA0" w:rsidRPr="00E113F8">
        <w:rPr>
          <w:rFonts w:asciiTheme="minorHAnsi" w:hAnsiTheme="minorHAnsi" w:cstheme="minorHAnsi"/>
          <w:szCs w:val="22"/>
        </w:rPr>
        <w:t>odevzdání</w:t>
      </w:r>
      <w:r w:rsidR="00E24E69"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Kupujícím</w:t>
      </w:r>
      <w:r w:rsidR="0001691B">
        <w:rPr>
          <w:rFonts w:asciiTheme="minorHAnsi" w:hAnsiTheme="minorHAnsi" w:cstheme="minorHAnsi"/>
          <w:szCs w:val="22"/>
        </w:rPr>
        <w:t>u</w:t>
      </w:r>
      <w:r w:rsidR="009D4BCF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>nový, v</w:t>
      </w:r>
      <w:r w:rsidR="00510BA0" w:rsidRPr="00E113F8">
        <w:rPr>
          <w:rFonts w:asciiTheme="minorHAnsi" w:hAnsiTheme="minorHAnsi" w:cstheme="minorHAnsi"/>
          <w:szCs w:val="22"/>
        </w:rPr>
        <w:t xml:space="preserve"> množství, </w:t>
      </w:r>
      <w:r w:rsidRPr="00E113F8">
        <w:rPr>
          <w:rFonts w:asciiTheme="minorHAnsi" w:hAnsiTheme="minorHAnsi" w:cstheme="minorHAnsi"/>
          <w:szCs w:val="22"/>
        </w:rPr>
        <w:t xml:space="preserve">jakosti a provedení </w:t>
      </w:r>
      <w:r w:rsidR="00DA03B3" w:rsidRPr="00E113F8">
        <w:rPr>
          <w:rFonts w:asciiTheme="minorHAnsi" w:hAnsiTheme="minorHAnsi" w:cstheme="minorHAnsi"/>
          <w:szCs w:val="22"/>
        </w:rPr>
        <w:t>vyplývajícím z</w:t>
      </w:r>
      <w:r w:rsidR="00E75909" w:rsidRPr="00E113F8">
        <w:rPr>
          <w:rFonts w:asciiTheme="minorHAnsi" w:hAnsiTheme="minorHAnsi" w:cstheme="minorHAnsi"/>
          <w:szCs w:val="22"/>
        </w:rPr>
        <w:t>e </w:t>
      </w:r>
      <w:r w:rsidR="00AF4858" w:rsidRPr="00E113F8">
        <w:rPr>
          <w:rFonts w:asciiTheme="minorHAnsi" w:hAnsiTheme="minorHAnsi" w:cstheme="minorHAnsi"/>
          <w:szCs w:val="22"/>
        </w:rPr>
        <w:t>s</w:t>
      </w:r>
      <w:r w:rsidR="00817C0E" w:rsidRPr="00E113F8">
        <w:rPr>
          <w:rFonts w:asciiTheme="minorHAnsi" w:hAnsiTheme="minorHAnsi" w:cstheme="minorHAnsi"/>
          <w:szCs w:val="22"/>
        </w:rPr>
        <w:t xml:space="preserve">pecifikace </w:t>
      </w:r>
      <w:r w:rsidR="00AF4858" w:rsidRPr="00E113F8">
        <w:rPr>
          <w:rFonts w:asciiTheme="minorHAnsi" w:hAnsiTheme="minorHAnsi" w:cstheme="minorHAnsi"/>
          <w:szCs w:val="22"/>
        </w:rPr>
        <w:t>p</w:t>
      </w:r>
      <w:r w:rsidR="00817C0E" w:rsidRPr="00E113F8">
        <w:rPr>
          <w:rFonts w:asciiTheme="minorHAnsi" w:hAnsiTheme="minorHAnsi" w:cstheme="minorHAnsi"/>
          <w:szCs w:val="22"/>
        </w:rPr>
        <w:t>ředmětu koupě</w:t>
      </w:r>
      <w:r w:rsidR="004A5E3A" w:rsidRPr="00E113F8">
        <w:rPr>
          <w:rFonts w:asciiTheme="minorHAnsi" w:hAnsiTheme="minorHAnsi" w:cstheme="minorHAnsi"/>
          <w:szCs w:val="22"/>
        </w:rPr>
        <w:t>.</w:t>
      </w:r>
      <w:r w:rsidR="00510BA0" w:rsidRPr="00E113F8">
        <w:rPr>
          <w:rFonts w:asciiTheme="minorHAnsi" w:hAnsiTheme="minorHAnsi" w:cstheme="minorHAnsi"/>
          <w:szCs w:val="22"/>
        </w:rPr>
        <w:t xml:space="preserve"> </w:t>
      </w:r>
      <w:bookmarkStart w:id="13" w:name="_Ref380412780"/>
      <w:r w:rsidR="00D5354F" w:rsidRPr="00E113F8">
        <w:rPr>
          <w:rFonts w:asciiTheme="minorHAnsi" w:hAnsiTheme="minorHAnsi" w:cstheme="minorHAnsi"/>
          <w:szCs w:val="22"/>
        </w:rPr>
        <w:t xml:space="preserve">Předmět koupě </w:t>
      </w:r>
      <w:r w:rsidR="00475F91" w:rsidRPr="00E113F8">
        <w:rPr>
          <w:rFonts w:asciiTheme="minorHAnsi" w:hAnsiTheme="minorHAnsi" w:cstheme="minorHAnsi"/>
          <w:szCs w:val="22"/>
        </w:rPr>
        <w:t xml:space="preserve">musí být </w:t>
      </w:r>
      <w:r w:rsidR="00510BA0" w:rsidRPr="00E113F8">
        <w:rPr>
          <w:rFonts w:asciiTheme="minorHAnsi" w:hAnsiTheme="minorHAnsi" w:cstheme="minorHAnsi"/>
          <w:szCs w:val="22"/>
        </w:rPr>
        <w:t xml:space="preserve">dále </w:t>
      </w:r>
      <w:r w:rsidRPr="00E113F8">
        <w:rPr>
          <w:rFonts w:asciiTheme="minorHAnsi" w:hAnsiTheme="minorHAnsi" w:cstheme="minorHAnsi"/>
          <w:szCs w:val="22"/>
        </w:rPr>
        <w:t>v takové jakosti a</w:t>
      </w:r>
      <w:r w:rsidR="00BC4748" w:rsidRPr="00E113F8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</w:rPr>
        <w:t>provedení</w:t>
      </w:r>
      <w:r w:rsidR="00635402" w:rsidRPr="00E113F8">
        <w:rPr>
          <w:rFonts w:asciiTheme="minorHAnsi" w:hAnsiTheme="minorHAnsi" w:cstheme="minorHAnsi"/>
          <w:szCs w:val="22"/>
        </w:rPr>
        <w:t>:</w:t>
      </w:r>
      <w:bookmarkEnd w:id="12"/>
      <w:bookmarkEnd w:id="13"/>
    </w:p>
    <w:p w14:paraId="5942EF0E" w14:textId="66191B6F" w:rsidR="00510BA0" w:rsidRPr="00E113F8" w:rsidRDefault="007F22C9" w:rsidP="00835A94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jež odpovídá vlastnostem, které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nebo výrobce popsal nebo které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očekával s ohledem na povahu </w:t>
      </w:r>
      <w:r w:rsidR="00AF4858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</w:t>
      </w:r>
      <w:r w:rsidR="00510BA0" w:rsidRPr="00E113F8">
        <w:rPr>
          <w:rFonts w:asciiTheme="minorHAnsi" w:hAnsiTheme="minorHAnsi" w:cstheme="minorHAnsi"/>
          <w:szCs w:val="22"/>
        </w:rPr>
        <w:t xml:space="preserve">. Předmět koupě musí zejména odpovídat plnění nabídnutému </w:t>
      </w:r>
      <w:r w:rsidR="00471A0A">
        <w:rPr>
          <w:rFonts w:asciiTheme="minorHAnsi" w:hAnsiTheme="minorHAnsi" w:cstheme="minorHAnsi"/>
          <w:szCs w:val="22"/>
        </w:rPr>
        <w:t>Prodávajícím</w:t>
      </w:r>
      <w:r w:rsidR="00510BA0" w:rsidRPr="00E113F8">
        <w:rPr>
          <w:rFonts w:asciiTheme="minorHAnsi" w:hAnsiTheme="minorHAnsi" w:cstheme="minorHAnsi"/>
          <w:szCs w:val="22"/>
        </w:rPr>
        <w:t xml:space="preserve"> v nabídce podané do </w:t>
      </w:r>
      <w:r w:rsidR="00991D45" w:rsidRPr="00E113F8">
        <w:rPr>
          <w:rFonts w:asciiTheme="minorHAnsi" w:hAnsiTheme="minorHAnsi" w:cstheme="minorHAnsi"/>
          <w:szCs w:val="22"/>
        </w:rPr>
        <w:t>ř</w:t>
      </w:r>
      <w:r w:rsidR="00EB0CF8" w:rsidRPr="00E113F8">
        <w:rPr>
          <w:rFonts w:asciiTheme="minorHAnsi" w:hAnsiTheme="minorHAnsi" w:cstheme="minorHAnsi"/>
          <w:szCs w:val="22"/>
        </w:rPr>
        <w:t xml:space="preserve">ízení k zadání </w:t>
      </w:r>
      <w:r w:rsidR="00B14D8F" w:rsidRPr="00E113F8">
        <w:rPr>
          <w:rFonts w:asciiTheme="minorHAnsi" w:hAnsiTheme="minorHAnsi" w:cstheme="minorHAnsi"/>
          <w:szCs w:val="22"/>
        </w:rPr>
        <w:t>V</w:t>
      </w:r>
      <w:r w:rsidR="00EB0CF8" w:rsidRPr="00E113F8">
        <w:rPr>
          <w:rFonts w:asciiTheme="minorHAnsi" w:hAnsiTheme="minorHAnsi" w:cstheme="minorHAnsi"/>
          <w:szCs w:val="22"/>
        </w:rPr>
        <w:t>eřejné zakázky v </w:t>
      </w:r>
      <w:r w:rsidR="00B14D8F" w:rsidRPr="00E113F8">
        <w:rPr>
          <w:rFonts w:asciiTheme="minorHAnsi" w:hAnsiTheme="minorHAnsi" w:cstheme="minorHAnsi"/>
          <w:szCs w:val="22"/>
        </w:rPr>
        <w:t>DNS</w:t>
      </w:r>
      <w:r w:rsidR="00510BA0" w:rsidRPr="00E113F8">
        <w:rPr>
          <w:rFonts w:asciiTheme="minorHAnsi" w:hAnsiTheme="minorHAnsi" w:cstheme="minorHAnsi"/>
          <w:szCs w:val="22"/>
        </w:rPr>
        <w:t xml:space="preserve">, na jehož základě je </w:t>
      </w:r>
      <w:r w:rsidR="0001691B">
        <w:rPr>
          <w:rFonts w:asciiTheme="minorHAnsi" w:hAnsiTheme="minorHAnsi" w:cstheme="minorHAnsi"/>
          <w:szCs w:val="22"/>
        </w:rPr>
        <w:t>Kupní smlouva</w:t>
      </w:r>
      <w:r w:rsidR="00510BA0" w:rsidRPr="00E113F8">
        <w:rPr>
          <w:rFonts w:asciiTheme="minorHAnsi" w:hAnsiTheme="minorHAnsi" w:cstheme="minorHAnsi"/>
          <w:szCs w:val="22"/>
        </w:rPr>
        <w:t xml:space="preserve"> uzavřena</w:t>
      </w:r>
      <w:r w:rsidR="002331D6" w:rsidRPr="00E113F8">
        <w:rPr>
          <w:rFonts w:asciiTheme="minorHAnsi" w:hAnsiTheme="minorHAnsi" w:cstheme="minorHAnsi"/>
          <w:szCs w:val="22"/>
        </w:rPr>
        <w:t>;</w:t>
      </w:r>
    </w:p>
    <w:p w14:paraId="77D9DAFA" w14:textId="7C189C8C" w:rsidR="00C638CA" w:rsidRPr="00E113F8" w:rsidRDefault="007F22C9" w:rsidP="00835A94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jež se hodí k účelu vyplývajícímu z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2331D6" w:rsidRPr="00E113F8">
        <w:rPr>
          <w:rFonts w:asciiTheme="minorHAnsi" w:hAnsiTheme="minorHAnsi" w:cstheme="minorHAnsi"/>
          <w:szCs w:val="22"/>
        </w:rPr>
        <w:t>;</w:t>
      </w:r>
    </w:p>
    <w:p w14:paraId="10A7C181" w14:textId="7FA14265" w:rsidR="00B14D8F" w:rsidRPr="00E113F8" w:rsidRDefault="00B14D8F" w:rsidP="002A2C11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jež vyhovuje požadavkům příslušných právních předpisů platných a účinných ke dni odevzdání Předmětu koupě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="00471A0A">
        <w:rPr>
          <w:rFonts w:asciiTheme="minorHAnsi" w:hAnsiTheme="minorHAnsi" w:cstheme="minorHAnsi"/>
          <w:szCs w:val="22"/>
          <w:lang w:eastAsia="en-US" w:bidi="en-US"/>
        </w:rPr>
        <w:t>Kupujícímu</w:t>
      </w:r>
      <w:r w:rsidRPr="00E113F8">
        <w:rPr>
          <w:rFonts w:asciiTheme="minorHAnsi" w:hAnsiTheme="minorHAnsi" w:cstheme="minorHAnsi"/>
          <w:szCs w:val="22"/>
        </w:rPr>
        <w:t>;</w:t>
      </w:r>
    </w:p>
    <w:p w14:paraId="3DB3B7BC" w14:textId="14A7DF07" w:rsidR="00B14D8F" w:rsidRPr="00E113F8" w:rsidRDefault="00B14D8F" w:rsidP="00835A94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jež vyhovuje požadavkům příslušných technických norem platných a účinných ke dni odevzdání Předmětu koupě </w:t>
      </w:r>
      <w:r w:rsidR="00471A0A">
        <w:rPr>
          <w:rFonts w:asciiTheme="minorHAnsi" w:hAnsiTheme="minorHAnsi" w:cstheme="minorHAnsi"/>
          <w:szCs w:val="22"/>
          <w:lang w:eastAsia="en-US" w:bidi="en-US"/>
        </w:rPr>
        <w:t>Kupujícím</w:t>
      </w:r>
      <w:r w:rsidR="0001691B">
        <w:rPr>
          <w:rFonts w:asciiTheme="minorHAnsi" w:hAnsiTheme="minorHAnsi" w:cstheme="minorHAnsi"/>
          <w:szCs w:val="22"/>
          <w:lang w:eastAsia="en-US" w:bidi="en-US"/>
        </w:rPr>
        <w:t>u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>.</w:t>
      </w:r>
    </w:p>
    <w:p w14:paraId="067008BE" w14:textId="02FD3CFB" w:rsidR="00801AB4" w:rsidRPr="00E113F8" w:rsidRDefault="00471A0A" w:rsidP="00835A94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14" w:name="_Toc380671101"/>
      <w:r>
        <w:rPr>
          <w:rFonts w:asciiTheme="minorHAnsi" w:hAnsiTheme="minorHAnsi" w:cstheme="minorHAnsi"/>
          <w:szCs w:val="22"/>
        </w:rPr>
        <w:t>Prodávající</w:t>
      </w:r>
      <w:r w:rsidR="003F5D4A" w:rsidRPr="00E113F8">
        <w:rPr>
          <w:rFonts w:asciiTheme="minorHAnsi" w:hAnsiTheme="minorHAnsi" w:cstheme="minorHAnsi"/>
          <w:szCs w:val="22"/>
        </w:rPr>
        <w:t xml:space="preserve"> je povinen dodat </w:t>
      </w:r>
      <w:r>
        <w:rPr>
          <w:rFonts w:asciiTheme="minorHAnsi" w:hAnsiTheme="minorHAnsi" w:cstheme="minorHAnsi"/>
          <w:szCs w:val="22"/>
        </w:rPr>
        <w:t>Kupujícím</w:t>
      </w:r>
      <w:r w:rsidR="0001691B">
        <w:rPr>
          <w:rFonts w:asciiTheme="minorHAnsi" w:hAnsiTheme="minorHAnsi" w:cstheme="minorHAnsi"/>
          <w:szCs w:val="22"/>
        </w:rPr>
        <w:t>u</w:t>
      </w:r>
      <w:r w:rsidR="003F5D4A" w:rsidRPr="00E113F8">
        <w:rPr>
          <w:rFonts w:asciiTheme="minorHAnsi" w:hAnsiTheme="minorHAnsi" w:cstheme="minorHAnsi"/>
          <w:szCs w:val="22"/>
        </w:rPr>
        <w:t xml:space="preserve"> pouze takový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="003F5D4A" w:rsidRPr="00E113F8">
        <w:rPr>
          <w:rFonts w:asciiTheme="minorHAnsi" w:hAnsiTheme="minorHAnsi" w:cstheme="minorHAnsi"/>
          <w:szCs w:val="22"/>
        </w:rPr>
        <w:t xml:space="preserve">ředmět koupě, který splňuje veškeré požadavky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3F5D4A" w:rsidRPr="00E113F8">
        <w:rPr>
          <w:rFonts w:asciiTheme="minorHAnsi" w:hAnsiTheme="minorHAnsi" w:cstheme="minorHAnsi"/>
          <w:szCs w:val="22"/>
        </w:rPr>
        <w:t xml:space="preserve"> na jeho použití </w:t>
      </w:r>
      <w:r>
        <w:rPr>
          <w:rFonts w:asciiTheme="minorHAnsi" w:hAnsiTheme="minorHAnsi" w:cstheme="minorHAnsi"/>
          <w:szCs w:val="22"/>
        </w:rPr>
        <w:t xml:space="preserve">Kupujícím </w:t>
      </w:r>
      <w:r w:rsidR="003F5D4A" w:rsidRPr="00E113F8">
        <w:rPr>
          <w:rFonts w:asciiTheme="minorHAnsi" w:hAnsiTheme="minorHAnsi" w:cstheme="minorHAnsi"/>
          <w:szCs w:val="22"/>
        </w:rPr>
        <w:t>a který zároveň vyhovuje platným a</w:t>
      </w:r>
      <w:r w:rsidR="00B123BA" w:rsidRPr="00E113F8">
        <w:rPr>
          <w:rFonts w:asciiTheme="minorHAnsi" w:hAnsiTheme="minorHAnsi" w:cstheme="minorHAnsi"/>
          <w:szCs w:val="22"/>
        </w:rPr>
        <w:t> </w:t>
      </w:r>
      <w:r w:rsidR="003F5D4A" w:rsidRPr="00E113F8">
        <w:rPr>
          <w:rFonts w:asciiTheme="minorHAnsi" w:hAnsiTheme="minorHAnsi" w:cstheme="minorHAnsi"/>
          <w:szCs w:val="22"/>
        </w:rPr>
        <w:t>účinným právním předpisům</w:t>
      </w:r>
      <w:r w:rsidR="00006853" w:rsidRPr="00E113F8">
        <w:rPr>
          <w:rFonts w:asciiTheme="minorHAnsi" w:hAnsiTheme="minorHAnsi" w:cstheme="minorHAnsi"/>
          <w:szCs w:val="22"/>
        </w:rPr>
        <w:t xml:space="preserve"> či jiným technickým normám</w:t>
      </w:r>
      <w:r w:rsidR="003F5D4A" w:rsidRPr="00E113F8">
        <w:rPr>
          <w:rFonts w:asciiTheme="minorHAnsi" w:hAnsiTheme="minorHAnsi" w:cstheme="minorHAnsi"/>
          <w:szCs w:val="22"/>
        </w:rPr>
        <w:t xml:space="preserve">. </w:t>
      </w:r>
      <w:r w:rsidR="00D4189D" w:rsidRPr="00E113F8">
        <w:rPr>
          <w:rFonts w:asciiTheme="minorHAnsi" w:hAnsiTheme="minorHAnsi" w:cstheme="minorHAnsi"/>
          <w:szCs w:val="22"/>
        </w:rPr>
        <w:t xml:space="preserve">Dojde-li ke změně právních předpisů nebo technických norem, musí </w:t>
      </w:r>
      <w:r>
        <w:rPr>
          <w:rFonts w:asciiTheme="minorHAnsi" w:hAnsiTheme="minorHAnsi" w:cstheme="minorHAnsi"/>
          <w:szCs w:val="22"/>
        </w:rPr>
        <w:t>Prodávající</w:t>
      </w:r>
      <w:r w:rsidR="00D4189D" w:rsidRPr="00E113F8">
        <w:rPr>
          <w:rFonts w:asciiTheme="minorHAnsi" w:hAnsiTheme="minorHAnsi" w:cstheme="minorHAnsi"/>
          <w:szCs w:val="22"/>
        </w:rPr>
        <w:t xml:space="preserve"> zajistit, aby Předmět koupě splňoval požadavky stanovené právními předpisy a technickými normami v platném a účinném znění ke dni odevzdání předmětu koupě </w:t>
      </w:r>
      <w:r>
        <w:rPr>
          <w:rFonts w:asciiTheme="minorHAnsi" w:hAnsiTheme="minorHAnsi" w:cstheme="minorHAnsi"/>
          <w:szCs w:val="22"/>
        </w:rPr>
        <w:t>Kupujícím</w:t>
      </w:r>
      <w:r w:rsidR="0001691B">
        <w:rPr>
          <w:rFonts w:asciiTheme="minorHAnsi" w:hAnsiTheme="minorHAnsi" w:cstheme="minorHAnsi"/>
          <w:szCs w:val="22"/>
        </w:rPr>
        <w:t>u</w:t>
      </w:r>
      <w:r w:rsidR="00D4189D" w:rsidRPr="00E113F8">
        <w:rPr>
          <w:rFonts w:asciiTheme="minorHAnsi" w:hAnsiTheme="minorHAnsi" w:cstheme="minorHAnsi"/>
          <w:szCs w:val="22"/>
        </w:rPr>
        <w:t>.</w:t>
      </w:r>
    </w:p>
    <w:p w14:paraId="24BCFF5E" w14:textId="77777777" w:rsidR="003B4A6A" w:rsidRPr="00E113F8" w:rsidRDefault="00DA6C81" w:rsidP="001A2569">
      <w:pPr>
        <w:pStyle w:val="Nadpis1"/>
        <w:keepLines w:val="0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15" w:name="_Ref189735247"/>
      <w:r w:rsidRPr="00E113F8">
        <w:rPr>
          <w:rFonts w:asciiTheme="minorHAnsi" w:hAnsiTheme="minorHAnsi" w:cstheme="minorHAnsi"/>
          <w:szCs w:val="22"/>
        </w:rPr>
        <w:t>PŘEDMĚT ZÁVAZKU</w:t>
      </w:r>
      <w:bookmarkEnd w:id="15"/>
    </w:p>
    <w:p w14:paraId="2CADE300" w14:textId="08E2D4C0" w:rsidR="00BC29B7" w:rsidRPr="00E113F8" w:rsidRDefault="00471A0A" w:rsidP="001A2569">
      <w:pPr>
        <w:pStyle w:val="Bezmezer"/>
        <w:numPr>
          <w:ilvl w:val="0"/>
          <w:numId w:val="6"/>
        </w:num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Prodávající</w:t>
      </w:r>
      <w:r w:rsidR="004745EC" w:rsidRPr="00E113F8">
        <w:rPr>
          <w:rFonts w:asciiTheme="minorHAnsi" w:hAnsiTheme="minorHAnsi" w:cstheme="minorHAnsi"/>
        </w:rPr>
        <w:t xml:space="preserve"> se zavazuje odevzdat </w:t>
      </w:r>
      <w:r w:rsidR="00404F9C" w:rsidRPr="00E113F8">
        <w:rPr>
          <w:rFonts w:asciiTheme="minorHAnsi" w:hAnsiTheme="minorHAnsi" w:cstheme="minorHAnsi"/>
        </w:rPr>
        <w:t>p</w:t>
      </w:r>
      <w:r w:rsidR="004745EC" w:rsidRPr="00E113F8">
        <w:rPr>
          <w:rFonts w:asciiTheme="minorHAnsi" w:hAnsiTheme="minorHAnsi" w:cstheme="minorHAnsi"/>
        </w:rPr>
        <w:t xml:space="preserve">ředmět koupě se všemi jeho součástmi </w:t>
      </w:r>
      <w:r>
        <w:rPr>
          <w:rFonts w:asciiTheme="minorHAnsi" w:hAnsiTheme="minorHAnsi" w:cstheme="minorHAnsi"/>
        </w:rPr>
        <w:t>Kupujícímu</w:t>
      </w:r>
      <w:r w:rsidR="00BC29B7" w:rsidRPr="00E113F8">
        <w:rPr>
          <w:rFonts w:asciiTheme="minorHAnsi" w:hAnsiTheme="minorHAnsi" w:cstheme="minorHAnsi"/>
        </w:rPr>
        <w:t>.</w:t>
      </w:r>
    </w:p>
    <w:p w14:paraId="5AA1BCE8" w14:textId="310F2B4E" w:rsidR="001F51EB" w:rsidRPr="00E113F8" w:rsidRDefault="003D6535" w:rsidP="001A2569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4745EC" w:rsidRPr="00E113F8">
        <w:rPr>
          <w:rFonts w:asciiTheme="minorHAnsi" w:hAnsiTheme="minorHAnsi" w:cstheme="minorHAnsi"/>
          <w:szCs w:val="22"/>
        </w:rPr>
        <w:t xml:space="preserve">se zavazuje převzít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4745EC" w:rsidRPr="00E113F8">
        <w:rPr>
          <w:rFonts w:asciiTheme="minorHAnsi" w:hAnsiTheme="minorHAnsi" w:cstheme="minorHAnsi"/>
          <w:szCs w:val="22"/>
        </w:rPr>
        <w:t xml:space="preserve">ředmět koupě se všemi jeho součástmi a příslušenstvím a zaplatit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="004745EC" w:rsidRPr="00E113F8">
        <w:rPr>
          <w:rFonts w:asciiTheme="minorHAnsi" w:hAnsiTheme="minorHAnsi" w:cstheme="minorHAnsi"/>
          <w:szCs w:val="22"/>
        </w:rPr>
        <w:t xml:space="preserve"> sjednanou cenu a příslušnou DPH, je-li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4745EC" w:rsidRPr="00E113F8">
        <w:rPr>
          <w:rFonts w:asciiTheme="minorHAnsi" w:hAnsiTheme="minorHAnsi" w:cstheme="minorHAnsi"/>
          <w:szCs w:val="22"/>
        </w:rPr>
        <w:t xml:space="preserve"> povinen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2B1F7D" w:rsidRPr="00E113F8">
        <w:rPr>
          <w:rFonts w:asciiTheme="minorHAnsi" w:hAnsiTheme="minorHAnsi" w:cstheme="minorHAnsi"/>
          <w:szCs w:val="22"/>
        </w:rPr>
        <w:t xml:space="preserve"> zákona č. </w:t>
      </w:r>
      <w:r w:rsidR="004745EC" w:rsidRPr="00E113F8">
        <w:rPr>
          <w:rFonts w:asciiTheme="minorHAnsi" w:hAnsiTheme="minorHAnsi" w:cstheme="minorHAnsi"/>
          <w:szCs w:val="22"/>
        </w:rPr>
        <w:t>235/2004 Sb., o dani z přidané hodnoty, ve znění pozdějších předpisů (dále jen „</w:t>
      </w:r>
      <w:r w:rsidR="004745EC" w:rsidRPr="00E113F8">
        <w:rPr>
          <w:rFonts w:asciiTheme="minorHAnsi" w:hAnsiTheme="minorHAnsi" w:cstheme="minorHAnsi"/>
          <w:b/>
          <w:i/>
          <w:szCs w:val="22"/>
        </w:rPr>
        <w:t>ZoDPH</w:t>
      </w:r>
      <w:r w:rsidR="004745EC" w:rsidRPr="00E113F8">
        <w:rPr>
          <w:rFonts w:asciiTheme="minorHAnsi" w:hAnsiTheme="minorHAnsi" w:cstheme="minorHAnsi"/>
          <w:szCs w:val="22"/>
        </w:rPr>
        <w:t>“), hradit DPH.</w:t>
      </w:r>
      <w:bookmarkStart w:id="16" w:name="_Ref383091528"/>
    </w:p>
    <w:p w14:paraId="6090930F" w14:textId="6F12884F" w:rsidR="00EE3840" w:rsidRPr="00E113F8" w:rsidRDefault="00EE3840" w:rsidP="001A2569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lastRenderedPageBreak/>
        <w:t xml:space="preserve">Povinnost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odevzdat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zahrnuje </w:t>
      </w:r>
      <w:r w:rsidR="008611DC" w:rsidRPr="00E113F8">
        <w:rPr>
          <w:rFonts w:asciiTheme="minorHAnsi" w:hAnsiTheme="minorHAnsi" w:cstheme="minorHAnsi"/>
          <w:szCs w:val="22"/>
        </w:rPr>
        <w:t>tato plnění</w:t>
      </w:r>
      <w:r w:rsidRPr="00E113F8">
        <w:rPr>
          <w:rFonts w:asciiTheme="minorHAnsi" w:hAnsiTheme="minorHAnsi" w:cstheme="minorHAnsi"/>
          <w:szCs w:val="22"/>
        </w:rPr>
        <w:t>:</w:t>
      </w:r>
      <w:bookmarkEnd w:id="16"/>
    </w:p>
    <w:p w14:paraId="25669A71" w14:textId="3E11D0FE" w:rsidR="00EE3840" w:rsidRPr="00E113F8" w:rsidRDefault="006F3AC0" w:rsidP="001A2569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dodat</w:t>
      </w:r>
      <w:r w:rsidR="00D46DB3" w:rsidRPr="00E113F8">
        <w:rPr>
          <w:rFonts w:asciiTheme="minorHAnsi" w:hAnsiTheme="minorHAnsi" w:cstheme="minorHAnsi"/>
          <w:szCs w:val="22"/>
        </w:rPr>
        <w:t xml:space="preserve">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="00EE3840" w:rsidRPr="00E113F8">
        <w:rPr>
          <w:rFonts w:asciiTheme="minorHAnsi" w:hAnsiTheme="minorHAnsi" w:cstheme="minorHAnsi"/>
          <w:szCs w:val="22"/>
        </w:rPr>
        <w:t xml:space="preserve">ředmět koupě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331AA0" w:rsidRPr="00E113F8">
        <w:rPr>
          <w:rFonts w:asciiTheme="minorHAnsi" w:hAnsiTheme="minorHAnsi" w:cstheme="minorHAnsi"/>
          <w:szCs w:val="22"/>
        </w:rPr>
        <w:t xml:space="preserve"> </w:t>
      </w:r>
      <w:r w:rsidR="00F4715A" w:rsidRPr="00E113F8">
        <w:rPr>
          <w:rFonts w:asciiTheme="minorHAnsi" w:hAnsiTheme="minorHAnsi" w:cstheme="minorHAnsi"/>
          <w:szCs w:val="22"/>
        </w:rPr>
        <w:t>do</w:t>
      </w:r>
      <w:r w:rsidR="00EE3840" w:rsidRPr="00E113F8">
        <w:rPr>
          <w:rFonts w:asciiTheme="minorHAnsi" w:hAnsiTheme="minorHAnsi" w:cstheme="minorHAnsi"/>
          <w:szCs w:val="22"/>
        </w:rPr>
        <w:t xml:space="preserve"> míst</w:t>
      </w:r>
      <w:r w:rsidR="00F4715A" w:rsidRPr="00E113F8">
        <w:rPr>
          <w:rFonts w:asciiTheme="minorHAnsi" w:hAnsiTheme="minorHAnsi" w:cstheme="minorHAnsi"/>
          <w:szCs w:val="22"/>
        </w:rPr>
        <w:t>a</w:t>
      </w:r>
      <w:r w:rsidR="00EE3840" w:rsidRPr="00E113F8">
        <w:rPr>
          <w:rFonts w:asciiTheme="minorHAnsi" w:hAnsiTheme="minorHAnsi" w:cstheme="minorHAnsi"/>
          <w:szCs w:val="22"/>
        </w:rPr>
        <w:t xml:space="preserve"> plnění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EE3840" w:rsidRPr="00E113F8">
        <w:rPr>
          <w:rFonts w:asciiTheme="minorHAnsi" w:hAnsiTheme="minorHAnsi" w:cstheme="minorHAnsi"/>
          <w:szCs w:val="22"/>
        </w:rPr>
        <w:t xml:space="preserve"> </w:t>
      </w:r>
      <w:r w:rsidR="00E34564" w:rsidRPr="00E113F8">
        <w:rPr>
          <w:rFonts w:asciiTheme="minorHAnsi" w:hAnsiTheme="minorHAnsi" w:cstheme="minorHAnsi"/>
          <w:szCs w:val="22"/>
        </w:rPr>
        <w:t>čl.</w:t>
      </w:r>
      <w:r w:rsidR="00471A0A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_Ref189734686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C745C3">
        <w:rPr>
          <w:rFonts w:asciiTheme="minorHAnsi" w:hAnsiTheme="minorHAnsi" w:cstheme="minorHAnsi"/>
          <w:szCs w:val="22"/>
        </w:rPr>
        <w:t>VI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471A0A">
        <w:rPr>
          <w:rFonts w:asciiTheme="minorHAnsi" w:hAnsiTheme="minorHAnsi" w:cstheme="minorHAnsi"/>
          <w:szCs w:val="22"/>
        </w:rPr>
        <w:t>.</w:t>
      </w:r>
      <w:r w:rsidR="00E34564" w:rsidRPr="00E113F8">
        <w:rPr>
          <w:rFonts w:asciiTheme="minorHAnsi" w:hAnsiTheme="minorHAnsi" w:cstheme="minorHAnsi"/>
          <w:szCs w:val="22"/>
        </w:rPr>
        <w:t xml:space="preserve"> odst.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_Ref189734694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C745C3">
        <w:rPr>
          <w:rFonts w:asciiTheme="minorHAnsi" w:hAnsiTheme="minorHAnsi" w:cstheme="minorHAnsi"/>
          <w:szCs w:val="22"/>
        </w:rPr>
        <w:t>1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580237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E1FDB" w:rsidRPr="00E113F8">
        <w:rPr>
          <w:rFonts w:asciiTheme="minorHAnsi" w:hAnsiTheme="minorHAnsi" w:cstheme="minorHAnsi"/>
          <w:szCs w:val="22"/>
        </w:rPr>
        <w:t>;</w:t>
      </w:r>
    </w:p>
    <w:p w14:paraId="6C3F9B6B" w14:textId="29ECD3F0" w:rsidR="00EE3840" w:rsidRPr="00471A0A" w:rsidRDefault="006F3AC0" w:rsidP="00471A0A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vyložit</w:t>
      </w:r>
      <w:r w:rsidR="00EE3840" w:rsidRPr="00E113F8">
        <w:rPr>
          <w:rFonts w:asciiTheme="minorHAnsi" w:hAnsiTheme="minorHAnsi" w:cstheme="minorHAnsi"/>
          <w:szCs w:val="22"/>
        </w:rPr>
        <w:t xml:space="preserve">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="00EE3840" w:rsidRPr="00E113F8">
        <w:rPr>
          <w:rFonts w:asciiTheme="minorHAnsi" w:hAnsiTheme="minorHAnsi" w:cstheme="minorHAnsi"/>
          <w:szCs w:val="22"/>
        </w:rPr>
        <w:t xml:space="preserve">ředmět koupě z dopravního prostředku, v němž byl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="00EE3840" w:rsidRPr="00E113F8">
        <w:rPr>
          <w:rFonts w:asciiTheme="minorHAnsi" w:hAnsiTheme="minorHAnsi" w:cstheme="minorHAnsi"/>
          <w:szCs w:val="22"/>
        </w:rPr>
        <w:t xml:space="preserve">ředmět koupě </w:t>
      </w:r>
      <w:r w:rsidR="004A254A" w:rsidRPr="00E113F8">
        <w:rPr>
          <w:rFonts w:asciiTheme="minorHAnsi" w:hAnsiTheme="minorHAnsi" w:cstheme="minorHAnsi"/>
          <w:szCs w:val="22"/>
        </w:rPr>
        <w:t>dodán</w:t>
      </w:r>
      <w:r w:rsidR="00EE3840" w:rsidRPr="00E113F8">
        <w:rPr>
          <w:rFonts w:asciiTheme="minorHAnsi" w:hAnsiTheme="minorHAnsi" w:cstheme="minorHAnsi"/>
          <w:szCs w:val="22"/>
        </w:rPr>
        <w:t xml:space="preserve"> </w:t>
      </w:r>
      <w:r w:rsidR="00F07B56" w:rsidRPr="00E113F8">
        <w:rPr>
          <w:rFonts w:asciiTheme="minorHAnsi" w:hAnsiTheme="minorHAnsi" w:cstheme="minorHAnsi"/>
          <w:szCs w:val="22"/>
        </w:rPr>
        <w:t>do</w:t>
      </w:r>
      <w:r w:rsidR="00BC4748" w:rsidRPr="00E113F8">
        <w:rPr>
          <w:rFonts w:asciiTheme="minorHAnsi" w:hAnsiTheme="minorHAnsi" w:cstheme="minorHAnsi"/>
          <w:szCs w:val="22"/>
        </w:rPr>
        <w:t> </w:t>
      </w:r>
      <w:r w:rsidR="00F07B56" w:rsidRPr="00E113F8">
        <w:rPr>
          <w:rFonts w:asciiTheme="minorHAnsi" w:hAnsiTheme="minorHAnsi" w:cstheme="minorHAnsi"/>
          <w:szCs w:val="22"/>
        </w:rPr>
        <w:t xml:space="preserve">místa plnění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F07B56" w:rsidRPr="00E113F8">
        <w:rPr>
          <w:rFonts w:asciiTheme="minorHAnsi" w:hAnsiTheme="minorHAnsi" w:cstheme="minorHAnsi"/>
          <w:szCs w:val="22"/>
        </w:rPr>
        <w:t xml:space="preserve"> </w:t>
      </w:r>
      <w:r w:rsidR="00E34564" w:rsidRPr="00E113F8">
        <w:rPr>
          <w:rFonts w:asciiTheme="minorHAnsi" w:hAnsiTheme="minorHAnsi" w:cstheme="minorHAnsi"/>
          <w:szCs w:val="22"/>
        </w:rPr>
        <w:t>čl</w:t>
      </w:r>
      <w:r w:rsidR="00E34564" w:rsidRPr="00471A0A">
        <w:rPr>
          <w:rFonts w:asciiTheme="minorHAnsi" w:hAnsiTheme="minorHAnsi" w:cstheme="minorHAnsi"/>
          <w:szCs w:val="22"/>
        </w:rPr>
        <w:t>.</w:t>
      </w:r>
      <w:r w:rsidR="00471A0A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_Ref189734686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C745C3">
        <w:rPr>
          <w:rFonts w:asciiTheme="minorHAnsi" w:hAnsiTheme="minorHAnsi" w:cstheme="minorHAnsi"/>
          <w:szCs w:val="22"/>
        </w:rPr>
        <w:t>VI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471A0A">
        <w:rPr>
          <w:rFonts w:asciiTheme="minorHAnsi" w:hAnsiTheme="minorHAnsi" w:cstheme="minorHAnsi"/>
          <w:szCs w:val="22"/>
        </w:rPr>
        <w:t>.</w:t>
      </w:r>
      <w:r w:rsidR="00E34564" w:rsidRPr="00471A0A">
        <w:rPr>
          <w:rFonts w:asciiTheme="minorHAnsi" w:hAnsiTheme="minorHAnsi" w:cstheme="minorHAnsi"/>
          <w:szCs w:val="22"/>
        </w:rPr>
        <w:t xml:space="preserve"> </w:t>
      </w:r>
      <w:r w:rsidR="003E5750" w:rsidRPr="00471A0A">
        <w:rPr>
          <w:rFonts w:asciiTheme="minorHAnsi" w:hAnsiTheme="minorHAnsi" w:cstheme="minorHAnsi"/>
          <w:szCs w:val="22"/>
        </w:rPr>
        <w:t xml:space="preserve">odst.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_Ref189734694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C745C3">
        <w:rPr>
          <w:rFonts w:asciiTheme="minorHAnsi" w:hAnsiTheme="minorHAnsi" w:cstheme="minorHAnsi"/>
          <w:szCs w:val="22"/>
        </w:rPr>
        <w:t>1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3E5750" w:rsidRPr="00471A0A">
        <w:rPr>
          <w:rFonts w:asciiTheme="minorHAnsi" w:hAnsiTheme="minorHAnsi" w:cstheme="minorHAnsi"/>
          <w:szCs w:val="22"/>
        </w:rPr>
        <w:t xml:space="preserve"> </w:t>
      </w:r>
      <w:r w:rsidR="0001691B" w:rsidRPr="00471A0A">
        <w:rPr>
          <w:rFonts w:asciiTheme="minorHAnsi" w:hAnsiTheme="minorHAnsi" w:cstheme="minorHAnsi"/>
          <w:szCs w:val="22"/>
        </w:rPr>
        <w:t>Kupní smlouvy</w:t>
      </w:r>
      <w:r w:rsidR="007A35F8" w:rsidRPr="00471A0A">
        <w:rPr>
          <w:rFonts w:asciiTheme="minorHAnsi" w:hAnsiTheme="minorHAnsi" w:cstheme="minorHAnsi"/>
          <w:szCs w:val="22"/>
        </w:rPr>
        <w:t>,</w:t>
      </w:r>
      <w:r w:rsidR="00F07B56" w:rsidRPr="00471A0A">
        <w:rPr>
          <w:rFonts w:asciiTheme="minorHAnsi" w:hAnsiTheme="minorHAnsi" w:cstheme="minorHAnsi"/>
          <w:szCs w:val="22"/>
        </w:rPr>
        <w:t xml:space="preserve"> </w:t>
      </w:r>
      <w:r w:rsidR="003F5D4A" w:rsidRPr="00471A0A">
        <w:rPr>
          <w:rFonts w:asciiTheme="minorHAnsi" w:hAnsiTheme="minorHAnsi" w:cstheme="minorHAnsi"/>
          <w:szCs w:val="22"/>
        </w:rPr>
        <w:t>podle</w:t>
      </w:r>
      <w:r w:rsidR="00F07B56" w:rsidRPr="00471A0A">
        <w:rPr>
          <w:rFonts w:asciiTheme="minorHAnsi" w:hAnsiTheme="minorHAnsi" w:cstheme="minorHAnsi"/>
          <w:szCs w:val="22"/>
        </w:rPr>
        <w:t xml:space="preserve"> pokynů </w:t>
      </w:r>
      <w:r w:rsidR="0001691B" w:rsidRPr="00471A0A">
        <w:rPr>
          <w:rFonts w:asciiTheme="minorHAnsi" w:hAnsiTheme="minorHAnsi" w:cstheme="minorHAnsi"/>
          <w:szCs w:val="22"/>
        </w:rPr>
        <w:t>Kupujícího</w:t>
      </w:r>
      <w:r w:rsidR="007E1FDB" w:rsidRPr="00471A0A">
        <w:rPr>
          <w:rFonts w:asciiTheme="minorHAnsi" w:hAnsiTheme="minorHAnsi" w:cstheme="minorHAnsi"/>
          <w:szCs w:val="22"/>
        </w:rPr>
        <w:t>;</w:t>
      </w:r>
    </w:p>
    <w:p w14:paraId="5F3A44D1" w14:textId="25E69681" w:rsidR="00EE3840" w:rsidRPr="00E113F8" w:rsidRDefault="00F07B56" w:rsidP="001A2569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umístit</w:t>
      </w:r>
      <w:r w:rsidR="00EE3840" w:rsidRPr="00E113F8">
        <w:rPr>
          <w:rFonts w:asciiTheme="minorHAnsi" w:hAnsiTheme="minorHAnsi" w:cstheme="minorHAnsi"/>
          <w:szCs w:val="22"/>
        </w:rPr>
        <w:t xml:space="preserve"> </w:t>
      </w:r>
      <w:r w:rsidR="0096269E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</w:t>
      </w:r>
      <w:r w:rsidR="00EE3840" w:rsidRPr="00E113F8">
        <w:rPr>
          <w:rFonts w:asciiTheme="minorHAnsi" w:hAnsiTheme="minorHAnsi" w:cstheme="minorHAnsi"/>
          <w:szCs w:val="22"/>
        </w:rPr>
        <w:t xml:space="preserve"> koupě v místě plnění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E34564" w:rsidRPr="00E113F8">
        <w:rPr>
          <w:rFonts w:asciiTheme="minorHAnsi" w:hAnsiTheme="minorHAnsi" w:cstheme="minorHAnsi"/>
          <w:szCs w:val="22"/>
        </w:rPr>
        <w:t xml:space="preserve">čl.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_Ref189734686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C745C3">
        <w:rPr>
          <w:rFonts w:asciiTheme="minorHAnsi" w:hAnsiTheme="minorHAnsi" w:cstheme="minorHAnsi"/>
          <w:szCs w:val="22"/>
        </w:rPr>
        <w:t>VI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471A0A">
        <w:rPr>
          <w:rFonts w:asciiTheme="minorHAnsi" w:hAnsiTheme="minorHAnsi" w:cstheme="minorHAnsi"/>
          <w:szCs w:val="22"/>
        </w:rPr>
        <w:t xml:space="preserve">. </w:t>
      </w:r>
      <w:r w:rsidR="003E5750" w:rsidRPr="00E113F8">
        <w:rPr>
          <w:rFonts w:asciiTheme="minorHAnsi" w:hAnsiTheme="minorHAnsi" w:cstheme="minorHAnsi"/>
          <w:szCs w:val="22"/>
        </w:rPr>
        <w:t xml:space="preserve">odst.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_Ref189734694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C745C3">
        <w:rPr>
          <w:rFonts w:asciiTheme="minorHAnsi" w:hAnsiTheme="minorHAnsi" w:cstheme="minorHAnsi"/>
          <w:szCs w:val="22"/>
        </w:rPr>
        <w:t>1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3E5750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EE3840" w:rsidRPr="00E113F8">
        <w:rPr>
          <w:rFonts w:asciiTheme="minorHAnsi" w:hAnsiTheme="minorHAnsi" w:cstheme="minorHAnsi"/>
          <w:szCs w:val="22"/>
        </w:rPr>
        <w:t xml:space="preserve"> pokynů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7E1FDB" w:rsidRPr="00E113F8">
        <w:rPr>
          <w:rFonts w:asciiTheme="minorHAnsi" w:hAnsiTheme="minorHAnsi" w:cstheme="minorHAnsi"/>
          <w:szCs w:val="22"/>
        </w:rPr>
        <w:t>;</w:t>
      </w:r>
    </w:p>
    <w:p w14:paraId="1553045F" w14:textId="7C98DA8C" w:rsidR="00D927B9" w:rsidRPr="00E113F8" w:rsidRDefault="00C05570" w:rsidP="001A2569">
      <w:pPr>
        <w:numPr>
          <w:ilvl w:val="1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seznámit </w:t>
      </w:r>
      <w:r w:rsidR="0001691B">
        <w:rPr>
          <w:rFonts w:asciiTheme="minorHAnsi" w:hAnsiTheme="minorHAnsi" w:cstheme="minorHAnsi"/>
          <w:szCs w:val="22"/>
        </w:rPr>
        <w:t>Kupujícího</w:t>
      </w:r>
      <w:r w:rsidRPr="00E113F8">
        <w:rPr>
          <w:rFonts w:asciiTheme="minorHAnsi" w:hAnsiTheme="minorHAnsi" w:cstheme="minorHAnsi"/>
          <w:szCs w:val="22"/>
        </w:rPr>
        <w:t xml:space="preserve"> s vlastnostmi či způsobem užívání dodaného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koupě;</w:t>
      </w:r>
    </w:p>
    <w:p w14:paraId="5C907638" w14:textId="731CD4F5" w:rsidR="00580237" w:rsidRPr="00E113F8" w:rsidRDefault="00580237" w:rsidP="001A2569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sestavit, namontovat, případně zapojit a zprovoznit předmět koupě v místě plnění podle</w:t>
      </w:r>
      <w:r w:rsidR="00CE2020" w:rsidRPr="00E113F8">
        <w:rPr>
          <w:rFonts w:asciiTheme="minorHAnsi" w:hAnsiTheme="minorHAnsi" w:cstheme="minorHAnsi"/>
          <w:szCs w:val="22"/>
        </w:rPr>
        <w:t> 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_Ref189734686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C745C3">
        <w:rPr>
          <w:rFonts w:asciiTheme="minorHAnsi" w:hAnsiTheme="minorHAnsi" w:cstheme="minorHAnsi"/>
          <w:szCs w:val="22"/>
        </w:rPr>
        <w:t>VI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471A0A">
        <w:rPr>
          <w:rFonts w:asciiTheme="minorHAnsi" w:hAnsiTheme="minorHAnsi" w:cstheme="minorHAnsi"/>
          <w:szCs w:val="22"/>
        </w:rPr>
        <w:t>.</w:t>
      </w:r>
      <w:r w:rsidR="00E34564" w:rsidRPr="00E113F8">
        <w:rPr>
          <w:rFonts w:asciiTheme="minorHAnsi" w:hAnsiTheme="minorHAnsi" w:cstheme="minorHAnsi"/>
          <w:szCs w:val="22"/>
        </w:rPr>
        <w:t xml:space="preserve"> odst.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_Ref189734694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C745C3">
        <w:rPr>
          <w:rFonts w:asciiTheme="minorHAnsi" w:hAnsiTheme="minorHAnsi" w:cstheme="minorHAnsi"/>
          <w:szCs w:val="22"/>
        </w:rPr>
        <w:t>1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2A2C11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B11C67" w:rsidRPr="00E113F8">
        <w:rPr>
          <w:rFonts w:asciiTheme="minorHAnsi" w:hAnsiTheme="minorHAnsi" w:cstheme="minorHAnsi"/>
          <w:szCs w:val="22"/>
        </w:rPr>
        <w:t xml:space="preserve">dle </w:t>
      </w:r>
      <w:r w:rsidRPr="00E113F8">
        <w:rPr>
          <w:rFonts w:asciiTheme="minorHAnsi" w:hAnsiTheme="minorHAnsi" w:cstheme="minorHAnsi"/>
          <w:szCs w:val="22"/>
        </w:rPr>
        <w:t xml:space="preserve">pokynů </w:t>
      </w:r>
      <w:r w:rsidR="0001691B">
        <w:rPr>
          <w:rFonts w:asciiTheme="minorHAnsi" w:hAnsiTheme="minorHAnsi" w:cstheme="minorHAnsi"/>
          <w:szCs w:val="22"/>
        </w:rPr>
        <w:t>Kupujícího</w:t>
      </w:r>
      <w:r w:rsidRPr="00E113F8">
        <w:rPr>
          <w:rFonts w:asciiTheme="minorHAnsi" w:hAnsiTheme="minorHAnsi" w:cstheme="minorHAnsi"/>
          <w:szCs w:val="22"/>
        </w:rPr>
        <w:t>;</w:t>
      </w:r>
    </w:p>
    <w:p w14:paraId="615AA48B" w14:textId="1DDFA54B" w:rsidR="00472B33" w:rsidRPr="00E113F8" w:rsidRDefault="00472B33" w:rsidP="001A2569">
      <w:pPr>
        <w:numPr>
          <w:ilvl w:val="1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předvést funkčnost </w:t>
      </w:r>
      <w:r w:rsidR="00006246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</w:t>
      </w:r>
      <w:r w:rsidR="00BC29B7" w:rsidRPr="00E113F8">
        <w:rPr>
          <w:rFonts w:asciiTheme="minorHAnsi" w:hAnsiTheme="minorHAnsi" w:cstheme="minorHAnsi"/>
          <w:szCs w:val="22"/>
        </w:rPr>
        <w:t>;</w:t>
      </w:r>
    </w:p>
    <w:p w14:paraId="171C7177" w14:textId="4CD91BDA" w:rsidR="0085098E" w:rsidRPr="00E113F8" w:rsidRDefault="0085098E" w:rsidP="001A2569">
      <w:pPr>
        <w:numPr>
          <w:ilvl w:val="1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provést komplexní školení </w:t>
      </w:r>
      <w:r w:rsidR="00472B33" w:rsidRPr="00E113F8">
        <w:rPr>
          <w:rFonts w:asciiTheme="minorHAnsi" w:hAnsiTheme="minorHAnsi" w:cstheme="minorHAnsi"/>
          <w:szCs w:val="22"/>
        </w:rPr>
        <w:t xml:space="preserve">zaměstnanců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B11C67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>k</w:t>
      </w:r>
      <w:r w:rsidR="00472B33" w:rsidRPr="00E113F8">
        <w:rPr>
          <w:rFonts w:asciiTheme="minorHAnsi" w:hAnsiTheme="minorHAnsi" w:cstheme="minorHAnsi"/>
          <w:szCs w:val="22"/>
        </w:rPr>
        <w:t>e</w:t>
      </w:r>
      <w:r w:rsidRPr="00E113F8">
        <w:rPr>
          <w:rFonts w:asciiTheme="minorHAnsi" w:hAnsiTheme="minorHAnsi" w:cstheme="minorHAnsi"/>
          <w:szCs w:val="22"/>
        </w:rPr>
        <w:t> způsobu užívání</w:t>
      </w:r>
      <w:r w:rsidR="00472B33" w:rsidRPr="00E113F8">
        <w:rPr>
          <w:rFonts w:asciiTheme="minorHAnsi" w:hAnsiTheme="minorHAnsi" w:cstheme="minorHAnsi"/>
          <w:szCs w:val="22"/>
        </w:rPr>
        <w:t xml:space="preserve">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472B33" w:rsidRPr="00E113F8">
        <w:rPr>
          <w:rFonts w:asciiTheme="minorHAnsi" w:hAnsiTheme="minorHAnsi" w:cstheme="minorHAnsi"/>
          <w:szCs w:val="22"/>
        </w:rPr>
        <w:t>ředmětu koupě</w:t>
      </w:r>
      <w:r w:rsidRPr="00E113F8">
        <w:rPr>
          <w:rFonts w:asciiTheme="minorHAnsi" w:hAnsiTheme="minorHAnsi" w:cstheme="minorHAnsi"/>
          <w:szCs w:val="22"/>
        </w:rPr>
        <w:t>, tj. zejména použití, údržby</w:t>
      </w:r>
      <w:r w:rsidR="006B18B3" w:rsidRPr="00E113F8">
        <w:rPr>
          <w:rFonts w:asciiTheme="minorHAnsi" w:hAnsiTheme="minorHAnsi" w:cstheme="minorHAnsi"/>
          <w:szCs w:val="22"/>
        </w:rPr>
        <w:t xml:space="preserve"> a</w:t>
      </w:r>
      <w:r w:rsidRPr="00E113F8">
        <w:rPr>
          <w:rFonts w:asciiTheme="minorHAnsi" w:hAnsiTheme="minorHAnsi" w:cstheme="minorHAnsi"/>
          <w:szCs w:val="22"/>
        </w:rPr>
        <w:t xml:space="preserve"> čištění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="00472B33" w:rsidRPr="00E113F8">
        <w:rPr>
          <w:rFonts w:asciiTheme="minorHAnsi" w:hAnsiTheme="minorHAnsi" w:cstheme="minorHAnsi"/>
          <w:szCs w:val="22"/>
        </w:rPr>
        <w:t>ředmětu koupě</w:t>
      </w:r>
      <w:r w:rsidRPr="00E113F8">
        <w:rPr>
          <w:rFonts w:asciiTheme="minorHAnsi" w:hAnsiTheme="minorHAnsi" w:cstheme="minorHAnsi"/>
          <w:szCs w:val="22"/>
        </w:rPr>
        <w:t>;</w:t>
      </w:r>
    </w:p>
    <w:p w14:paraId="0E2C2CA3" w14:textId="55850FAF" w:rsidR="003F5D4A" w:rsidRPr="00E113F8" w:rsidRDefault="000A1C13" w:rsidP="001A2569">
      <w:pPr>
        <w:numPr>
          <w:ilvl w:val="1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před</w:t>
      </w:r>
      <w:r w:rsidR="00F07B56" w:rsidRPr="00E113F8">
        <w:rPr>
          <w:rFonts w:asciiTheme="minorHAnsi" w:hAnsiTheme="minorHAnsi" w:cstheme="minorHAnsi"/>
          <w:szCs w:val="22"/>
        </w:rPr>
        <w:t>at</w:t>
      </w:r>
      <w:r w:rsidRPr="00E113F8">
        <w:rPr>
          <w:rFonts w:asciiTheme="minorHAnsi" w:hAnsiTheme="minorHAnsi" w:cstheme="minorHAnsi"/>
          <w:szCs w:val="22"/>
        </w:rPr>
        <w:t xml:space="preserve"> doklad</w:t>
      </w:r>
      <w:r w:rsidR="00F07B56" w:rsidRPr="00E113F8">
        <w:rPr>
          <w:rFonts w:asciiTheme="minorHAnsi" w:hAnsiTheme="minorHAnsi" w:cstheme="minorHAnsi"/>
          <w:szCs w:val="22"/>
        </w:rPr>
        <w:t>y</w:t>
      </w:r>
      <w:r w:rsidRPr="00E113F8">
        <w:rPr>
          <w:rFonts w:asciiTheme="minorHAnsi" w:hAnsiTheme="minorHAnsi" w:cstheme="minorHAnsi"/>
          <w:szCs w:val="22"/>
        </w:rPr>
        <w:t xml:space="preserve"> potřebn</w:t>
      </w:r>
      <w:r w:rsidR="00F07B56" w:rsidRPr="00E113F8">
        <w:rPr>
          <w:rFonts w:asciiTheme="minorHAnsi" w:hAnsiTheme="minorHAnsi" w:cstheme="minorHAnsi"/>
          <w:szCs w:val="22"/>
        </w:rPr>
        <w:t>é</w:t>
      </w:r>
      <w:r w:rsidRPr="00E113F8">
        <w:rPr>
          <w:rFonts w:asciiTheme="minorHAnsi" w:hAnsiTheme="minorHAnsi" w:cstheme="minorHAnsi"/>
          <w:szCs w:val="22"/>
        </w:rPr>
        <w:t xml:space="preserve"> k převzetí a užívání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koupě, a to v českém jazyce s výjimkou odborných technických výrazů</w:t>
      </w:r>
      <w:r w:rsidR="00C1313D" w:rsidRPr="00E113F8">
        <w:rPr>
          <w:rFonts w:asciiTheme="minorHAnsi" w:hAnsiTheme="minorHAnsi" w:cstheme="minorHAnsi"/>
          <w:szCs w:val="22"/>
        </w:rPr>
        <w:t xml:space="preserve"> (dále jen </w:t>
      </w:r>
      <w:r w:rsidR="00006246" w:rsidRPr="00E113F8">
        <w:rPr>
          <w:rFonts w:asciiTheme="minorHAnsi" w:hAnsiTheme="minorHAnsi" w:cstheme="minorHAnsi"/>
          <w:b/>
          <w:bCs/>
          <w:i/>
          <w:iCs/>
          <w:szCs w:val="22"/>
        </w:rPr>
        <w:t>„d</w:t>
      </w:r>
      <w:r w:rsidR="00C1313D" w:rsidRPr="00E113F8">
        <w:rPr>
          <w:rFonts w:asciiTheme="minorHAnsi" w:hAnsiTheme="minorHAnsi" w:cstheme="minorHAnsi"/>
          <w:b/>
          <w:bCs/>
          <w:i/>
          <w:iCs/>
          <w:szCs w:val="22"/>
        </w:rPr>
        <w:t>oklady</w:t>
      </w:r>
      <w:r w:rsidR="00C1313D" w:rsidRPr="00E113F8">
        <w:rPr>
          <w:rFonts w:asciiTheme="minorHAnsi" w:hAnsiTheme="minorHAnsi" w:cstheme="minorHAnsi"/>
          <w:szCs w:val="22"/>
        </w:rPr>
        <w:t>“)</w:t>
      </w:r>
      <w:r w:rsidRPr="00E113F8">
        <w:rPr>
          <w:rFonts w:asciiTheme="minorHAnsi" w:hAnsiTheme="minorHAnsi" w:cstheme="minorHAnsi"/>
          <w:szCs w:val="22"/>
        </w:rPr>
        <w:t xml:space="preserve">. Doklady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výslovné vůle </w:t>
      </w:r>
      <w:r w:rsidR="0001691B">
        <w:rPr>
          <w:rFonts w:asciiTheme="minorHAnsi" w:hAnsiTheme="minorHAnsi" w:cstheme="minorHAnsi"/>
          <w:szCs w:val="22"/>
        </w:rPr>
        <w:t>Smluvních stran</w:t>
      </w:r>
      <w:r w:rsidRPr="00E113F8">
        <w:rPr>
          <w:rFonts w:asciiTheme="minorHAnsi" w:hAnsiTheme="minorHAnsi" w:cstheme="minorHAnsi"/>
          <w:szCs w:val="22"/>
        </w:rPr>
        <w:t xml:space="preserve"> tvoří příslušenství </w:t>
      </w:r>
      <w:r w:rsidR="0096269E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koupě.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3F5D4A" w:rsidRPr="00E113F8">
        <w:rPr>
          <w:rFonts w:asciiTheme="minorHAnsi" w:hAnsiTheme="minorHAnsi" w:cstheme="minorHAnsi"/>
          <w:szCs w:val="22"/>
        </w:rPr>
        <w:t xml:space="preserve"> je povinen předat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3F5D4A" w:rsidRPr="00E113F8">
        <w:rPr>
          <w:rFonts w:asciiTheme="minorHAnsi" w:hAnsiTheme="minorHAnsi" w:cstheme="minorHAnsi"/>
          <w:szCs w:val="22"/>
        </w:rPr>
        <w:t xml:space="preserve"> zejména </w:t>
      </w:r>
      <w:r w:rsidR="00A21720" w:rsidRPr="00E113F8">
        <w:rPr>
          <w:rFonts w:asciiTheme="minorHAnsi" w:hAnsiTheme="minorHAnsi" w:cstheme="minorHAnsi"/>
          <w:szCs w:val="22"/>
        </w:rPr>
        <w:t>d</w:t>
      </w:r>
      <w:r w:rsidR="003F5D4A" w:rsidRPr="00E113F8">
        <w:rPr>
          <w:rFonts w:asciiTheme="minorHAnsi" w:hAnsiTheme="minorHAnsi" w:cstheme="minorHAnsi"/>
          <w:szCs w:val="22"/>
        </w:rPr>
        <w:t>oklady:</w:t>
      </w:r>
    </w:p>
    <w:p w14:paraId="4FB91BA4" w14:textId="71769453" w:rsidR="003F5D4A" w:rsidRPr="00E113F8" w:rsidRDefault="003F5D4A" w:rsidP="001A2569">
      <w:pPr>
        <w:numPr>
          <w:ilvl w:val="2"/>
          <w:numId w:val="1"/>
        </w:numPr>
        <w:suppressAutoHyphens/>
        <w:spacing w:after="120" w:line="276" w:lineRule="auto"/>
        <w:ind w:left="1985" w:hanging="85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ze kterých musí vyplývat </w:t>
      </w:r>
      <w:r w:rsidRPr="00E113F8">
        <w:rPr>
          <w:rFonts w:asciiTheme="minorHAnsi" w:hAnsiTheme="minorHAnsi" w:cstheme="minorHAnsi"/>
          <w:szCs w:val="22"/>
        </w:rPr>
        <w:t xml:space="preserve">způsob použití, 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>údržby</w:t>
      </w:r>
      <w:r w:rsidRPr="00E113F8">
        <w:rPr>
          <w:rFonts w:asciiTheme="minorHAnsi" w:hAnsiTheme="minorHAnsi" w:cstheme="minorHAnsi"/>
          <w:szCs w:val="22"/>
        </w:rPr>
        <w:t>, identifikace výrobce</w:t>
      </w:r>
      <w:r w:rsidR="005575E7">
        <w:rPr>
          <w:rFonts w:asciiTheme="minorHAnsi" w:hAnsiTheme="minorHAnsi" w:cstheme="minorHAnsi"/>
          <w:szCs w:val="22"/>
        </w:rPr>
        <w:t xml:space="preserve"> (především manuály a produktové listy) </w:t>
      </w:r>
      <w:r w:rsidRPr="00E113F8">
        <w:rPr>
          <w:rFonts w:asciiTheme="minorHAnsi" w:hAnsiTheme="minorHAnsi" w:cstheme="minorHAnsi"/>
          <w:szCs w:val="22"/>
        </w:rPr>
        <w:t xml:space="preserve">apod.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koupě, přičemž všechny údaje musí být uvedeny v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>českém jazyce s</w:t>
      </w:r>
      <w:r w:rsidR="00486167" w:rsidRPr="00E113F8">
        <w:rPr>
          <w:rFonts w:asciiTheme="minorHAnsi" w:hAnsiTheme="minorHAnsi" w:cstheme="minorHAnsi"/>
          <w:szCs w:val="22"/>
          <w:lang w:eastAsia="en-US" w:bidi="en-US"/>
        </w:rPr>
        <w:t> </w:t>
      </w:r>
      <w:r w:rsidRPr="00E113F8">
        <w:rPr>
          <w:rFonts w:asciiTheme="minorHAnsi" w:hAnsiTheme="minorHAnsi" w:cstheme="minorHAnsi"/>
          <w:szCs w:val="22"/>
        </w:rPr>
        <w:t>výjimkou odborných technických výrazů;</w:t>
      </w:r>
    </w:p>
    <w:p w14:paraId="022B3EFC" w14:textId="47821D4C" w:rsidR="004C386B" w:rsidRPr="00E113F8" w:rsidRDefault="003F5D4A" w:rsidP="001A2569">
      <w:pPr>
        <w:numPr>
          <w:ilvl w:val="2"/>
          <w:numId w:val="1"/>
        </w:numPr>
        <w:suppressAutoHyphens/>
        <w:spacing w:after="120" w:line="276" w:lineRule="auto"/>
        <w:ind w:left="1985" w:hanging="85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  <w:lang w:eastAsia="en-US" w:bidi="en-US"/>
        </w:rPr>
        <w:t>ze kterých musí vyplývat,</w:t>
      </w:r>
      <w:r w:rsidRPr="00E113F8">
        <w:rPr>
          <w:rFonts w:asciiTheme="minorHAnsi" w:hAnsiTheme="minorHAnsi" w:cstheme="minorHAnsi"/>
          <w:szCs w:val="22"/>
        </w:rPr>
        <w:t xml:space="preserve"> že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koupě, 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>dodaný</w:t>
      </w:r>
      <w:r w:rsidRPr="00E113F8">
        <w:rPr>
          <w:rFonts w:asciiTheme="minorHAnsi" w:hAnsiTheme="minorHAnsi" w:cstheme="minorHAnsi"/>
          <w:szCs w:val="22"/>
        </w:rPr>
        <w:t xml:space="preserve"> podle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, splňuje požadavky na jeho použití </w:t>
      </w:r>
      <w:r w:rsidR="00471A0A">
        <w:rPr>
          <w:rFonts w:asciiTheme="minorHAnsi" w:hAnsiTheme="minorHAnsi" w:cstheme="minorHAnsi"/>
          <w:szCs w:val="22"/>
        </w:rPr>
        <w:t xml:space="preserve">Kupujícím </w:t>
      </w:r>
      <w:r w:rsidRPr="00E113F8">
        <w:rPr>
          <w:rFonts w:asciiTheme="minorHAnsi" w:hAnsiTheme="minorHAnsi" w:cstheme="minorHAnsi"/>
          <w:szCs w:val="22"/>
        </w:rPr>
        <w:t>k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 xml:space="preserve">danému účelu podle právních předpisů </w:t>
      </w:r>
      <w:r w:rsidR="00006853" w:rsidRPr="00E113F8">
        <w:rPr>
          <w:rFonts w:asciiTheme="minorHAnsi" w:hAnsiTheme="minorHAnsi" w:cstheme="minorHAnsi"/>
          <w:szCs w:val="22"/>
        </w:rPr>
        <w:t>či technických norem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235216" w:rsidRPr="00E113F8">
        <w:rPr>
          <w:rFonts w:asciiTheme="minorHAnsi" w:hAnsiTheme="minorHAnsi" w:cstheme="minorHAnsi"/>
          <w:szCs w:val="22"/>
        </w:rPr>
        <w:t xml:space="preserve">platných </w:t>
      </w:r>
      <w:r w:rsidRPr="00E113F8">
        <w:rPr>
          <w:rFonts w:asciiTheme="minorHAnsi" w:hAnsiTheme="minorHAnsi" w:cstheme="minorHAnsi"/>
          <w:szCs w:val="22"/>
        </w:rPr>
        <w:t xml:space="preserve">a účinných ke dni odevzdání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</w:t>
      </w:r>
      <w:r w:rsidR="006D2BD1"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5575E7">
        <w:rPr>
          <w:rFonts w:asciiTheme="minorHAnsi" w:hAnsiTheme="minorHAnsi" w:cstheme="minorHAnsi"/>
          <w:szCs w:val="22"/>
        </w:rPr>
        <w:t xml:space="preserve"> (především prohlášení o shodě).</w:t>
      </w:r>
    </w:p>
    <w:p w14:paraId="48ACC642" w14:textId="77081090" w:rsidR="00A753FF" w:rsidRDefault="00471A0A" w:rsidP="001A2569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17" w:name="_Ref480989926"/>
      <w:r>
        <w:rPr>
          <w:rFonts w:asciiTheme="minorHAnsi" w:hAnsiTheme="minorHAnsi" w:cstheme="minorHAnsi"/>
          <w:szCs w:val="22"/>
        </w:rPr>
        <w:t>Prodávající</w:t>
      </w:r>
      <w:r w:rsidR="00A753FF" w:rsidRPr="00E113F8">
        <w:rPr>
          <w:rFonts w:asciiTheme="minorHAnsi" w:hAnsiTheme="minorHAnsi" w:cstheme="minorHAnsi"/>
          <w:szCs w:val="22"/>
        </w:rPr>
        <w:t xml:space="preserve"> je povinen plnit povinnosti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A753FF" w:rsidRPr="00E113F8">
        <w:rPr>
          <w:rFonts w:asciiTheme="minorHAnsi" w:hAnsiTheme="minorHAnsi" w:cstheme="minorHAnsi"/>
          <w:szCs w:val="22"/>
        </w:rPr>
        <w:t xml:space="preserve"> na svůj náklad a nebezpečí řádně a včas.</w:t>
      </w:r>
      <w:bookmarkEnd w:id="17"/>
    </w:p>
    <w:p w14:paraId="3E30BC42" w14:textId="76445B20" w:rsidR="003F6208" w:rsidRPr="003F6208" w:rsidRDefault="00984596" w:rsidP="003F6208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 je povinen zajistit bezplatné zajištění</w:t>
      </w:r>
      <w:r w:rsidR="003F6208">
        <w:rPr>
          <w:rFonts w:asciiTheme="minorHAnsi" w:hAnsiTheme="minorHAnsi" w:cstheme="minorHAnsi"/>
          <w:szCs w:val="22"/>
        </w:rPr>
        <w:t xml:space="preserve"> pravidelných prohlídek předepsaných výrobcem a zajištění</w:t>
      </w:r>
      <w:r>
        <w:rPr>
          <w:rFonts w:asciiTheme="minorHAnsi" w:hAnsiTheme="minorHAnsi" w:cstheme="minorHAnsi"/>
          <w:szCs w:val="22"/>
        </w:rPr>
        <w:t xml:space="preserve"> komplexního záručního servisního zabezpečení a oprav včetně dodávky náhradních dílů a poskytování uživatelské podpory hybridních matrací a kompresorů k hybridním matracím, a to minimálně po dobu záruční doby uvedené v čl. X odst. 2 Smlouvy.</w:t>
      </w:r>
    </w:p>
    <w:p w14:paraId="1AAD61C2" w14:textId="11244AB3" w:rsidR="00D64AF6" w:rsidRPr="00E113F8" w:rsidRDefault="00D64AF6" w:rsidP="00AE4B06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18" w:name="_Ref189734937"/>
      <w:bookmarkStart w:id="19" w:name="_Toc383117513"/>
      <w:r w:rsidRPr="00E113F8">
        <w:rPr>
          <w:rFonts w:asciiTheme="minorHAnsi" w:hAnsiTheme="minorHAnsi" w:cstheme="minorHAnsi"/>
          <w:szCs w:val="22"/>
        </w:rPr>
        <w:t>CENA A PLATEBNÍ PODMÍ</w:t>
      </w:r>
      <w:r w:rsidR="00FB6F61" w:rsidRPr="00E113F8">
        <w:rPr>
          <w:rFonts w:asciiTheme="minorHAnsi" w:hAnsiTheme="minorHAnsi" w:cstheme="minorHAnsi"/>
          <w:szCs w:val="22"/>
        </w:rPr>
        <w:t>N</w:t>
      </w:r>
      <w:r w:rsidRPr="00E113F8">
        <w:rPr>
          <w:rFonts w:asciiTheme="minorHAnsi" w:hAnsiTheme="minorHAnsi" w:cstheme="minorHAnsi"/>
          <w:szCs w:val="22"/>
        </w:rPr>
        <w:t>KY</w:t>
      </w:r>
      <w:bookmarkEnd w:id="18"/>
    </w:p>
    <w:p w14:paraId="1279A053" w14:textId="7F2ACB95" w:rsidR="00251DB4" w:rsidRPr="00E113F8" w:rsidRDefault="00251DB4" w:rsidP="00AE4B06">
      <w:pPr>
        <w:pStyle w:val="Bezmezer"/>
        <w:numPr>
          <w:ilvl w:val="0"/>
          <w:numId w:val="7"/>
        </w:numPr>
        <w:spacing w:after="120" w:line="276" w:lineRule="auto"/>
        <w:rPr>
          <w:rFonts w:asciiTheme="minorHAnsi" w:hAnsiTheme="minorHAnsi" w:cstheme="minorHAnsi"/>
        </w:rPr>
      </w:pPr>
      <w:bookmarkStart w:id="20" w:name="_Ref14247473"/>
      <w:bookmarkEnd w:id="14"/>
      <w:bookmarkEnd w:id="19"/>
      <w:r w:rsidRPr="00E113F8">
        <w:rPr>
          <w:rFonts w:asciiTheme="minorHAnsi" w:hAnsiTheme="minorHAnsi" w:cstheme="minorHAnsi"/>
        </w:rPr>
        <w:t xml:space="preserve">Celková </w:t>
      </w:r>
      <w:r w:rsidR="00471A0A">
        <w:rPr>
          <w:rFonts w:asciiTheme="minorHAnsi" w:hAnsiTheme="minorHAnsi" w:cstheme="minorHAnsi"/>
        </w:rPr>
        <w:t>kupní cena</w:t>
      </w:r>
      <w:r w:rsidRPr="00E113F8">
        <w:rPr>
          <w:rFonts w:asciiTheme="minorHAnsi" w:hAnsiTheme="minorHAnsi" w:cstheme="minorHAnsi"/>
        </w:rPr>
        <w:t xml:space="preserve"> za p</w:t>
      </w:r>
      <w:r w:rsidR="00C05570" w:rsidRPr="00E113F8">
        <w:rPr>
          <w:rFonts w:asciiTheme="minorHAnsi" w:hAnsiTheme="minorHAnsi" w:cstheme="minorHAnsi"/>
        </w:rPr>
        <w:t xml:space="preserve">ředmět </w:t>
      </w:r>
      <w:r w:rsidR="00BC4748" w:rsidRPr="00E113F8">
        <w:rPr>
          <w:rFonts w:asciiTheme="minorHAnsi" w:hAnsiTheme="minorHAnsi" w:cstheme="minorHAnsi"/>
        </w:rPr>
        <w:t>koupě</w:t>
      </w:r>
      <w:r w:rsidRPr="00E113F8">
        <w:rPr>
          <w:rFonts w:asciiTheme="minorHAnsi" w:hAnsiTheme="minorHAnsi" w:cstheme="minorHAnsi"/>
        </w:rPr>
        <w:t xml:space="preserve"> je</w:t>
      </w:r>
      <w:r w:rsidR="002E30BE" w:rsidRPr="00E113F8">
        <w:rPr>
          <w:rFonts w:asciiTheme="minorHAnsi" w:hAnsiTheme="minorHAnsi" w:cstheme="minorHAnsi"/>
        </w:rPr>
        <w:t xml:space="preserve"> </w:t>
      </w:r>
      <w:r w:rsidR="007C2987" w:rsidRPr="007C2987">
        <w:rPr>
          <w:rFonts w:asciiTheme="minorHAnsi" w:hAnsiTheme="minorHAnsi" w:cstheme="minorHAnsi"/>
          <w:b/>
          <w:bCs/>
          <w:lang w:eastAsia="en-US" w:bidi="en-US"/>
        </w:rPr>
        <w:t>1 796 052</w:t>
      </w:r>
      <w:r w:rsidR="007C2987">
        <w:rPr>
          <w:rFonts w:asciiTheme="minorHAnsi" w:hAnsiTheme="minorHAnsi" w:cstheme="minorHAnsi"/>
          <w:lang w:eastAsia="en-US" w:bidi="en-US"/>
        </w:rPr>
        <w:t xml:space="preserve"> </w:t>
      </w:r>
      <w:r w:rsidR="00EB6DA8" w:rsidRPr="00E113F8">
        <w:rPr>
          <w:rFonts w:asciiTheme="minorHAnsi" w:hAnsiTheme="minorHAnsi" w:cstheme="minorHAnsi"/>
          <w:b/>
          <w:bCs/>
        </w:rPr>
        <w:t xml:space="preserve">Kč </w:t>
      </w:r>
      <w:r w:rsidRPr="00E113F8">
        <w:rPr>
          <w:rFonts w:asciiTheme="minorHAnsi" w:hAnsiTheme="minorHAnsi" w:cstheme="minorHAnsi"/>
          <w:b/>
          <w:bCs/>
        </w:rPr>
        <w:t>bez DPH</w:t>
      </w:r>
      <w:r w:rsidR="00BC4748" w:rsidRPr="00E113F8">
        <w:rPr>
          <w:rFonts w:asciiTheme="minorHAnsi" w:hAnsiTheme="minorHAnsi" w:cstheme="minorHAnsi"/>
        </w:rPr>
        <w:t xml:space="preserve"> </w:t>
      </w:r>
      <w:r w:rsidR="00B652F7" w:rsidRPr="00E113F8">
        <w:rPr>
          <w:rFonts w:asciiTheme="minorHAnsi" w:hAnsiTheme="minorHAnsi" w:cstheme="minorHAnsi"/>
        </w:rPr>
        <w:t>(dále jen „</w:t>
      </w:r>
      <w:r w:rsidR="00471A0A">
        <w:rPr>
          <w:rFonts w:asciiTheme="minorHAnsi" w:hAnsiTheme="minorHAnsi" w:cstheme="minorHAnsi"/>
          <w:b/>
          <w:bCs/>
          <w:i/>
          <w:iCs/>
        </w:rPr>
        <w:t>Kupní cena</w:t>
      </w:r>
      <w:r w:rsidR="00B652F7" w:rsidRPr="00E113F8">
        <w:rPr>
          <w:rFonts w:asciiTheme="minorHAnsi" w:hAnsiTheme="minorHAnsi" w:cstheme="minorHAnsi"/>
        </w:rPr>
        <w:t>“)</w:t>
      </w:r>
      <w:r w:rsidRPr="00E113F8">
        <w:rPr>
          <w:rFonts w:asciiTheme="minorHAnsi" w:hAnsiTheme="minorHAnsi" w:cstheme="minorHAnsi"/>
        </w:rPr>
        <w:t>.</w:t>
      </w:r>
    </w:p>
    <w:p w14:paraId="4DF942E6" w14:textId="1DC8FEF1" w:rsidR="00F27421" w:rsidRPr="00E113F8" w:rsidRDefault="00251DB4" w:rsidP="00471A0A">
      <w:pPr>
        <w:autoSpaceDE w:val="0"/>
        <w:spacing w:after="120" w:line="276" w:lineRule="auto"/>
        <w:ind w:left="567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Rozpad </w:t>
      </w:r>
      <w:r w:rsidR="00471A0A">
        <w:rPr>
          <w:rFonts w:asciiTheme="minorHAnsi" w:hAnsiTheme="minorHAnsi" w:cstheme="minorHAnsi"/>
          <w:szCs w:val="22"/>
        </w:rPr>
        <w:t>K</w:t>
      </w:r>
      <w:r w:rsidRPr="00E113F8">
        <w:rPr>
          <w:rFonts w:asciiTheme="minorHAnsi" w:hAnsiTheme="minorHAnsi" w:cstheme="minorHAnsi"/>
          <w:szCs w:val="22"/>
        </w:rPr>
        <w:t xml:space="preserve">upní ceny za předmět koupě v Kč bez DPH, výše DPH a </w:t>
      </w:r>
      <w:r w:rsidR="007E4056">
        <w:rPr>
          <w:rFonts w:asciiTheme="minorHAnsi" w:hAnsiTheme="minorHAnsi" w:cstheme="minorHAnsi"/>
          <w:szCs w:val="22"/>
        </w:rPr>
        <w:t>K</w:t>
      </w:r>
      <w:r w:rsidR="00471A0A">
        <w:rPr>
          <w:rFonts w:asciiTheme="minorHAnsi" w:hAnsiTheme="minorHAnsi" w:cstheme="minorHAnsi"/>
          <w:szCs w:val="22"/>
        </w:rPr>
        <w:t>upní cena</w:t>
      </w:r>
      <w:r w:rsidRPr="00E113F8">
        <w:rPr>
          <w:rFonts w:asciiTheme="minorHAnsi" w:hAnsiTheme="minorHAnsi" w:cstheme="minorHAnsi"/>
          <w:szCs w:val="22"/>
        </w:rPr>
        <w:t xml:space="preserve"> za předmět koupě včetně DPH </w:t>
      </w:r>
      <w:r w:rsidR="00C05570" w:rsidRPr="00E113F8">
        <w:rPr>
          <w:rFonts w:asciiTheme="minorHAnsi" w:hAnsiTheme="minorHAnsi" w:cstheme="minorHAnsi"/>
          <w:szCs w:val="22"/>
        </w:rPr>
        <w:t xml:space="preserve">je </w:t>
      </w:r>
      <w:r w:rsidR="00861DC9" w:rsidRPr="00E113F8">
        <w:rPr>
          <w:rFonts w:asciiTheme="minorHAnsi" w:hAnsiTheme="minorHAnsi" w:cstheme="minorHAnsi"/>
          <w:szCs w:val="22"/>
        </w:rPr>
        <w:t>uvedena</w:t>
      </w:r>
      <w:r w:rsidR="00C05570" w:rsidRPr="00E113F8">
        <w:rPr>
          <w:rFonts w:asciiTheme="minorHAnsi" w:hAnsiTheme="minorHAnsi" w:cstheme="minorHAnsi"/>
          <w:szCs w:val="22"/>
        </w:rPr>
        <w:t xml:space="preserve"> v</w:t>
      </w:r>
      <w:r w:rsidR="00CA4DEA" w:rsidRPr="00E113F8">
        <w:rPr>
          <w:rFonts w:asciiTheme="minorHAnsi" w:hAnsiTheme="minorHAnsi" w:cstheme="minorHAnsi"/>
          <w:szCs w:val="22"/>
        </w:rPr>
        <w:t xml:space="preserve"> Příloze č. 2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C05570" w:rsidRPr="00E113F8">
        <w:rPr>
          <w:rFonts w:asciiTheme="minorHAnsi" w:hAnsiTheme="minorHAnsi" w:cstheme="minorHAnsi"/>
          <w:szCs w:val="22"/>
        </w:rPr>
        <w:t>.</w:t>
      </w:r>
      <w:bookmarkEnd w:id="20"/>
      <w:r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Kupní cena</w:t>
      </w:r>
      <w:r w:rsidRPr="00E113F8">
        <w:rPr>
          <w:rFonts w:asciiTheme="minorHAnsi" w:hAnsiTheme="minorHAnsi" w:cstheme="minorHAnsi"/>
          <w:szCs w:val="22"/>
        </w:rPr>
        <w:t xml:space="preserve"> je sjednána jako cena pevná a</w:t>
      </w:r>
      <w:r w:rsidR="00444ADE" w:rsidRPr="00E113F8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</w:rPr>
        <w:t xml:space="preserve">úplná, přičemž obsahuje veškeré náklady spojené s dodáním zboží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a se splněním veškerých smluvních povinností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podle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. Pro vyloučení pochybností účastníci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sjednávají, že </w:t>
      </w:r>
      <w:r w:rsidR="00471A0A">
        <w:rPr>
          <w:rFonts w:asciiTheme="minorHAnsi" w:hAnsiTheme="minorHAnsi" w:cstheme="minorHAnsi"/>
          <w:szCs w:val="22"/>
        </w:rPr>
        <w:t>Kupní cena</w:t>
      </w:r>
      <w:r w:rsidRPr="00E113F8">
        <w:rPr>
          <w:rFonts w:asciiTheme="minorHAnsi" w:hAnsiTheme="minorHAnsi" w:cstheme="minorHAnsi"/>
          <w:szCs w:val="22"/>
        </w:rPr>
        <w:t xml:space="preserve"> nebude ovlivněna jakýmkoli kolísáním cen, včetně inflace a kursových změn. </w:t>
      </w:r>
      <w:r w:rsidR="00032771" w:rsidRPr="00032771">
        <w:rPr>
          <w:rFonts w:asciiTheme="minorHAnsi" w:hAnsiTheme="minorHAnsi" w:cstheme="minorHAnsi"/>
          <w:szCs w:val="22"/>
        </w:rPr>
        <w:t xml:space="preserve">Pokud po uzavření Kupní smlouvy a před nebo v průběhu plnění předmětu Kupní smlouvy dojde ke změnám sazeb daně z přidané hodnoty, kdy je </w:t>
      </w:r>
      <w:r w:rsidR="00032771" w:rsidRPr="00032771">
        <w:rPr>
          <w:rFonts w:asciiTheme="minorHAnsi" w:hAnsiTheme="minorHAnsi" w:cstheme="minorHAnsi"/>
          <w:szCs w:val="22"/>
        </w:rPr>
        <w:lastRenderedPageBreak/>
        <w:t>Prodávající oprávněn jednostranně navýšit </w:t>
      </w:r>
      <w:r w:rsidR="00032771">
        <w:rPr>
          <w:rFonts w:asciiTheme="minorHAnsi" w:hAnsiTheme="minorHAnsi" w:cstheme="minorHAnsi"/>
          <w:szCs w:val="22"/>
        </w:rPr>
        <w:t>Kupní</w:t>
      </w:r>
      <w:r w:rsidR="00032771" w:rsidRPr="00032771">
        <w:rPr>
          <w:rFonts w:asciiTheme="minorHAnsi" w:hAnsiTheme="minorHAnsi" w:cstheme="minorHAnsi"/>
          <w:szCs w:val="22"/>
        </w:rPr>
        <w:t xml:space="preserve"> cenu na částku reflektující tuto případnou změnu</w:t>
      </w:r>
      <w:r w:rsidR="00032771">
        <w:rPr>
          <w:rFonts w:asciiTheme="minorHAnsi" w:hAnsiTheme="minorHAnsi" w:cstheme="minorHAnsi"/>
          <w:szCs w:val="22"/>
        </w:rPr>
        <w:t>, se s</w:t>
      </w:r>
      <w:r w:rsidR="00032771" w:rsidRPr="00032771">
        <w:rPr>
          <w:rFonts w:asciiTheme="minorHAnsi" w:hAnsiTheme="minorHAnsi" w:cstheme="minorHAnsi"/>
          <w:iCs/>
          <w:szCs w:val="22"/>
        </w:rPr>
        <w:t>mluvní strany dohodly, že v případě změny ceny v důsledku změny sazby DPH není nutno ke smlouvě uzavírat dodatek.</w:t>
      </w:r>
    </w:p>
    <w:p w14:paraId="221BC035" w14:textId="61D70F66" w:rsidR="001F51EB" w:rsidRPr="00E113F8" w:rsidRDefault="00B6529D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Je-li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povinen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6F3AC0" w:rsidRPr="00E113F8">
        <w:rPr>
          <w:rFonts w:asciiTheme="minorHAnsi" w:hAnsiTheme="minorHAnsi" w:cstheme="minorHAnsi"/>
          <w:szCs w:val="22"/>
        </w:rPr>
        <w:t>ZoDPH</w:t>
      </w:r>
      <w:r w:rsidRPr="00E113F8">
        <w:rPr>
          <w:rFonts w:asciiTheme="minorHAnsi" w:hAnsiTheme="minorHAnsi" w:cstheme="minorHAnsi"/>
          <w:szCs w:val="22"/>
        </w:rPr>
        <w:t xml:space="preserve"> uhradit v souvislosti s</w:t>
      </w:r>
      <w:r w:rsidR="007710D6" w:rsidRPr="00E113F8">
        <w:rPr>
          <w:rFonts w:asciiTheme="minorHAnsi" w:hAnsiTheme="minorHAnsi" w:cstheme="minorHAnsi"/>
          <w:szCs w:val="22"/>
        </w:rPr>
        <w:t> poskytování</w:t>
      </w:r>
      <w:r w:rsidR="006D0247" w:rsidRPr="00E113F8">
        <w:rPr>
          <w:rFonts w:asciiTheme="minorHAnsi" w:hAnsiTheme="minorHAnsi" w:cstheme="minorHAnsi"/>
          <w:szCs w:val="22"/>
        </w:rPr>
        <w:t>m</w:t>
      </w:r>
      <w:r w:rsidR="007710D6" w:rsidRPr="00E113F8">
        <w:rPr>
          <w:rFonts w:asciiTheme="minorHAnsi" w:hAnsiTheme="minorHAnsi" w:cstheme="minorHAnsi"/>
          <w:szCs w:val="22"/>
        </w:rPr>
        <w:t xml:space="preserve"> plnění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7710D6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710D6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 xml:space="preserve">DPH,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povinen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DPH uhradit </w:t>
      </w:r>
      <w:r w:rsidR="00C52F5D" w:rsidRPr="00E113F8">
        <w:rPr>
          <w:rFonts w:asciiTheme="minorHAnsi" w:hAnsiTheme="minorHAnsi" w:cstheme="minorHAnsi"/>
          <w:szCs w:val="22"/>
        </w:rPr>
        <w:t>spolu s</w:t>
      </w:r>
      <w:r w:rsidR="00B652F7" w:rsidRPr="00E113F8">
        <w:rPr>
          <w:rFonts w:asciiTheme="minorHAnsi" w:hAnsiTheme="minorHAnsi" w:cstheme="minorHAnsi"/>
          <w:szCs w:val="22"/>
        </w:rPr>
        <w:t> </w:t>
      </w:r>
      <w:r w:rsidR="00471A0A">
        <w:rPr>
          <w:rFonts w:asciiTheme="minorHAnsi" w:hAnsiTheme="minorHAnsi" w:cstheme="minorHAnsi"/>
          <w:szCs w:val="22"/>
        </w:rPr>
        <w:t>K</w:t>
      </w:r>
      <w:r w:rsidR="00B652F7" w:rsidRPr="00E113F8">
        <w:rPr>
          <w:rFonts w:asciiTheme="minorHAnsi" w:hAnsiTheme="minorHAnsi" w:cstheme="minorHAnsi"/>
          <w:szCs w:val="22"/>
        </w:rPr>
        <w:t>upní c</w:t>
      </w:r>
      <w:r w:rsidRPr="00E113F8">
        <w:rPr>
          <w:rFonts w:asciiTheme="minorHAnsi" w:hAnsiTheme="minorHAnsi" w:cstheme="minorHAnsi"/>
          <w:szCs w:val="22"/>
        </w:rPr>
        <w:t>en</w:t>
      </w:r>
      <w:r w:rsidR="00C52F5D" w:rsidRPr="00E113F8">
        <w:rPr>
          <w:rFonts w:asciiTheme="minorHAnsi" w:hAnsiTheme="minorHAnsi" w:cstheme="minorHAnsi"/>
          <w:szCs w:val="22"/>
        </w:rPr>
        <w:t>ou</w:t>
      </w:r>
      <w:r w:rsidRPr="00E113F8">
        <w:rPr>
          <w:rFonts w:asciiTheme="minorHAnsi" w:hAnsiTheme="minorHAnsi" w:cstheme="minorHAnsi"/>
          <w:szCs w:val="22"/>
        </w:rPr>
        <w:t>.</w:t>
      </w:r>
      <w:r w:rsidR="00B63108"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B63108" w:rsidRPr="00E113F8">
        <w:rPr>
          <w:rFonts w:asciiTheme="minorHAnsi" w:hAnsiTheme="minorHAnsi" w:cstheme="minorHAnsi"/>
          <w:szCs w:val="22"/>
        </w:rPr>
        <w:t xml:space="preserve"> odpovídá za to, že sazba DPH bude ve vztahu ke všem plněním poskytovaným na základě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B63108" w:rsidRPr="00E113F8">
        <w:rPr>
          <w:rFonts w:asciiTheme="minorHAnsi" w:hAnsiTheme="minorHAnsi" w:cstheme="minorHAnsi"/>
          <w:szCs w:val="22"/>
        </w:rPr>
        <w:t xml:space="preserve"> stanovena v souladu s právními předpisy platnými a účinnými k okamžiku uskutečnění zdanitelného plnění</w:t>
      </w:r>
      <w:r w:rsidR="00AF7D1D" w:rsidRPr="00E113F8">
        <w:rPr>
          <w:rFonts w:asciiTheme="minorHAnsi" w:hAnsiTheme="minorHAnsi" w:cstheme="minorHAnsi"/>
          <w:szCs w:val="22"/>
        </w:rPr>
        <w:t>.</w:t>
      </w:r>
    </w:p>
    <w:p w14:paraId="55BBA237" w14:textId="6F91481D" w:rsidR="008E132D" w:rsidRPr="00E113F8" w:rsidRDefault="00471A0A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Kupní cena</w:t>
      </w:r>
      <w:r w:rsidR="007F22C9" w:rsidRPr="00E113F8">
        <w:rPr>
          <w:rFonts w:asciiTheme="minorHAnsi" w:hAnsiTheme="minorHAnsi" w:cstheme="minorHAnsi"/>
          <w:szCs w:val="22"/>
        </w:rPr>
        <w:t xml:space="preserve"> zahrnuje veškeré náklady </w:t>
      </w:r>
      <w:r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 xml:space="preserve"> spojené se splněním jeho povinností vyplývajících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2A2C11" w:rsidRPr="00E113F8">
        <w:rPr>
          <w:rFonts w:asciiTheme="minorHAnsi" w:hAnsiTheme="minorHAnsi" w:cstheme="minorHAnsi"/>
          <w:szCs w:val="22"/>
        </w:rPr>
        <w:t xml:space="preserve">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>není povinen hradit v souvislosti s </w:t>
      </w:r>
      <w:r>
        <w:rPr>
          <w:rFonts w:asciiTheme="minorHAnsi" w:hAnsiTheme="minorHAnsi" w:cstheme="minorHAnsi"/>
          <w:szCs w:val="22"/>
        </w:rPr>
        <w:t>K</w:t>
      </w:r>
      <w:r w:rsidR="007F22C9" w:rsidRPr="00E113F8">
        <w:rPr>
          <w:rFonts w:asciiTheme="minorHAnsi" w:hAnsiTheme="minorHAnsi" w:cstheme="minorHAnsi"/>
          <w:szCs w:val="22"/>
        </w:rPr>
        <w:t>upní smlouvou žádné jiné finanční částky než</w:t>
      </w:r>
      <w:r w:rsidR="003D4D08" w:rsidRPr="00E113F8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K</w:t>
      </w:r>
      <w:r w:rsidR="00B652F7" w:rsidRPr="00E113F8">
        <w:rPr>
          <w:rFonts w:asciiTheme="minorHAnsi" w:hAnsiTheme="minorHAnsi" w:cstheme="minorHAnsi"/>
          <w:szCs w:val="22"/>
        </w:rPr>
        <w:t xml:space="preserve">upní cenu </w:t>
      </w:r>
      <w:r w:rsidR="007F22C9" w:rsidRPr="00E113F8">
        <w:rPr>
          <w:rFonts w:asciiTheme="minorHAnsi" w:hAnsiTheme="minorHAnsi" w:cstheme="minorHAnsi"/>
          <w:szCs w:val="22"/>
        </w:rPr>
        <w:t>a případně příslušnou DPH</w:t>
      </w:r>
      <w:r w:rsidR="008E132D" w:rsidRPr="00E113F8">
        <w:rPr>
          <w:rFonts w:asciiTheme="minorHAnsi" w:hAnsiTheme="minorHAnsi" w:cstheme="minorHAnsi"/>
          <w:szCs w:val="22"/>
        </w:rPr>
        <w:t>.</w:t>
      </w:r>
      <w:r w:rsidR="007F22C9" w:rsidRPr="00E113F8">
        <w:rPr>
          <w:rFonts w:asciiTheme="minorHAnsi" w:hAnsiTheme="minorHAnsi" w:cstheme="minorHAnsi"/>
          <w:szCs w:val="22"/>
        </w:rPr>
        <w:t xml:space="preserve"> </w:t>
      </w:r>
      <w:r w:rsidR="008E132D" w:rsidRPr="00E113F8">
        <w:rPr>
          <w:rFonts w:asciiTheme="minorHAnsi" w:hAnsiTheme="minorHAnsi" w:cstheme="minorHAnsi"/>
          <w:szCs w:val="22"/>
        </w:rPr>
        <w:t>U</w:t>
      </w:r>
      <w:r w:rsidR="006204A7" w:rsidRPr="00E113F8">
        <w:rPr>
          <w:rFonts w:asciiTheme="minorHAnsi" w:hAnsiTheme="minorHAnsi" w:cstheme="minorHAnsi"/>
          <w:szCs w:val="22"/>
        </w:rPr>
        <w:t>jednáním</w:t>
      </w:r>
      <w:r w:rsidR="008E132D" w:rsidRPr="00E113F8">
        <w:rPr>
          <w:rFonts w:asciiTheme="minorHAnsi" w:hAnsiTheme="minorHAnsi" w:cstheme="minorHAnsi"/>
          <w:szCs w:val="22"/>
        </w:rPr>
        <w:t xml:space="preserve"> tohoto odstavce </w:t>
      </w:r>
      <w:r w:rsidR="007F22C9" w:rsidRPr="00E113F8">
        <w:rPr>
          <w:rFonts w:asciiTheme="minorHAnsi" w:hAnsiTheme="minorHAnsi" w:cstheme="minorHAnsi"/>
          <w:szCs w:val="22"/>
        </w:rPr>
        <w:t xml:space="preserve">není dotčeno právo </w:t>
      </w:r>
      <w:r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 xml:space="preserve"> na případnou úhradu </w:t>
      </w:r>
      <w:r w:rsidR="00CC41BB" w:rsidRPr="00E113F8">
        <w:rPr>
          <w:rFonts w:asciiTheme="minorHAnsi" w:hAnsiTheme="minorHAnsi" w:cstheme="minorHAnsi"/>
          <w:szCs w:val="22"/>
        </w:rPr>
        <w:t>úroků z prodlení</w:t>
      </w:r>
      <w:r w:rsidR="007F22C9" w:rsidRPr="00E113F8">
        <w:rPr>
          <w:rFonts w:asciiTheme="minorHAnsi" w:hAnsiTheme="minorHAnsi" w:cstheme="minorHAnsi"/>
          <w:szCs w:val="22"/>
        </w:rPr>
        <w:t xml:space="preserve"> či jiných sankcí, a právo na</w:t>
      </w:r>
      <w:r w:rsidR="00324202" w:rsidRPr="00E113F8">
        <w:rPr>
          <w:rFonts w:asciiTheme="minorHAnsi" w:hAnsiTheme="minorHAnsi" w:cstheme="minorHAnsi"/>
          <w:szCs w:val="22"/>
        </w:rPr>
        <w:t> </w:t>
      </w:r>
      <w:r w:rsidR="007F22C9" w:rsidRPr="00E113F8">
        <w:rPr>
          <w:rFonts w:asciiTheme="minorHAnsi" w:hAnsiTheme="minorHAnsi" w:cstheme="minorHAnsi"/>
          <w:szCs w:val="22"/>
        </w:rPr>
        <w:t xml:space="preserve">náhradu škody </w:t>
      </w:r>
      <w:r w:rsidR="00CC41BB" w:rsidRPr="00E113F8">
        <w:rPr>
          <w:rFonts w:asciiTheme="minorHAnsi" w:hAnsiTheme="minorHAnsi" w:cstheme="minorHAnsi"/>
          <w:szCs w:val="22"/>
        </w:rPr>
        <w:t xml:space="preserve">nebo nemajetkové újmy </w:t>
      </w:r>
      <w:r w:rsidR="007F22C9" w:rsidRPr="00E113F8">
        <w:rPr>
          <w:rFonts w:asciiTheme="minorHAnsi" w:hAnsiTheme="minorHAnsi" w:cstheme="minorHAnsi"/>
          <w:szCs w:val="22"/>
        </w:rPr>
        <w:t xml:space="preserve">způsobené </w:t>
      </w:r>
      <w:r>
        <w:rPr>
          <w:rFonts w:asciiTheme="minorHAnsi" w:hAnsiTheme="minorHAnsi" w:cstheme="minorHAnsi"/>
          <w:szCs w:val="22"/>
        </w:rPr>
        <w:t>Kupujícím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21BBB39A" w14:textId="1310CED4" w:rsidR="007F22C9" w:rsidRPr="00E113F8" w:rsidRDefault="00B652F7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21" w:name="_Ref380675481"/>
      <w:bookmarkStart w:id="22" w:name="_Ref189734944"/>
      <w:r w:rsidRPr="00E113F8">
        <w:rPr>
          <w:rFonts w:asciiTheme="minorHAnsi" w:hAnsiTheme="minorHAnsi" w:cstheme="minorHAnsi"/>
          <w:szCs w:val="22"/>
        </w:rPr>
        <w:t xml:space="preserve">Kupní cenu </w:t>
      </w:r>
      <w:r w:rsidR="007F22C9" w:rsidRPr="00E113F8">
        <w:rPr>
          <w:rFonts w:asciiTheme="minorHAnsi" w:hAnsiTheme="minorHAnsi" w:cstheme="minorHAnsi"/>
          <w:szCs w:val="22"/>
        </w:rPr>
        <w:t xml:space="preserve">a případnou DPH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povinen uhradit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="007F22C9" w:rsidRPr="00E113F8">
        <w:rPr>
          <w:rFonts w:asciiTheme="minorHAnsi" w:hAnsiTheme="minorHAnsi" w:cstheme="minorHAnsi"/>
          <w:szCs w:val="22"/>
        </w:rPr>
        <w:t xml:space="preserve"> do 30 dnů ode dne</w:t>
      </w:r>
      <w:r w:rsidR="00BE3C10" w:rsidRPr="00E113F8">
        <w:rPr>
          <w:rFonts w:asciiTheme="minorHAnsi" w:hAnsiTheme="minorHAnsi" w:cstheme="minorHAnsi"/>
          <w:szCs w:val="22"/>
        </w:rPr>
        <w:t xml:space="preserve"> </w:t>
      </w:r>
      <w:bookmarkEnd w:id="21"/>
      <w:r w:rsidR="007E352C" w:rsidRPr="00E113F8">
        <w:rPr>
          <w:rFonts w:asciiTheme="minorHAnsi" w:hAnsiTheme="minorHAnsi" w:cstheme="minorHAnsi"/>
          <w:szCs w:val="22"/>
        </w:rPr>
        <w:t xml:space="preserve">doručení faktury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7E352C" w:rsidRPr="00E113F8">
        <w:rPr>
          <w:rFonts w:asciiTheme="minorHAnsi" w:hAnsiTheme="minorHAnsi" w:cstheme="minorHAnsi"/>
          <w:szCs w:val="22"/>
        </w:rPr>
        <w:t>.</w:t>
      </w:r>
      <w:bookmarkEnd w:id="22"/>
    </w:p>
    <w:p w14:paraId="7C90C8E5" w14:textId="382D3E6F" w:rsidR="00817688" w:rsidRPr="00E113F8" w:rsidRDefault="00471A0A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Kupní cena</w:t>
      </w:r>
      <w:r w:rsidR="00B652F7" w:rsidRPr="00E113F8">
        <w:rPr>
          <w:rFonts w:asciiTheme="minorHAnsi" w:hAnsiTheme="minorHAnsi" w:cstheme="minorHAnsi"/>
          <w:szCs w:val="22"/>
        </w:rPr>
        <w:t xml:space="preserve"> </w:t>
      </w:r>
      <w:r w:rsidR="007F22C9" w:rsidRPr="00E113F8">
        <w:rPr>
          <w:rFonts w:asciiTheme="minorHAnsi" w:hAnsiTheme="minorHAnsi" w:cstheme="minorHAnsi"/>
          <w:szCs w:val="22"/>
        </w:rPr>
        <w:t xml:space="preserve">a případná DPH je uhrazena dnem jejich odepsání z bankovního účtu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1B9DC1BD" w14:textId="68513CBB" w:rsidR="00BE0209" w:rsidRPr="00E113F8" w:rsidRDefault="00471A0A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vyúčtuje </w:t>
      </w:r>
      <w:r>
        <w:rPr>
          <w:rFonts w:asciiTheme="minorHAnsi" w:hAnsiTheme="minorHAnsi" w:cstheme="minorHAnsi"/>
          <w:szCs w:val="22"/>
        </w:rPr>
        <w:t>Kupujícímu</w:t>
      </w:r>
      <w:r w:rsidR="007F22C9" w:rsidRPr="00E113F8">
        <w:rPr>
          <w:rFonts w:asciiTheme="minorHAnsi" w:hAnsiTheme="minorHAnsi" w:cstheme="minorHAnsi"/>
          <w:szCs w:val="22"/>
        </w:rPr>
        <w:t xml:space="preserve"> </w:t>
      </w:r>
      <w:r w:rsidR="0033719E" w:rsidRPr="00E113F8">
        <w:rPr>
          <w:rFonts w:asciiTheme="minorHAnsi" w:hAnsiTheme="minorHAnsi" w:cstheme="minorHAnsi"/>
          <w:szCs w:val="22"/>
        </w:rPr>
        <w:t>k</w:t>
      </w:r>
      <w:r w:rsidR="00B652F7" w:rsidRPr="00E113F8">
        <w:rPr>
          <w:rFonts w:asciiTheme="minorHAnsi" w:hAnsiTheme="minorHAnsi" w:cstheme="minorHAnsi"/>
          <w:szCs w:val="22"/>
        </w:rPr>
        <w:t>upní cenu</w:t>
      </w:r>
      <w:r w:rsidR="00CD1422" w:rsidRPr="00E113F8">
        <w:rPr>
          <w:rFonts w:asciiTheme="minorHAnsi" w:hAnsiTheme="minorHAnsi" w:cstheme="minorHAnsi"/>
          <w:szCs w:val="22"/>
        </w:rPr>
        <w:t xml:space="preserve"> </w:t>
      </w:r>
      <w:r w:rsidR="008F34C0" w:rsidRPr="00E113F8">
        <w:rPr>
          <w:rFonts w:asciiTheme="minorHAnsi" w:hAnsiTheme="minorHAnsi" w:cstheme="minorHAnsi"/>
          <w:szCs w:val="22"/>
        </w:rPr>
        <w:t>a případnou DPH fakturou</w:t>
      </w:r>
      <w:r w:rsidR="00B87986" w:rsidRPr="00E113F8">
        <w:rPr>
          <w:rFonts w:asciiTheme="minorHAnsi" w:hAnsiTheme="minorHAnsi" w:cstheme="minorHAnsi"/>
          <w:szCs w:val="22"/>
        </w:rPr>
        <w:t xml:space="preserve"> (dále jen „</w:t>
      </w:r>
      <w:r w:rsidR="000D5F86" w:rsidRPr="00E113F8">
        <w:rPr>
          <w:rFonts w:asciiTheme="minorHAnsi" w:hAnsiTheme="minorHAnsi" w:cstheme="minorHAnsi"/>
          <w:b/>
          <w:i/>
          <w:szCs w:val="22"/>
        </w:rPr>
        <w:t>f</w:t>
      </w:r>
      <w:r w:rsidR="00B87986" w:rsidRPr="00E113F8">
        <w:rPr>
          <w:rFonts w:asciiTheme="minorHAnsi" w:hAnsiTheme="minorHAnsi" w:cstheme="minorHAnsi"/>
          <w:b/>
          <w:i/>
          <w:szCs w:val="22"/>
        </w:rPr>
        <w:t>aktura</w:t>
      </w:r>
      <w:r w:rsidR="00B87986" w:rsidRPr="00E113F8">
        <w:rPr>
          <w:rFonts w:asciiTheme="minorHAnsi" w:hAnsiTheme="minorHAnsi" w:cstheme="minorHAnsi"/>
          <w:szCs w:val="22"/>
        </w:rPr>
        <w:t>“)</w:t>
      </w:r>
      <w:r w:rsidR="008F34C0" w:rsidRPr="00E113F8">
        <w:rPr>
          <w:rFonts w:asciiTheme="minorHAnsi" w:hAnsiTheme="minorHAnsi" w:cstheme="minorHAnsi"/>
          <w:szCs w:val="22"/>
        </w:rPr>
        <w:t xml:space="preserve">. 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Faktura vystavená </w:t>
      </w:r>
      <w:r>
        <w:rPr>
          <w:rFonts w:asciiTheme="minorHAnsi" w:hAnsiTheme="minorHAnsi" w:cstheme="minorHAnsi"/>
          <w:szCs w:val="22"/>
        </w:rPr>
        <w:t>Prodávajícím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musí splňovat náležitosti daňového dokladu </w:t>
      </w:r>
      <w:r w:rsidR="003F5D4A" w:rsidRPr="00E113F8">
        <w:rPr>
          <w:rFonts w:asciiTheme="minorHAnsi" w:hAnsiTheme="minorHAnsi" w:cstheme="minorHAnsi"/>
          <w:color w:val="000000"/>
          <w:szCs w:val="22"/>
        </w:rPr>
        <w:t>podle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</w:t>
      </w:r>
      <w:r w:rsidR="008F34C0" w:rsidRPr="00E113F8">
        <w:rPr>
          <w:rFonts w:asciiTheme="minorHAnsi" w:hAnsiTheme="minorHAnsi" w:cstheme="minorHAnsi"/>
          <w:szCs w:val="22"/>
        </w:rPr>
        <w:t>Z</w:t>
      </w:r>
      <w:r w:rsidR="00610E6E" w:rsidRPr="00E113F8">
        <w:rPr>
          <w:rFonts w:asciiTheme="minorHAnsi" w:hAnsiTheme="minorHAnsi" w:cstheme="minorHAnsi"/>
          <w:color w:val="000000"/>
          <w:szCs w:val="22"/>
        </w:rPr>
        <w:t>oDPH. V</w:t>
      </w:r>
      <w:r w:rsidR="00ED751F" w:rsidRPr="00E113F8">
        <w:rPr>
          <w:rFonts w:asciiTheme="minorHAnsi" w:hAnsiTheme="minorHAnsi" w:cstheme="minorHAnsi"/>
          <w:color w:val="000000"/>
          <w:szCs w:val="22"/>
        </w:rPr>
        <w:t> 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>případě</w:t>
      </w:r>
      <w:r w:rsidR="00ED751F" w:rsidRPr="00E113F8">
        <w:rPr>
          <w:rFonts w:asciiTheme="minorHAnsi" w:hAnsiTheme="minorHAnsi" w:cstheme="minorHAnsi"/>
          <w:color w:val="000000"/>
          <w:szCs w:val="22"/>
        </w:rPr>
        <w:t>,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že </w:t>
      </w:r>
      <w:r>
        <w:rPr>
          <w:rFonts w:asciiTheme="minorHAnsi" w:hAnsiTheme="minorHAnsi" w:cstheme="minorHAnsi"/>
          <w:color w:val="000000"/>
          <w:szCs w:val="22"/>
        </w:rPr>
        <w:t>Prodávající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není</w:t>
      </w:r>
      <w:r w:rsidR="00ED751F" w:rsidRPr="00E113F8">
        <w:rPr>
          <w:rFonts w:asciiTheme="minorHAnsi" w:hAnsiTheme="minorHAnsi" w:cstheme="minorHAnsi"/>
          <w:color w:val="000000"/>
          <w:szCs w:val="22"/>
        </w:rPr>
        <w:t xml:space="preserve"> 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plátcem DPH, musí </w:t>
      </w:r>
      <w:r w:rsidR="000D5F86" w:rsidRPr="00E113F8">
        <w:rPr>
          <w:rFonts w:asciiTheme="minorHAnsi" w:hAnsiTheme="minorHAnsi" w:cstheme="minorHAnsi"/>
          <w:color w:val="000000"/>
          <w:szCs w:val="22"/>
        </w:rPr>
        <w:t>f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aktura splňovat náležitosti účetního dokladu </w:t>
      </w:r>
      <w:r w:rsidR="003F5D4A" w:rsidRPr="00E113F8">
        <w:rPr>
          <w:rFonts w:asciiTheme="minorHAnsi" w:hAnsiTheme="minorHAnsi" w:cstheme="minorHAnsi"/>
          <w:color w:val="000000"/>
          <w:szCs w:val="22"/>
        </w:rPr>
        <w:t>podle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zákona č.</w:t>
      </w:r>
      <w:r w:rsidR="000226A5" w:rsidRPr="00E113F8">
        <w:rPr>
          <w:rFonts w:asciiTheme="minorHAnsi" w:hAnsiTheme="minorHAnsi" w:cstheme="minorHAnsi"/>
          <w:color w:val="000000"/>
          <w:szCs w:val="22"/>
        </w:rPr>
        <w:t> 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563/1991 Sb., o účetnictví, ve znění pozdějších předpisů. Faktura vystavená </w:t>
      </w:r>
      <w:r>
        <w:rPr>
          <w:rFonts w:asciiTheme="minorHAnsi" w:hAnsiTheme="minorHAnsi" w:cstheme="minorHAnsi"/>
          <w:szCs w:val="22"/>
        </w:rPr>
        <w:t>Prodávajícím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musí vždy splňovat náležitosti stanovené § 435 </w:t>
      </w:r>
      <w:r w:rsidR="00AF7D1D" w:rsidRPr="00E113F8">
        <w:rPr>
          <w:rFonts w:asciiTheme="minorHAnsi" w:hAnsiTheme="minorHAnsi" w:cstheme="minorHAnsi"/>
          <w:color w:val="000000"/>
          <w:szCs w:val="22"/>
        </w:rPr>
        <w:t>O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>bčanského zákoníku.</w:t>
      </w:r>
      <w:r w:rsidR="00A7069F" w:rsidRPr="00E113F8">
        <w:rPr>
          <w:rFonts w:asciiTheme="minorHAnsi" w:hAnsiTheme="minorHAnsi" w:cstheme="minorHAnsi"/>
          <w:color w:val="000000"/>
          <w:szCs w:val="22"/>
        </w:rPr>
        <w:t xml:space="preserve"> </w:t>
      </w:r>
    </w:p>
    <w:p w14:paraId="39C8B2C0" w14:textId="2E757FFA" w:rsidR="007F22C9" w:rsidRPr="00E113F8" w:rsidRDefault="008F34C0" w:rsidP="007E352C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Fakturu </w:t>
      </w:r>
      <w:r w:rsidR="007F22C9" w:rsidRPr="00E113F8">
        <w:rPr>
          <w:rFonts w:asciiTheme="minorHAnsi" w:hAnsiTheme="minorHAnsi" w:cstheme="minorHAnsi"/>
          <w:szCs w:val="22"/>
        </w:rPr>
        <w:t xml:space="preserve">je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povinen doručit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7F22C9" w:rsidRPr="00E113F8">
        <w:rPr>
          <w:rFonts w:asciiTheme="minorHAnsi" w:hAnsiTheme="minorHAnsi" w:cstheme="minorHAnsi"/>
          <w:szCs w:val="22"/>
        </w:rPr>
        <w:t xml:space="preserve"> nejpozději</w:t>
      </w:r>
      <w:r w:rsidR="007E352C" w:rsidRPr="00E113F8">
        <w:rPr>
          <w:rFonts w:asciiTheme="minorHAnsi" w:hAnsiTheme="minorHAnsi" w:cstheme="minorHAnsi"/>
          <w:szCs w:val="22"/>
        </w:rPr>
        <w:t xml:space="preserve"> </w:t>
      </w:r>
      <w:r w:rsidR="00241BCF">
        <w:rPr>
          <w:rFonts w:asciiTheme="minorHAnsi" w:hAnsiTheme="minorHAnsi" w:cstheme="minorHAnsi"/>
          <w:szCs w:val="22"/>
        </w:rPr>
        <w:t>v den</w:t>
      </w:r>
      <w:r w:rsidR="007E352C" w:rsidRPr="00E113F8">
        <w:rPr>
          <w:rFonts w:asciiTheme="minorHAnsi" w:hAnsiTheme="minorHAnsi" w:cstheme="minorHAnsi"/>
          <w:szCs w:val="22"/>
        </w:rPr>
        <w:t xml:space="preserve"> předání předmětu koupě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7E352C" w:rsidRPr="00E113F8">
        <w:rPr>
          <w:rFonts w:asciiTheme="minorHAnsi" w:hAnsiTheme="minorHAnsi" w:cstheme="minorHAnsi"/>
          <w:szCs w:val="22"/>
        </w:rPr>
        <w:t xml:space="preserve"> dle článku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_Ref380600013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C745C3">
        <w:rPr>
          <w:rFonts w:asciiTheme="minorHAnsi" w:hAnsiTheme="minorHAnsi" w:cstheme="minorHAnsi"/>
          <w:szCs w:val="22"/>
        </w:rPr>
        <w:t>VIII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7E352C" w:rsidRPr="00E113F8">
        <w:rPr>
          <w:rFonts w:asciiTheme="minorHAnsi" w:hAnsiTheme="minorHAnsi" w:cstheme="minorHAnsi"/>
          <w:szCs w:val="22"/>
        </w:rPr>
        <w:t xml:space="preserve">. odst.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_Ref383124412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C745C3">
        <w:rPr>
          <w:rFonts w:asciiTheme="minorHAnsi" w:hAnsiTheme="minorHAnsi" w:cstheme="minorHAnsi"/>
          <w:szCs w:val="22"/>
        </w:rPr>
        <w:t>1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7E352C" w:rsidRPr="00E113F8">
        <w:rPr>
          <w:rFonts w:asciiTheme="minorHAnsi" w:hAnsiTheme="minorHAnsi" w:cstheme="minorHAnsi"/>
          <w:szCs w:val="22"/>
        </w:rPr>
        <w:t>.</w:t>
      </w:r>
    </w:p>
    <w:p w14:paraId="706E8F54" w14:textId="01B813FD" w:rsidR="007F22C9" w:rsidRPr="00E113F8" w:rsidRDefault="007F22C9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Stanoví-li </w:t>
      </w:r>
      <w:r w:rsidR="000D5F86" w:rsidRPr="00E113F8">
        <w:rPr>
          <w:rFonts w:asciiTheme="minorHAnsi" w:hAnsiTheme="minorHAnsi" w:cstheme="minorHAnsi"/>
          <w:szCs w:val="22"/>
        </w:rPr>
        <w:t>f</w:t>
      </w:r>
      <w:r w:rsidR="008F34C0" w:rsidRPr="00E113F8">
        <w:rPr>
          <w:rFonts w:asciiTheme="minorHAnsi" w:hAnsiTheme="minorHAnsi" w:cstheme="minorHAnsi"/>
          <w:szCs w:val="22"/>
        </w:rPr>
        <w:t>aktura</w:t>
      </w:r>
      <w:r w:rsidRPr="00E113F8">
        <w:rPr>
          <w:rFonts w:asciiTheme="minorHAnsi" w:hAnsiTheme="minorHAnsi" w:cstheme="minorHAnsi"/>
          <w:szCs w:val="22"/>
        </w:rPr>
        <w:t xml:space="preserve"> splatnost delší</w:t>
      </w:r>
      <w:r w:rsidR="005E4D7E" w:rsidRPr="00E113F8">
        <w:rPr>
          <w:rFonts w:asciiTheme="minorHAnsi" w:hAnsiTheme="minorHAnsi" w:cstheme="minorHAnsi"/>
          <w:szCs w:val="22"/>
        </w:rPr>
        <w:t>,</w:t>
      </w:r>
      <w:r w:rsidRPr="00E113F8">
        <w:rPr>
          <w:rFonts w:asciiTheme="minorHAnsi" w:hAnsiTheme="minorHAnsi" w:cstheme="minorHAnsi"/>
          <w:szCs w:val="22"/>
        </w:rPr>
        <w:t xml:space="preserve"> než je jako minimální stanovena v</w:t>
      </w:r>
      <w:r w:rsidR="00D35270">
        <w:rPr>
          <w:rFonts w:asciiTheme="minorHAnsi" w:hAnsiTheme="minorHAnsi" w:cstheme="minorHAnsi"/>
          <w:szCs w:val="22"/>
        </w:rPr>
        <w:t xml:space="preserve"> čl.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_Ref189734937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C745C3">
        <w:rPr>
          <w:rFonts w:asciiTheme="minorHAnsi" w:hAnsiTheme="minorHAnsi" w:cstheme="minorHAnsi"/>
          <w:szCs w:val="22"/>
        </w:rPr>
        <w:t>V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471A0A">
        <w:rPr>
          <w:rFonts w:asciiTheme="minorHAnsi" w:hAnsiTheme="minorHAnsi" w:cstheme="minorHAnsi"/>
          <w:szCs w:val="22"/>
        </w:rPr>
        <w:t>.</w:t>
      </w:r>
      <w:r w:rsidR="00D35270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</w:rPr>
        <w:t>odstavci</w:t>
      </w:r>
      <w:r w:rsidR="00D35270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_Ref189734944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C745C3">
        <w:rPr>
          <w:rFonts w:asciiTheme="minorHAnsi" w:hAnsiTheme="minorHAnsi" w:cstheme="minorHAnsi"/>
          <w:szCs w:val="22"/>
        </w:rPr>
        <w:t>4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,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oprávněn uhradit </w:t>
      </w:r>
      <w:r w:rsidR="00471A0A">
        <w:rPr>
          <w:rFonts w:asciiTheme="minorHAnsi" w:hAnsiTheme="minorHAnsi" w:cstheme="minorHAnsi"/>
          <w:szCs w:val="22"/>
        </w:rPr>
        <w:t>K</w:t>
      </w:r>
      <w:r w:rsidR="00B652F7" w:rsidRPr="00E113F8">
        <w:rPr>
          <w:rFonts w:asciiTheme="minorHAnsi" w:hAnsiTheme="minorHAnsi" w:cstheme="minorHAnsi"/>
          <w:szCs w:val="22"/>
        </w:rPr>
        <w:t xml:space="preserve">upní cenu </w:t>
      </w:r>
      <w:r w:rsidRPr="00E113F8">
        <w:rPr>
          <w:rFonts w:asciiTheme="minorHAnsi" w:hAnsiTheme="minorHAnsi" w:cstheme="minorHAnsi"/>
          <w:szCs w:val="22"/>
        </w:rPr>
        <w:t xml:space="preserve">a případnou DPH ve lhůtě splatnosti určené ve </w:t>
      </w:r>
      <w:r w:rsidR="000D5F86" w:rsidRPr="00E113F8">
        <w:rPr>
          <w:rFonts w:asciiTheme="minorHAnsi" w:hAnsiTheme="minorHAnsi" w:cstheme="minorHAnsi"/>
          <w:szCs w:val="22"/>
        </w:rPr>
        <w:t>f</w:t>
      </w:r>
      <w:r w:rsidR="008F34C0" w:rsidRPr="00E113F8">
        <w:rPr>
          <w:rFonts w:asciiTheme="minorHAnsi" w:hAnsiTheme="minorHAnsi" w:cstheme="minorHAnsi"/>
          <w:szCs w:val="22"/>
        </w:rPr>
        <w:t>aktuře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53D3F746" w14:textId="12570E09" w:rsidR="007F22C9" w:rsidRPr="00E113F8" w:rsidRDefault="007F22C9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Bude-li </w:t>
      </w:r>
      <w:r w:rsidR="000D5F86" w:rsidRPr="00E113F8">
        <w:rPr>
          <w:rFonts w:asciiTheme="minorHAnsi" w:hAnsiTheme="minorHAnsi" w:cstheme="minorHAnsi"/>
          <w:szCs w:val="22"/>
        </w:rPr>
        <w:t>f</w:t>
      </w:r>
      <w:r w:rsidR="00AF7D1D" w:rsidRPr="00E113F8">
        <w:rPr>
          <w:rFonts w:asciiTheme="minorHAnsi" w:hAnsiTheme="minorHAnsi" w:cstheme="minorHAnsi"/>
          <w:szCs w:val="22"/>
        </w:rPr>
        <w:t>aktura</w:t>
      </w:r>
      <w:r w:rsidRPr="00E113F8">
        <w:rPr>
          <w:rFonts w:asciiTheme="minorHAnsi" w:hAnsiTheme="minorHAnsi" w:cstheme="minorHAnsi"/>
          <w:szCs w:val="22"/>
        </w:rPr>
        <w:t xml:space="preserve"> obsahovat číslo bankovního účtu určeného k úhradě </w:t>
      </w:r>
      <w:r w:rsidR="000D5F86" w:rsidRPr="00E113F8">
        <w:rPr>
          <w:rFonts w:asciiTheme="minorHAnsi" w:hAnsiTheme="minorHAnsi" w:cstheme="minorHAnsi"/>
          <w:szCs w:val="22"/>
        </w:rPr>
        <w:t>k</w:t>
      </w:r>
      <w:r w:rsidR="00B652F7" w:rsidRPr="00E113F8">
        <w:rPr>
          <w:rFonts w:asciiTheme="minorHAnsi" w:hAnsiTheme="minorHAnsi" w:cstheme="minorHAnsi"/>
          <w:szCs w:val="22"/>
        </w:rPr>
        <w:t xml:space="preserve">upní ceny </w:t>
      </w:r>
      <w:r w:rsidR="008F34C0" w:rsidRPr="00E113F8">
        <w:rPr>
          <w:rFonts w:asciiTheme="minorHAnsi" w:hAnsiTheme="minorHAnsi" w:cstheme="minorHAnsi"/>
          <w:szCs w:val="22"/>
        </w:rPr>
        <w:t>a případné DPH</w:t>
      </w:r>
      <w:r w:rsidRPr="00E113F8">
        <w:rPr>
          <w:rFonts w:asciiTheme="minorHAnsi" w:hAnsiTheme="minorHAnsi" w:cstheme="minorHAnsi"/>
          <w:szCs w:val="22"/>
        </w:rPr>
        <w:t xml:space="preserve">, které není správcem daně ve smyslu ZoDPH zveřejněno jako číslo bankovního účtu, které je </w:t>
      </w:r>
      <w:r w:rsidR="00471A0A">
        <w:rPr>
          <w:rFonts w:asciiTheme="minorHAnsi" w:hAnsiTheme="minorHAnsi" w:cstheme="minorHAnsi"/>
          <w:szCs w:val="22"/>
        </w:rPr>
        <w:t>Prodávajícím</w:t>
      </w:r>
      <w:r w:rsidRPr="00E113F8">
        <w:rPr>
          <w:rFonts w:asciiTheme="minorHAnsi" w:hAnsiTheme="minorHAnsi" w:cstheme="minorHAnsi"/>
          <w:szCs w:val="22"/>
        </w:rPr>
        <w:t xml:space="preserve"> používáno pro ekonomickou činnost,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oprávněn uhradit </w:t>
      </w:r>
      <w:r w:rsidR="00B652F7" w:rsidRPr="00E113F8">
        <w:rPr>
          <w:rFonts w:asciiTheme="minorHAnsi" w:hAnsiTheme="minorHAnsi" w:cstheme="minorHAnsi"/>
          <w:szCs w:val="22"/>
        </w:rPr>
        <w:t xml:space="preserve">Kupní cenu </w:t>
      </w:r>
      <w:r w:rsidR="00486167" w:rsidRPr="00E113F8">
        <w:rPr>
          <w:rFonts w:asciiTheme="minorHAnsi" w:hAnsiTheme="minorHAnsi" w:cstheme="minorHAnsi"/>
          <w:szCs w:val="22"/>
        </w:rPr>
        <w:t>a </w:t>
      </w:r>
      <w:r w:rsidR="008F34C0" w:rsidRPr="00E113F8">
        <w:rPr>
          <w:rFonts w:asciiTheme="minorHAnsi" w:hAnsiTheme="minorHAnsi" w:cstheme="minorHAnsi"/>
          <w:szCs w:val="22"/>
        </w:rPr>
        <w:t xml:space="preserve">případnou DPH </w:t>
      </w:r>
      <w:r w:rsidRPr="00E113F8">
        <w:rPr>
          <w:rFonts w:asciiTheme="minorHAnsi" w:hAnsiTheme="minorHAnsi" w:cstheme="minorHAnsi"/>
          <w:szCs w:val="22"/>
        </w:rPr>
        <w:t xml:space="preserve">na bankovní účet zveřejněný správcem daně ve smyslu ZoDPH jako bankovní účet, který je </w:t>
      </w:r>
      <w:r w:rsidR="00471A0A">
        <w:rPr>
          <w:rFonts w:asciiTheme="minorHAnsi" w:hAnsiTheme="minorHAnsi" w:cstheme="minorHAnsi"/>
          <w:szCs w:val="22"/>
        </w:rPr>
        <w:t>Prodávajícím</w:t>
      </w:r>
      <w:r w:rsidRPr="00E113F8">
        <w:rPr>
          <w:rFonts w:asciiTheme="minorHAnsi" w:hAnsiTheme="minorHAnsi" w:cstheme="minorHAnsi"/>
          <w:szCs w:val="22"/>
        </w:rPr>
        <w:t xml:space="preserve"> používán pro ekonomickou činnost.</w:t>
      </w:r>
    </w:p>
    <w:p w14:paraId="148E8887" w14:textId="292D7996" w:rsidR="006B335B" w:rsidRPr="00E113F8" w:rsidRDefault="008F34C0" w:rsidP="00AE4B06">
      <w:pPr>
        <w:pStyle w:val="Bezmezer"/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Nebude-li příslušná </w:t>
      </w:r>
      <w:r w:rsidR="000D5F86" w:rsidRPr="00E113F8">
        <w:rPr>
          <w:rFonts w:asciiTheme="minorHAnsi" w:hAnsiTheme="minorHAnsi" w:cstheme="minorHAnsi"/>
        </w:rPr>
        <w:t>f</w:t>
      </w:r>
      <w:r w:rsidRPr="00E113F8">
        <w:rPr>
          <w:rFonts w:asciiTheme="minorHAnsi" w:hAnsiTheme="minorHAnsi" w:cstheme="minorHAnsi"/>
        </w:rPr>
        <w:t xml:space="preserve">aktura obsahovat některou povinnou nebo dohodnutou náležitost nebo bude-li chybně stanovena </w:t>
      </w:r>
      <w:r w:rsidR="007E4056">
        <w:rPr>
          <w:rFonts w:asciiTheme="minorHAnsi" w:hAnsiTheme="minorHAnsi" w:cstheme="minorHAnsi"/>
        </w:rPr>
        <w:t>K</w:t>
      </w:r>
      <w:r w:rsidR="00471A0A">
        <w:rPr>
          <w:rFonts w:asciiTheme="minorHAnsi" w:hAnsiTheme="minorHAnsi" w:cstheme="minorHAnsi"/>
        </w:rPr>
        <w:t>upní cena</w:t>
      </w:r>
      <w:r w:rsidRPr="00E113F8">
        <w:rPr>
          <w:rFonts w:asciiTheme="minorHAnsi" w:hAnsiTheme="minorHAnsi" w:cstheme="minorHAnsi"/>
        </w:rPr>
        <w:t>, DPH</w:t>
      </w:r>
      <w:r w:rsidR="006B19F7" w:rsidRPr="00E113F8">
        <w:rPr>
          <w:rFonts w:asciiTheme="minorHAnsi" w:hAnsiTheme="minorHAnsi" w:cstheme="minorHAnsi"/>
        </w:rPr>
        <w:t xml:space="preserve">, </w:t>
      </w:r>
      <w:r w:rsidRPr="00E113F8">
        <w:rPr>
          <w:rFonts w:asciiTheme="minorHAnsi" w:hAnsiTheme="minorHAnsi" w:cstheme="minorHAnsi"/>
        </w:rPr>
        <w:t xml:space="preserve">nebo jiná náležitost </w:t>
      </w:r>
      <w:r w:rsidR="000D5F86" w:rsidRPr="00E113F8">
        <w:rPr>
          <w:rFonts w:asciiTheme="minorHAnsi" w:hAnsiTheme="minorHAnsi" w:cstheme="minorHAnsi"/>
        </w:rPr>
        <w:t>f</w:t>
      </w:r>
      <w:r w:rsidRPr="00E113F8">
        <w:rPr>
          <w:rFonts w:asciiTheme="minorHAnsi" w:hAnsiTheme="minorHAnsi" w:cstheme="minorHAnsi"/>
        </w:rPr>
        <w:t xml:space="preserve">aktury, je </w:t>
      </w:r>
      <w:r w:rsidR="003D6535">
        <w:rPr>
          <w:rFonts w:asciiTheme="minorHAnsi" w:hAnsiTheme="minorHAnsi" w:cstheme="minorHAnsi"/>
        </w:rPr>
        <w:t xml:space="preserve">Kupující </w:t>
      </w:r>
      <w:r w:rsidRPr="00E113F8">
        <w:rPr>
          <w:rFonts w:asciiTheme="minorHAnsi" w:hAnsiTheme="minorHAnsi" w:cstheme="minorHAnsi"/>
        </w:rPr>
        <w:t xml:space="preserve">oprávněn tuto </w:t>
      </w:r>
      <w:r w:rsidR="00E62C51" w:rsidRPr="00E113F8">
        <w:rPr>
          <w:rFonts w:asciiTheme="minorHAnsi" w:hAnsiTheme="minorHAnsi" w:cstheme="minorHAnsi"/>
        </w:rPr>
        <w:t>f</w:t>
      </w:r>
      <w:r w:rsidRPr="00E113F8">
        <w:rPr>
          <w:rFonts w:asciiTheme="minorHAnsi" w:hAnsiTheme="minorHAnsi" w:cstheme="minorHAnsi"/>
        </w:rPr>
        <w:t xml:space="preserve">akturu vrátit </w:t>
      </w:r>
      <w:r w:rsidR="00471A0A">
        <w:rPr>
          <w:rFonts w:asciiTheme="minorHAnsi" w:hAnsiTheme="minorHAnsi" w:cstheme="minorHAnsi"/>
        </w:rPr>
        <w:t>Prodávajícímu</w:t>
      </w:r>
      <w:r w:rsidRPr="00E113F8">
        <w:rPr>
          <w:rFonts w:asciiTheme="minorHAnsi" w:hAnsiTheme="minorHAnsi" w:cstheme="minorHAnsi"/>
        </w:rPr>
        <w:t xml:space="preserve"> k provedení opravy s vyznačením důvodu vrácení. </w:t>
      </w:r>
      <w:r w:rsidR="00471A0A">
        <w:rPr>
          <w:rFonts w:asciiTheme="minorHAnsi" w:hAnsiTheme="minorHAnsi" w:cstheme="minorHAnsi"/>
        </w:rPr>
        <w:t>Prodávající</w:t>
      </w:r>
      <w:r w:rsidRPr="00E113F8">
        <w:rPr>
          <w:rFonts w:asciiTheme="minorHAnsi" w:hAnsiTheme="minorHAnsi" w:cstheme="minorHAnsi"/>
        </w:rPr>
        <w:t xml:space="preserve"> </w:t>
      </w:r>
      <w:r w:rsidR="00DC487E" w:rsidRPr="00E113F8">
        <w:rPr>
          <w:rFonts w:asciiTheme="minorHAnsi" w:hAnsiTheme="minorHAnsi" w:cstheme="minorHAnsi"/>
        </w:rPr>
        <w:t xml:space="preserve">je povinen opravit </w:t>
      </w:r>
      <w:r w:rsidR="00E62C51" w:rsidRPr="00E113F8">
        <w:rPr>
          <w:rFonts w:asciiTheme="minorHAnsi" w:hAnsiTheme="minorHAnsi" w:cstheme="minorHAnsi"/>
        </w:rPr>
        <w:t>f</w:t>
      </w:r>
      <w:r w:rsidR="00DC487E" w:rsidRPr="00E113F8">
        <w:rPr>
          <w:rFonts w:asciiTheme="minorHAnsi" w:hAnsiTheme="minorHAnsi" w:cstheme="minorHAnsi"/>
        </w:rPr>
        <w:t xml:space="preserve">akturu </w:t>
      </w:r>
      <w:r w:rsidR="003F5D4A" w:rsidRPr="00E113F8">
        <w:rPr>
          <w:rFonts w:asciiTheme="minorHAnsi" w:hAnsiTheme="minorHAnsi" w:cstheme="minorHAnsi"/>
        </w:rPr>
        <w:t>podle</w:t>
      </w:r>
      <w:r w:rsidR="00DC487E" w:rsidRPr="00E113F8">
        <w:rPr>
          <w:rFonts w:asciiTheme="minorHAnsi" w:hAnsiTheme="minorHAnsi" w:cstheme="minorHAnsi"/>
        </w:rPr>
        <w:t xml:space="preserve"> pokynů </w:t>
      </w:r>
      <w:r w:rsidR="0001691B">
        <w:rPr>
          <w:rFonts w:asciiTheme="minorHAnsi" w:hAnsiTheme="minorHAnsi" w:cstheme="minorHAnsi"/>
        </w:rPr>
        <w:t>Kupujícího</w:t>
      </w:r>
      <w:r w:rsidR="00871E7C" w:rsidRPr="00E113F8">
        <w:rPr>
          <w:rFonts w:asciiTheme="minorHAnsi" w:hAnsiTheme="minorHAnsi" w:cstheme="minorHAnsi"/>
        </w:rPr>
        <w:t xml:space="preserve"> a opravenou </w:t>
      </w:r>
      <w:r w:rsidR="00E62C51" w:rsidRPr="00E113F8">
        <w:rPr>
          <w:rFonts w:asciiTheme="minorHAnsi" w:hAnsiTheme="minorHAnsi" w:cstheme="minorHAnsi"/>
        </w:rPr>
        <w:t>f</w:t>
      </w:r>
      <w:r w:rsidR="00871E7C" w:rsidRPr="00E113F8">
        <w:rPr>
          <w:rFonts w:asciiTheme="minorHAnsi" w:hAnsiTheme="minorHAnsi" w:cstheme="minorHAnsi"/>
        </w:rPr>
        <w:t xml:space="preserve">akturu neprodleně doručit </w:t>
      </w:r>
      <w:r w:rsidR="00471A0A">
        <w:rPr>
          <w:rFonts w:asciiTheme="minorHAnsi" w:hAnsiTheme="minorHAnsi" w:cstheme="minorHAnsi"/>
        </w:rPr>
        <w:t>Kupujícímu</w:t>
      </w:r>
      <w:r w:rsidR="00871E7C" w:rsidRPr="00E113F8">
        <w:rPr>
          <w:rFonts w:asciiTheme="minorHAnsi" w:hAnsiTheme="minorHAnsi" w:cstheme="minorHAnsi"/>
        </w:rPr>
        <w:t>.</w:t>
      </w:r>
      <w:r w:rsidR="005B1B37" w:rsidRPr="00E113F8">
        <w:rPr>
          <w:rFonts w:asciiTheme="minorHAnsi" w:hAnsiTheme="minorHAnsi" w:cstheme="minorHAnsi"/>
        </w:rPr>
        <w:t xml:space="preserve"> </w:t>
      </w:r>
      <w:r w:rsidR="00471A0A">
        <w:rPr>
          <w:rFonts w:asciiTheme="minorHAnsi" w:hAnsiTheme="minorHAnsi" w:cstheme="minorHAnsi"/>
        </w:rPr>
        <w:t>Prodávající</w:t>
      </w:r>
      <w:r w:rsidR="00D551B6" w:rsidRPr="00E113F8">
        <w:rPr>
          <w:rFonts w:asciiTheme="minorHAnsi" w:hAnsiTheme="minorHAnsi" w:cstheme="minorHAnsi"/>
        </w:rPr>
        <w:t xml:space="preserve"> je povinen na opravené faktuře vyznačit novou dobu splatnosti. </w:t>
      </w:r>
      <w:r w:rsidR="001A6D46" w:rsidRPr="00E113F8">
        <w:rPr>
          <w:rFonts w:asciiTheme="minorHAnsi" w:hAnsiTheme="minorHAnsi" w:cstheme="minorHAnsi"/>
        </w:rPr>
        <w:t>Nová d</w:t>
      </w:r>
      <w:r w:rsidR="00D551B6" w:rsidRPr="00E113F8">
        <w:rPr>
          <w:rFonts w:asciiTheme="minorHAnsi" w:hAnsiTheme="minorHAnsi" w:cstheme="minorHAnsi"/>
        </w:rPr>
        <w:t>oba splatnosti musí činit nejméně 15 dnů ode dne doručení faktury, přičemž musí být stanovena tak, aby nenastala dříve, než uplyne doba stanovená v</w:t>
      </w:r>
      <w:r w:rsidR="00E34564" w:rsidRPr="00E113F8">
        <w:rPr>
          <w:rFonts w:asciiTheme="minorHAnsi" w:hAnsiTheme="minorHAnsi" w:cstheme="minorHAnsi"/>
        </w:rPr>
        <w:t xml:space="preserve"> čl. </w:t>
      </w:r>
      <w:r w:rsidR="003E5750" w:rsidRPr="00E113F8">
        <w:rPr>
          <w:rFonts w:asciiTheme="minorHAnsi" w:hAnsiTheme="minorHAnsi" w:cstheme="minorHAnsi"/>
        </w:rPr>
        <w:t>V</w:t>
      </w:r>
      <w:r w:rsidR="00E34564" w:rsidRPr="00E113F8">
        <w:rPr>
          <w:rFonts w:asciiTheme="minorHAnsi" w:hAnsiTheme="minorHAnsi" w:cstheme="minorHAnsi"/>
        </w:rPr>
        <w:t xml:space="preserve">. odst. </w:t>
      </w:r>
      <w:r w:rsidR="003E5750" w:rsidRPr="00E113F8">
        <w:rPr>
          <w:rFonts w:asciiTheme="minorHAnsi" w:hAnsiTheme="minorHAnsi" w:cstheme="minorHAnsi"/>
        </w:rPr>
        <w:t>4</w:t>
      </w:r>
      <w:r w:rsidR="00D551B6" w:rsidRPr="00E113F8">
        <w:rPr>
          <w:rFonts w:asciiTheme="minorHAnsi" w:hAnsiTheme="minorHAnsi" w:cstheme="minorHAnsi"/>
        </w:rPr>
        <w:t xml:space="preserve"> </w:t>
      </w:r>
      <w:r w:rsidR="0001691B">
        <w:rPr>
          <w:rFonts w:asciiTheme="minorHAnsi" w:hAnsiTheme="minorHAnsi" w:cstheme="minorHAnsi"/>
        </w:rPr>
        <w:t>Kupní smlouvy</w:t>
      </w:r>
      <w:r w:rsidR="00D551B6" w:rsidRPr="00E113F8">
        <w:rPr>
          <w:rFonts w:asciiTheme="minorHAnsi" w:hAnsiTheme="minorHAnsi" w:cstheme="minorHAnsi"/>
        </w:rPr>
        <w:t>.</w:t>
      </w:r>
    </w:p>
    <w:p w14:paraId="0113102B" w14:textId="35D352D3" w:rsidR="001A13AE" w:rsidRPr="00E113F8" w:rsidRDefault="003D6535" w:rsidP="00AE4B06">
      <w:pPr>
        <w:pStyle w:val="Bezmezer"/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Kupující </w:t>
      </w:r>
      <w:r w:rsidR="001A13AE" w:rsidRPr="00E113F8">
        <w:rPr>
          <w:rFonts w:asciiTheme="minorHAnsi" w:hAnsiTheme="minorHAnsi" w:cstheme="minorHAnsi"/>
        </w:rPr>
        <w:t xml:space="preserve">neposkytuje </w:t>
      </w:r>
      <w:r w:rsidR="00471A0A">
        <w:rPr>
          <w:rFonts w:asciiTheme="minorHAnsi" w:hAnsiTheme="minorHAnsi" w:cstheme="minorHAnsi"/>
        </w:rPr>
        <w:t>Prodávajícímu</w:t>
      </w:r>
      <w:r w:rsidR="001A13AE" w:rsidRPr="00E113F8">
        <w:rPr>
          <w:rFonts w:asciiTheme="minorHAnsi" w:hAnsiTheme="minorHAnsi" w:cstheme="minorHAnsi"/>
        </w:rPr>
        <w:t xml:space="preserve"> žádné zálohy.</w:t>
      </w:r>
    </w:p>
    <w:p w14:paraId="744CC8C0" w14:textId="77777777" w:rsidR="00020C8E" w:rsidRPr="00AA0790" w:rsidRDefault="007F22C9" w:rsidP="00A31B3C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23" w:name="_Toc380671102"/>
      <w:bookmarkStart w:id="24" w:name="_Toc383117514"/>
      <w:bookmarkStart w:id="25" w:name="_Ref189734686"/>
      <w:r w:rsidRPr="00AA0790">
        <w:rPr>
          <w:rFonts w:asciiTheme="minorHAnsi" w:hAnsiTheme="minorHAnsi" w:cstheme="minorHAnsi"/>
          <w:szCs w:val="22"/>
        </w:rPr>
        <w:lastRenderedPageBreak/>
        <w:t xml:space="preserve">MÍSTO </w:t>
      </w:r>
      <w:bookmarkEnd w:id="23"/>
      <w:bookmarkEnd w:id="24"/>
      <w:r w:rsidR="00A13ABB" w:rsidRPr="00AA0790">
        <w:rPr>
          <w:rFonts w:asciiTheme="minorHAnsi" w:hAnsiTheme="minorHAnsi" w:cstheme="minorHAnsi"/>
          <w:szCs w:val="22"/>
        </w:rPr>
        <w:t>PLNĚNÍ</w:t>
      </w:r>
      <w:bookmarkEnd w:id="25"/>
    </w:p>
    <w:p w14:paraId="04EC128D" w14:textId="042FCCDA" w:rsidR="00861DC9" w:rsidRPr="00D27055" w:rsidRDefault="00471A0A" w:rsidP="00D27055">
      <w:pPr>
        <w:pStyle w:val="Bezmezer"/>
        <w:numPr>
          <w:ilvl w:val="0"/>
          <w:numId w:val="8"/>
        </w:numPr>
        <w:spacing w:after="120" w:line="276" w:lineRule="auto"/>
        <w:rPr>
          <w:rFonts w:asciiTheme="minorHAnsi" w:hAnsiTheme="minorHAnsi" w:cstheme="minorHAnsi"/>
        </w:rPr>
      </w:pPr>
      <w:bookmarkStart w:id="26" w:name="_Ref383090236"/>
      <w:bookmarkStart w:id="27" w:name="_Ref189734694"/>
      <w:bookmarkStart w:id="28" w:name="_Hlk20133419"/>
      <w:r w:rsidRPr="00D27055">
        <w:rPr>
          <w:rFonts w:asciiTheme="minorHAnsi" w:hAnsiTheme="minorHAnsi" w:cstheme="minorHAnsi"/>
        </w:rPr>
        <w:t>Prodávající</w:t>
      </w:r>
      <w:r w:rsidR="007F22C9" w:rsidRPr="00D27055">
        <w:rPr>
          <w:rFonts w:asciiTheme="minorHAnsi" w:hAnsiTheme="minorHAnsi" w:cstheme="minorHAnsi"/>
        </w:rPr>
        <w:t xml:space="preserve"> je povinen </w:t>
      </w:r>
      <w:r w:rsidR="00587213" w:rsidRPr="00D27055">
        <w:rPr>
          <w:rFonts w:asciiTheme="minorHAnsi" w:hAnsiTheme="minorHAnsi" w:cstheme="minorHAnsi"/>
        </w:rPr>
        <w:t xml:space="preserve">dodat </w:t>
      </w:r>
      <w:r w:rsidR="000D5F86" w:rsidRPr="00D27055">
        <w:rPr>
          <w:rFonts w:asciiTheme="minorHAnsi" w:hAnsiTheme="minorHAnsi" w:cstheme="minorHAnsi"/>
        </w:rPr>
        <w:t>p</w:t>
      </w:r>
      <w:r w:rsidR="007F22C9" w:rsidRPr="00D27055">
        <w:rPr>
          <w:rFonts w:asciiTheme="minorHAnsi" w:hAnsiTheme="minorHAnsi" w:cstheme="minorHAnsi"/>
        </w:rPr>
        <w:t>ředmět koupě</w:t>
      </w:r>
      <w:bookmarkEnd w:id="26"/>
      <w:r w:rsidR="00861DC9" w:rsidRPr="00D27055">
        <w:rPr>
          <w:rFonts w:asciiTheme="minorHAnsi" w:hAnsiTheme="minorHAnsi" w:cstheme="minorHAnsi"/>
        </w:rPr>
        <w:t xml:space="preserve"> </w:t>
      </w:r>
      <w:r w:rsidR="0001691B" w:rsidRPr="00D27055">
        <w:rPr>
          <w:rFonts w:asciiTheme="minorHAnsi" w:hAnsiTheme="minorHAnsi" w:cstheme="minorHAnsi"/>
        </w:rPr>
        <w:t>Kupující</w:t>
      </w:r>
      <w:r w:rsidR="00587213" w:rsidRPr="00D27055">
        <w:rPr>
          <w:rFonts w:asciiTheme="minorHAnsi" w:hAnsiTheme="minorHAnsi" w:cstheme="minorHAnsi"/>
        </w:rPr>
        <w:t xml:space="preserve">mu </w:t>
      </w:r>
      <w:r w:rsidR="00B87BD8">
        <w:rPr>
          <w:rFonts w:asciiTheme="minorHAnsi" w:hAnsiTheme="minorHAnsi" w:cstheme="minorHAnsi"/>
        </w:rPr>
        <w:t>do sídla Kupujícího</w:t>
      </w:r>
      <w:r w:rsidR="004248F3" w:rsidRPr="00AA0790">
        <w:t xml:space="preserve">, nestanoví-li </w:t>
      </w:r>
      <w:r w:rsidR="003D6535" w:rsidRPr="00AA0790">
        <w:t xml:space="preserve">Kupující </w:t>
      </w:r>
      <w:r w:rsidR="004248F3" w:rsidRPr="00AA0790">
        <w:t>jinak</w:t>
      </w:r>
      <w:r w:rsidR="00F95411" w:rsidRPr="00AA0790">
        <w:t>.</w:t>
      </w:r>
      <w:bookmarkEnd w:id="27"/>
    </w:p>
    <w:p w14:paraId="5A464DDD" w14:textId="51A91C97" w:rsidR="00012BB3" w:rsidRPr="00E113F8" w:rsidRDefault="00471A0A" w:rsidP="00A31B3C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012BB3" w:rsidRPr="00E113F8">
        <w:rPr>
          <w:rFonts w:asciiTheme="minorHAnsi" w:hAnsiTheme="minorHAnsi" w:cstheme="minorHAnsi"/>
          <w:szCs w:val="22"/>
        </w:rPr>
        <w:t xml:space="preserve"> je povinen dodat 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="00012BB3" w:rsidRPr="00E113F8">
        <w:rPr>
          <w:rFonts w:asciiTheme="minorHAnsi" w:hAnsiTheme="minorHAnsi" w:cstheme="minorHAnsi"/>
          <w:szCs w:val="22"/>
        </w:rPr>
        <w:t>ředmět koupě do sjednaného místa plnění vhodným způsobem vzhledem k dopravní dostupnosti daného místa.</w:t>
      </w:r>
    </w:p>
    <w:p w14:paraId="04CED188" w14:textId="77777777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29" w:name="_Toc380671103"/>
      <w:bookmarkStart w:id="30" w:name="_Toc383117515"/>
      <w:bookmarkStart w:id="31" w:name="_Ref189735075"/>
      <w:bookmarkStart w:id="32" w:name="_Ref189735183"/>
      <w:bookmarkStart w:id="33" w:name="_Ref189735206"/>
      <w:bookmarkStart w:id="34" w:name="_Ref189741348"/>
      <w:bookmarkEnd w:id="28"/>
      <w:r w:rsidRPr="00E113F8">
        <w:rPr>
          <w:rFonts w:asciiTheme="minorHAnsi" w:hAnsiTheme="minorHAnsi" w:cstheme="minorHAnsi"/>
          <w:szCs w:val="22"/>
        </w:rPr>
        <w:t xml:space="preserve">DOBA </w:t>
      </w:r>
      <w:r w:rsidR="00541DFE" w:rsidRPr="00E113F8">
        <w:rPr>
          <w:rFonts w:asciiTheme="minorHAnsi" w:hAnsiTheme="minorHAnsi" w:cstheme="minorHAnsi"/>
          <w:szCs w:val="22"/>
        </w:rPr>
        <w:t>PLNĚNÍ</w:t>
      </w:r>
      <w:bookmarkEnd w:id="29"/>
      <w:bookmarkEnd w:id="30"/>
      <w:bookmarkEnd w:id="31"/>
      <w:bookmarkEnd w:id="32"/>
      <w:bookmarkEnd w:id="33"/>
      <w:bookmarkEnd w:id="34"/>
    </w:p>
    <w:p w14:paraId="23A49D0C" w14:textId="5EC195C2" w:rsidR="00492F42" w:rsidRPr="00D028A7" w:rsidRDefault="00471A0A" w:rsidP="00492F42">
      <w:pPr>
        <w:pStyle w:val="Bezmezer"/>
        <w:numPr>
          <w:ilvl w:val="0"/>
          <w:numId w:val="9"/>
        </w:numPr>
        <w:spacing w:after="120" w:line="276" w:lineRule="auto"/>
        <w:rPr>
          <w:rFonts w:asciiTheme="minorHAnsi" w:hAnsiTheme="minorHAnsi" w:cstheme="minorHAnsi"/>
          <w:b/>
          <w:bCs/>
          <w:u w:val="single"/>
        </w:rPr>
      </w:pPr>
      <w:bookmarkStart w:id="35" w:name="_Ref189741354"/>
      <w:r>
        <w:rPr>
          <w:rFonts w:asciiTheme="minorHAnsi" w:hAnsiTheme="minorHAnsi" w:cstheme="minorHAnsi"/>
        </w:rPr>
        <w:t>Prodávající</w:t>
      </w:r>
      <w:r w:rsidR="00492F42" w:rsidRPr="00E113F8">
        <w:rPr>
          <w:rFonts w:asciiTheme="minorHAnsi" w:hAnsiTheme="minorHAnsi" w:cstheme="minorHAnsi"/>
        </w:rPr>
        <w:t xml:space="preserve"> je povinen splnit povinnost dodat předmět koupě </w:t>
      </w:r>
      <w:r>
        <w:rPr>
          <w:rFonts w:asciiTheme="minorHAnsi" w:hAnsiTheme="minorHAnsi" w:cstheme="minorHAnsi"/>
        </w:rPr>
        <w:t>Kupujícímu</w:t>
      </w:r>
      <w:r w:rsidR="00492F42" w:rsidRPr="00E113F8">
        <w:rPr>
          <w:rFonts w:asciiTheme="minorHAnsi" w:hAnsiTheme="minorHAnsi" w:cstheme="minorHAnsi"/>
        </w:rPr>
        <w:t xml:space="preserve"> </w:t>
      </w:r>
      <w:r w:rsidR="00492F42" w:rsidRPr="00E113F8">
        <w:rPr>
          <w:rFonts w:asciiTheme="minorHAnsi" w:hAnsiTheme="minorHAnsi" w:cstheme="minorHAnsi"/>
          <w:b/>
          <w:bCs/>
          <w:u w:val="single"/>
        </w:rPr>
        <w:t>nejpozději do </w:t>
      </w:r>
      <w:r>
        <w:rPr>
          <w:rFonts w:asciiTheme="minorHAnsi" w:hAnsiTheme="minorHAnsi" w:cstheme="minorHAnsi"/>
          <w:b/>
          <w:bCs/>
          <w:u w:val="single"/>
          <w:lang w:eastAsia="en-US" w:bidi="en-US"/>
        </w:rPr>
        <w:t>60 dnů ode dne účinnosti smlouvy</w:t>
      </w:r>
      <w:r w:rsidR="00492F42" w:rsidRPr="00E113F8">
        <w:rPr>
          <w:rFonts w:asciiTheme="minorHAnsi" w:hAnsiTheme="minorHAnsi" w:cstheme="minorHAnsi"/>
        </w:rPr>
        <w:t>.</w:t>
      </w:r>
      <w:r w:rsidR="00492F42">
        <w:rPr>
          <w:rFonts w:asciiTheme="minorHAnsi" w:hAnsiTheme="minorHAnsi" w:cstheme="minorHAnsi"/>
        </w:rPr>
        <w:t xml:space="preserve"> </w:t>
      </w:r>
      <w:r w:rsidR="00492F42" w:rsidRPr="00D028A7">
        <w:rPr>
          <w:rFonts w:asciiTheme="minorHAnsi" w:hAnsiTheme="minorHAnsi" w:cstheme="minorHAnsi"/>
        </w:rPr>
        <w:t xml:space="preserve">Nesplnění povinnosti dodat předmět ve stanovené době plnění je hrubým porušením smluvních podmínek a důvodem pro odstoupení od smlouvy ze strany </w:t>
      </w:r>
      <w:r w:rsidR="0001691B">
        <w:rPr>
          <w:rFonts w:asciiTheme="minorHAnsi" w:hAnsiTheme="minorHAnsi" w:cstheme="minorHAnsi"/>
        </w:rPr>
        <w:t>Kupujícího</w:t>
      </w:r>
      <w:r w:rsidR="00492F42" w:rsidRPr="00D028A7">
        <w:rPr>
          <w:rFonts w:asciiTheme="minorHAnsi" w:hAnsiTheme="minorHAnsi" w:cstheme="minorHAnsi"/>
        </w:rPr>
        <w:t xml:space="preserve"> dle čl.</w:t>
      </w:r>
      <w:r w:rsidR="00492F42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REF _Ref189735029 \r \h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 w:rsidR="00C745C3">
        <w:rPr>
          <w:rFonts w:asciiTheme="minorHAnsi" w:hAnsiTheme="minorHAnsi" w:cstheme="minorHAnsi"/>
        </w:rPr>
        <w:t>XIV</w:t>
      </w:r>
      <w:r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>.</w:t>
      </w:r>
      <w:r w:rsidR="00492F42">
        <w:rPr>
          <w:rFonts w:asciiTheme="minorHAnsi" w:hAnsiTheme="minorHAnsi" w:cstheme="minorHAnsi"/>
        </w:rPr>
        <w:t> </w:t>
      </w:r>
      <w:r w:rsidR="00492F42" w:rsidRPr="00D028A7">
        <w:rPr>
          <w:rFonts w:asciiTheme="minorHAnsi" w:hAnsiTheme="minorHAnsi" w:cstheme="minorHAnsi"/>
        </w:rPr>
        <w:t>odst.</w:t>
      </w:r>
      <w:r w:rsidR="00492F42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REF _Ref189735035 \r \h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 w:rsidR="00C745C3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fldChar w:fldCharType="end"/>
      </w:r>
      <w:r w:rsidR="00492F42" w:rsidRPr="00D028A7">
        <w:rPr>
          <w:rFonts w:asciiTheme="minorHAnsi" w:hAnsiTheme="minorHAnsi" w:cstheme="minorHAnsi"/>
        </w:rPr>
        <w:t>.</w:t>
      </w:r>
      <w:bookmarkEnd w:id="35"/>
      <w:r w:rsidR="00492F42" w:rsidRPr="00D028A7">
        <w:rPr>
          <w:rFonts w:asciiTheme="minorHAnsi" w:hAnsiTheme="minorHAnsi" w:cstheme="minorHAnsi"/>
        </w:rPr>
        <w:t xml:space="preserve"> </w:t>
      </w:r>
    </w:p>
    <w:p w14:paraId="3CBC89C6" w14:textId="6DDD263C" w:rsidR="00F27421" w:rsidRPr="00E113F8" w:rsidRDefault="00471A0A" w:rsidP="00886FAB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36" w:name="_Ref20136548"/>
      <w:r>
        <w:rPr>
          <w:rFonts w:asciiTheme="minorHAnsi" w:hAnsiTheme="minorHAnsi" w:cstheme="minorHAnsi"/>
          <w:szCs w:val="22"/>
        </w:rPr>
        <w:t>Prodávající</w:t>
      </w:r>
      <w:r w:rsidR="00F27421" w:rsidRPr="00E113F8">
        <w:rPr>
          <w:rFonts w:asciiTheme="minorHAnsi" w:hAnsiTheme="minorHAnsi" w:cstheme="minorHAnsi"/>
          <w:szCs w:val="22"/>
        </w:rPr>
        <w:t xml:space="preserve"> je povinen dodat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F27421" w:rsidRPr="00E113F8">
        <w:rPr>
          <w:rFonts w:asciiTheme="minorHAnsi" w:hAnsiTheme="minorHAnsi" w:cstheme="minorHAnsi"/>
          <w:szCs w:val="22"/>
        </w:rPr>
        <w:t xml:space="preserve">ředmět koupě </w:t>
      </w:r>
      <w:r>
        <w:rPr>
          <w:rFonts w:asciiTheme="minorHAnsi" w:hAnsiTheme="minorHAnsi" w:cstheme="minorHAnsi"/>
          <w:szCs w:val="22"/>
        </w:rPr>
        <w:t>Kupujícímu</w:t>
      </w:r>
      <w:r w:rsidR="00A24208" w:rsidRPr="00E113F8">
        <w:rPr>
          <w:rFonts w:asciiTheme="minorHAnsi" w:hAnsiTheme="minorHAnsi" w:cstheme="minorHAnsi"/>
          <w:szCs w:val="22"/>
        </w:rPr>
        <w:t xml:space="preserve"> </w:t>
      </w:r>
      <w:r w:rsidR="00F27421" w:rsidRPr="00E113F8">
        <w:rPr>
          <w:rFonts w:asciiTheme="minorHAnsi" w:hAnsiTheme="minorHAnsi" w:cstheme="minorHAnsi"/>
          <w:szCs w:val="22"/>
        </w:rPr>
        <w:t>v místě plnění v pracovní den v době od </w:t>
      </w:r>
      <w:r w:rsidR="00E46A49" w:rsidRPr="00E113F8">
        <w:rPr>
          <w:rFonts w:asciiTheme="minorHAnsi" w:hAnsiTheme="minorHAnsi" w:cstheme="minorHAnsi"/>
          <w:szCs w:val="22"/>
        </w:rPr>
        <w:t>08:00</w:t>
      </w:r>
      <w:r w:rsidR="00F27421" w:rsidRPr="00E113F8">
        <w:rPr>
          <w:rFonts w:asciiTheme="minorHAnsi" w:hAnsiTheme="minorHAnsi" w:cstheme="minorHAnsi"/>
          <w:szCs w:val="22"/>
        </w:rPr>
        <w:t> do 1</w:t>
      </w:r>
      <w:r w:rsidR="00F95411" w:rsidRPr="00E113F8">
        <w:rPr>
          <w:rFonts w:asciiTheme="minorHAnsi" w:hAnsiTheme="minorHAnsi" w:cstheme="minorHAnsi"/>
          <w:szCs w:val="22"/>
        </w:rPr>
        <w:t>4</w:t>
      </w:r>
      <w:r w:rsidR="00E46A49" w:rsidRPr="00E113F8">
        <w:rPr>
          <w:rFonts w:asciiTheme="minorHAnsi" w:hAnsiTheme="minorHAnsi" w:cstheme="minorHAnsi"/>
          <w:szCs w:val="22"/>
        </w:rPr>
        <w:t>:00</w:t>
      </w:r>
      <w:r w:rsidR="00F27421" w:rsidRPr="00E113F8">
        <w:rPr>
          <w:rFonts w:asciiTheme="minorHAnsi" w:hAnsiTheme="minorHAnsi" w:cstheme="minorHAnsi"/>
          <w:szCs w:val="22"/>
        </w:rPr>
        <w:t> hodin</w:t>
      </w:r>
      <w:r w:rsidR="00A24208" w:rsidRPr="00E113F8">
        <w:rPr>
          <w:rFonts w:asciiTheme="minorHAnsi" w:hAnsiTheme="minorHAnsi" w:cstheme="minorHAnsi"/>
          <w:szCs w:val="22"/>
        </w:rPr>
        <w:t xml:space="preserve">, nestanoví-li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A24208" w:rsidRPr="00E113F8">
        <w:rPr>
          <w:rFonts w:asciiTheme="minorHAnsi" w:hAnsiTheme="minorHAnsi" w:cstheme="minorHAnsi"/>
          <w:szCs w:val="22"/>
        </w:rPr>
        <w:t>jinak.</w:t>
      </w:r>
      <w:bookmarkEnd w:id="36"/>
    </w:p>
    <w:p w14:paraId="087D142F" w14:textId="62413CF2" w:rsidR="00A753FF" w:rsidRPr="00E113F8" w:rsidRDefault="00471A0A" w:rsidP="00886FAB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b/>
          <w:bCs/>
          <w:szCs w:val="22"/>
        </w:rPr>
      </w:pPr>
      <w:bookmarkStart w:id="37" w:name="_Ref383438569"/>
      <w:r>
        <w:rPr>
          <w:rFonts w:asciiTheme="minorHAnsi" w:hAnsiTheme="minorHAnsi" w:cstheme="minorHAnsi"/>
          <w:szCs w:val="22"/>
        </w:rPr>
        <w:t>Prodávající</w:t>
      </w:r>
      <w:r w:rsidR="00A753FF" w:rsidRPr="00E113F8">
        <w:rPr>
          <w:rFonts w:asciiTheme="minorHAnsi" w:hAnsiTheme="minorHAnsi" w:cstheme="minorHAnsi"/>
          <w:szCs w:val="22"/>
        </w:rPr>
        <w:t xml:space="preserve"> je povinen </w:t>
      </w:r>
      <w:r>
        <w:rPr>
          <w:rFonts w:asciiTheme="minorHAnsi" w:hAnsiTheme="minorHAnsi" w:cstheme="minorHAnsi"/>
          <w:szCs w:val="22"/>
        </w:rPr>
        <w:t>Kupujícímu</w:t>
      </w:r>
      <w:r w:rsidR="00A753FF" w:rsidRPr="00E113F8">
        <w:rPr>
          <w:rFonts w:asciiTheme="minorHAnsi" w:hAnsiTheme="minorHAnsi" w:cstheme="minorHAnsi"/>
          <w:szCs w:val="22"/>
        </w:rPr>
        <w:t xml:space="preserve"> oznámit termín </w:t>
      </w:r>
      <w:r w:rsidR="00BD6CF6" w:rsidRPr="00E113F8">
        <w:rPr>
          <w:rFonts w:asciiTheme="minorHAnsi" w:hAnsiTheme="minorHAnsi" w:cstheme="minorHAnsi"/>
          <w:szCs w:val="22"/>
        </w:rPr>
        <w:t xml:space="preserve">dodání 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="00DB2FC5" w:rsidRPr="00E113F8">
        <w:rPr>
          <w:rFonts w:asciiTheme="minorHAnsi" w:hAnsiTheme="minorHAnsi" w:cstheme="minorHAnsi"/>
          <w:szCs w:val="22"/>
        </w:rPr>
        <w:t xml:space="preserve">ředmětu koupě </w:t>
      </w:r>
      <w:r w:rsidR="00A753FF" w:rsidRPr="00E113F8">
        <w:rPr>
          <w:rFonts w:asciiTheme="minorHAnsi" w:hAnsiTheme="minorHAnsi" w:cstheme="minorHAnsi"/>
          <w:szCs w:val="22"/>
        </w:rPr>
        <w:t xml:space="preserve">alespoň </w:t>
      </w:r>
      <w:r w:rsidR="00495A76" w:rsidRPr="00E113F8">
        <w:rPr>
          <w:rFonts w:asciiTheme="minorHAnsi" w:hAnsiTheme="minorHAnsi" w:cstheme="minorHAnsi"/>
          <w:b/>
          <w:bCs/>
          <w:szCs w:val="22"/>
          <w:lang w:eastAsia="en-US" w:bidi="en-US"/>
        </w:rPr>
        <w:t>3</w:t>
      </w:r>
      <w:r w:rsidR="00F634F5" w:rsidRPr="00E113F8">
        <w:rPr>
          <w:rFonts w:asciiTheme="minorHAnsi" w:hAnsiTheme="minorHAnsi" w:cstheme="minorHAnsi"/>
          <w:b/>
          <w:bCs/>
          <w:szCs w:val="22"/>
        </w:rPr>
        <w:t> </w:t>
      </w:r>
      <w:r w:rsidR="00A753FF" w:rsidRPr="00E113F8">
        <w:rPr>
          <w:rFonts w:asciiTheme="minorHAnsi" w:hAnsiTheme="minorHAnsi" w:cstheme="minorHAnsi"/>
          <w:b/>
          <w:bCs/>
          <w:szCs w:val="22"/>
        </w:rPr>
        <w:t>pracovní dny předem.</w:t>
      </w:r>
      <w:bookmarkEnd w:id="37"/>
    </w:p>
    <w:p w14:paraId="4BF97E39" w14:textId="6E517792" w:rsidR="007F22C9" w:rsidRPr="00E113F8" w:rsidRDefault="007F22C9" w:rsidP="00886FAB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38" w:name="_Ref383438056"/>
      <w:r w:rsidRPr="00E113F8">
        <w:rPr>
          <w:rFonts w:asciiTheme="minorHAnsi" w:hAnsiTheme="minorHAnsi" w:cstheme="minorHAnsi"/>
          <w:szCs w:val="22"/>
        </w:rPr>
        <w:t xml:space="preserve">Připadne-li konec sjednané doby plnění na sobotu, neděli nebo svátek, není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v prodlení, dodá-li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 nejblíže následující pracovní den v časovém rozmezí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E34564" w:rsidRPr="00E113F8">
        <w:rPr>
          <w:rFonts w:asciiTheme="minorHAnsi" w:hAnsiTheme="minorHAnsi" w:cstheme="minorHAnsi"/>
          <w:szCs w:val="22"/>
        </w:rPr>
        <w:t>čl.</w:t>
      </w:r>
      <w:r w:rsidR="00C03CE4" w:rsidRPr="00E113F8">
        <w:rPr>
          <w:rFonts w:asciiTheme="minorHAnsi" w:hAnsiTheme="minorHAnsi" w:cstheme="minorHAnsi"/>
          <w:szCs w:val="22"/>
        </w:rPr>
        <w:t> 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_Ref189735075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745C3">
        <w:rPr>
          <w:rFonts w:asciiTheme="minorHAnsi" w:hAnsiTheme="minorHAnsi" w:cstheme="minorHAnsi"/>
          <w:szCs w:val="22"/>
        </w:rPr>
        <w:t>VII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Cs w:val="22"/>
        </w:rPr>
        <w:t xml:space="preserve">. odst.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_Ref383438569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745C3">
        <w:rPr>
          <w:rFonts w:asciiTheme="minorHAnsi" w:hAnsiTheme="minorHAnsi" w:cstheme="minorHAnsi"/>
          <w:szCs w:val="22"/>
        </w:rPr>
        <w:t>3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DD5A6E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>.</w:t>
      </w:r>
      <w:bookmarkEnd w:id="38"/>
    </w:p>
    <w:p w14:paraId="0CA89368" w14:textId="355197D7" w:rsidR="00AD4157" w:rsidRPr="00E113F8" w:rsidRDefault="0001691B" w:rsidP="002A2C11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Smluvní strany</w:t>
      </w:r>
      <w:r w:rsidR="006204A7" w:rsidRPr="00E113F8">
        <w:rPr>
          <w:rFonts w:asciiTheme="minorHAnsi" w:hAnsiTheme="minorHAnsi" w:cstheme="minorHAnsi"/>
          <w:szCs w:val="22"/>
        </w:rPr>
        <w:t xml:space="preserve"> se dohodly, že </w:t>
      </w:r>
      <w:r w:rsidR="00DB2FC5" w:rsidRPr="00E113F8">
        <w:rPr>
          <w:rFonts w:asciiTheme="minorHAnsi" w:hAnsiTheme="minorHAnsi" w:cstheme="minorHAnsi"/>
          <w:szCs w:val="22"/>
        </w:rPr>
        <w:t>§</w:t>
      </w:r>
      <w:r w:rsidR="006204A7" w:rsidRPr="00E113F8">
        <w:rPr>
          <w:rFonts w:asciiTheme="minorHAnsi" w:hAnsiTheme="minorHAnsi" w:cstheme="minorHAnsi"/>
          <w:szCs w:val="22"/>
        </w:rPr>
        <w:t xml:space="preserve"> </w:t>
      </w:r>
      <w:r w:rsidR="00DB2FC5" w:rsidRPr="00E113F8">
        <w:rPr>
          <w:rFonts w:asciiTheme="minorHAnsi" w:hAnsiTheme="minorHAnsi" w:cstheme="minorHAnsi"/>
          <w:szCs w:val="22"/>
        </w:rPr>
        <w:t xml:space="preserve">1912 Občanského zákoníku </w:t>
      </w:r>
      <w:r w:rsidR="00E00545" w:rsidRPr="00E113F8">
        <w:rPr>
          <w:rFonts w:asciiTheme="minorHAnsi" w:hAnsiTheme="minorHAnsi" w:cstheme="minorHAnsi"/>
          <w:szCs w:val="22"/>
        </w:rPr>
        <w:t>a rovněž obchodní zvyklosti, jež jsou svým smyslem nebo účinky stejné nebo obdobné uvedenému ustanovení, se ne</w:t>
      </w:r>
      <w:r w:rsidR="006204A7" w:rsidRPr="00E113F8">
        <w:rPr>
          <w:rFonts w:asciiTheme="minorHAnsi" w:hAnsiTheme="minorHAnsi" w:cstheme="minorHAnsi"/>
          <w:szCs w:val="22"/>
        </w:rPr>
        <w:t>po</w:t>
      </w:r>
      <w:r w:rsidR="00E00545" w:rsidRPr="00E113F8">
        <w:rPr>
          <w:rFonts w:asciiTheme="minorHAnsi" w:hAnsiTheme="minorHAnsi" w:cstheme="minorHAnsi"/>
          <w:szCs w:val="22"/>
        </w:rPr>
        <w:t>užijí</w:t>
      </w:r>
      <w:r w:rsidR="00DB2FC5" w:rsidRPr="00E113F8">
        <w:rPr>
          <w:rFonts w:asciiTheme="minorHAnsi" w:hAnsiTheme="minorHAnsi" w:cstheme="minorHAnsi"/>
          <w:szCs w:val="22"/>
        </w:rPr>
        <w:t>.</w:t>
      </w:r>
    </w:p>
    <w:p w14:paraId="012F9993" w14:textId="77777777" w:rsidR="007F22C9" w:rsidRPr="00E113F8" w:rsidRDefault="00AF2E6C" w:rsidP="00A22543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39" w:name="_Ref380600013"/>
      <w:bookmarkStart w:id="40" w:name="_Ref380654090"/>
      <w:bookmarkStart w:id="41" w:name="_Toc380671106"/>
      <w:bookmarkStart w:id="42" w:name="_Toc383117518"/>
      <w:r w:rsidRPr="00E113F8">
        <w:rPr>
          <w:rFonts w:asciiTheme="minorHAnsi" w:hAnsiTheme="minorHAnsi" w:cstheme="minorHAnsi"/>
          <w:szCs w:val="22"/>
        </w:rPr>
        <w:t>ODEVZDÁNÍ</w:t>
      </w:r>
      <w:r w:rsidR="007F22C9" w:rsidRPr="00E113F8">
        <w:rPr>
          <w:rFonts w:asciiTheme="minorHAnsi" w:hAnsiTheme="minorHAnsi" w:cstheme="minorHAnsi"/>
          <w:szCs w:val="22"/>
        </w:rPr>
        <w:t xml:space="preserve"> A PŘEVZETÍ PŘEDMĚTU KOUPĚ</w:t>
      </w:r>
      <w:bookmarkEnd w:id="39"/>
      <w:bookmarkEnd w:id="40"/>
      <w:bookmarkEnd w:id="41"/>
      <w:bookmarkEnd w:id="42"/>
    </w:p>
    <w:p w14:paraId="54C55E8D" w14:textId="09119891" w:rsidR="00AF2E6C" w:rsidRPr="00E113F8" w:rsidRDefault="00471A0A" w:rsidP="00A22543">
      <w:pPr>
        <w:pStyle w:val="Bezmezer"/>
        <w:numPr>
          <w:ilvl w:val="0"/>
          <w:numId w:val="10"/>
        </w:numPr>
        <w:spacing w:after="120" w:line="276" w:lineRule="auto"/>
        <w:rPr>
          <w:rFonts w:asciiTheme="minorHAnsi" w:hAnsiTheme="minorHAnsi" w:cstheme="minorHAnsi"/>
        </w:rPr>
      </w:pPr>
      <w:bookmarkStart w:id="43" w:name="_Ref383124412"/>
      <w:r>
        <w:rPr>
          <w:rFonts w:asciiTheme="minorHAnsi" w:hAnsiTheme="minorHAnsi" w:cstheme="minorHAnsi"/>
        </w:rPr>
        <w:t>Prodávající</w:t>
      </w:r>
      <w:r w:rsidR="00AF2E6C" w:rsidRPr="00E113F8">
        <w:rPr>
          <w:rFonts w:asciiTheme="minorHAnsi" w:hAnsiTheme="minorHAnsi" w:cstheme="minorHAnsi"/>
        </w:rPr>
        <w:t xml:space="preserve"> splní povinnost odevzdat </w:t>
      </w:r>
      <w:r w:rsidR="00404F9C" w:rsidRPr="00E113F8">
        <w:rPr>
          <w:rFonts w:asciiTheme="minorHAnsi" w:hAnsiTheme="minorHAnsi" w:cstheme="minorHAnsi"/>
        </w:rPr>
        <w:t>p</w:t>
      </w:r>
      <w:r w:rsidR="00AF2E6C" w:rsidRPr="00E113F8">
        <w:rPr>
          <w:rFonts w:asciiTheme="minorHAnsi" w:hAnsiTheme="minorHAnsi" w:cstheme="minorHAnsi"/>
        </w:rPr>
        <w:t>ředmět koupě</w:t>
      </w:r>
      <w:r w:rsidR="00E35630" w:rsidRPr="00E113F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Kupujícímu</w:t>
      </w:r>
      <w:r w:rsidR="00AF2E6C" w:rsidRPr="00E113F8">
        <w:rPr>
          <w:rFonts w:asciiTheme="minorHAnsi" w:hAnsiTheme="minorHAnsi" w:cstheme="minorHAnsi"/>
        </w:rPr>
        <w:t>:</w:t>
      </w:r>
      <w:bookmarkEnd w:id="43"/>
    </w:p>
    <w:p w14:paraId="32C939E7" w14:textId="1452B1A6" w:rsidR="00AF2E6C" w:rsidRPr="00E113F8" w:rsidRDefault="00AF2E6C" w:rsidP="00A22543">
      <w:pPr>
        <w:numPr>
          <w:ilvl w:val="1"/>
          <w:numId w:val="1"/>
        </w:numPr>
        <w:tabs>
          <w:tab w:val="clear" w:pos="851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převezme-li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 koupě, nebo</w:t>
      </w:r>
    </w:p>
    <w:p w14:paraId="6CBF19A6" w14:textId="2F730113" w:rsidR="00AF2E6C" w:rsidRPr="00E113F8" w:rsidRDefault="00AF2E6C" w:rsidP="00A22543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umožní-li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nakládat s 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ředmětem koupě </w:t>
      </w:r>
      <w:r w:rsidR="00A13ABB" w:rsidRPr="00E113F8">
        <w:rPr>
          <w:rFonts w:asciiTheme="minorHAnsi" w:hAnsiTheme="minorHAnsi" w:cstheme="minorHAnsi"/>
          <w:szCs w:val="22"/>
        </w:rPr>
        <w:t>v místě plnění uvedeném v</w:t>
      </w:r>
      <w:r w:rsidR="00E34564" w:rsidRPr="00E113F8">
        <w:rPr>
          <w:rFonts w:asciiTheme="minorHAnsi" w:hAnsiTheme="minorHAnsi" w:cstheme="minorHAnsi"/>
          <w:szCs w:val="22"/>
        </w:rPr>
        <w:t xml:space="preserve"> čl.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_Ref189734686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745C3">
        <w:rPr>
          <w:rFonts w:asciiTheme="minorHAnsi" w:hAnsiTheme="minorHAnsi" w:cstheme="minorHAnsi"/>
          <w:szCs w:val="22"/>
        </w:rPr>
        <w:t>VI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Cs w:val="22"/>
        </w:rPr>
        <w:t>.</w:t>
      </w:r>
      <w:r w:rsidR="00CE2020" w:rsidRPr="00E113F8">
        <w:rPr>
          <w:rFonts w:asciiTheme="minorHAnsi" w:hAnsiTheme="minorHAnsi" w:cstheme="minorHAnsi"/>
          <w:szCs w:val="22"/>
        </w:rPr>
        <w:t> </w:t>
      </w:r>
      <w:r w:rsidR="00E35630" w:rsidRPr="00E113F8">
        <w:rPr>
          <w:rFonts w:asciiTheme="minorHAnsi" w:hAnsiTheme="minorHAnsi" w:cstheme="minorHAnsi"/>
          <w:szCs w:val="22"/>
        </w:rPr>
        <w:br/>
      </w:r>
      <w:r w:rsidR="00E34564" w:rsidRPr="00E113F8">
        <w:rPr>
          <w:rFonts w:asciiTheme="minorHAnsi" w:hAnsiTheme="minorHAnsi" w:cstheme="minorHAnsi"/>
          <w:szCs w:val="22"/>
        </w:rPr>
        <w:t xml:space="preserve">odst.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_Ref189734694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745C3">
        <w:rPr>
          <w:rFonts w:asciiTheme="minorHAnsi" w:hAnsiTheme="minorHAnsi" w:cstheme="minorHAnsi"/>
          <w:szCs w:val="22"/>
        </w:rPr>
        <w:t>1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A13ABB" w:rsidRPr="00E113F8">
        <w:rPr>
          <w:rFonts w:asciiTheme="minorHAnsi" w:hAnsiTheme="minorHAnsi" w:cstheme="minorHAnsi"/>
          <w:szCs w:val="22"/>
        </w:rPr>
        <w:t xml:space="preserve"> a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2E373A" w:rsidRPr="00E113F8">
        <w:rPr>
          <w:rFonts w:asciiTheme="minorHAnsi" w:hAnsiTheme="minorHAnsi" w:cstheme="minorHAnsi"/>
          <w:szCs w:val="22"/>
        </w:rPr>
        <w:t>v rozporu s</w:t>
      </w:r>
      <w:r w:rsidR="00886FAB" w:rsidRPr="00E113F8">
        <w:rPr>
          <w:rFonts w:asciiTheme="minorHAnsi" w:hAnsiTheme="minorHAnsi" w:cstheme="minorHAnsi"/>
          <w:szCs w:val="22"/>
        </w:rPr>
        <w:t xml:space="preserve"> čl.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_Ref380600013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745C3">
        <w:rPr>
          <w:rFonts w:asciiTheme="minorHAnsi" w:hAnsiTheme="minorHAnsi" w:cstheme="minorHAnsi"/>
          <w:szCs w:val="22"/>
        </w:rPr>
        <w:t>VIII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E35630" w:rsidRPr="00E113F8">
        <w:rPr>
          <w:rFonts w:asciiTheme="minorHAnsi" w:hAnsiTheme="minorHAnsi" w:cstheme="minorHAnsi"/>
          <w:szCs w:val="22"/>
        </w:rPr>
        <w:t>.</w:t>
      </w:r>
      <w:r w:rsidR="00886FAB" w:rsidRPr="00E113F8">
        <w:rPr>
          <w:rFonts w:asciiTheme="minorHAnsi" w:hAnsiTheme="minorHAnsi" w:cstheme="minorHAnsi"/>
          <w:szCs w:val="22"/>
        </w:rPr>
        <w:t xml:space="preserve"> odst.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_Ref383175914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745C3">
        <w:rPr>
          <w:rFonts w:asciiTheme="minorHAnsi" w:hAnsiTheme="minorHAnsi" w:cstheme="minorHAnsi"/>
          <w:szCs w:val="22"/>
        </w:rPr>
        <w:t>4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E35630" w:rsidRPr="00E113F8">
        <w:rPr>
          <w:rFonts w:asciiTheme="minorHAnsi" w:hAnsiTheme="minorHAnsi" w:cstheme="minorHAnsi"/>
          <w:szCs w:val="22"/>
        </w:rPr>
        <w:t xml:space="preserve"> </w:t>
      </w:r>
      <w:r w:rsidR="00AA309A" w:rsidRPr="00E113F8">
        <w:rPr>
          <w:rFonts w:asciiTheme="minorHAnsi" w:hAnsiTheme="minorHAnsi" w:cstheme="minorHAnsi"/>
          <w:szCs w:val="22"/>
        </w:rPr>
        <w:t xml:space="preserve">odmítne 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="00AA309A" w:rsidRPr="00E113F8">
        <w:rPr>
          <w:rFonts w:asciiTheme="minorHAnsi" w:hAnsiTheme="minorHAnsi" w:cstheme="minorHAnsi"/>
          <w:szCs w:val="22"/>
        </w:rPr>
        <w:t>ředmět koupě převzít</w:t>
      </w:r>
      <w:r w:rsidR="0076447C" w:rsidRPr="00E113F8">
        <w:rPr>
          <w:rFonts w:asciiTheme="minorHAnsi" w:hAnsiTheme="minorHAnsi" w:cstheme="minorHAnsi"/>
          <w:szCs w:val="22"/>
        </w:rPr>
        <w:t xml:space="preserve"> nebo v rozporu s</w:t>
      </w:r>
      <w:r w:rsidR="00E34564" w:rsidRPr="00E113F8">
        <w:rPr>
          <w:rFonts w:asciiTheme="minorHAnsi" w:hAnsiTheme="minorHAnsi" w:cstheme="minorHAnsi"/>
          <w:szCs w:val="22"/>
        </w:rPr>
        <w:t xml:space="preserve"> čl.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_Ref380600013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745C3">
        <w:rPr>
          <w:rFonts w:asciiTheme="minorHAnsi" w:hAnsiTheme="minorHAnsi" w:cstheme="minorHAnsi"/>
          <w:szCs w:val="22"/>
        </w:rPr>
        <w:t>VIII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Cs w:val="22"/>
        </w:rPr>
        <w:t xml:space="preserve">. odst.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_Ref383175914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C745C3">
        <w:rPr>
          <w:rFonts w:asciiTheme="minorHAnsi" w:hAnsiTheme="minorHAnsi" w:cstheme="minorHAnsi"/>
          <w:szCs w:val="22"/>
        </w:rPr>
        <w:t>4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76447C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E35630" w:rsidRPr="00E113F8">
        <w:rPr>
          <w:rFonts w:asciiTheme="minorHAnsi" w:hAnsiTheme="minorHAnsi" w:cstheme="minorHAnsi"/>
          <w:szCs w:val="22"/>
        </w:rPr>
        <w:t xml:space="preserve"> </w:t>
      </w:r>
      <w:r w:rsidR="0076447C" w:rsidRPr="00E113F8">
        <w:rPr>
          <w:rFonts w:asciiTheme="minorHAnsi" w:hAnsiTheme="minorHAnsi" w:cstheme="minorHAnsi"/>
          <w:szCs w:val="22"/>
        </w:rPr>
        <w:t>neposkytne potřebnou součinnost</w:t>
      </w:r>
      <w:r w:rsidR="00A13ABB" w:rsidRPr="00E113F8">
        <w:rPr>
          <w:rFonts w:asciiTheme="minorHAnsi" w:hAnsiTheme="minorHAnsi" w:cstheme="minorHAnsi"/>
          <w:szCs w:val="22"/>
        </w:rPr>
        <w:t>.</w:t>
      </w:r>
    </w:p>
    <w:p w14:paraId="32947127" w14:textId="19541AA9" w:rsidR="00B83F1D" w:rsidRPr="00E113F8" w:rsidRDefault="003D6535" w:rsidP="00A22543">
      <w:pPr>
        <w:numPr>
          <w:ilvl w:val="0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B83F1D" w:rsidRPr="00E113F8">
        <w:rPr>
          <w:rFonts w:asciiTheme="minorHAnsi" w:hAnsiTheme="minorHAnsi" w:cstheme="minorHAnsi"/>
          <w:szCs w:val="22"/>
        </w:rPr>
        <w:t xml:space="preserve">je oprávněn provést před samotným převzetím 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="00B83F1D" w:rsidRPr="00E113F8">
        <w:rPr>
          <w:rFonts w:asciiTheme="minorHAnsi" w:hAnsiTheme="minorHAnsi" w:cstheme="minorHAnsi"/>
          <w:szCs w:val="22"/>
        </w:rPr>
        <w:t xml:space="preserve">ředmětu koupě kontrolu, zda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B83F1D" w:rsidRPr="00E113F8">
        <w:rPr>
          <w:rFonts w:asciiTheme="minorHAnsi" w:hAnsiTheme="minorHAnsi" w:cstheme="minorHAnsi"/>
          <w:szCs w:val="22"/>
        </w:rPr>
        <w:t xml:space="preserve">ředmět koupě </w:t>
      </w:r>
      <w:r w:rsidR="00B6368C" w:rsidRPr="00E113F8">
        <w:rPr>
          <w:rFonts w:asciiTheme="minorHAnsi" w:hAnsiTheme="minorHAnsi" w:cstheme="minorHAnsi"/>
          <w:szCs w:val="22"/>
        </w:rPr>
        <w:t>má</w:t>
      </w:r>
      <w:r w:rsidR="00B83F1D" w:rsidRPr="00E113F8">
        <w:rPr>
          <w:rFonts w:asciiTheme="minorHAnsi" w:hAnsiTheme="minorHAnsi" w:cstheme="minorHAnsi"/>
          <w:szCs w:val="22"/>
        </w:rPr>
        <w:t xml:space="preserve"> veškeré požadované vlastnosti a </w:t>
      </w:r>
      <w:r w:rsidR="00B6368C" w:rsidRPr="00E113F8">
        <w:rPr>
          <w:rFonts w:asciiTheme="minorHAnsi" w:hAnsiTheme="minorHAnsi" w:cstheme="minorHAnsi"/>
          <w:szCs w:val="22"/>
        </w:rPr>
        <w:t xml:space="preserve">splňuje veškeré </w:t>
      </w:r>
      <w:r w:rsidR="00B83F1D" w:rsidRPr="00E113F8">
        <w:rPr>
          <w:rFonts w:asciiTheme="minorHAnsi" w:hAnsiTheme="minorHAnsi" w:cstheme="minorHAnsi"/>
          <w:szCs w:val="22"/>
        </w:rPr>
        <w:t xml:space="preserve">požadavky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B83F1D" w:rsidRPr="00E113F8">
        <w:rPr>
          <w:rFonts w:asciiTheme="minorHAnsi" w:hAnsiTheme="minorHAnsi" w:cstheme="minorHAnsi"/>
          <w:szCs w:val="22"/>
        </w:rPr>
        <w:t xml:space="preserve"> platných </w:t>
      </w:r>
      <w:r w:rsidR="00B6368C" w:rsidRPr="00E113F8">
        <w:rPr>
          <w:rFonts w:asciiTheme="minorHAnsi" w:hAnsiTheme="minorHAnsi" w:cstheme="minorHAnsi"/>
          <w:szCs w:val="22"/>
        </w:rPr>
        <w:t xml:space="preserve">a účinných </w:t>
      </w:r>
      <w:r w:rsidR="00B83F1D" w:rsidRPr="00E113F8">
        <w:rPr>
          <w:rFonts w:asciiTheme="minorHAnsi" w:hAnsiTheme="minorHAnsi" w:cstheme="minorHAnsi"/>
          <w:szCs w:val="22"/>
        </w:rPr>
        <w:t xml:space="preserve">právních předpisů a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B83F1D" w:rsidRPr="00E113F8">
        <w:rPr>
          <w:rFonts w:asciiTheme="minorHAnsi" w:hAnsiTheme="minorHAnsi" w:cstheme="minorHAnsi"/>
          <w:szCs w:val="22"/>
        </w:rPr>
        <w:t>.</w:t>
      </w:r>
    </w:p>
    <w:p w14:paraId="50BCA9BF" w14:textId="700FBE7A" w:rsidR="001D0F7C" w:rsidRPr="00E113F8" w:rsidRDefault="008D02AF" w:rsidP="00A22543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O předání </w:t>
      </w:r>
      <w:r w:rsidR="00896443" w:rsidRPr="00E113F8">
        <w:rPr>
          <w:rFonts w:asciiTheme="minorHAnsi" w:hAnsiTheme="minorHAnsi" w:cstheme="minorHAnsi"/>
          <w:szCs w:val="22"/>
        </w:rPr>
        <w:t>předmětu</w:t>
      </w:r>
      <w:r w:rsidRPr="00E113F8">
        <w:rPr>
          <w:rFonts w:asciiTheme="minorHAnsi" w:hAnsiTheme="minorHAnsi" w:cstheme="minorHAnsi"/>
          <w:szCs w:val="22"/>
        </w:rPr>
        <w:t xml:space="preserve"> koupě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163B07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 xml:space="preserve">je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povinen sepsat </w:t>
      </w:r>
      <w:r w:rsidR="00AA309A" w:rsidRPr="00E113F8">
        <w:rPr>
          <w:rFonts w:asciiTheme="minorHAnsi" w:hAnsiTheme="minorHAnsi" w:cstheme="minorHAnsi"/>
          <w:szCs w:val="22"/>
        </w:rPr>
        <w:t>písemný doklad o předání.</w:t>
      </w:r>
    </w:p>
    <w:p w14:paraId="67E7C760" w14:textId="00784E05" w:rsidR="00284869" w:rsidRPr="00E113F8" w:rsidRDefault="003D6535" w:rsidP="002A2C11">
      <w:pPr>
        <w:pStyle w:val="Odstavecseseznamem"/>
        <w:numPr>
          <w:ilvl w:val="0"/>
          <w:numId w:val="1"/>
        </w:numPr>
        <w:tabs>
          <w:tab w:val="left" w:pos="567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bookmarkStart w:id="44" w:name="_Ref383175914"/>
      <w:r>
        <w:rPr>
          <w:rFonts w:asciiTheme="minorHAnsi" w:hAnsiTheme="minorHAnsi" w:cstheme="minorHAnsi"/>
          <w:sz w:val="22"/>
          <w:szCs w:val="22"/>
        </w:rPr>
        <w:t xml:space="preserve">Kupující </w:t>
      </w:r>
      <w:r w:rsidR="00A13ABB" w:rsidRPr="00E113F8">
        <w:rPr>
          <w:rFonts w:asciiTheme="minorHAnsi" w:hAnsiTheme="minorHAnsi" w:cstheme="minorHAnsi"/>
          <w:sz w:val="22"/>
          <w:szCs w:val="22"/>
        </w:rPr>
        <w:t xml:space="preserve">je oprávněn odmítnout 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převzít </w:t>
      </w:r>
      <w:r w:rsidR="00632C27" w:rsidRPr="00E113F8">
        <w:rPr>
          <w:rFonts w:asciiTheme="minorHAnsi" w:hAnsiTheme="minorHAnsi" w:cstheme="minorHAnsi"/>
          <w:sz w:val="22"/>
          <w:szCs w:val="22"/>
        </w:rPr>
        <w:t>p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ředmět koupě </w:t>
      </w:r>
      <w:r w:rsidR="0076447C" w:rsidRPr="00E113F8">
        <w:rPr>
          <w:rFonts w:asciiTheme="minorHAnsi" w:hAnsiTheme="minorHAnsi" w:cstheme="minorHAnsi"/>
          <w:sz w:val="22"/>
          <w:szCs w:val="22"/>
        </w:rPr>
        <w:t xml:space="preserve">nebo </w:t>
      </w:r>
      <w:r w:rsidR="00A30146" w:rsidRPr="00E113F8">
        <w:rPr>
          <w:rFonts w:asciiTheme="minorHAnsi" w:hAnsiTheme="minorHAnsi" w:cstheme="minorHAnsi"/>
          <w:sz w:val="22"/>
          <w:szCs w:val="22"/>
        </w:rPr>
        <w:t xml:space="preserve">neposkytnout </w:t>
      </w:r>
      <w:r w:rsidR="0076447C" w:rsidRPr="00E113F8">
        <w:rPr>
          <w:rFonts w:asciiTheme="minorHAnsi" w:hAnsiTheme="minorHAnsi" w:cstheme="minorHAnsi"/>
          <w:sz w:val="22"/>
          <w:szCs w:val="22"/>
        </w:rPr>
        <w:t xml:space="preserve">součinnost </w:t>
      </w:r>
      <w:r w:rsidR="00E305F2" w:rsidRPr="00E113F8">
        <w:rPr>
          <w:rFonts w:asciiTheme="minorHAnsi" w:hAnsiTheme="minorHAnsi" w:cstheme="minorHAnsi"/>
          <w:sz w:val="22"/>
          <w:szCs w:val="22"/>
        </w:rPr>
        <w:t xml:space="preserve">k jeho převzetí </w:t>
      </w:r>
      <w:r w:rsidR="00B83F1D" w:rsidRPr="00E113F8">
        <w:rPr>
          <w:rFonts w:asciiTheme="minorHAnsi" w:hAnsiTheme="minorHAnsi" w:cstheme="minorHAnsi"/>
          <w:sz w:val="22"/>
          <w:szCs w:val="22"/>
        </w:rPr>
        <w:t xml:space="preserve">zejména </w:t>
      </w:r>
      <w:r w:rsidR="001D0F7C" w:rsidRPr="00E113F8">
        <w:rPr>
          <w:rFonts w:asciiTheme="minorHAnsi" w:hAnsiTheme="minorHAnsi" w:cstheme="minorHAnsi"/>
          <w:sz w:val="22"/>
          <w:szCs w:val="22"/>
        </w:rPr>
        <w:t>v následujících případech:</w:t>
      </w:r>
      <w:bookmarkEnd w:id="44"/>
    </w:p>
    <w:p w14:paraId="41D89234" w14:textId="616E8B52" w:rsidR="00284869" w:rsidRPr="00E113F8" w:rsidRDefault="00E62C51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>p</w:t>
      </w:r>
      <w:r w:rsidR="001D0F7C" w:rsidRPr="00E113F8">
        <w:rPr>
          <w:rFonts w:asciiTheme="minorHAnsi" w:hAnsiTheme="minorHAnsi" w:cstheme="minorHAnsi"/>
          <w:sz w:val="22"/>
          <w:szCs w:val="22"/>
        </w:rPr>
        <w:t>ředmět koupě ne</w:t>
      </w:r>
      <w:r w:rsidR="00AA309A" w:rsidRPr="00E113F8">
        <w:rPr>
          <w:rFonts w:asciiTheme="minorHAnsi" w:hAnsiTheme="minorHAnsi" w:cstheme="minorHAnsi"/>
          <w:sz w:val="22"/>
          <w:szCs w:val="22"/>
        </w:rPr>
        <w:t>bude mít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 vlastnosti </w:t>
      </w:r>
      <w:r w:rsidR="00A13ABB" w:rsidRPr="00E113F8">
        <w:rPr>
          <w:rFonts w:asciiTheme="minorHAnsi" w:hAnsiTheme="minorHAnsi" w:cstheme="minorHAnsi"/>
          <w:sz w:val="22"/>
          <w:szCs w:val="22"/>
        </w:rPr>
        <w:t xml:space="preserve">požadované </w:t>
      </w:r>
      <w:r w:rsidR="00CB1BF1">
        <w:rPr>
          <w:rFonts w:asciiTheme="minorHAnsi" w:hAnsiTheme="minorHAnsi" w:cstheme="minorHAnsi"/>
          <w:sz w:val="22"/>
          <w:szCs w:val="22"/>
        </w:rPr>
        <w:t>K</w:t>
      </w:r>
      <w:r w:rsidR="00A13ABB" w:rsidRPr="00E113F8">
        <w:rPr>
          <w:rFonts w:asciiTheme="minorHAnsi" w:hAnsiTheme="minorHAnsi" w:cstheme="minorHAnsi"/>
          <w:sz w:val="22"/>
          <w:szCs w:val="22"/>
        </w:rPr>
        <w:t>upní smlouvou</w:t>
      </w:r>
      <w:r w:rsidR="00E7710D" w:rsidRPr="00E113F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2C6DB70C" w14:textId="149FDB8A" w:rsidR="00AA309A" w:rsidRPr="00E113F8" w:rsidRDefault="00E62C51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>p</w:t>
      </w:r>
      <w:r w:rsidR="00AA309A" w:rsidRPr="00E113F8">
        <w:rPr>
          <w:rFonts w:asciiTheme="minorHAnsi" w:hAnsiTheme="minorHAnsi" w:cstheme="minorHAnsi"/>
          <w:sz w:val="22"/>
          <w:szCs w:val="22"/>
        </w:rPr>
        <w:t>ředmět koupě bude vykazovat znaky zjevného poškození</w:t>
      </w:r>
      <w:r w:rsidR="00403099" w:rsidRPr="00E113F8">
        <w:rPr>
          <w:rFonts w:asciiTheme="minorHAnsi" w:hAnsiTheme="minorHAnsi" w:cstheme="minorHAnsi"/>
          <w:sz w:val="22"/>
          <w:szCs w:val="22"/>
        </w:rPr>
        <w:t xml:space="preserve"> či znečištění</w:t>
      </w:r>
      <w:r w:rsidR="00E7710D" w:rsidRPr="00E113F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08141F41" w14:textId="2844D50A" w:rsidR="00284869" w:rsidRPr="00E113F8" w:rsidRDefault="00471A0A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Prodávající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 dod</w:t>
      </w:r>
      <w:r w:rsidR="00AA309A" w:rsidRPr="00E113F8">
        <w:rPr>
          <w:rFonts w:asciiTheme="minorHAnsi" w:hAnsiTheme="minorHAnsi" w:cstheme="minorHAnsi"/>
          <w:sz w:val="22"/>
          <w:szCs w:val="22"/>
        </w:rPr>
        <w:t>á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404F9C" w:rsidRPr="00E113F8">
        <w:rPr>
          <w:rFonts w:asciiTheme="minorHAnsi" w:hAnsiTheme="minorHAnsi" w:cstheme="minorHAnsi"/>
          <w:sz w:val="22"/>
          <w:szCs w:val="22"/>
        </w:rPr>
        <w:t>p</w:t>
      </w:r>
      <w:r w:rsidR="001D0F7C" w:rsidRPr="00E113F8">
        <w:rPr>
          <w:rFonts w:asciiTheme="minorHAnsi" w:hAnsiTheme="minorHAnsi" w:cstheme="minorHAnsi"/>
          <w:sz w:val="22"/>
          <w:szCs w:val="22"/>
        </w:rPr>
        <w:t>ředmět koupě do jiného místa, než jak je sjednáno v</w:t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 čl.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_Ref189734686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C745C3">
        <w:rPr>
          <w:rFonts w:asciiTheme="minorHAnsi" w:hAnsiTheme="minorHAnsi" w:cstheme="minorHAnsi"/>
          <w:sz w:val="22"/>
          <w:szCs w:val="22"/>
        </w:rPr>
        <w:t>VI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. odst.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_Ref189734694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C745C3">
        <w:rPr>
          <w:rFonts w:asciiTheme="minorHAnsi" w:hAnsiTheme="minorHAnsi" w:cstheme="minorHAnsi"/>
          <w:sz w:val="22"/>
          <w:szCs w:val="22"/>
        </w:rPr>
        <w:t>1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3D6535">
        <w:rPr>
          <w:rFonts w:asciiTheme="minorHAnsi" w:hAnsiTheme="minorHAnsi" w:cstheme="minorHAnsi"/>
          <w:sz w:val="22"/>
          <w:szCs w:val="22"/>
        </w:rPr>
        <w:t xml:space="preserve">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r w:rsidR="00E7710D" w:rsidRPr="00E113F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06FFB691" w14:textId="50F68A11" w:rsidR="00AA309A" w:rsidRPr="00E113F8" w:rsidRDefault="00471A0A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Prodávající</w:t>
      </w:r>
      <w:r w:rsidR="00AA309A" w:rsidRPr="00E113F8">
        <w:rPr>
          <w:rFonts w:asciiTheme="minorHAnsi" w:hAnsiTheme="minorHAnsi" w:cstheme="minorHAnsi"/>
          <w:sz w:val="22"/>
          <w:szCs w:val="22"/>
        </w:rPr>
        <w:t xml:space="preserve"> dodá </w:t>
      </w:r>
      <w:r w:rsidR="00404F9C" w:rsidRPr="00E113F8">
        <w:rPr>
          <w:rFonts w:asciiTheme="minorHAnsi" w:hAnsiTheme="minorHAnsi" w:cstheme="minorHAnsi"/>
          <w:sz w:val="22"/>
          <w:szCs w:val="22"/>
        </w:rPr>
        <w:t>p</w:t>
      </w:r>
      <w:r w:rsidR="00AA309A" w:rsidRPr="00E113F8">
        <w:rPr>
          <w:rFonts w:asciiTheme="minorHAnsi" w:hAnsiTheme="minorHAnsi" w:cstheme="minorHAnsi"/>
          <w:sz w:val="22"/>
          <w:szCs w:val="22"/>
        </w:rPr>
        <w:t>ředmět koupě mimo dobu sjednanou v</w:t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 čl.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_Ref189735183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C745C3">
        <w:rPr>
          <w:rFonts w:asciiTheme="minorHAnsi" w:hAnsiTheme="minorHAnsi" w:cstheme="minorHAnsi"/>
          <w:sz w:val="22"/>
          <w:szCs w:val="22"/>
        </w:rPr>
        <w:t>VII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. odst.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_Ref383438569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C745C3">
        <w:rPr>
          <w:rFonts w:asciiTheme="minorHAnsi" w:hAnsiTheme="minorHAnsi" w:cstheme="minorHAnsi"/>
          <w:sz w:val="22"/>
          <w:szCs w:val="22"/>
        </w:rPr>
        <w:t>3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3D6535">
        <w:rPr>
          <w:rFonts w:asciiTheme="minorHAnsi" w:hAnsiTheme="minorHAnsi" w:cstheme="minorHAnsi"/>
          <w:sz w:val="22"/>
          <w:szCs w:val="22"/>
        </w:rPr>
        <w:t xml:space="preserve">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r w:rsidR="00E7710D" w:rsidRPr="00E113F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1B0B83C3" w14:textId="173C31F3" w:rsidR="00403099" w:rsidRPr="00E113F8" w:rsidRDefault="008E6919" w:rsidP="009A0D93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>p</w:t>
      </w:r>
      <w:r w:rsidR="00403099" w:rsidRPr="00E113F8">
        <w:rPr>
          <w:rFonts w:asciiTheme="minorHAnsi" w:hAnsiTheme="minorHAnsi" w:cstheme="minorHAnsi"/>
          <w:sz w:val="22"/>
          <w:szCs w:val="22"/>
        </w:rPr>
        <w:t>ředmět koupě nebude mít vlastnosti požadované platnými a účinnými právními předpisy nebo</w:t>
      </w:r>
    </w:p>
    <w:p w14:paraId="087F0598" w14:textId="29718B25" w:rsidR="009A0D93" w:rsidRPr="00E113F8" w:rsidRDefault="00471A0A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Prodávající</w:t>
      </w:r>
      <w:r w:rsidR="009A0D93" w:rsidRPr="00E113F8">
        <w:rPr>
          <w:rFonts w:asciiTheme="minorHAnsi" w:hAnsiTheme="minorHAnsi" w:cstheme="minorHAnsi"/>
          <w:sz w:val="22"/>
          <w:szCs w:val="22"/>
        </w:rPr>
        <w:t xml:space="preserve"> dodá předmět koupě za cenu v rozporu s </w:t>
      </w:r>
      <w:r w:rsidR="003D6535">
        <w:rPr>
          <w:rFonts w:asciiTheme="minorHAnsi" w:hAnsiTheme="minorHAnsi" w:cstheme="minorHAnsi"/>
          <w:sz w:val="22"/>
          <w:szCs w:val="22"/>
        </w:rPr>
        <w:t>K</w:t>
      </w:r>
      <w:r w:rsidR="009A0D93" w:rsidRPr="00E113F8">
        <w:rPr>
          <w:rFonts w:asciiTheme="minorHAnsi" w:hAnsiTheme="minorHAnsi" w:cstheme="minorHAnsi"/>
          <w:sz w:val="22"/>
          <w:szCs w:val="22"/>
        </w:rPr>
        <w:t>upní smlouvou nebo</w:t>
      </w:r>
    </w:p>
    <w:p w14:paraId="23CA9454" w14:textId="067968EF" w:rsidR="00AA309A" w:rsidRPr="00E113F8" w:rsidRDefault="00471A0A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Prodávající</w:t>
      </w:r>
      <w:r w:rsidR="00AA309A" w:rsidRPr="00E113F8">
        <w:rPr>
          <w:rFonts w:asciiTheme="minorHAnsi" w:hAnsiTheme="minorHAnsi" w:cstheme="minorHAnsi"/>
          <w:sz w:val="22"/>
          <w:szCs w:val="22"/>
        </w:rPr>
        <w:t xml:space="preserve"> nesplní povinnost stanovenou</w:t>
      </w:r>
      <w:r w:rsidR="00BD6CF6" w:rsidRPr="00E113F8">
        <w:rPr>
          <w:rFonts w:asciiTheme="minorHAnsi" w:hAnsiTheme="minorHAnsi" w:cstheme="minorHAnsi"/>
          <w:sz w:val="22"/>
          <w:szCs w:val="22"/>
        </w:rPr>
        <w:t xml:space="preserve"> v</w:t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 čl.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_Ref189735206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C745C3">
        <w:rPr>
          <w:rFonts w:asciiTheme="minorHAnsi" w:hAnsiTheme="minorHAnsi" w:cstheme="minorHAnsi"/>
          <w:sz w:val="22"/>
          <w:szCs w:val="22"/>
        </w:rPr>
        <w:t>VII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. odst.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_Ref383438056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C745C3">
        <w:rPr>
          <w:rFonts w:asciiTheme="minorHAnsi" w:hAnsiTheme="minorHAnsi" w:cstheme="minorHAnsi"/>
          <w:sz w:val="22"/>
          <w:szCs w:val="22"/>
        </w:rPr>
        <w:t>4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AA309A"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r w:rsidR="00E7710D" w:rsidRPr="00E113F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49A759A7" w14:textId="0147F6AC" w:rsidR="001D0F7C" w:rsidRPr="00E113F8" w:rsidRDefault="00471A0A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Cs w:val="22"/>
        </w:rPr>
      </w:pPr>
      <w:bookmarkStart w:id="45" w:name="_Ref383438877"/>
      <w:r>
        <w:rPr>
          <w:rFonts w:asciiTheme="minorHAnsi" w:hAnsiTheme="minorHAnsi" w:cstheme="minorHAnsi"/>
          <w:sz w:val="22"/>
          <w:szCs w:val="22"/>
        </w:rPr>
        <w:t>Prodávající</w:t>
      </w:r>
      <w:r w:rsidR="008A1865" w:rsidRPr="00E113F8">
        <w:rPr>
          <w:rFonts w:asciiTheme="minorHAnsi" w:hAnsiTheme="minorHAnsi" w:cstheme="minorHAnsi"/>
          <w:sz w:val="22"/>
          <w:szCs w:val="22"/>
        </w:rPr>
        <w:t xml:space="preserve"> nesplní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 některou ze svých povinností </w:t>
      </w:r>
      <w:r w:rsidR="003F5D4A" w:rsidRPr="00E113F8">
        <w:rPr>
          <w:rFonts w:asciiTheme="minorHAnsi" w:hAnsiTheme="minorHAnsi" w:cstheme="minorHAnsi"/>
          <w:sz w:val="22"/>
          <w:szCs w:val="22"/>
        </w:rPr>
        <w:t>podle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E34564" w:rsidRPr="00E113F8">
        <w:rPr>
          <w:rFonts w:asciiTheme="minorHAnsi" w:hAnsiTheme="minorHAnsi" w:cstheme="minorHAnsi"/>
          <w:sz w:val="22"/>
          <w:szCs w:val="22"/>
        </w:rPr>
        <w:t>čl.</w:t>
      </w:r>
      <w:r w:rsidR="003D6535">
        <w:rPr>
          <w:rFonts w:asciiTheme="minorHAnsi" w:hAnsiTheme="minorHAnsi" w:cstheme="minorHAnsi"/>
          <w:sz w:val="22"/>
          <w:szCs w:val="22"/>
        </w:rPr>
        <w:t xml:space="preserve">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_Ref189735247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C745C3">
        <w:rPr>
          <w:rFonts w:asciiTheme="minorHAnsi" w:hAnsiTheme="minorHAnsi" w:cstheme="minorHAnsi"/>
          <w:sz w:val="22"/>
          <w:szCs w:val="22"/>
        </w:rPr>
        <w:t>IV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 w:val="22"/>
          <w:szCs w:val="22"/>
        </w:rPr>
        <w:t>.</w:t>
      </w:r>
      <w:r w:rsidR="00284869"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bookmarkEnd w:id="45"/>
      <w:r w:rsidR="009A0D93" w:rsidRPr="00E113F8">
        <w:rPr>
          <w:rFonts w:asciiTheme="minorHAnsi" w:hAnsiTheme="minorHAnsi" w:cstheme="minorHAnsi"/>
          <w:sz w:val="22"/>
          <w:szCs w:val="22"/>
        </w:rPr>
        <w:t>.</w:t>
      </w:r>
    </w:p>
    <w:p w14:paraId="0F6F004E" w14:textId="7A8AFA4F" w:rsidR="00520B16" w:rsidRPr="00E113F8" w:rsidRDefault="00471A0A" w:rsidP="009A0D93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520B16" w:rsidRPr="00E113F8">
        <w:rPr>
          <w:rFonts w:asciiTheme="minorHAnsi" w:hAnsiTheme="minorHAnsi" w:cstheme="minorHAnsi"/>
          <w:szCs w:val="22"/>
        </w:rPr>
        <w:t xml:space="preserve"> je povinen provést po dodání zboží úklid místa plnění a odvoz všech obalů, odpadů a dalších materiálů používaných při plnění jeho povinností podle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520B16" w:rsidRPr="00E113F8">
        <w:rPr>
          <w:rFonts w:asciiTheme="minorHAnsi" w:hAnsiTheme="minorHAnsi" w:cstheme="minorHAnsi"/>
          <w:szCs w:val="22"/>
        </w:rPr>
        <w:t>, a to v souladu s</w:t>
      </w:r>
      <w:r w:rsidR="00541657" w:rsidRPr="00E113F8">
        <w:rPr>
          <w:rFonts w:asciiTheme="minorHAnsi" w:hAnsiTheme="minorHAnsi" w:cstheme="minorHAnsi"/>
          <w:szCs w:val="22"/>
        </w:rPr>
        <w:t> </w:t>
      </w:r>
      <w:r w:rsidR="00520B16" w:rsidRPr="00E113F8">
        <w:rPr>
          <w:rFonts w:asciiTheme="minorHAnsi" w:hAnsiTheme="minorHAnsi" w:cstheme="minorHAnsi"/>
          <w:szCs w:val="22"/>
        </w:rPr>
        <w:t>ustanoveními zákona 541/2020 Sb., o odpadech, ve znění pozdějších předpisů.</w:t>
      </w:r>
    </w:p>
    <w:p w14:paraId="74D9EBD7" w14:textId="2AE9A718" w:rsidR="006809A7" w:rsidRPr="00E113F8" w:rsidRDefault="001D0F7C" w:rsidP="00A22543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V případě, že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 odmítne převzít, bude mezi </w:t>
      </w:r>
      <w:r w:rsidR="003D6535">
        <w:rPr>
          <w:rFonts w:asciiTheme="minorHAnsi" w:hAnsiTheme="minorHAnsi" w:cstheme="minorHAnsi"/>
          <w:szCs w:val="22"/>
        </w:rPr>
        <w:t>S</w:t>
      </w:r>
      <w:r w:rsidRPr="00E113F8">
        <w:rPr>
          <w:rFonts w:asciiTheme="minorHAnsi" w:hAnsiTheme="minorHAnsi" w:cstheme="minorHAnsi"/>
          <w:szCs w:val="22"/>
        </w:rPr>
        <w:t xml:space="preserve">mluvními stranami sepsán záznam s uvedením důvodu nepřevzetí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 a s uvedením stanovisek </w:t>
      </w:r>
      <w:r w:rsidR="0001691B">
        <w:rPr>
          <w:rFonts w:asciiTheme="minorHAnsi" w:hAnsiTheme="minorHAnsi" w:cstheme="minorHAnsi"/>
          <w:szCs w:val="22"/>
        </w:rPr>
        <w:t>Smluvních stran</w:t>
      </w:r>
      <w:r w:rsidRPr="00E113F8">
        <w:rPr>
          <w:rFonts w:asciiTheme="minorHAnsi" w:hAnsiTheme="minorHAnsi" w:cstheme="minorHAnsi"/>
          <w:szCs w:val="22"/>
        </w:rPr>
        <w:t xml:space="preserve">. Zpracování záznamu zajistí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. </w:t>
      </w:r>
      <w:r w:rsidR="00541DFE" w:rsidRPr="00E113F8">
        <w:rPr>
          <w:rFonts w:asciiTheme="minorHAnsi" w:hAnsiTheme="minorHAnsi" w:cstheme="minorHAnsi"/>
          <w:szCs w:val="22"/>
        </w:rPr>
        <w:t xml:space="preserve">Nebude-li záznam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541DFE" w:rsidRPr="00E113F8">
        <w:rPr>
          <w:rFonts w:asciiTheme="minorHAnsi" w:hAnsiTheme="minorHAnsi" w:cstheme="minorHAnsi"/>
          <w:szCs w:val="22"/>
        </w:rPr>
        <w:t xml:space="preserve"> tohoto odstavce sepsán, sdělí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541DFE" w:rsidRPr="00E113F8">
        <w:rPr>
          <w:rFonts w:asciiTheme="minorHAnsi" w:hAnsiTheme="minorHAnsi" w:cstheme="minorHAnsi"/>
          <w:szCs w:val="22"/>
        </w:rPr>
        <w:t xml:space="preserve">důvody pro odmítnutí převzetí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541DFE" w:rsidRPr="00E113F8">
        <w:rPr>
          <w:rFonts w:asciiTheme="minorHAnsi" w:hAnsiTheme="minorHAnsi" w:cstheme="minorHAnsi"/>
          <w:szCs w:val="22"/>
        </w:rPr>
        <w:t xml:space="preserve">ředmětu koupě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="00541DFE" w:rsidRPr="00E113F8">
        <w:rPr>
          <w:rFonts w:asciiTheme="minorHAnsi" w:hAnsiTheme="minorHAnsi" w:cstheme="minorHAnsi"/>
          <w:szCs w:val="22"/>
        </w:rPr>
        <w:t xml:space="preserve"> na jeho žádost. </w:t>
      </w:r>
      <w:r w:rsidRPr="00E113F8">
        <w:rPr>
          <w:rFonts w:asciiTheme="minorHAnsi" w:hAnsiTheme="minorHAnsi" w:cstheme="minorHAnsi"/>
          <w:szCs w:val="22"/>
        </w:rPr>
        <w:t xml:space="preserve">Poté, co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odstraní </w:t>
      </w:r>
      <w:r w:rsidR="00284869" w:rsidRPr="00E113F8">
        <w:rPr>
          <w:rFonts w:asciiTheme="minorHAnsi" w:hAnsiTheme="minorHAnsi" w:cstheme="minorHAnsi"/>
          <w:szCs w:val="22"/>
        </w:rPr>
        <w:t xml:space="preserve">vytknuté vady, </w:t>
      </w:r>
      <w:r w:rsidRPr="00E113F8">
        <w:rPr>
          <w:rFonts w:asciiTheme="minorHAnsi" w:hAnsiTheme="minorHAnsi" w:cstheme="minorHAnsi"/>
          <w:szCs w:val="22"/>
        </w:rPr>
        <w:t xml:space="preserve">dohodnou </w:t>
      </w:r>
      <w:r w:rsidR="00284869" w:rsidRPr="00E113F8">
        <w:rPr>
          <w:rFonts w:asciiTheme="minorHAnsi" w:hAnsiTheme="minorHAnsi" w:cstheme="minorHAnsi"/>
          <w:szCs w:val="22"/>
        </w:rPr>
        <w:t xml:space="preserve">se </w:t>
      </w:r>
      <w:r w:rsidR="0001691B">
        <w:rPr>
          <w:rFonts w:asciiTheme="minorHAnsi" w:hAnsiTheme="minorHAnsi" w:cstheme="minorHAnsi"/>
          <w:szCs w:val="22"/>
        </w:rPr>
        <w:t>Smluvní strany</w:t>
      </w:r>
      <w:r w:rsidR="00284869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 xml:space="preserve">na opětovném termínu odevzdání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koupě. Dohodou na opětovném termínu odevzdání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 </w:t>
      </w:r>
      <w:bookmarkStart w:id="46" w:name="_Toc380671107"/>
      <w:r w:rsidR="006809A7" w:rsidRPr="00E113F8">
        <w:rPr>
          <w:rFonts w:asciiTheme="minorHAnsi" w:hAnsiTheme="minorHAnsi" w:cstheme="minorHAnsi"/>
          <w:szCs w:val="22"/>
        </w:rPr>
        <w:t xml:space="preserve">nedochází ke změně doby plnění podle </w:t>
      </w:r>
      <w:r w:rsidR="00886FAB" w:rsidRPr="00E113F8">
        <w:rPr>
          <w:rFonts w:asciiTheme="minorHAnsi" w:hAnsiTheme="minorHAnsi" w:cstheme="minorHAnsi"/>
          <w:szCs w:val="22"/>
        </w:rPr>
        <w:t xml:space="preserve">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_Ref189741348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C745C3">
        <w:rPr>
          <w:rFonts w:asciiTheme="minorHAnsi" w:hAnsiTheme="minorHAnsi" w:cstheme="minorHAnsi"/>
          <w:szCs w:val="22"/>
        </w:rPr>
        <w:t>VII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. odst.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_Ref189741354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C745C3">
        <w:rPr>
          <w:rFonts w:asciiTheme="minorHAnsi" w:hAnsiTheme="minorHAnsi" w:cstheme="minorHAnsi"/>
          <w:szCs w:val="22"/>
        </w:rPr>
        <w:t>1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6809A7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6809A7" w:rsidRPr="00E113F8">
        <w:rPr>
          <w:rFonts w:asciiTheme="minorHAnsi" w:hAnsiTheme="minorHAnsi" w:cstheme="minorHAnsi"/>
          <w:szCs w:val="22"/>
        </w:rPr>
        <w:t>.</w:t>
      </w:r>
    </w:p>
    <w:p w14:paraId="1DC70E38" w14:textId="38D93B72" w:rsidR="007F22C9" w:rsidRPr="00E113F8" w:rsidRDefault="00E070C1" w:rsidP="00391EC8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47" w:name="_Toc383117519"/>
      <w:r w:rsidRPr="00E113F8">
        <w:rPr>
          <w:rFonts w:asciiTheme="minorHAnsi" w:hAnsiTheme="minorHAnsi" w:cstheme="minorHAnsi"/>
          <w:szCs w:val="22"/>
        </w:rPr>
        <w:t>PŘECHOD</w:t>
      </w:r>
      <w:r w:rsidR="007F22C9" w:rsidRPr="00E113F8">
        <w:rPr>
          <w:rFonts w:asciiTheme="minorHAnsi" w:hAnsiTheme="minorHAnsi" w:cstheme="minorHAnsi"/>
          <w:szCs w:val="22"/>
        </w:rPr>
        <w:t xml:space="preserve"> NEBEZPEČÍ ŠKODY</w:t>
      </w:r>
      <w:bookmarkEnd w:id="46"/>
      <w:bookmarkEnd w:id="47"/>
    </w:p>
    <w:p w14:paraId="66FEB631" w14:textId="03B077DB" w:rsidR="008D02AF" w:rsidRPr="00E113F8" w:rsidRDefault="007F22C9" w:rsidP="00AB2A64">
      <w:pPr>
        <w:pStyle w:val="Bezmezer"/>
        <w:numPr>
          <w:ilvl w:val="0"/>
          <w:numId w:val="11"/>
        </w:numPr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Nebezpečí škody na </w:t>
      </w:r>
      <w:r w:rsidR="00632C27" w:rsidRPr="00E113F8">
        <w:rPr>
          <w:rFonts w:asciiTheme="minorHAnsi" w:hAnsiTheme="minorHAnsi" w:cstheme="minorHAnsi"/>
        </w:rPr>
        <w:t>p</w:t>
      </w:r>
      <w:r w:rsidRPr="00E113F8">
        <w:rPr>
          <w:rFonts w:asciiTheme="minorHAnsi" w:hAnsiTheme="minorHAnsi" w:cstheme="minorHAnsi"/>
        </w:rPr>
        <w:t xml:space="preserve">ředmětu koupě přechází na </w:t>
      </w:r>
      <w:r w:rsidR="0001691B">
        <w:rPr>
          <w:rFonts w:asciiTheme="minorHAnsi" w:hAnsiTheme="minorHAnsi" w:cstheme="minorHAnsi"/>
        </w:rPr>
        <w:t>Kupujícího</w:t>
      </w:r>
      <w:r w:rsidRPr="00E113F8">
        <w:rPr>
          <w:rFonts w:asciiTheme="minorHAnsi" w:hAnsiTheme="minorHAnsi" w:cstheme="minorHAnsi"/>
        </w:rPr>
        <w:t xml:space="preserve"> okamžikem, kdy </w:t>
      </w:r>
      <w:r w:rsidR="00471A0A">
        <w:rPr>
          <w:rFonts w:asciiTheme="minorHAnsi" w:hAnsiTheme="minorHAnsi" w:cstheme="minorHAnsi"/>
        </w:rPr>
        <w:t>Prodávající</w:t>
      </w:r>
      <w:r w:rsidR="008D02AF" w:rsidRPr="00E113F8">
        <w:rPr>
          <w:rFonts w:asciiTheme="minorHAnsi" w:hAnsiTheme="minorHAnsi" w:cstheme="minorHAnsi"/>
        </w:rPr>
        <w:t xml:space="preserve"> splní </w:t>
      </w:r>
      <w:r w:rsidR="003F5D4A" w:rsidRPr="00E113F8">
        <w:rPr>
          <w:rFonts w:asciiTheme="minorHAnsi" w:hAnsiTheme="minorHAnsi" w:cstheme="minorHAnsi"/>
        </w:rPr>
        <w:t>podle</w:t>
      </w:r>
      <w:r w:rsidR="008D02AF" w:rsidRPr="00E113F8">
        <w:rPr>
          <w:rFonts w:asciiTheme="minorHAnsi" w:hAnsiTheme="minorHAnsi" w:cstheme="minorHAnsi"/>
        </w:rPr>
        <w:t xml:space="preserve"> </w:t>
      </w:r>
      <w:r w:rsidR="00886FAB" w:rsidRPr="00E113F8">
        <w:rPr>
          <w:rFonts w:asciiTheme="minorHAnsi" w:hAnsiTheme="minorHAnsi" w:cstheme="minorHAnsi"/>
        </w:rPr>
        <w:t xml:space="preserve">č. </w:t>
      </w:r>
      <w:r w:rsidR="007E4056">
        <w:rPr>
          <w:rFonts w:asciiTheme="minorHAnsi" w:hAnsiTheme="minorHAnsi" w:cstheme="minorHAnsi"/>
        </w:rPr>
        <w:fldChar w:fldCharType="begin"/>
      </w:r>
      <w:r w:rsidR="007E4056">
        <w:rPr>
          <w:rFonts w:asciiTheme="minorHAnsi" w:hAnsiTheme="minorHAnsi" w:cstheme="minorHAnsi"/>
        </w:rPr>
        <w:instrText xml:space="preserve"> REF _Ref380600013 \r \h </w:instrText>
      </w:r>
      <w:r w:rsidR="007E4056">
        <w:rPr>
          <w:rFonts w:asciiTheme="minorHAnsi" w:hAnsiTheme="minorHAnsi" w:cstheme="minorHAnsi"/>
        </w:rPr>
      </w:r>
      <w:r w:rsidR="007E4056">
        <w:rPr>
          <w:rFonts w:asciiTheme="minorHAnsi" w:hAnsiTheme="minorHAnsi" w:cstheme="minorHAnsi"/>
        </w:rPr>
        <w:fldChar w:fldCharType="separate"/>
      </w:r>
      <w:r w:rsidR="00C745C3">
        <w:rPr>
          <w:rFonts w:asciiTheme="minorHAnsi" w:hAnsiTheme="minorHAnsi" w:cstheme="minorHAnsi"/>
        </w:rPr>
        <w:t>VIII</w:t>
      </w:r>
      <w:r w:rsidR="007E4056">
        <w:rPr>
          <w:rFonts w:asciiTheme="minorHAnsi" w:hAnsiTheme="minorHAnsi" w:cstheme="minorHAnsi"/>
        </w:rPr>
        <w:fldChar w:fldCharType="end"/>
      </w:r>
      <w:r w:rsidR="00886FAB" w:rsidRPr="00E113F8">
        <w:rPr>
          <w:rFonts w:asciiTheme="minorHAnsi" w:hAnsiTheme="minorHAnsi" w:cstheme="minorHAnsi"/>
        </w:rPr>
        <w:t xml:space="preserve">. odst. </w:t>
      </w:r>
      <w:r w:rsidR="007E4056">
        <w:rPr>
          <w:rFonts w:asciiTheme="minorHAnsi" w:hAnsiTheme="minorHAnsi" w:cstheme="minorHAnsi"/>
        </w:rPr>
        <w:fldChar w:fldCharType="begin"/>
      </w:r>
      <w:r w:rsidR="007E4056">
        <w:rPr>
          <w:rFonts w:asciiTheme="minorHAnsi" w:hAnsiTheme="minorHAnsi" w:cstheme="minorHAnsi"/>
        </w:rPr>
        <w:instrText xml:space="preserve"> REF _Ref383124412 \r \h </w:instrText>
      </w:r>
      <w:r w:rsidR="007E4056">
        <w:rPr>
          <w:rFonts w:asciiTheme="minorHAnsi" w:hAnsiTheme="minorHAnsi" w:cstheme="minorHAnsi"/>
        </w:rPr>
      </w:r>
      <w:r w:rsidR="007E4056">
        <w:rPr>
          <w:rFonts w:asciiTheme="minorHAnsi" w:hAnsiTheme="minorHAnsi" w:cstheme="minorHAnsi"/>
        </w:rPr>
        <w:fldChar w:fldCharType="separate"/>
      </w:r>
      <w:r w:rsidR="00C745C3">
        <w:rPr>
          <w:rFonts w:asciiTheme="minorHAnsi" w:hAnsiTheme="minorHAnsi" w:cstheme="minorHAnsi"/>
        </w:rPr>
        <w:t>1</w:t>
      </w:r>
      <w:r w:rsidR="007E4056">
        <w:rPr>
          <w:rFonts w:asciiTheme="minorHAnsi" w:hAnsiTheme="minorHAnsi" w:cstheme="minorHAnsi"/>
        </w:rPr>
        <w:fldChar w:fldCharType="end"/>
      </w:r>
      <w:r w:rsidR="008D02AF" w:rsidRPr="00E113F8">
        <w:rPr>
          <w:rFonts w:asciiTheme="minorHAnsi" w:hAnsiTheme="minorHAnsi" w:cstheme="minorHAnsi"/>
        </w:rPr>
        <w:t xml:space="preserve"> </w:t>
      </w:r>
      <w:r w:rsidR="0001691B">
        <w:rPr>
          <w:rFonts w:asciiTheme="minorHAnsi" w:hAnsiTheme="minorHAnsi" w:cstheme="minorHAnsi"/>
        </w:rPr>
        <w:t>Kupní smlouvy</w:t>
      </w:r>
      <w:r w:rsidR="00A10D38" w:rsidRPr="00E113F8">
        <w:rPr>
          <w:rFonts w:asciiTheme="minorHAnsi" w:hAnsiTheme="minorHAnsi" w:cstheme="minorHAnsi"/>
        </w:rPr>
        <w:t xml:space="preserve"> </w:t>
      </w:r>
      <w:r w:rsidR="008D02AF" w:rsidRPr="00E113F8">
        <w:rPr>
          <w:rFonts w:asciiTheme="minorHAnsi" w:hAnsiTheme="minorHAnsi" w:cstheme="minorHAnsi"/>
        </w:rPr>
        <w:t xml:space="preserve">povinnost odevzdat </w:t>
      </w:r>
      <w:r w:rsidR="00404F9C" w:rsidRPr="00E113F8">
        <w:rPr>
          <w:rFonts w:asciiTheme="minorHAnsi" w:hAnsiTheme="minorHAnsi" w:cstheme="minorHAnsi"/>
        </w:rPr>
        <w:t>p</w:t>
      </w:r>
      <w:r w:rsidR="008D02AF" w:rsidRPr="00E113F8">
        <w:rPr>
          <w:rFonts w:asciiTheme="minorHAnsi" w:hAnsiTheme="minorHAnsi" w:cstheme="minorHAnsi"/>
        </w:rPr>
        <w:t>ředmět koupě</w:t>
      </w:r>
      <w:r w:rsidR="00FA32E1" w:rsidRPr="00E113F8">
        <w:rPr>
          <w:rFonts w:asciiTheme="minorHAnsi" w:hAnsiTheme="minorHAnsi" w:cstheme="minorHAnsi"/>
        </w:rPr>
        <w:t xml:space="preserve"> </w:t>
      </w:r>
      <w:r w:rsidR="00471A0A">
        <w:rPr>
          <w:rFonts w:asciiTheme="minorHAnsi" w:hAnsiTheme="minorHAnsi" w:cstheme="minorHAnsi"/>
        </w:rPr>
        <w:t>Kupujícímu</w:t>
      </w:r>
      <w:r w:rsidR="008D02AF" w:rsidRPr="00E113F8">
        <w:rPr>
          <w:rFonts w:asciiTheme="minorHAnsi" w:hAnsiTheme="minorHAnsi" w:cstheme="minorHAnsi"/>
        </w:rPr>
        <w:t>.</w:t>
      </w:r>
    </w:p>
    <w:p w14:paraId="29F020A4" w14:textId="2842D0B7" w:rsidR="00382EF0" w:rsidRPr="00E113F8" w:rsidRDefault="0001691B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Smluvní strany</w:t>
      </w:r>
      <w:r w:rsidR="006204A7" w:rsidRPr="00E113F8">
        <w:rPr>
          <w:rFonts w:asciiTheme="minorHAnsi" w:hAnsiTheme="minorHAnsi" w:cstheme="minorHAnsi"/>
          <w:szCs w:val="22"/>
        </w:rPr>
        <w:t xml:space="preserve"> se dohodly, že </w:t>
      </w:r>
      <w:r w:rsidR="00382EF0" w:rsidRPr="00E113F8">
        <w:rPr>
          <w:rFonts w:asciiTheme="minorHAnsi" w:hAnsiTheme="minorHAnsi" w:cstheme="minorHAnsi"/>
          <w:szCs w:val="22"/>
        </w:rPr>
        <w:t xml:space="preserve">§ </w:t>
      </w:r>
      <w:r w:rsidR="00B35A7B" w:rsidRPr="00E113F8">
        <w:rPr>
          <w:rFonts w:asciiTheme="minorHAnsi" w:hAnsiTheme="minorHAnsi" w:cstheme="minorHAnsi"/>
          <w:szCs w:val="22"/>
        </w:rPr>
        <w:t>2121–2123</w:t>
      </w:r>
      <w:r w:rsidR="00382EF0" w:rsidRPr="00E113F8">
        <w:rPr>
          <w:rFonts w:asciiTheme="minorHAnsi" w:hAnsiTheme="minorHAnsi" w:cstheme="minorHAnsi"/>
          <w:szCs w:val="22"/>
        </w:rPr>
        <w:t xml:space="preserve"> Občanského zákoníku a rovněž obchodní zvyklosti, jež jsou svým smyslem nebo účinky stejné nebo obdobné uvedeným ustanovením, se ne</w:t>
      </w:r>
      <w:r w:rsidR="006204A7" w:rsidRPr="00E113F8">
        <w:rPr>
          <w:rFonts w:asciiTheme="minorHAnsi" w:hAnsiTheme="minorHAnsi" w:cstheme="minorHAnsi"/>
          <w:szCs w:val="22"/>
        </w:rPr>
        <w:t>po</w:t>
      </w:r>
      <w:r w:rsidR="00382EF0" w:rsidRPr="00E113F8">
        <w:rPr>
          <w:rFonts w:asciiTheme="minorHAnsi" w:hAnsiTheme="minorHAnsi" w:cstheme="minorHAnsi"/>
          <w:szCs w:val="22"/>
        </w:rPr>
        <w:t>užijí.</w:t>
      </w:r>
    </w:p>
    <w:p w14:paraId="7FEA1067" w14:textId="77777777" w:rsidR="007F22C9" w:rsidRPr="00E113F8" w:rsidRDefault="007F22C9" w:rsidP="00FA32E1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48" w:name="_Toc380671108"/>
      <w:bookmarkStart w:id="49" w:name="_Toc383117520"/>
      <w:bookmarkStart w:id="50" w:name="_Ref189734061"/>
      <w:r w:rsidRPr="00E113F8">
        <w:rPr>
          <w:rFonts w:asciiTheme="minorHAnsi" w:hAnsiTheme="minorHAnsi" w:cstheme="minorHAnsi"/>
          <w:szCs w:val="22"/>
        </w:rPr>
        <w:t>VADY PLNĚNÍ A ZÁRUKA</w:t>
      </w:r>
      <w:bookmarkEnd w:id="48"/>
      <w:bookmarkEnd w:id="49"/>
      <w:bookmarkEnd w:id="50"/>
    </w:p>
    <w:p w14:paraId="59CBA59C" w14:textId="6D7E3D80" w:rsidR="007F22C9" w:rsidRPr="00E113F8" w:rsidRDefault="007F22C9" w:rsidP="00AB2A64">
      <w:pPr>
        <w:pStyle w:val="Bezmezer"/>
        <w:numPr>
          <w:ilvl w:val="0"/>
          <w:numId w:val="12"/>
        </w:numPr>
        <w:spacing w:after="120" w:line="276" w:lineRule="auto"/>
        <w:rPr>
          <w:rFonts w:asciiTheme="minorHAnsi" w:hAnsiTheme="minorHAnsi" w:cstheme="minorHAnsi"/>
        </w:rPr>
      </w:pPr>
      <w:bookmarkStart w:id="51" w:name="_Ref380659949"/>
      <w:r w:rsidRPr="00E113F8">
        <w:rPr>
          <w:rFonts w:asciiTheme="minorHAnsi" w:hAnsiTheme="minorHAnsi" w:cstheme="minorHAnsi"/>
        </w:rPr>
        <w:t>Předmět koupě</w:t>
      </w:r>
      <w:r w:rsidR="00483D68" w:rsidRPr="00E113F8">
        <w:rPr>
          <w:rFonts w:asciiTheme="minorHAnsi" w:hAnsiTheme="minorHAnsi" w:cstheme="minorHAnsi"/>
        </w:rPr>
        <w:t xml:space="preserve"> </w:t>
      </w:r>
      <w:r w:rsidRPr="00E113F8">
        <w:rPr>
          <w:rFonts w:asciiTheme="minorHAnsi" w:hAnsiTheme="minorHAnsi" w:cstheme="minorHAnsi"/>
        </w:rPr>
        <w:t>musí být prost</w:t>
      </w:r>
      <w:r w:rsidR="00A8118C" w:rsidRPr="00E113F8">
        <w:rPr>
          <w:rFonts w:asciiTheme="minorHAnsi" w:hAnsiTheme="minorHAnsi" w:cstheme="minorHAnsi"/>
        </w:rPr>
        <w:t>ý</w:t>
      </w:r>
      <w:r w:rsidRPr="00E113F8">
        <w:rPr>
          <w:rFonts w:asciiTheme="minorHAnsi" w:hAnsiTheme="minorHAnsi" w:cstheme="minorHAnsi"/>
        </w:rPr>
        <w:t xml:space="preserve"> všech faktických a právních vad a </w:t>
      </w:r>
      <w:r w:rsidR="00471A0A">
        <w:rPr>
          <w:rFonts w:asciiTheme="minorHAnsi" w:hAnsiTheme="minorHAnsi" w:cstheme="minorHAnsi"/>
        </w:rPr>
        <w:t>Prodávající</w:t>
      </w:r>
      <w:r w:rsidRPr="00E113F8">
        <w:rPr>
          <w:rFonts w:asciiTheme="minorHAnsi" w:hAnsiTheme="minorHAnsi" w:cstheme="minorHAnsi"/>
        </w:rPr>
        <w:t xml:space="preserve"> je povinen zajistit, aby dodáním a užíváním </w:t>
      </w:r>
      <w:r w:rsidR="00404F9C" w:rsidRPr="00E113F8">
        <w:rPr>
          <w:rFonts w:asciiTheme="minorHAnsi" w:hAnsiTheme="minorHAnsi" w:cstheme="minorHAnsi"/>
        </w:rPr>
        <w:t>p</w:t>
      </w:r>
      <w:r w:rsidRPr="00E113F8">
        <w:rPr>
          <w:rFonts w:asciiTheme="minorHAnsi" w:hAnsiTheme="minorHAnsi" w:cstheme="minorHAnsi"/>
        </w:rPr>
        <w:t xml:space="preserve">ředmětu koupě nebyla porušena práva </w:t>
      </w:r>
      <w:r w:rsidR="00471A0A">
        <w:rPr>
          <w:rFonts w:asciiTheme="minorHAnsi" w:hAnsiTheme="minorHAnsi" w:cstheme="minorHAnsi"/>
        </w:rPr>
        <w:t>Prodávajícího</w:t>
      </w:r>
      <w:r w:rsidRPr="00E113F8">
        <w:rPr>
          <w:rFonts w:asciiTheme="minorHAnsi" w:hAnsiTheme="minorHAnsi" w:cstheme="minorHAnsi"/>
        </w:rPr>
        <w:t xml:space="preserve"> nebo třetích osob vyplývající z práv duševního vlastnictví.</w:t>
      </w:r>
      <w:bookmarkEnd w:id="51"/>
      <w:r w:rsidRPr="00E113F8">
        <w:rPr>
          <w:rFonts w:asciiTheme="minorHAnsi" w:hAnsiTheme="minorHAnsi" w:cstheme="minorHAnsi"/>
        </w:rPr>
        <w:t xml:space="preserve"> </w:t>
      </w:r>
      <w:r w:rsidR="008834C9" w:rsidRPr="00E113F8">
        <w:rPr>
          <w:rFonts w:asciiTheme="minorHAnsi" w:hAnsiTheme="minorHAnsi" w:cstheme="minorHAnsi"/>
        </w:rPr>
        <w:t xml:space="preserve">Předmět </w:t>
      </w:r>
      <w:r w:rsidR="006332C8" w:rsidRPr="00E113F8">
        <w:rPr>
          <w:rFonts w:asciiTheme="minorHAnsi" w:hAnsiTheme="minorHAnsi" w:cstheme="minorHAnsi"/>
        </w:rPr>
        <w:t xml:space="preserve">koupě </w:t>
      </w:r>
      <w:r w:rsidRPr="00E113F8">
        <w:rPr>
          <w:rFonts w:asciiTheme="minorHAnsi" w:hAnsiTheme="minorHAnsi" w:cstheme="minorHAnsi"/>
        </w:rPr>
        <w:t>má právní vadu, pokud k němu uplatňuje právo třetí osoba.</w:t>
      </w:r>
    </w:p>
    <w:p w14:paraId="4BEBBA26" w14:textId="394861B6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52" w:name="_Ref380659994"/>
      <w:bookmarkStart w:id="53" w:name="_Ref480366780"/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poskytuje </w:t>
      </w:r>
      <w:r>
        <w:rPr>
          <w:rFonts w:asciiTheme="minorHAnsi" w:hAnsiTheme="minorHAnsi" w:cstheme="minorHAnsi"/>
          <w:szCs w:val="22"/>
        </w:rPr>
        <w:t>Kupujícímu</w:t>
      </w:r>
      <w:r w:rsidR="007F22C9" w:rsidRPr="00E113F8">
        <w:rPr>
          <w:rFonts w:asciiTheme="minorHAnsi" w:hAnsiTheme="minorHAnsi" w:cstheme="minorHAnsi"/>
          <w:szCs w:val="22"/>
        </w:rPr>
        <w:t xml:space="preserve"> záruku</w:t>
      </w:r>
      <w:r w:rsidR="00CE3E03" w:rsidRPr="00E113F8">
        <w:rPr>
          <w:rFonts w:asciiTheme="minorHAnsi" w:hAnsiTheme="minorHAnsi" w:cstheme="minorHAnsi"/>
          <w:szCs w:val="22"/>
        </w:rPr>
        <w:t xml:space="preserve"> za </w:t>
      </w:r>
      <w:r w:rsidR="007F4F3B" w:rsidRPr="00E113F8">
        <w:rPr>
          <w:rFonts w:asciiTheme="minorHAnsi" w:hAnsiTheme="minorHAnsi" w:cstheme="minorHAnsi"/>
          <w:szCs w:val="22"/>
        </w:rPr>
        <w:t>jakost</w:t>
      </w:r>
      <w:r w:rsidR="00CA1884" w:rsidRPr="00E113F8">
        <w:rPr>
          <w:rFonts w:asciiTheme="minorHAnsi" w:hAnsiTheme="minorHAnsi" w:cstheme="minorHAnsi"/>
          <w:szCs w:val="22"/>
        </w:rPr>
        <w:t xml:space="preserve">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CA1884" w:rsidRPr="00E113F8">
        <w:rPr>
          <w:rFonts w:asciiTheme="minorHAnsi" w:hAnsiTheme="minorHAnsi" w:cstheme="minorHAnsi"/>
          <w:szCs w:val="22"/>
        </w:rPr>
        <w:t>ředmětu koupě</w:t>
      </w:r>
      <w:r w:rsidR="007F4F3B" w:rsidRPr="00E113F8">
        <w:rPr>
          <w:rFonts w:asciiTheme="minorHAnsi" w:hAnsiTheme="minorHAnsi" w:cstheme="minorHAnsi"/>
          <w:szCs w:val="22"/>
        </w:rPr>
        <w:t xml:space="preserve">, jíž se </w:t>
      </w:r>
      <w:r>
        <w:rPr>
          <w:rFonts w:asciiTheme="minorHAnsi" w:hAnsiTheme="minorHAnsi" w:cstheme="minorHAnsi"/>
          <w:szCs w:val="22"/>
        </w:rPr>
        <w:t>Prodávající</w:t>
      </w:r>
      <w:r w:rsidR="007F4F3B" w:rsidRPr="00E113F8">
        <w:rPr>
          <w:rFonts w:asciiTheme="minorHAnsi" w:hAnsiTheme="minorHAnsi" w:cstheme="minorHAnsi"/>
          <w:szCs w:val="22"/>
        </w:rPr>
        <w:t xml:space="preserve"> </w:t>
      </w:r>
      <w:r w:rsidR="00CD4D23" w:rsidRPr="00E113F8">
        <w:rPr>
          <w:rFonts w:asciiTheme="minorHAnsi" w:hAnsiTheme="minorHAnsi" w:cstheme="minorHAnsi"/>
          <w:szCs w:val="22"/>
        </w:rPr>
        <w:t>zaručuje</w:t>
      </w:r>
      <w:r w:rsidR="007F4F3B" w:rsidRPr="00E113F8">
        <w:rPr>
          <w:rFonts w:asciiTheme="minorHAnsi" w:hAnsiTheme="minorHAnsi" w:cstheme="minorHAnsi"/>
          <w:szCs w:val="22"/>
        </w:rPr>
        <w:t xml:space="preserve">, že </w:t>
      </w:r>
      <w:r w:rsidR="00404F9C" w:rsidRPr="007C2987">
        <w:rPr>
          <w:rFonts w:asciiTheme="minorHAnsi" w:hAnsiTheme="minorHAnsi" w:cstheme="minorHAnsi"/>
          <w:szCs w:val="22"/>
        </w:rPr>
        <w:t>p</w:t>
      </w:r>
      <w:r w:rsidR="007F4F3B" w:rsidRPr="007C2987">
        <w:rPr>
          <w:rFonts w:asciiTheme="minorHAnsi" w:hAnsiTheme="minorHAnsi" w:cstheme="minorHAnsi"/>
          <w:szCs w:val="22"/>
        </w:rPr>
        <w:t>ředmět koupě bud</w:t>
      </w:r>
      <w:r w:rsidR="00A8118C" w:rsidRPr="007C2987">
        <w:rPr>
          <w:rFonts w:asciiTheme="minorHAnsi" w:hAnsiTheme="minorHAnsi" w:cstheme="minorHAnsi"/>
          <w:szCs w:val="22"/>
        </w:rPr>
        <w:t>e</w:t>
      </w:r>
      <w:r w:rsidR="007F4F3B" w:rsidRPr="007C2987">
        <w:rPr>
          <w:rFonts w:asciiTheme="minorHAnsi" w:hAnsiTheme="minorHAnsi" w:cstheme="minorHAnsi"/>
          <w:szCs w:val="22"/>
        </w:rPr>
        <w:t xml:space="preserve"> po záruční dobu způsobil</w:t>
      </w:r>
      <w:r w:rsidR="00A8118C" w:rsidRPr="007C2987">
        <w:rPr>
          <w:rFonts w:asciiTheme="minorHAnsi" w:hAnsiTheme="minorHAnsi" w:cstheme="minorHAnsi"/>
          <w:szCs w:val="22"/>
        </w:rPr>
        <w:t>ý</w:t>
      </w:r>
      <w:r w:rsidR="007F4F3B" w:rsidRPr="007C2987">
        <w:rPr>
          <w:rFonts w:asciiTheme="minorHAnsi" w:hAnsiTheme="minorHAnsi" w:cstheme="minorHAnsi"/>
          <w:szCs w:val="22"/>
        </w:rPr>
        <w:t xml:space="preserve"> pro použití k účelu stanovenému </w:t>
      </w:r>
      <w:r w:rsidR="007E4056" w:rsidRPr="007C2987">
        <w:rPr>
          <w:rFonts w:asciiTheme="minorHAnsi" w:hAnsiTheme="minorHAnsi" w:cstheme="minorHAnsi"/>
          <w:szCs w:val="22"/>
        </w:rPr>
        <w:t>K</w:t>
      </w:r>
      <w:r w:rsidR="007F4F3B" w:rsidRPr="007C2987">
        <w:rPr>
          <w:rFonts w:asciiTheme="minorHAnsi" w:hAnsiTheme="minorHAnsi" w:cstheme="minorHAnsi"/>
          <w:szCs w:val="22"/>
        </w:rPr>
        <w:t>upní smlouvou a že si zachov</w:t>
      </w:r>
      <w:r w:rsidR="00A8118C" w:rsidRPr="007C2987">
        <w:rPr>
          <w:rFonts w:asciiTheme="minorHAnsi" w:hAnsiTheme="minorHAnsi" w:cstheme="minorHAnsi"/>
          <w:szCs w:val="22"/>
        </w:rPr>
        <w:t>á</w:t>
      </w:r>
      <w:r w:rsidR="007F4F3B" w:rsidRPr="007C2987">
        <w:rPr>
          <w:rFonts w:asciiTheme="minorHAnsi" w:hAnsiTheme="minorHAnsi" w:cstheme="minorHAnsi"/>
          <w:szCs w:val="22"/>
        </w:rPr>
        <w:t xml:space="preserve"> vlastnosti sjednané </w:t>
      </w:r>
      <w:r w:rsidR="00CA438D" w:rsidRPr="007C2987">
        <w:rPr>
          <w:rFonts w:asciiTheme="minorHAnsi" w:hAnsiTheme="minorHAnsi" w:cstheme="minorHAnsi"/>
          <w:szCs w:val="22"/>
        </w:rPr>
        <w:t>v</w:t>
      </w:r>
      <w:r w:rsidR="00E75909" w:rsidRPr="007C2987">
        <w:rPr>
          <w:rFonts w:asciiTheme="minorHAnsi" w:hAnsiTheme="minorHAnsi" w:cstheme="minorHAnsi"/>
          <w:szCs w:val="22"/>
        </w:rPr>
        <w:t xml:space="preserve">e </w:t>
      </w:r>
      <w:r w:rsidR="00A21720" w:rsidRPr="007C2987">
        <w:rPr>
          <w:rFonts w:asciiTheme="minorHAnsi" w:hAnsiTheme="minorHAnsi" w:cstheme="minorHAnsi"/>
          <w:szCs w:val="22"/>
        </w:rPr>
        <w:t>s</w:t>
      </w:r>
      <w:r w:rsidR="00E75909" w:rsidRPr="007C2987">
        <w:rPr>
          <w:rFonts w:asciiTheme="minorHAnsi" w:hAnsiTheme="minorHAnsi" w:cstheme="minorHAnsi"/>
          <w:szCs w:val="22"/>
        </w:rPr>
        <w:t xml:space="preserve">pecifikaci </w:t>
      </w:r>
      <w:r w:rsidR="00632C27" w:rsidRPr="007C2987">
        <w:rPr>
          <w:rFonts w:asciiTheme="minorHAnsi" w:hAnsiTheme="minorHAnsi" w:cstheme="minorHAnsi"/>
          <w:szCs w:val="22"/>
        </w:rPr>
        <w:t>p</w:t>
      </w:r>
      <w:r w:rsidR="00E75909" w:rsidRPr="007C2987">
        <w:rPr>
          <w:rFonts w:asciiTheme="minorHAnsi" w:hAnsiTheme="minorHAnsi" w:cstheme="minorHAnsi"/>
          <w:szCs w:val="22"/>
        </w:rPr>
        <w:t>ředmětu koupě</w:t>
      </w:r>
      <w:r w:rsidR="00EB0402" w:rsidRPr="007C2987">
        <w:rPr>
          <w:rFonts w:asciiTheme="minorHAnsi" w:hAnsiTheme="minorHAnsi" w:cstheme="minorHAnsi"/>
          <w:szCs w:val="22"/>
        </w:rPr>
        <w:t xml:space="preserve"> a nebud</w:t>
      </w:r>
      <w:r w:rsidR="00A8118C" w:rsidRPr="007C2987">
        <w:rPr>
          <w:rFonts w:asciiTheme="minorHAnsi" w:hAnsiTheme="minorHAnsi" w:cstheme="minorHAnsi"/>
          <w:szCs w:val="22"/>
        </w:rPr>
        <w:t>e</w:t>
      </w:r>
      <w:r w:rsidR="00EB0402" w:rsidRPr="007C2987">
        <w:rPr>
          <w:rFonts w:asciiTheme="minorHAnsi" w:hAnsiTheme="minorHAnsi" w:cstheme="minorHAnsi"/>
          <w:szCs w:val="22"/>
        </w:rPr>
        <w:t xml:space="preserve"> mít právní vady</w:t>
      </w:r>
      <w:r w:rsidR="007F4F3B" w:rsidRPr="007C2987">
        <w:rPr>
          <w:rFonts w:asciiTheme="minorHAnsi" w:hAnsiTheme="minorHAnsi" w:cstheme="minorHAnsi"/>
          <w:szCs w:val="22"/>
        </w:rPr>
        <w:t xml:space="preserve">. </w:t>
      </w:r>
      <w:bookmarkEnd w:id="52"/>
      <w:r w:rsidR="002D6E26" w:rsidRPr="007C2987">
        <w:rPr>
          <w:rFonts w:asciiTheme="minorHAnsi" w:hAnsiTheme="minorHAnsi" w:cstheme="minorHAnsi"/>
          <w:szCs w:val="22"/>
        </w:rPr>
        <w:t>Záruční doba</w:t>
      </w:r>
      <w:r w:rsidR="00382134" w:rsidRPr="007C2987">
        <w:rPr>
          <w:rFonts w:asciiTheme="minorHAnsi" w:hAnsiTheme="minorHAnsi" w:cstheme="minorHAnsi"/>
          <w:szCs w:val="22"/>
        </w:rPr>
        <w:t xml:space="preserve"> činí </w:t>
      </w:r>
      <w:r w:rsidR="00AB4B86" w:rsidRPr="007C2987">
        <w:rPr>
          <w:rFonts w:asciiTheme="minorHAnsi" w:hAnsiTheme="minorHAnsi" w:cstheme="minorHAnsi"/>
          <w:szCs w:val="22"/>
        </w:rPr>
        <w:t xml:space="preserve">u </w:t>
      </w:r>
      <w:r w:rsidR="005575E7" w:rsidRPr="007C2987">
        <w:rPr>
          <w:rFonts w:asciiTheme="minorHAnsi" w:hAnsiTheme="minorHAnsi" w:cstheme="minorHAnsi"/>
          <w:szCs w:val="22"/>
        </w:rPr>
        <w:t>pasivních antidekubitních</w:t>
      </w:r>
      <w:r w:rsidR="00AB4B86" w:rsidRPr="007C2987">
        <w:rPr>
          <w:rFonts w:asciiTheme="minorHAnsi" w:hAnsiTheme="minorHAnsi" w:cstheme="minorHAnsi"/>
          <w:szCs w:val="22"/>
        </w:rPr>
        <w:t xml:space="preserve"> matrací min. </w:t>
      </w:r>
      <w:r w:rsidR="00937F47" w:rsidRPr="007C2987">
        <w:rPr>
          <w:rFonts w:asciiTheme="minorHAnsi" w:hAnsiTheme="minorHAnsi" w:cstheme="minorHAnsi"/>
          <w:szCs w:val="22"/>
        </w:rPr>
        <w:t>5</w:t>
      </w:r>
      <w:r w:rsidR="00AB4B86" w:rsidRPr="007C2987">
        <w:rPr>
          <w:rFonts w:asciiTheme="minorHAnsi" w:hAnsiTheme="minorHAnsi" w:cstheme="minorHAnsi"/>
          <w:szCs w:val="22"/>
        </w:rPr>
        <w:t xml:space="preserve"> let na jádro matrace</w:t>
      </w:r>
      <w:r w:rsidR="00937F47" w:rsidRPr="007C2987">
        <w:rPr>
          <w:rFonts w:asciiTheme="minorHAnsi" w:hAnsiTheme="minorHAnsi" w:cstheme="minorHAnsi"/>
          <w:szCs w:val="22"/>
        </w:rPr>
        <w:t>,</w:t>
      </w:r>
      <w:r w:rsidR="00AB4B86" w:rsidRPr="007C2987">
        <w:rPr>
          <w:rFonts w:asciiTheme="minorHAnsi" w:hAnsiTheme="minorHAnsi" w:cstheme="minorHAnsi"/>
          <w:szCs w:val="22"/>
        </w:rPr>
        <w:t xml:space="preserve"> min. </w:t>
      </w:r>
      <w:r w:rsidR="00937F47" w:rsidRPr="007C2987">
        <w:rPr>
          <w:rFonts w:asciiTheme="minorHAnsi" w:hAnsiTheme="minorHAnsi" w:cstheme="minorHAnsi"/>
          <w:szCs w:val="22"/>
        </w:rPr>
        <w:t>4 roky</w:t>
      </w:r>
      <w:r w:rsidR="00AB4B86" w:rsidRPr="007C2987">
        <w:rPr>
          <w:rFonts w:asciiTheme="minorHAnsi" w:hAnsiTheme="minorHAnsi" w:cstheme="minorHAnsi"/>
          <w:szCs w:val="22"/>
        </w:rPr>
        <w:t xml:space="preserve"> na potah matrace</w:t>
      </w:r>
      <w:r w:rsidR="005575E7" w:rsidRPr="007C2987">
        <w:rPr>
          <w:rFonts w:asciiTheme="minorHAnsi" w:hAnsiTheme="minorHAnsi" w:cstheme="minorHAnsi"/>
          <w:szCs w:val="22"/>
        </w:rPr>
        <w:t>, u hybridních antidekubitních matrací min. 5 let</w:t>
      </w:r>
      <w:r w:rsidR="00937F47" w:rsidRPr="007C2987">
        <w:rPr>
          <w:rFonts w:asciiTheme="minorHAnsi" w:hAnsiTheme="minorHAnsi" w:cstheme="minorHAnsi"/>
          <w:szCs w:val="22"/>
        </w:rPr>
        <w:t xml:space="preserve"> a</w:t>
      </w:r>
      <w:r w:rsidR="005575E7" w:rsidRPr="007C2987">
        <w:rPr>
          <w:rFonts w:asciiTheme="minorHAnsi" w:hAnsiTheme="minorHAnsi" w:cstheme="minorHAnsi"/>
          <w:szCs w:val="22"/>
        </w:rPr>
        <w:t xml:space="preserve"> shodně</w:t>
      </w:r>
      <w:r w:rsidR="00937F47" w:rsidRPr="007C2987">
        <w:rPr>
          <w:rFonts w:asciiTheme="minorHAnsi" w:hAnsiTheme="minorHAnsi" w:cstheme="minorHAnsi"/>
          <w:szCs w:val="22"/>
        </w:rPr>
        <w:t xml:space="preserve"> min</w:t>
      </w:r>
      <w:r w:rsidR="005575E7" w:rsidRPr="007C2987">
        <w:rPr>
          <w:rFonts w:asciiTheme="minorHAnsi" w:hAnsiTheme="minorHAnsi" w:cstheme="minorHAnsi"/>
          <w:szCs w:val="22"/>
        </w:rPr>
        <w:t>.</w:t>
      </w:r>
      <w:r w:rsidR="00937F47" w:rsidRPr="007C2987">
        <w:rPr>
          <w:rFonts w:asciiTheme="minorHAnsi" w:hAnsiTheme="minorHAnsi" w:cstheme="minorHAnsi"/>
          <w:szCs w:val="22"/>
        </w:rPr>
        <w:t xml:space="preserve"> </w:t>
      </w:r>
      <w:r w:rsidR="005575E7" w:rsidRPr="007C2987">
        <w:rPr>
          <w:rFonts w:asciiTheme="minorHAnsi" w:hAnsiTheme="minorHAnsi" w:cstheme="minorHAnsi"/>
          <w:szCs w:val="22"/>
        </w:rPr>
        <w:t>5 let</w:t>
      </w:r>
      <w:r w:rsidR="00937F47" w:rsidRPr="007C2987">
        <w:rPr>
          <w:rFonts w:asciiTheme="minorHAnsi" w:hAnsiTheme="minorHAnsi" w:cstheme="minorHAnsi"/>
          <w:szCs w:val="22"/>
        </w:rPr>
        <w:t xml:space="preserve"> na kompresory</w:t>
      </w:r>
      <w:r w:rsidR="007C2987" w:rsidRPr="007C2987">
        <w:rPr>
          <w:rFonts w:asciiTheme="minorHAnsi" w:hAnsiTheme="minorHAnsi" w:cstheme="minorHAnsi"/>
          <w:szCs w:val="22"/>
        </w:rPr>
        <w:t xml:space="preserve"> </w:t>
      </w:r>
      <w:r w:rsidR="00B4276E" w:rsidRPr="007C2987">
        <w:rPr>
          <w:rFonts w:asciiTheme="minorHAnsi" w:hAnsiTheme="minorHAnsi" w:cstheme="minorHAnsi"/>
          <w:szCs w:val="22"/>
        </w:rPr>
        <w:t>(dále</w:t>
      </w:r>
      <w:r w:rsidR="00B4276E" w:rsidRPr="00E113F8">
        <w:rPr>
          <w:rFonts w:asciiTheme="minorHAnsi" w:hAnsiTheme="minorHAnsi" w:cstheme="minorHAnsi"/>
          <w:szCs w:val="22"/>
        </w:rPr>
        <w:t xml:space="preserve"> jen „</w:t>
      </w:r>
      <w:r w:rsidR="007D4200" w:rsidRPr="00E113F8">
        <w:rPr>
          <w:rFonts w:asciiTheme="minorHAnsi" w:hAnsiTheme="minorHAnsi" w:cstheme="minorHAnsi"/>
          <w:b/>
          <w:bCs/>
          <w:i/>
          <w:iCs/>
          <w:szCs w:val="22"/>
        </w:rPr>
        <w:t>z</w:t>
      </w:r>
      <w:r w:rsidR="00B4276E" w:rsidRPr="00E113F8">
        <w:rPr>
          <w:rFonts w:asciiTheme="minorHAnsi" w:hAnsiTheme="minorHAnsi" w:cstheme="minorHAnsi"/>
          <w:b/>
          <w:bCs/>
          <w:i/>
          <w:iCs/>
          <w:szCs w:val="22"/>
        </w:rPr>
        <w:t>áruční doba</w:t>
      </w:r>
      <w:r w:rsidR="00B4276E" w:rsidRPr="00E113F8">
        <w:rPr>
          <w:rFonts w:asciiTheme="minorHAnsi" w:hAnsiTheme="minorHAnsi" w:cstheme="minorHAnsi"/>
          <w:szCs w:val="22"/>
        </w:rPr>
        <w:t>“)</w:t>
      </w:r>
      <w:r w:rsidR="002D6E26" w:rsidRPr="00E113F8">
        <w:rPr>
          <w:rFonts w:asciiTheme="minorHAnsi" w:hAnsiTheme="minorHAnsi" w:cstheme="minorHAnsi"/>
          <w:szCs w:val="22"/>
        </w:rPr>
        <w:t>.</w:t>
      </w:r>
      <w:r w:rsidR="00EB0402" w:rsidRPr="00E113F8">
        <w:rPr>
          <w:rFonts w:asciiTheme="minorHAnsi" w:hAnsiTheme="minorHAnsi" w:cstheme="minorHAnsi"/>
          <w:szCs w:val="22"/>
        </w:rPr>
        <w:t xml:space="preserve"> </w:t>
      </w:r>
      <w:r w:rsidR="005D141D" w:rsidRPr="00E113F8">
        <w:rPr>
          <w:rFonts w:asciiTheme="minorHAnsi" w:hAnsiTheme="minorHAnsi" w:cstheme="minorHAnsi"/>
          <w:szCs w:val="22"/>
        </w:rPr>
        <w:t xml:space="preserve">Záruční doba začíná běžet dnem, kdy </w:t>
      </w:r>
      <w:r>
        <w:rPr>
          <w:rFonts w:asciiTheme="minorHAnsi" w:hAnsiTheme="minorHAnsi" w:cstheme="minorHAnsi"/>
          <w:szCs w:val="22"/>
        </w:rPr>
        <w:t>Prodávající</w:t>
      </w:r>
      <w:r w:rsidR="005D141D" w:rsidRPr="00E113F8">
        <w:rPr>
          <w:rFonts w:asciiTheme="minorHAnsi" w:hAnsiTheme="minorHAnsi" w:cstheme="minorHAnsi"/>
          <w:szCs w:val="22"/>
        </w:rPr>
        <w:t xml:space="preserve"> splní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5D141D" w:rsidRPr="00E113F8">
        <w:rPr>
          <w:rFonts w:asciiTheme="minorHAnsi" w:hAnsiTheme="minorHAnsi" w:cstheme="minorHAnsi"/>
          <w:szCs w:val="22"/>
        </w:rPr>
        <w:t xml:space="preserve"> </w:t>
      </w:r>
      <w:r w:rsidR="00886FAB" w:rsidRPr="00E113F8">
        <w:rPr>
          <w:rFonts w:asciiTheme="minorHAnsi" w:hAnsiTheme="minorHAnsi" w:cstheme="minorHAnsi"/>
          <w:szCs w:val="22"/>
        </w:rPr>
        <w:t xml:space="preserve">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_Ref380600013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C745C3">
        <w:rPr>
          <w:rFonts w:asciiTheme="minorHAnsi" w:hAnsiTheme="minorHAnsi" w:cstheme="minorHAnsi"/>
          <w:szCs w:val="22"/>
        </w:rPr>
        <w:t>VIII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. odst.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_Ref383124412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C745C3">
        <w:rPr>
          <w:rFonts w:asciiTheme="minorHAnsi" w:hAnsiTheme="minorHAnsi" w:cstheme="minorHAnsi"/>
          <w:szCs w:val="22"/>
        </w:rPr>
        <w:t>1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5D141D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5D141D" w:rsidRPr="00E113F8">
        <w:rPr>
          <w:rFonts w:asciiTheme="minorHAnsi" w:hAnsiTheme="minorHAnsi" w:cstheme="minorHAnsi"/>
          <w:szCs w:val="22"/>
        </w:rPr>
        <w:t xml:space="preserve"> povinnost odevzdat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5D141D" w:rsidRPr="00E113F8">
        <w:rPr>
          <w:rFonts w:asciiTheme="minorHAnsi" w:hAnsiTheme="minorHAnsi" w:cstheme="minorHAnsi"/>
          <w:szCs w:val="22"/>
        </w:rPr>
        <w:t>ředmět koupě</w:t>
      </w:r>
      <w:r w:rsidR="0013202C" w:rsidRPr="00E113F8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Kupujícímu</w:t>
      </w:r>
      <w:r w:rsidR="005D141D" w:rsidRPr="00E113F8">
        <w:rPr>
          <w:rFonts w:asciiTheme="minorHAnsi" w:hAnsiTheme="minorHAnsi" w:cstheme="minorHAnsi"/>
          <w:szCs w:val="22"/>
        </w:rPr>
        <w:t>.</w:t>
      </w:r>
      <w:bookmarkEnd w:id="53"/>
    </w:p>
    <w:p w14:paraId="1F0A30AA" w14:textId="77777777" w:rsidR="00EB0402" w:rsidRPr="00E113F8" w:rsidRDefault="0043528D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Předmět koupě bude </w:t>
      </w:r>
      <w:r w:rsidR="007F4F3B" w:rsidRPr="00E113F8">
        <w:rPr>
          <w:rFonts w:asciiTheme="minorHAnsi" w:hAnsiTheme="minorHAnsi" w:cstheme="minorHAnsi"/>
          <w:szCs w:val="22"/>
        </w:rPr>
        <w:t xml:space="preserve">vadný, </w:t>
      </w:r>
      <w:r w:rsidRPr="00E113F8">
        <w:rPr>
          <w:rFonts w:asciiTheme="minorHAnsi" w:hAnsiTheme="minorHAnsi" w:cstheme="minorHAnsi"/>
          <w:szCs w:val="22"/>
        </w:rPr>
        <w:t>nebude-li:</w:t>
      </w:r>
    </w:p>
    <w:p w14:paraId="64F9A207" w14:textId="66C332C3" w:rsidR="00301B3F" w:rsidRPr="00E113F8" w:rsidRDefault="0043528D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při převzetí </w:t>
      </w:r>
      <w:r w:rsidR="00471A0A">
        <w:rPr>
          <w:rFonts w:asciiTheme="minorHAnsi" w:hAnsiTheme="minorHAnsi" w:cstheme="minorHAnsi"/>
          <w:szCs w:val="22"/>
        </w:rPr>
        <w:t xml:space="preserve">Kupujícím </w:t>
      </w:r>
      <w:r w:rsidR="009712FA" w:rsidRPr="00E113F8">
        <w:rPr>
          <w:rFonts w:asciiTheme="minorHAnsi" w:hAnsiTheme="minorHAnsi" w:cstheme="minorHAnsi"/>
          <w:szCs w:val="22"/>
        </w:rPr>
        <w:t xml:space="preserve">nebo kdykoli v průběhu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="009712FA" w:rsidRPr="00E113F8">
        <w:rPr>
          <w:rFonts w:asciiTheme="minorHAnsi" w:hAnsiTheme="minorHAnsi" w:cstheme="minorHAnsi"/>
          <w:szCs w:val="22"/>
        </w:rPr>
        <w:t xml:space="preserve">áruční doby </w:t>
      </w:r>
      <w:r w:rsidR="00301B3F" w:rsidRPr="00E113F8">
        <w:rPr>
          <w:rFonts w:asciiTheme="minorHAnsi" w:hAnsiTheme="minorHAnsi" w:cstheme="minorHAnsi"/>
          <w:szCs w:val="22"/>
        </w:rPr>
        <w:t xml:space="preserve">mít vlastnosti </w:t>
      </w:r>
      <w:r w:rsidR="009712FA" w:rsidRPr="00E113F8">
        <w:rPr>
          <w:rFonts w:asciiTheme="minorHAnsi" w:hAnsiTheme="minorHAnsi" w:cstheme="minorHAnsi"/>
          <w:szCs w:val="22"/>
        </w:rPr>
        <w:t>sjednané</w:t>
      </w:r>
      <w:r w:rsidR="00301B3F" w:rsidRPr="00E113F8">
        <w:rPr>
          <w:rFonts w:asciiTheme="minorHAnsi" w:hAnsiTheme="minorHAnsi" w:cstheme="minorHAnsi"/>
          <w:szCs w:val="22"/>
        </w:rPr>
        <w:t xml:space="preserve"> </w:t>
      </w:r>
      <w:r w:rsidR="007E4056">
        <w:rPr>
          <w:rFonts w:asciiTheme="minorHAnsi" w:hAnsiTheme="minorHAnsi" w:cstheme="minorHAnsi"/>
          <w:szCs w:val="22"/>
        </w:rPr>
        <w:t>K</w:t>
      </w:r>
      <w:r w:rsidR="00301B3F" w:rsidRPr="00E113F8">
        <w:rPr>
          <w:rFonts w:asciiTheme="minorHAnsi" w:hAnsiTheme="minorHAnsi" w:cstheme="minorHAnsi"/>
          <w:szCs w:val="22"/>
        </w:rPr>
        <w:t xml:space="preserve">upní smlouvou </w:t>
      </w:r>
      <w:r w:rsidR="006E09CE" w:rsidRPr="00E113F8">
        <w:rPr>
          <w:rFonts w:asciiTheme="minorHAnsi" w:hAnsiTheme="minorHAnsi" w:cstheme="minorHAnsi"/>
          <w:szCs w:val="22"/>
        </w:rPr>
        <w:t>nebo</w:t>
      </w:r>
    </w:p>
    <w:p w14:paraId="57C9D031" w14:textId="5324DB6A" w:rsidR="00301B3F" w:rsidRPr="00E113F8" w:rsidRDefault="009712FA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lastRenderedPageBreak/>
        <w:t xml:space="preserve">při převzetí </w:t>
      </w:r>
      <w:r w:rsidR="00471A0A">
        <w:rPr>
          <w:rFonts w:asciiTheme="minorHAnsi" w:hAnsiTheme="minorHAnsi" w:cstheme="minorHAnsi"/>
          <w:szCs w:val="22"/>
        </w:rPr>
        <w:t xml:space="preserve">Kupujícím </w:t>
      </w:r>
      <w:r w:rsidRPr="00E113F8">
        <w:rPr>
          <w:rFonts w:asciiTheme="minorHAnsi" w:hAnsiTheme="minorHAnsi" w:cstheme="minorHAnsi"/>
          <w:szCs w:val="22"/>
        </w:rPr>
        <w:t xml:space="preserve">nebo kdykoli v průběhu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Pr="00E113F8">
        <w:rPr>
          <w:rFonts w:asciiTheme="minorHAnsi" w:hAnsiTheme="minorHAnsi" w:cstheme="minorHAnsi"/>
          <w:szCs w:val="22"/>
        </w:rPr>
        <w:t xml:space="preserve">áruční doby </w:t>
      </w:r>
      <w:r w:rsidR="00301B3F" w:rsidRPr="00E113F8">
        <w:rPr>
          <w:rFonts w:asciiTheme="minorHAnsi" w:hAnsiTheme="minorHAnsi" w:cstheme="minorHAnsi"/>
          <w:szCs w:val="22"/>
        </w:rPr>
        <w:t xml:space="preserve">způsobilý pro použití k účelu stanovenému </w:t>
      </w:r>
      <w:r w:rsidR="007E4056">
        <w:rPr>
          <w:rFonts w:asciiTheme="minorHAnsi" w:hAnsiTheme="minorHAnsi" w:cstheme="minorHAnsi"/>
          <w:szCs w:val="22"/>
        </w:rPr>
        <w:t>K</w:t>
      </w:r>
      <w:r w:rsidR="00301B3F" w:rsidRPr="00E113F8">
        <w:rPr>
          <w:rFonts w:asciiTheme="minorHAnsi" w:hAnsiTheme="minorHAnsi" w:cstheme="minorHAnsi"/>
          <w:szCs w:val="22"/>
        </w:rPr>
        <w:t>upní smlouvou nebo</w:t>
      </w:r>
    </w:p>
    <w:p w14:paraId="7444C5FC" w14:textId="0B2B4C83" w:rsidR="0043528D" w:rsidRPr="00E113F8" w:rsidRDefault="009712FA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při převzetí </w:t>
      </w:r>
      <w:r w:rsidR="00471A0A">
        <w:rPr>
          <w:rFonts w:asciiTheme="minorHAnsi" w:hAnsiTheme="minorHAnsi" w:cstheme="minorHAnsi"/>
          <w:szCs w:val="22"/>
        </w:rPr>
        <w:t xml:space="preserve">Kupujícím </w:t>
      </w:r>
      <w:r w:rsidRPr="00E113F8">
        <w:rPr>
          <w:rFonts w:asciiTheme="minorHAnsi" w:hAnsiTheme="minorHAnsi" w:cstheme="minorHAnsi"/>
          <w:szCs w:val="22"/>
        </w:rPr>
        <w:t xml:space="preserve">nebo kdykoli v průběhu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Pr="00E113F8">
        <w:rPr>
          <w:rFonts w:asciiTheme="minorHAnsi" w:hAnsiTheme="minorHAnsi" w:cstheme="minorHAnsi"/>
          <w:szCs w:val="22"/>
        </w:rPr>
        <w:t>áruční doby prostý právních vad</w:t>
      </w:r>
      <w:r w:rsidR="0043528D" w:rsidRPr="00E113F8">
        <w:rPr>
          <w:rFonts w:asciiTheme="minorHAnsi" w:hAnsiTheme="minorHAnsi" w:cstheme="minorHAnsi"/>
          <w:szCs w:val="22"/>
        </w:rPr>
        <w:t>.</w:t>
      </w:r>
    </w:p>
    <w:p w14:paraId="1D502CFE" w14:textId="649C0D8C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54" w:name="_Ref383156074"/>
      <w:r>
        <w:rPr>
          <w:rFonts w:asciiTheme="minorHAnsi" w:hAnsiTheme="minorHAnsi" w:cstheme="minorHAnsi"/>
          <w:szCs w:val="22"/>
        </w:rPr>
        <w:t>Kupující</w:t>
      </w:r>
      <w:r w:rsidR="007E4056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m</w:t>
      </w:r>
      <w:r w:rsidR="007F22C9" w:rsidRPr="00E113F8">
        <w:rPr>
          <w:rFonts w:asciiTheme="minorHAnsi" w:hAnsiTheme="minorHAnsi" w:cstheme="minorHAnsi"/>
          <w:szCs w:val="22"/>
        </w:rPr>
        <w:t xml:space="preserve">á práva z vadného plnění i v případě, jedná-li se o vadu, kterou musel s vynaložením obvyklé pozornosti poznat již při uzavření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3F35EE" w:rsidRPr="00E113F8">
        <w:rPr>
          <w:rFonts w:asciiTheme="minorHAnsi" w:hAnsiTheme="minorHAnsi" w:cstheme="minorHAnsi"/>
          <w:szCs w:val="22"/>
        </w:rPr>
        <w:t xml:space="preserve"> nebo při převzetí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3F35EE" w:rsidRPr="00E113F8">
        <w:rPr>
          <w:rFonts w:asciiTheme="minorHAnsi" w:hAnsiTheme="minorHAnsi" w:cstheme="minorHAnsi"/>
          <w:szCs w:val="22"/>
        </w:rPr>
        <w:t>ředmětu koupě</w:t>
      </w:r>
      <w:r w:rsidR="007F22C9" w:rsidRPr="00E113F8">
        <w:rPr>
          <w:rFonts w:asciiTheme="minorHAnsi" w:hAnsiTheme="minorHAnsi" w:cstheme="minorHAnsi"/>
          <w:szCs w:val="22"/>
        </w:rPr>
        <w:t>.</w:t>
      </w:r>
      <w:bookmarkEnd w:id="54"/>
    </w:p>
    <w:p w14:paraId="10C6BA39" w14:textId="1A9C3BD6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nenese odpovědnost za vady způsobené </w:t>
      </w:r>
      <w:r>
        <w:rPr>
          <w:rFonts w:asciiTheme="minorHAnsi" w:hAnsiTheme="minorHAnsi" w:cstheme="minorHAnsi"/>
          <w:szCs w:val="22"/>
        </w:rPr>
        <w:t xml:space="preserve">Kupujícím </w:t>
      </w:r>
      <w:r w:rsidR="007F22C9" w:rsidRPr="00E113F8">
        <w:rPr>
          <w:rFonts w:asciiTheme="minorHAnsi" w:hAnsiTheme="minorHAnsi" w:cstheme="minorHAnsi"/>
          <w:szCs w:val="22"/>
        </w:rPr>
        <w:t xml:space="preserve">nebo třetími osobami, ledaže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>nebo takové osoby postupovaly v souladu s </w:t>
      </w:r>
      <w:r w:rsidR="00CE3E03" w:rsidRPr="00E113F8">
        <w:rPr>
          <w:rFonts w:asciiTheme="minorHAnsi" w:hAnsiTheme="minorHAnsi" w:cstheme="minorHAnsi"/>
          <w:szCs w:val="22"/>
        </w:rPr>
        <w:t>dokumenty</w:t>
      </w:r>
      <w:r w:rsidR="007F22C9" w:rsidRPr="00E113F8">
        <w:rPr>
          <w:rFonts w:asciiTheme="minorHAnsi" w:hAnsiTheme="minorHAnsi" w:cstheme="minorHAnsi"/>
          <w:szCs w:val="22"/>
        </w:rPr>
        <w:t xml:space="preserve"> nebo pokyny, k</w:t>
      </w:r>
      <w:r w:rsidR="00CE3E03" w:rsidRPr="00E113F8">
        <w:rPr>
          <w:rFonts w:asciiTheme="minorHAnsi" w:hAnsiTheme="minorHAnsi" w:cstheme="minorHAnsi"/>
          <w:szCs w:val="22"/>
        </w:rPr>
        <w:t>teré obdržel</w:t>
      </w:r>
      <w:r w:rsidR="00877953" w:rsidRPr="00E113F8">
        <w:rPr>
          <w:rFonts w:asciiTheme="minorHAnsi" w:hAnsiTheme="minorHAnsi" w:cstheme="minorHAnsi"/>
          <w:szCs w:val="22"/>
        </w:rPr>
        <w:t>y</w:t>
      </w:r>
      <w:r w:rsidR="00CE3E03" w:rsidRPr="00E113F8">
        <w:rPr>
          <w:rFonts w:asciiTheme="minorHAnsi" w:hAnsiTheme="minorHAnsi" w:cstheme="minorHAnsi"/>
          <w:szCs w:val="22"/>
        </w:rPr>
        <w:t xml:space="preserve"> od</w:t>
      </w:r>
      <w:r w:rsidR="00896443" w:rsidRPr="00E113F8">
        <w:rPr>
          <w:rFonts w:asciiTheme="minorHAnsi" w:hAnsiTheme="minorHAnsi" w:cstheme="minorHAnsi"/>
          <w:szCs w:val="22"/>
        </w:rPr>
        <w:t> </w:t>
      </w:r>
      <w:r>
        <w:rPr>
          <w:rFonts w:asciiTheme="minorHAnsi" w:hAnsiTheme="minorHAnsi" w:cstheme="minorHAnsi"/>
          <w:szCs w:val="22"/>
        </w:rPr>
        <w:t>Prodávajícího</w:t>
      </w:r>
      <w:r w:rsidR="00CE3E03" w:rsidRPr="00E113F8">
        <w:rPr>
          <w:rFonts w:asciiTheme="minorHAnsi" w:hAnsiTheme="minorHAnsi" w:cstheme="minorHAnsi"/>
          <w:szCs w:val="22"/>
        </w:rPr>
        <w:t>.</w:t>
      </w:r>
    </w:p>
    <w:p w14:paraId="43BAFCD7" w14:textId="62DB427A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nemá práva z vadného plnění, způsobila-li vadu po přechodu nebezpečí škody na věci na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7F22C9" w:rsidRPr="00E113F8">
        <w:rPr>
          <w:rFonts w:asciiTheme="minorHAnsi" w:hAnsiTheme="minorHAnsi" w:cstheme="minorHAnsi"/>
          <w:szCs w:val="22"/>
        </w:rPr>
        <w:t xml:space="preserve"> vnější událost. To neplatí, způsobil-li vadu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nebo jakákoliv třetí osoba, jejímž prostřednictvím plnil své povinnosti vyplývající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67A78D75" w14:textId="41A82B1F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neodpovídá za vady spočívající v opotřebení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7F22C9" w:rsidRPr="00E113F8">
        <w:rPr>
          <w:rFonts w:asciiTheme="minorHAnsi" w:hAnsiTheme="minorHAnsi" w:cstheme="minorHAnsi"/>
          <w:szCs w:val="22"/>
        </w:rPr>
        <w:t xml:space="preserve">ředmětu koupě, které je obvyklé u věcí stejného nebo obdobného druhu jako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7F22C9" w:rsidRPr="00E113F8">
        <w:rPr>
          <w:rFonts w:asciiTheme="minorHAnsi" w:hAnsiTheme="minorHAnsi" w:cstheme="minorHAnsi"/>
          <w:szCs w:val="22"/>
        </w:rPr>
        <w:t>ředmět koupě.</w:t>
      </w:r>
    </w:p>
    <w:p w14:paraId="371E2802" w14:textId="53539A03" w:rsidR="002248D0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C8035A" w:rsidRPr="00E113F8">
        <w:rPr>
          <w:rFonts w:asciiTheme="minorHAnsi" w:hAnsiTheme="minorHAnsi" w:cstheme="minorHAnsi"/>
          <w:szCs w:val="22"/>
        </w:rPr>
        <w:t xml:space="preserve"> odpovídá za vady spočívající v opotřebení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C8035A" w:rsidRPr="00E113F8">
        <w:rPr>
          <w:rFonts w:asciiTheme="minorHAnsi" w:hAnsiTheme="minorHAnsi" w:cstheme="minorHAnsi"/>
          <w:szCs w:val="22"/>
        </w:rPr>
        <w:t xml:space="preserve">ředmětu koupě, ke kterému do konce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="00C8035A" w:rsidRPr="00E113F8">
        <w:rPr>
          <w:rFonts w:asciiTheme="minorHAnsi" w:hAnsiTheme="minorHAnsi" w:cstheme="minorHAnsi"/>
          <w:szCs w:val="22"/>
        </w:rPr>
        <w:t xml:space="preserve">áruční doby vzhledem k požadavkům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C8035A" w:rsidRPr="00E113F8">
        <w:rPr>
          <w:rFonts w:asciiTheme="minorHAnsi" w:hAnsiTheme="minorHAnsi" w:cstheme="minorHAnsi"/>
          <w:szCs w:val="22"/>
        </w:rPr>
        <w:t xml:space="preserve"> na jakost a provedení </w:t>
      </w:r>
      <w:r w:rsidR="008E6919" w:rsidRPr="00E113F8">
        <w:rPr>
          <w:rFonts w:asciiTheme="minorHAnsi" w:hAnsiTheme="minorHAnsi" w:cstheme="minorHAnsi"/>
          <w:szCs w:val="22"/>
        </w:rPr>
        <w:t>p</w:t>
      </w:r>
      <w:r w:rsidR="00C8035A" w:rsidRPr="00E113F8">
        <w:rPr>
          <w:rFonts w:asciiTheme="minorHAnsi" w:hAnsiTheme="minorHAnsi" w:cstheme="minorHAnsi"/>
          <w:szCs w:val="22"/>
        </w:rPr>
        <w:t>ředmětu koupě nemělo dojít.</w:t>
      </w:r>
      <w:bookmarkStart w:id="55" w:name="_Toc380671109"/>
    </w:p>
    <w:p w14:paraId="1AF19A7D" w14:textId="77777777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56" w:name="_Toc383117521"/>
      <w:r w:rsidRPr="00E113F8">
        <w:rPr>
          <w:rFonts w:asciiTheme="minorHAnsi" w:hAnsiTheme="minorHAnsi" w:cstheme="minorHAnsi"/>
          <w:szCs w:val="22"/>
        </w:rPr>
        <w:t>UPLATNĚNÍ PRÁV Z VADNÉHO PLNĚNÍ</w:t>
      </w:r>
      <w:bookmarkEnd w:id="55"/>
      <w:bookmarkEnd w:id="56"/>
    </w:p>
    <w:p w14:paraId="0CEFCF07" w14:textId="52D30599" w:rsidR="007F22C9" w:rsidRPr="00E113F8" w:rsidRDefault="003D3828" w:rsidP="00AB2A64">
      <w:pPr>
        <w:pStyle w:val="Bezmezer"/>
        <w:numPr>
          <w:ilvl w:val="0"/>
          <w:numId w:val="13"/>
        </w:numPr>
        <w:spacing w:after="120" w:line="276" w:lineRule="auto"/>
        <w:rPr>
          <w:rFonts w:asciiTheme="minorHAnsi" w:hAnsiTheme="minorHAnsi" w:cstheme="minorHAnsi"/>
        </w:rPr>
      </w:pPr>
      <w:bookmarkStart w:id="57" w:name="_Ref380414033"/>
      <w:r w:rsidRPr="00E113F8">
        <w:rPr>
          <w:rFonts w:asciiTheme="minorHAnsi" w:hAnsiTheme="minorHAnsi" w:cstheme="minorHAnsi"/>
        </w:rPr>
        <w:t xml:space="preserve">Má-li </w:t>
      </w:r>
      <w:r w:rsidR="008E6919" w:rsidRPr="00E113F8">
        <w:rPr>
          <w:rFonts w:asciiTheme="minorHAnsi" w:hAnsiTheme="minorHAnsi" w:cstheme="minorHAnsi"/>
        </w:rPr>
        <w:t>p</w:t>
      </w:r>
      <w:r w:rsidRPr="00E113F8">
        <w:rPr>
          <w:rFonts w:asciiTheme="minorHAnsi" w:hAnsiTheme="minorHAnsi" w:cstheme="minorHAnsi"/>
        </w:rPr>
        <w:t>ředmět koupě vad</w:t>
      </w:r>
      <w:r w:rsidR="00894E39" w:rsidRPr="00E113F8">
        <w:rPr>
          <w:rFonts w:asciiTheme="minorHAnsi" w:hAnsiTheme="minorHAnsi" w:cstheme="minorHAnsi"/>
        </w:rPr>
        <w:t>u</w:t>
      </w:r>
      <w:r w:rsidRPr="00E113F8">
        <w:rPr>
          <w:rFonts w:asciiTheme="minorHAnsi" w:hAnsiTheme="minorHAnsi" w:cstheme="minorHAnsi"/>
        </w:rPr>
        <w:t xml:space="preserve"> a o</w:t>
      </w:r>
      <w:r w:rsidR="007F22C9" w:rsidRPr="00E113F8">
        <w:rPr>
          <w:rFonts w:asciiTheme="minorHAnsi" w:hAnsiTheme="minorHAnsi" w:cstheme="minorHAnsi"/>
        </w:rPr>
        <w:t xml:space="preserve">dpovídá-li </w:t>
      </w:r>
      <w:r w:rsidR="00471A0A">
        <w:rPr>
          <w:rFonts w:asciiTheme="minorHAnsi" w:hAnsiTheme="minorHAnsi" w:cstheme="minorHAnsi"/>
        </w:rPr>
        <w:t>Prodávající</w:t>
      </w:r>
      <w:r w:rsidR="007F22C9" w:rsidRPr="00E113F8">
        <w:rPr>
          <w:rFonts w:asciiTheme="minorHAnsi" w:hAnsiTheme="minorHAnsi" w:cstheme="minorHAnsi"/>
        </w:rPr>
        <w:t xml:space="preserve"> za</w:t>
      </w:r>
      <w:r w:rsidRPr="00E113F8">
        <w:rPr>
          <w:rFonts w:asciiTheme="minorHAnsi" w:hAnsiTheme="minorHAnsi" w:cstheme="minorHAnsi"/>
        </w:rPr>
        <w:t xml:space="preserve"> tyto</w:t>
      </w:r>
      <w:r w:rsidR="007F22C9" w:rsidRPr="00E113F8">
        <w:rPr>
          <w:rFonts w:asciiTheme="minorHAnsi" w:hAnsiTheme="minorHAnsi" w:cstheme="minorHAnsi"/>
        </w:rPr>
        <w:t xml:space="preserve"> vady </w:t>
      </w:r>
      <w:r w:rsidR="00632C27" w:rsidRPr="00E113F8">
        <w:rPr>
          <w:rFonts w:asciiTheme="minorHAnsi" w:hAnsiTheme="minorHAnsi" w:cstheme="minorHAnsi"/>
        </w:rPr>
        <w:t>p</w:t>
      </w:r>
      <w:r w:rsidR="007F22C9" w:rsidRPr="00E113F8">
        <w:rPr>
          <w:rFonts w:asciiTheme="minorHAnsi" w:hAnsiTheme="minorHAnsi" w:cstheme="minorHAnsi"/>
        </w:rPr>
        <w:t xml:space="preserve">ředmětu koupě, má </w:t>
      </w:r>
      <w:r w:rsidR="003D6535">
        <w:rPr>
          <w:rFonts w:asciiTheme="minorHAnsi" w:hAnsiTheme="minorHAnsi" w:cstheme="minorHAnsi"/>
        </w:rPr>
        <w:t xml:space="preserve">Kupující </w:t>
      </w:r>
      <w:r w:rsidR="007F22C9" w:rsidRPr="00E113F8">
        <w:rPr>
          <w:rFonts w:asciiTheme="minorHAnsi" w:hAnsiTheme="minorHAnsi" w:cstheme="minorHAnsi"/>
        </w:rPr>
        <w:t>práva z vadného plnění.</w:t>
      </w:r>
      <w:bookmarkEnd w:id="57"/>
    </w:p>
    <w:p w14:paraId="1F1EB330" w14:textId="343B24ED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je oprávněn vady reklamovat u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 xml:space="preserve"> jakýmkoliv způsobem.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je povinen přijetí reklamace bez zbytečného odkladu </w:t>
      </w:r>
      <w:r w:rsidR="00C73A89" w:rsidRPr="00E113F8">
        <w:rPr>
          <w:rFonts w:asciiTheme="minorHAnsi" w:hAnsiTheme="minorHAnsi" w:cstheme="minorHAnsi"/>
          <w:szCs w:val="22"/>
        </w:rPr>
        <w:t xml:space="preserve">písemně </w:t>
      </w:r>
      <w:r w:rsidR="007F22C9" w:rsidRPr="00E113F8">
        <w:rPr>
          <w:rFonts w:asciiTheme="minorHAnsi" w:hAnsiTheme="minorHAnsi" w:cstheme="minorHAnsi"/>
          <w:szCs w:val="22"/>
        </w:rPr>
        <w:t xml:space="preserve">potvrdit. V reklamaci </w:t>
      </w: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>uvede popis vady nebo uvede, jak se vada projevuje.</w:t>
      </w:r>
    </w:p>
    <w:p w14:paraId="0EDEBB04" w14:textId="677C525B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Vada je uplatněna včas, je-li písemná forma reklamace odeslána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nejpozději v poslední den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Pr="00E113F8">
        <w:rPr>
          <w:rFonts w:asciiTheme="minorHAnsi" w:hAnsiTheme="minorHAnsi" w:cstheme="minorHAnsi"/>
          <w:szCs w:val="22"/>
        </w:rPr>
        <w:t>áruční doby</w:t>
      </w:r>
      <w:r w:rsidR="003D3828" w:rsidRPr="00E113F8">
        <w:rPr>
          <w:rFonts w:asciiTheme="minorHAnsi" w:hAnsiTheme="minorHAnsi" w:cstheme="minorHAnsi"/>
          <w:szCs w:val="22"/>
        </w:rPr>
        <w:t xml:space="preserve"> nebo je-li mu reklamace sdělena jakoukoli jinou formou v poslední den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="003D3828" w:rsidRPr="00E113F8">
        <w:rPr>
          <w:rFonts w:asciiTheme="minorHAnsi" w:hAnsiTheme="minorHAnsi" w:cstheme="minorHAnsi"/>
          <w:szCs w:val="22"/>
        </w:rPr>
        <w:t>áruční doby</w:t>
      </w:r>
      <w:r w:rsidRPr="00E113F8">
        <w:rPr>
          <w:rFonts w:asciiTheme="minorHAnsi" w:hAnsiTheme="minorHAnsi" w:cstheme="minorHAnsi"/>
          <w:szCs w:val="22"/>
        </w:rPr>
        <w:t xml:space="preserve">. Připadne-li konec </w:t>
      </w:r>
      <w:r w:rsidR="00632C27" w:rsidRPr="00E113F8">
        <w:rPr>
          <w:rFonts w:asciiTheme="minorHAnsi" w:hAnsiTheme="minorHAnsi" w:cstheme="minorHAnsi"/>
          <w:szCs w:val="22"/>
        </w:rPr>
        <w:t>z</w:t>
      </w:r>
      <w:r w:rsidRPr="00E113F8">
        <w:rPr>
          <w:rFonts w:asciiTheme="minorHAnsi" w:hAnsiTheme="minorHAnsi" w:cstheme="minorHAnsi"/>
          <w:szCs w:val="22"/>
        </w:rPr>
        <w:t xml:space="preserve">áruční doby na sobotu, neděli nebo svátek, je vada včas uplatněna, je-li písemná forma reklamace odeslána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nejblíže následující pracovní den</w:t>
      </w:r>
      <w:r w:rsidR="00C73A89" w:rsidRPr="00E113F8">
        <w:rPr>
          <w:rFonts w:asciiTheme="minorHAnsi" w:hAnsiTheme="minorHAnsi" w:cstheme="minorHAnsi"/>
          <w:szCs w:val="22"/>
        </w:rPr>
        <w:t>,</w:t>
      </w:r>
      <w:r w:rsidR="003D3828" w:rsidRPr="00E113F8">
        <w:rPr>
          <w:rFonts w:asciiTheme="minorHAnsi" w:hAnsiTheme="minorHAnsi" w:cstheme="minorHAnsi"/>
          <w:szCs w:val="22"/>
        </w:rPr>
        <w:t xml:space="preserve"> nebo je-li mu reklamace sdělena jakoukoli jinou formou nejblíže následující pracovní den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097F33AC" w14:textId="2F4AE02E" w:rsidR="007F22C9" w:rsidRPr="00E113F8" w:rsidRDefault="007F22C9" w:rsidP="004A7A7D">
      <w:pPr>
        <w:keepNext/>
        <w:keepLines/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58" w:name="_Ref380667242"/>
      <w:r w:rsidRPr="00E113F8">
        <w:rPr>
          <w:rFonts w:asciiTheme="minorHAnsi" w:hAnsiTheme="minorHAnsi" w:cstheme="minorHAnsi"/>
          <w:szCs w:val="22"/>
        </w:rPr>
        <w:t xml:space="preserve">Má-li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 vady, za které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odpovídá, má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>právo</w:t>
      </w:r>
      <w:bookmarkEnd w:id="58"/>
    </w:p>
    <w:p w14:paraId="6FEE03F4" w14:textId="62D6D4EF" w:rsidR="00867B5F" w:rsidRPr="00E113F8" w:rsidRDefault="00867B5F" w:rsidP="004A7A7D">
      <w:pPr>
        <w:keepNext/>
        <w:keepLines/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na dodání nového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 bez vad, pokud to není vzhledem k povaze vady zcela zřejmě nepřiměřené, ale pokud se vada týká pouze části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koupě, může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požadovat jen výměnu takové části; není-li to možné, může odstoupit od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>,</w:t>
      </w:r>
      <w:r w:rsidR="0030394F" w:rsidRPr="00E113F8">
        <w:rPr>
          <w:rFonts w:asciiTheme="minorHAnsi" w:hAnsiTheme="minorHAnsi" w:cstheme="minorHAnsi"/>
          <w:szCs w:val="22"/>
        </w:rPr>
        <w:t xml:space="preserve"> nebo</w:t>
      </w:r>
    </w:p>
    <w:p w14:paraId="191AA9DE" w14:textId="08BD2AD9" w:rsidR="00867B5F" w:rsidRPr="00E113F8" w:rsidRDefault="00867B5F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color w:val="000000"/>
          <w:szCs w:val="22"/>
        </w:rPr>
      </w:pPr>
      <w:r w:rsidRPr="00E113F8">
        <w:rPr>
          <w:rFonts w:asciiTheme="minorHAnsi" w:hAnsiTheme="minorHAnsi" w:cstheme="minorHAnsi"/>
          <w:color w:val="000000"/>
          <w:szCs w:val="22"/>
        </w:rPr>
        <w:t xml:space="preserve">na dodání chybějící části </w:t>
      </w:r>
      <w:r w:rsidR="008E6919" w:rsidRPr="00E113F8">
        <w:rPr>
          <w:rFonts w:asciiTheme="minorHAnsi" w:hAnsiTheme="minorHAnsi" w:cstheme="minorHAnsi"/>
          <w:color w:val="000000"/>
          <w:szCs w:val="22"/>
        </w:rPr>
        <w:t>p</w:t>
      </w:r>
      <w:r w:rsidRPr="00E113F8">
        <w:rPr>
          <w:rFonts w:asciiTheme="minorHAnsi" w:hAnsiTheme="minorHAnsi" w:cstheme="minorHAnsi"/>
          <w:color w:val="000000"/>
          <w:szCs w:val="22"/>
        </w:rPr>
        <w:t>ředmětu koupě,</w:t>
      </w:r>
      <w:r w:rsidR="0030394F" w:rsidRPr="00E113F8">
        <w:rPr>
          <w:rFonts w:asciiTheme="minorHAnsi" w:hAnsiTheme="minorHAnsi" w:cstheme="minorHAnsi"/>
          <w:color w:val="000000"/>
          <w:szCs w:val="22"/>
        </w:rPr>
        <w:t xml:space="preserve"> nebo</w:t>
      </w:r>
    </w:p>
    <w:p w14:paraId="2EF377CD" w14:textId="1BB95780" w:rsidR="007F22C9" w:rsidRPr="00E113F8" w:rsidRDefault="007F22C9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na odstranění v</w:t>
      </w:r>
      <w:r w:rsidR="006A760C" w:rsidRPr="00E113F8">
        <w:rPr>
          <w:rFonts w:asciiTheme="minorHAnsi" w:hAnsiTheme="minorHAnsi" w:cstheme="minorHAnsi"/>
          <w:szCs w:val="22"/>
        </w:rPr>
        <w:t>ady</w:t>
      </w:r>
      <w:r w:rsidR="00867B5F" w:rsidRPr="00E113F8">
        <w:rPr>
          <w:rFonts w:asciiTheme="minorHAnsi" w:hAnsiTheme="minorHAnsi" w:cstheme="minorHAnsi"/>
          <w:szCs w:val="22"/>
        </w:rPr>
        <w:t xml:space="preserve"> bezplatnou</w:t>
      </w:r>
      <w:r w:rsidR="006A760C" w:rsidRPr="00E113F8">
        <w:rPr>
          <w:rFonts w:asciiTheme="minorHAnsi" w:hAnsiTheme="minorHAnsi" w:cstheme="minorHAnsi"/>
          <w:szCs w:val="22"/>
        </w:rPr>
        <w:t xml:space="preserve"> opravou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6A760C" w:rsidRPr="00E113F8">
        <w:rPr>
          <w:rFonts w:asciiTheme="minorHAnsi" w:hAnsiTheme="minorHAnsi" w:cstheme="minorHAnsi"/>
          <w:szCs w:val="22"/>
        </w:rPr>
        <w:t>ředmětu koupě</w:t>
      </w:r>
      <w:r w:rsidRPr="00E113F8">
        <w:rPr>
          <w:rFonts w:asciiTheme="minorHAnsi" w:hAnsiTheme="minorHAnsi" w:cstheme="minorHAnsi"/>
          <w:szCs w:val="22"/>
        </w:rPr>
        <w:t>,</w:t>
      </w:r>
      <w:r w:rsidR="0030394F" w:rsidRPr="00E113F8">
        <w:rPr>
          <w:rFonts w:asciiTheme="minorHAnsi" w:hAnsiTheme="minorHAnsi" w:cstheme="minorHAnsi"/>
          <w:szCs w:val="22"/>
        </w:rPr>
        <w:t xml:space="preserve"> nebo</w:t>
      </w:r>
    </w:p>
    <w:p w14:paraId="4D47B842" w14:textId="0C411028" w:rsidR="007F22C9" w:rsidRPr="00E113F8" w:rsidRDefault="007F22C9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na přiměřenou slevu z </w:t>
      </w:r>
      <w:r w:rsidR="008E6919" w:rsidRPr="00E113F8">
        <w:rPr>
          <w:rFonts w:asciiTheme="minorHAnsi" w:hAnsiTheme="minorHAnsi" w:cstheme="minorHAnsi"/>
          <w:szCs w:val="22"/>
        </w:rPr>
        <w:t>c</w:t>
      </w:r>
      <w:r w:rsidR="009E6775" w:rsidRPr="00E113F8">
        <w:rPr>
          <w:rFonts w:asciiTheme="minorHAnsi" w:hAnsiTheme="minorHAnsi" w:cstheme="minorHAnsi"/>
          <w:szCs w:val="22"/>
        </w:rPr>
        <w:t>eny</w:t>
      </w:r>
      <w:r w:rsidRPr="00E113F8">
        <w:rPr>
          <w:rFonts w:asciiTheme="minorHAnsi" w:hAnsiTheme="minorHAnsi" w:cstheme="minorHAnsi"/>
          <w:szCs w:val="22"/>
        </w:rPr>
        <w:t>, nebo</w:t>
      </w:r>
    </w:p>
    <w:p w14:paraId="53748C13" w14:textId="1373276E" w:rsidR="007F22C9" w:rsidRPr="00E113F8" w:rsidRDefault="007F22C9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odstoupit od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4B26B52F" w14:textId="6BFA086C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lastRenderedPageBreak/>
        <w:t xml:space="preserve">Kupující </w:t>
      </w:r>
      <w:r w:rsidR="00875B94" w:rsidRPr="00E113F8">
        <w:rPr>
          <w:rFonts w:asciiTheme="minorHAnsi" w:hAnsiTheme="minorHAnsi" w:cstheme="minorHAnsi"/>
          <w:color w:val="000000"/>
          <w:szCs w:val="22"/>
        </w:rPr>
        <w:t xml:space="preserve">je oprávněn požadovat odstranění 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vady dodáním nového </w:t>
      </w:r>
      <w:r w:rsidR="00404F9C" w:rsidRPr="00E113F8">
        <w:rPr>
          <w:rFonts w:asciiTheme="minorHAnsi" w:hAnsiTheme="minorHAnsi" w:cstheme="minorHAnsi"/>
          <w:color w:val="000000"/>
          <w:szCs w:val="22"/>
        </w:rPr>
        <w:t>p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ředmětu koupě nebo </w:t>
      </w:r>
      <w:r w:rsidR="006A760C" w:rsidRPr="00E113F8">
        <w:rPr>
          <w:rFonts w:asciiTheme="minorHAnsi" w:hAnsiTheme="minorHAnsi" w:cstheme="minorHAnsi"/>
          <w:color w:val="000000"/>
          <w:szCs w:val="22"/>
        </w:rPr>
        <w:t xml:space="preserve">výměnu 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jeho části, vyskytla-li se stejná vada po její </w:t>
      </w:r>
      <w:r w:rsidR="002B2D24" w:rsidRPr="00E113F8">
        <w:rPr>
          <w:rFonts w:asciiTheme="minorHAnsi" w:hAnsiTheme="minorHAnsi" w:cstheme="minorHAnsi"/>
          <w:color w:val="000000"/>
          <w:szCs w:val="22"/>
        </w:rPr>
        <w:t xml:space="preserve">první 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opravě </w:t>
      </w:r>
      <w:r w:rsidR="002B2D24" w:rsidRPr="00E113F8">
        <w:rPr>
          <w:rFonts w:asciiTheme="minorHAnsi" w:hAnsiTheme="minorHAnsi" w:cstheme="minorHAnsi"/>
          <w:color w:val="000000"/>
          <w:szCs w:val="22"/>
        </w:rPr>
        <w:t>znovu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 nebo nemůže-li </w:t>
      </w:r>
      <w:r>
        <w:rPr>
          <w:rFonts w:asciiTheme="minorHAnsi" w:hAnsiTheme="minorHAnsi" w:cstheme="minorHAnsi"/>
          <w:color w:val="000000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řádně užívat </w:t>
      </w:r>
      <w:r w:rsidR="00DF170B" w:rsidRPr="00E113F8">
        <w:rPr>
          <w:rFonts w:asciiTheme="minorHAnsi" w:hAnsiTheme="minorHAnsi" w:cstheme="minorHAnsi"/>
          <w:color w:val="000000"/>
          <w:szCs w:val="22"/>
        </w:rPr>
        <w:t>p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>ředmět koupě pro větší počet vad.</w:t>
      </w:r>
    </w:p>
    <w:p w14:paraId="07BC575C" w14:textId="7C5F9602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sdělí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="007F22C9" w:rsidRPr="00E113F8">
        <w:rPr>
          <w:rFonts w:asciiTheme="minorHAnsi" w:hAnsiTheme="minorHAnsi" w:cstheme="minorHAnsi"/>
          <w:szCs w:val="22"/>
        </w:rPr>
        <w:t xml:space="preserve"> volbu nároku z vady v reklamaci, nebo bez zbytečného odkladu po reklamaci. Provedenou volbu nemůže </w:t>
      </w: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změnit bez souhlasu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 xml:space="preserve">; to neplatí, žádal-li </w:t>
      </w: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>opravu vady, která se ukáže jako neopravitelná.</w:t>
      </w:r>
    </w:p>
    <w:p w14:paraId="6CFAE593" w14:textId="080441A6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Nesdělí-li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, jaké právo si zvolil ani bez zbytečného odkladu poté, co jej k tomu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vyzval, </w:t>
      </w:r>
      <w:r w:rsidR="009C31D6" w:rsidRPr="00E113F8">
        <w:rPr>
          <w:rFonts w:asciiTheme="minorHAnsi" w:hAnsiTheme="minorHAnsi" w:cstheme="minorHAnsi"/>
          <w:szCs w:val="22"/>
        </w:rPr>
        <w:t>musí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odstranit vady</w:t>
      </w:r>
      <w:r w:rsidR="009C31D6" w:rsidRPr="00E113F8">
        <w:rPr>
          <w:rFonts w:asciiTheme="minorHAnsi" w:hAnsiTheme="minorHAnsi" w:cstheme="minorHAnsi"/>
          <w:szCs w:val="22"/>
        </w:rPr>
        <w:t>, a to</w:t>
      </w:r>
      <w:r w:rsidRPr="00E113F8">
        <w:rPr>
          <w:rFonts w:asciiTheme="minorHAnsi" w:hAnsiTheme="minorHAnsi" w:cstheme="minorHAnsi"/>
          <w:szCs w:val="22"/>
        </w:rPr>
        <w:t xml:space="preserve"> podle své volby opravou nebo dodáním nového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 nebo jeho části; volba nesmí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způsobit nepřiměřené náklady.</w:t>
      </w:r>
    </w:p>
    <w:p w14:paraId="47227DBD" w14:textId="48025157" w:rsidR="002248D0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Kupující</w:t>
      </w:r>
      <w:r w:rsidR="007E4056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m</w:t>
      </w:r>
      <w:r w:rsidR="007F22C9" w:rsidRPr="00E113F8">
        <w:rPr>
          <w:rFonts w:asciiTheme="minorHAnsi" w:hAnsiTheme="minorHAnsi" w:cstheme="minorHAnsi"/>
          <w:szCs w:val="22"/>
        </w:rPr>
        <w:t xml:space="preserve">á </w:t>
      </w:r>
      <w:r w:rsidR="002B2D24" w:rsidRPr="00E113F8">
        <w:rPr>
          <w:rFonts w:asciiTheme="minorHAnsi" w:hAnsiTheme="minorHAnsi" w:cstheme="minorHAnsi"/>
          <w:szCs w:val="22"/>
        </w:rPr>
        <w:t>právo</w:t>
      </w:r>
      <w:r w:rsidR="007F22C9" w:rsidRPr="00E113F8">
        <w:rPr>
          <w:rFonts w:asciiTheme="minorHAnsi" w:hAnsiTheme="minorHAnsi" w:cstheme="minorHAnsi"/>
          <w:szCs w:val="22"/>
        </w:rPr>
        <w:t xml:space="preserve"> na náhradu nákladů účelně vynaložených v souvislosti s oznámením vad </w:t>
      </w:r>
      <w:r>
        <w:rPr>
          <w:rFonts w:asciiTheme="minorHAnsi" w:hAnsiTheme="minorHAnsi" w:cstheme="minorHAnsi"/>
          <w:szCs w:val="22"/>
        </w:rPr>
        <w:t>Prodávajícímu</w:t>
      </w:r>
      <w:r w:rsidR="007F22C9" w:rsidRPr="00E113F8">
        <w:rPr>
          <w:rFonts w:asciiTheme="minorHAnsi" w:hAnsiTheme="minorHAnsi" w:cstheme="minorHAnsi"/>
          <w:szCs w:val="22"/>
        </w:rPr>
        <w:t>.</w:t>
      </w:r>
      <w:bookmarkStart w:id="59" w:name="_Toc380671110"/>
    </w:p>
    <w:p w14:paraId="2AC32C9C" w14:textId="77777777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60" w:name="_Toc383117522"/>
      <w:bookmarkStart w:id="61" w:name="_Ref189741500"/>
      <w:bookmarkStart w:id="62" w:name="_Ref189741618"/>
      <w:bookmarkStart w:id="63" w:name="_Ref189741665"/>
      <w:bookmarkStart w:id="64" w:name="_Ref189741688"/>
      <w:r w:rsidRPr="00E113F8">
        <w:rPr>
          <w:rFonts w:asciiTheme="minorHAnsi" w:hAnsiTheme="minorHAnsi" w:cstheme="minorHAnsi"/>
          <w:szCs w:val="22"/>
        </w:rPr>
        <w:t>PODMÍNKY ODSTRANĚNÍ VAD</w:t>
      </w:r>
      <w:bookmarkEnd w:id="59"/>
      <w:bookmarkEnd w:id="60"/>
      <w:bookmarkEnd w:id="61"/>
      <w:bookmarkEnd w:id="62"/>
      <w:bookmarkEnd w:id="63"/>
      <w:bookmarkEnd w:id="64"/>
    </w:p>
    <w:p w14:paraId="26FE093A" w14:textId="3A3E65DE" w:rsidR="008C39ED" w:rsidRPr="00E113F8" w:rsidRDefault="00471A0A" w:rsidP="00AB2A64">
      <w:pPr>
        <w:pStyle w:val="Bezmezer"/>
        <w:numPr>
          <w:ilvl w:val="0"/>
          <w:numId w:val="14"/>
        </w:numPr>
        <w:spacing w:after="120" w:line="276" w:lineRule="auto"/>
        <w:rPr>
          <w:rFonts w:asciiTheme="minorHAnsi" w:hAnsiTheme="minorHAnsi" w:cstheme="minorHAnsi"/>
        </w:rPr>
      </w:pPr>
      <w:bookmarkStart w:id="65" w:name="_Ref474502467"/>
      <w:r>
        <w:rPr>
          <w:rFonts w:asciiTheme="minorHAnsi" w:hAnsiTheme="minorHAnsi" w:cstheme="minorHAnsi"/>
        </w:rPr>
        <w:t>Prodávající</w:t>
      </w:r>
      <w:r w:rsidR="008C39ED" w:rsidRPr="00E113F8">
        <w:rPr>
          <w:rFonts w:asciiTheme="minorHAnsi" w:hAnsiTheme="minorHAnsi" w:cstheme="minorHAnsi"/>
        </w:rPr>
        <w:t xml:space="preserve"> je povinen odstranit </w:t>
      </w:r>
      <w:r>
        <w:rPr>
          <w:rFonts w:asciiTheme="minorHAnsi" w:hAnsiTheme="minorHAnsi" w:cstheme="minorHAnsi"/>
        </w:rPr>
        <w:t xml:space="preserve">Kupujícím </w:t>
      </w:r>
      <w:r w:rsidR="008C39ED" w:rsidRPr="00E113F8">
        <w:rPr>
          <w:rFonts w:asciiTheme="minorHAnsi" w:hAnsiTheme="minorHAnsi" w:cstheme="minorHAnsi"/>
        </w:rPr>
        <w:t xml:space="preserve">reklamovanou vadu nejpozději do </w:t>
      </w:r>
      <w:r w:rsidR="008C39ED" w:rsidRPr="00E113F8">
        <w:rPr>
          <w:rFonts w:asciiTheme="minorHAnsi" w:hAnsiTheme="minorHAnsi" w:cstheme="minorHAnsi"/>
          <w:lang w:eastAsia="en-US" w:bidi="en-US"/>
        </w:rPr>
        <w:t>15</w:t>
      </w:r>
      <w:r w:rsidR="008C39ED" w:rsidRPr="00E113F8">
        <w:rPr>
          <w:rFonts w:asciiTheme="minorHAnsi" w:hAnsiTheme="minorHAnsi" w:cstheme="minorHAnsi"/>
        </w:rPr>
        <w:t xml:space="preserve"> dnů ode dne oznámení vady </w:t>
      </w:r>
      <w:r>
        <w:rPr>
          <w:rFonts w:asciiTheme="minorHAnsi" w:hAnsiTheme="minorHAnsi" w:cstheme="minorHAnsi"/>
        </w:rPr>
        <w:t>Prodávajícímu</w:t>
      </w:r>
      <w:r w:rsidR="008C39ED" w:rsidRPr="00E113F8">
        <w:rPr>
          <w:rFonts w:asciiTheme="minorHAnsi" w:hAnsiTheme="minorHAnsi" w:cstheme="minorHAnsi"/>
        </w:rPr>
        <w:t>.</w:t>
      </w:r>
      <w:bookmarkEnd w:id="65"/>
    </w:p>
    <w:p w14:paraId="01829E65" w14:textId="77B29473" w:rsidR="008C39ED" w:rsidRPr="00E113F8" w:rsidRDefault="008C39ED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66" w:name="_Ref396897615"/>
      <w:r w:rsidRPr="00E113F8">
        <w:rPr>
          <w:rFonts w:asciiTheme="minorHAnsi" w:hAnsiTheme="minorHAnsi" w:cstheme="minorHAnsi"/>
          <w:szCs w:val="22"/>
        </w:rPr>
        <w:t xml:space="preserve">Nebude-li vada odstraněna ve lhůtě podle předchozího odstavce,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>oprávněn</w:t>
      </w:r>
      <w:bookmarkEnd w:id="66"/>
      <w:r w:rsidRPr="00E113F8">
        <w:rPr>
          <w:rFonts w:asciiTheme="minorHAnsi" w:hAnsiTheme="minorHAnsi" w:cstheme="minorHAnsi"/>
          <w:szCs w:val="22"/>
        </w:rPr>
        <w:t xml:space="preserve"> </w:t>
      </w:r>
    </w:p>
    <w:p w14:paraId="0B033FC4" w14:textId="77777777" w:rsidR="008C39ED" w:rsidRPr="00E113F8" w:rsidRDefault="008C39ED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67" w:name="_Ref383441781"/>
      <w:bookmarkStart w:id="68" w:name="_Ref189741610"/>
      <w:r w:rsidRPr="00E113F8">
        <w:rPr>
          <w:rFonts w:asciiTheme="minorHAnsi" w:hAnsiTheme="minorHAnsi" w:cstheme="minorHAnsi"/>
          <w:szCs w:val="22"/>
        </w:rPr>
        <w:t>zajistit odstranění vady jinou odborně způsobilou osobou,</w:t>
      </w:r>
      <w:bookmarkEnd w:id="67"/>
      <w:r w:rsidRPr="00E113F8">
        <w:rPr>
          <w:rFonts w:asciiTheme="minorHAnsi" w:hAnsiTheme="minorHAnsi" w:cstheme="minorHAnsi"/>
          <w:szCs w:val="22"/>
        </w:rPr>
        <w:t xml:space="preserve"> nebo</w:t>
      </w:r>
      <w:bookmarkEnd w:id="68"/>
    </w:p>
    <w:p w14:paraId="16B20917" w14:textId="77777777" w:rsidR="008C39ED" w:rsidRPr="00E113F8" w:rsidRDefault="008C39ED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69" w:name="_Ref446599584"/>
      <w:r w:rsidRPr="00E113F8">
        <w:rPr>
          <w:rFonts w:asciiTheme="minorHAnsi" w:hAnsiTheme="minorHAnsi" w:cstheme="minorHAnsi"/>
          <w:szCs w:val="22"/>
        </w:rPr>
        <w:t>zajistit obstarání náhradního plnění jinou odborně způsobilou osobou, nebo</w:t>
      </w:r>
      <w:bookmarkEnd w:id="69"/>
    </w:p>
    <w:p w14:paraId="47136FE4" w14:textId="5ECA0917" w:rsidR="008C39ED" w:rsidRPr="00E113F8" w:rsidRDefault="008C39ED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požadovat slevu z</w:t>
      </w:r>
      <w:r w:rsidR="00646BDD" w:rsidRPr="00E113F8">
        <w:rPr>
          <w:rFonts w:asciiTheme="minorHAnsi" w:hAnsiTheme="minorHAnsi" w:cstheme="minorHAnsi"/>
          <w:szCs w:val="22"/>
        </w:rPr>
        <w:t> </w:t>
      </w:r>
      <w:r w:rsidR="007E4056">
        <w:rPr>
          <w:rFonts w:asciiTheme="minorHAnsi" w:hAnsiTheme="minorHAnsi" w:cstheme="minorHAnsi"/>
          <w:szCs w:val="22"/>
        </w:rPr>
        <w:t>K</w:t>
      </w:r>
      <w:r w:rsidR="00646BDD" w:rsidRPr="00E113F8">
        <w:rPr>
          <w:rFonts w:asciiTheme="minorHAnsi" w:hAnsiTheme="minorHAnsi" w:cstheme="minorHAnsi"/>
          <w:szCs w:val="22"/>
        </w:rPr>
        <w:t>upní ceny</w:t>
      </w:r>
      <w:r w:rsidRPr="00E113F8">
        <w:rPr>
          <w:rFonts w:asciiTheme="minorHAnsi" w:hAnsiTheme="minorHAnsi" w:cstheme="minorHAnsi"/>
          <w:szCs w:val="22"/>
        </w:rPr>
        <w:t>, nebo</w:t>
      </w:r>
    </w:p>
    <w:p w14:paraId="4FB84652" w14:textId="2F02888A" w:rsidR="008C39ED" w:rsidRPr="00E113F8" w:rsidRDefault="008C39ED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od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odstoupit.</w:t>
      </w:r>
    </w:p>
    <w:p w14:paraId="0D316F84" w14:textId="3972EA6F" w:rsidR="008C39ED" w:rsidRPr="00E113F8" w:rsidRDefault="008C39ED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Veškeré náklady vzniklé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v souvislosti s odstraněním vady způsobem podle předchozího odstavce je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povinen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uhradit.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se tak zejména zavazuje uhradit cenu účtovanou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jinou odborně způsobilou osobou podle </w:t>
      </w:r>
      <w:r w:rsidR="00886FAB" w:rsidRPr="00E113F8">
        <w:rPr>
          <w:rFonts w:asciiTheme="minorHAnsi" w:hAnsiTheme="minorHAnsi" w:cstheme="minorHAnsi"/>
          <w:szCs w:val="22"/>
        </w:rPr>
        <w:t xml:space="preserve">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_Ref189741500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C745C3">
        <w:rPr>
          <w:rFonts w:asciiTheme="minorHAnsi" w:hAnsiTheme="minorHAnsi" w:cstheme="minorHAnsi"/>
          <w:szCs w:val="22"/>
        </w:rPr>
        <w:t>XII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. odst.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_Ref189741610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C745C3">
        <w:rPr>
          <w:rFonts w:asciiTheme="minorHAnsi" w:hAnsiTheme="minorHAnsi" w:cstheme="minorHAnsi"/>
          <w:szCs w:val="22"/>
        </w:rPr>
        <w:t>2.1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, nebo podle </w:t>
      </w:r>
      <w:r w:rsidR="00886FAB" w:rsidRPr="00E113F8">
        <w:rPr>
          <w:rFonts w:asciiTheme="minorHAnsi" w:hAnsiTheme="minorHAnsi" w:cstheme="minorHAnsi"/>
          <w:szCs w:val="22"/>
        </w:rPr>
        <w:t xml:space="preserve">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_Ref189741618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C745C3">
        <w:rPr>
          <w:rFonts w:asciiTheme="minorHAnsi" w:hAnsiTheme="minorHAnsi" w:cstheme="minorHAnsi"/>
          <w:szCs w:val="22"/>
        </w:rPr>
        <w:t>XII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. odst.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_Ref446599584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C745C3">
        <w:rPr>
          <w:rFonts w:asciiTheme="minorHAnsi" w:hAnsiTheme="minorHAnsi" w:cstheme="minorHAnsi"/>
          <w:szCs w:val="22"/>
        </w:rPr>
        <w:t>2.2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3880F389" w14:textId="5ECDFCC7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je povinen odstranit vadu bez ohledu na to, zda je uplatnění vady oprávněné či nikoli. Prokáže-li se však kdykoli později, že uplatnění vady </w:t>
      </w:r>
      <w:r>
        <w:rPr>
          <w:rFonts w:asciiTheme="minorHAnsi" w:hAnsiTheme="minorHAnsi" w:cstheme="minorHAnsi"/>
          <w:szCs w:val="22"/>
        </w:rPr>
        <w:t xml:space="preserve">Kupujícím </w:t>
      </w:r>
      <w:r w:rsidR="007F22C9" w:rsidRPr="00E113F8">
        <w:rPr>
          <w:rFonts w:asciiTheme="minorHAnsi" w:hAnsiTheme="minorHAnsi" w:cstheme="minorHAnsi"/>
          <w:szCs w:val="22"/>
        </w:rPr>
        <w:t xml:space="preserve">nebylo oprávněné, tj. že </w:t>
      </w: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za vadu neodpovídal,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povinen uhradit </w:t>
      </w:r>
      <w:r>
        <w:rPr>
          <w:rFonts w:asciiTheme="minorHAnsi" w:hAnsiTheme="minorHAnsi" w:cstheme="minorHAnsi"/>
          <w:szCs w:val="22"/>
        </w:rPr>
        <w:t>Prodávajícímu</w:t>
      </w:r>
      <w:r w:rsidR="007F22C9" w:rsidRPr="00E113F8">
        <w:rPr>
          <w:rFonts w:asciiTheme="minorHAnsi" w:hAnsiTheme="minorHAnsi" w:cstheme="minorHAnsi"/>
          <w:szCs w:val="22"/>
        </w:rPr>
        <w:t xml:space="preserve"> veškeré jím účelně vynaložené náklady v souvislosti s odstraněním vady.</w:t>
      </w:r>
    </w:p>
    <w:p w14:paraId="48B7B5B0" w14:textId="58AA21F3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je povinen poskytnout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="007F22C9" w:rsidRPr="00E113F8">
        <w:rPr>
          <w:rFonts w:asciiTheme="minorHAnsi" w:hAnsiTheme="minorHAnsi" w:cstheme="minorHAnsi"/>
          <w:szCs w:val="22"/>
        </w:rPr>
        <w:t xml:space="preserve"> součinnost nezbytnou k odstranění vady.</w:t>
      </w:r>
    </w:p>
    <w:p w14:paraId="0F70ADF3" w14:textId="24FF968D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Do odstranění vady nemusí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platit dosud nezaplacenou část </w:t>
      </w:r>
      <w:r w:rsidR="00646BDD" w:rsidRPr="00E113F8">
        <w:rPr>
          <w:rFonts w:asciiTheme="minorHAnsi" w:hAnsiTheme="minorHAnsi" w:cstheme="minorHAnsi"/>
          <w:szCs w:val="22"/>
        </w:rPr>
        <w:t xml:space="preserve">kupní ceny </w:t>
      </w:r>
      <w:r w:rsidRPr="00E113F8">
        <w:rPr>
          <w:rFonts w:asciiTheme="minorHAnsi" w:hAnsiTheme="minorHAnsi" w:cstheme="minorHAnsi"/>
          <w:szCs w:val="22"/>
        </w:rPr>
        <w:t>a případnou příslušnou DPH odhadem přiměřeně odpovídající jeho právu na slevu.</w:t>
      </w:r>
    </w:p>
    <w:p w14:paraId="2A63060F" w14:textId="2950B548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70" w:name="_Ref380669256"/>
      <w:r w:rsidRPr="00E113F8">
        <w:rPr>
          <w:rFonts w:asciiTheme="minorHAnsi" w:hAnsiTheme="minorHAnsi" w:cstheme="minorHAnsi"/>
          <w:szCs w:val="22"/>
        </w:rPr>
        <w:t xml:space="preserve">Při dodání nového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 nebo jeho části vrátí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na náklady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 koupě nebo jeho část původně dodanou.</w:t>
      </w:r>
      <w:bookmarkEnd w:id="70"/>
    </w:p>
    <w:p w14:paraId="0A27372E" w14:textId="483E4B54" w:rsidR="008F1066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71" w:name="_Ref383156095"/>
      <w:r>
        <w:rPr>
          <w:rFonts w:asciiTheme="minorHAnsi" w:hAnsiTheme="minorHAnsi" w:cstheme="minorHAnsi"/>
          <w:szCs w:val="22"/>
        </w:rPr>
        <w:t>Prodávající</w:t>
      </w:r>
      <w:r w:rsidR="008F1066" w:rsidRPr="00E113F8">
        <w:rPr>
          <w:rFonts w:asciiTheme="minorHAnsi" w:hAnsiTheme="minorHAnsi" w:cstheme="minorHAnsi"/>
          <w:szCs w:val="22"/>
        </w:rPr>
        <w:t xml:space="preserve"> je po odstranění vady povinen </w:t>
      </w:r>
      <w:r>
        <w:rPr>
          <w:rFonts w:asciiTheme="minorHAnsi" w:hAnsiTheme="minorHAnsi" w:cstheme="minorHAnsi"/>
          <w:szCs w:val="22"/>
        </w:rPr>
        <w:t>Kupujícímu</w:t>
      </w:r>
      <w:r w:rsidR="00331AA0" w:rsidRPr="00E113F8">
        <w:rPr>
          <w:rFonts w:asciiTheme="minorHAnsi" w:hAnsiTheme="minorHAnsi" w:cstheme="minorHAnsi"/>
          <w:szCs w:val="22"/>
        </w:rPr>
        <w:t xml:space="preserve"> </w:t>
      </w:r>
      <w:r w:rsidR="008F1066" w:rsidRPr="00E113F8">
        <w:rPr>
          <w:rFonts w:asciiTheme="minorHAnsi" w:hAnsiTheme="minorHAnsi" w:cstheme="minorHAnsi"/>
          <w:szCs w:val="22"/>
        </w:rPr>
        <w:t>písemně potvrdit, že došlo k odstranění vady, uvést způsob jejího odstranění a dobu, po kterou byla vada odstraňována.</w:t>
      </w:r>
      <w:bookmarkEnd w:id="71"/>
    </w:p>
    <w:p w14:paraId="4F21AA5E" w14:textId="3C28F568" w:rsidR="00CE483E" w:rsidRPr="00E113F8" w:rsidRDefault="00CE483E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lastRenderedPageBreak/>
        <w:t xml:space="preserve">Záruční doba neběží od okamžiku sdělení reklamace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do okamžiku odstranění vady. Odstraněním vady se rozumí </w:t>
      </w:r>
      <w:r w:rsidR="001A5482" w:rsidRPr="00E113F8">
        <w:rPr>
          <w:rFonts w:asciiTheme="minorHAnsi" w:hAnsiTheme="minorHAnsi" w:cstheme="minorHAnsi"/>
          <w:szCs w:val="22"/>
        </w:rPr>
        <w:t xml:space="preserve">zjednání nápravy </w:t>
      </w:r>
      <w:r w:rsidR="00471A0A">
        <w:rPr>
          <w:rFonts w:asciiTheme="minorHAnsi" w:hAnsiTheme="minorHAnsi" w:cstheme="minorHAnsi"/>
          <w:szCs w:val="22"/>
        </w:rPr>
        <w:t>Prodávajícím</w:t>
      </w:r>
      <w:r w:rsidR="001A5482" w:rsidRPr="00E113F8">
        <w:rPr>
          <w:rFonts w:asciiTheme="minorHAnsi" w:hAnsiTheme="minorHAnsi" w:cstheme="minorHAnsi"/>
          <w:szCs w:val="22"/>
        </w:rPr>
        <w:t xml:space="preserve"> nebo </w:t>
      </w:r>
      <w:r w:rsidR="008F5BFF" w:rsidRPr="00E113F8">
        <w:rPr>
          <w:rFonts w:asciiTheme="minorHAnsi" w:hAnsiTheme="minorHAnsi" w:cstheme="minorHAnsi"/>
          <w:szCs w:val="22"/>
        </w:rPr>
        <w:t xml:space="preserve">uplatnění některého z práv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886FAB" w:rsidRPr="00E113F8">
        <w:rPr>
          <w:rFonts w:asciiTheme="minorHAnsi" w:hAnsiTheme="minorHAnsi" w:cstheme="minorHAnsi"/>
          <w:szCs w:val="22"/>
        </w:rPr>
        <w:t xml:space="preserve">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_Ref189741665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C745C3">
        <w:rPr>
          <w:rFonts w:asciiTheme="minorHAnsi" w:hAnsiTheme="minorHAnsi" w:cstheme="minorHAnsi"/>
          <w:szCs w:val="22"/>
        </w:rPr>
        <w:t>XII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. odst.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_Ref396897615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C745C3">
        <w:rPr>
          <w:rFonts w:asciiTheme="minorHAnsi" w:hAnsiTheme="minorHAnsi" w:cstheme="minorHAnsi"/>
          <w:szCs w:val="22"/>
        </w:rPr>
        <w:t>2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8F5BFF"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Kupujícím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4690FB22" w14:textId="243FF216" w:rsidR="004A7C11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4A7C11" w:rsidRPr="00E113F8">
        <w:rPr>
          <w:rFonts w:asciiTheme="minorHAnsi" w:hAnsiTheme="minorHAnsi" w:cstheme="minorHAnsi"/>
          <w:szCs w:val="22"/>
        </w:rPr>
        <w:t xml:space="preserve"> je povinen převzít a odvézt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4A7C11" w:rsidRPr="00E113F8">
        <w:rPr>
          <w:rFonts w:asciiTheme="minorHAnsi" w:hAnsiTheme="minorHAnsi" w:cstheme="minorHAnsi"/>
          <w:szCs w:val="22"/>
        </w:rPr>
        <w:t>ředmět koupě dodaný v rozporu s podmínkami stanovenými v </w:t>
      </w:r>
      <w:r w:rsidR="00A9757C" w:rsidRPr="00E113F8">
        <w:rPr>
          <w:rFonts w:asciiTheme="minorHAnsi" w:hAnsiTheme="minorHAnsi" w:cstheme="minorHAnsi"/>
          <w:szCs w:val="22"/>
        </w:rPr>
        <w:t>k</w:t>
      </w:r>
      <w:r w:rsidR="004A7C11" w:rsidRPr="00E113F8">
        <w:rPr>
          <w:rFonts w:asciiTheme="minorHAnsi" w:hAnsiTheme="minorHAnsi" w:cstheme="minorHAnsi"/>
          <w:szCs w:val="22"/>
        </w:rPr>
        <w:t>upní smlouvě.</w:t>
      </w:r>
    </w:p>
    <w:p w14:paraId="4F9AF2A1" w14:textId="10F6328E" w:rsidR="007F22C9" w:rsidRPr="00E113F8" w:rsidRDefault="0001691B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Smluvní strany</w:t>
      </w:r>
      <w:r w:rsidR="006204A7" w:rsidRPr="00E113F8">
        <w:rPr>
          <w:rFonts w:asciiTheme="minorHAnsi" w:hAnsiTheme="minorHAnsi" w:cstheme="minorHAnsi"/>
          <w:szCs w:val="22"/>
        </w:rPr>
        <w:t xml:space="preserve"> se dohodly, že </w:t>
      </w:r>
      <w:r w:rsidR="007F22C9" w:rsidRPr="00E113F8">
        <w:rPr>
          <w:rFonts w:asciiTheme="minorHAnsi" w:hAnsiTheme="minorHAnsi" w:cstheme="minorHAnsi"/>
          <w:szCs w:val="22"/>
        </w:rPr>
        <w:t xml:space="preserve">§ </w:t>
      </w:r>
      <w:r w:rsidR="00B35A7B" w:rsidRPr="00E113F8">
        <w:rPr>
          <w:rFonts w:asciiTheme="minorHAnsi" w:hAnsiTheme="minorHAnsi" w:cstheme="minorHAnsi"/>
          <w:szCs w:val="22"/>
        </w:rPr>
        <w:t>1917</w:t>
      </w:r>
      <w:bookmarkStart w:id="72" w:name="_Hlk170367304"/>
      <w:r w:rsidR="00B35A7B" w:rsidRPr="00E113F8">
        <w:rPr>
          <w:rFonts w:asciiTheme="minorHAnsi" w:hAnsiTheme="minorHAnsi" w:cstheme="minorHAnsi"/>
          <w:szCs w:val="22"/>
        </w:rPr>
        <w:t>–</w:t>
      </w:r>
      <w:bookmarkEnd w:id="72"/>
      <w:r w:rsidR="00B35A7B" w:rsidRPr="00E113F8">
        <w:rPr>
          <w:rFonts w:asciiTheme="minorHAnsi" w:hAnsiTheme="minorHAnsi" w:cstheme="minorHAnsi"/>
          <w:szCs w:val="22"/>
        </w:rPr>
        <w:t>1924</w:t>
      </w:r>
      <w:r w:rsidR="007F22C9" w:rsidRPr="00E113F8">
        <w:rPr>
          <w:rFonts w:asciiTheme="minorHAnsi" w:hAnsiTheme="minorHAnsi" w:cstheme="minorHAnsi"/>
          <w:szCs w:val="22"/>
        </w:rPr>
        <w:t>, §</w:t>
      </w:r>
      <w:r w:rsidR="00433E0B" w:rsidRPr="00E113F8">
        <w:rPr>
          <w:rFonts w:asciiTheme="minorHAnsi" w:hAnsiTheme="minorHAnsi" w:cstheme="minorHAnsi"/>
          <w:szCs w:val="22"/>
        </w:rPr>
        <w:t xml:space="preserve"> </w:t>
      </w:r>
      <w:r w:rsidR="00F817AC" w:rsidRPr="00E113F8">
        <w:rPr>
          <w:rFonts w:asciiTheme="minorHAnsi" w:hAnsiTheme="minorHAnsi" w:cstheme="minorHAnsi"/>
          <w:szCs w:val="22"/>
        </w:rPr>
        <w:t>2099</w:t>
      </w:r>
      <w:r w:rsidR="005E61D3" w:rsidRPr="00E113F8">
        <w:rPr>
          <w:rFonts w:asciiTheme="minorHAnsi" w:hAnsiTheme="minorHAnsi" w:cstheme="minorHAnsi"/>
          <w:szCs w:val="22"/>
        </w:rPr>
        <w:t>–</w:t>
      </w:r>
      <w:r w:rsidR="007F22C9" w:rsidRPr="00E113F8">
        <w:rPr>
          <w:rFonts w:asciiTheme="minorHAnsi" w:hAnsiTheme="minorHAnsi" w:cstheme="minorHAnsi"/>
          <w:szCs w:val="22"/>
        </w:rPr>
        <w:t>2101, §</w:t>
      </w:r>
      <w:r w:rsidR="00433E0B" w:rsidRPr="00E113F8">
        <w:rPr>
          <w:rFonts w:asciiTheme="minorHAnsi" w:hAnsiTheme="minorHAnsi" w:cstheme="minorHAnsi"/>
          <w:szCs w:val="22"/>
        </w:rPr>
        <w:t xml:space="preserve"> </w:t>
      </w:r>
      <w:r w:rsidR="007F22C9" w:rsidRPr="00E113F8">
        <w:rPr>
          <w:rFonts w:asciiTheme="minorHAnsi" w:hAnsiTheme="minorHAnsi" w:cstheme="minorHAnsi"/>
          <w:szCs w:val="22"/>
        </w:rPr>
        <w:t>2103</w:t>
      </w:r>
      <w:r w:rsidR="005E61D3" w:rsidRPr="00E113F8">
        <w:rPr>
          <w:rFonts w:asciiTheme="minorHAnsi" w:hAnsiTheme="minorHAnsi" w:cstheme="minorHAnsi"/>
          <w:szCs w:val="22"/>
        </w:rPr>
        <w:t>–</w:t>
      </w:r>
      <w:r w:rsidR="007F22C9" w:rsidRPr="00E113F8">
        <w:rPr>
          <w:rFonts w:asciiTheme="minorHAnsi" w:hAnsiTheme="minorHAnsi" w:cstheme="minorHAnsi"/>
          <w:szCs w:val="22"/>
        </w:rPr>
        <w:t>2117 a §</w:t>
      </w:r>
      <w:r w:rsidR="00433E0B" w:rsidRPr="00E113F8">
        <w:rPr>
          <w:rFonts w:asciiTheme="minorHAnsi" w:hAnsiTheme="minorHAnsi" w:cstheme="minorHAnsi"/>
          <w:szCs w:val="22"/>
        </w:rPr>
        <w:t xml:space="preserve"> </w:t>
      </w:r>
      <w:r w:rsidR="007F22C9" w:rsidRPr="00E113F8">
        <w:rPr>
          <w:rFonts w:asciiTheme="minorHAnsi" w:hAnsiTheme="minorHAnsi" w:cstheme="minorHAnsi"/>
          <w:szCs w:val="22"/>
        </w:rPr>
        <w:t>2165</w:t>
      </w:r>
      <w:r w:rsidR="005E61D3" w:rsidRPr="00E113F8">
        <w:rPr>
          <w:rFonts w:asciiTheme="minorHAnsi" w:hAnsiTheme="minorHAnsi" w:cstheme="minorHAnsi"/>
          <w:szCs w:val="22"/>
        </w:rPr>
        <w:t>–</w:t>
      </w:r>
      <w:r w:rsidR="007F22C9" w:rsidRPr="00E113F8">
        <w:rPr>
          <w:rFonts w:asciiTheme="minorHAnsi" w:hAnsiTheme="minorHAnsi" w:cstheme="minorHAnsi"/>
          <w:szCs w:val="22"/>
        </w:rPr>
        <w:t xml:space="preserve">2172 Občanského zákoníku </w:t>
      </w:r>
      <w:r w:rsidR="006204A7" w:rsidRPr="00E113F8">
        <w:rPr>
          <w:rFonts w:asciiTheme="minorHAnsi" w:hAnsiTheme="minorHAnsi" w:cstheme="minorHAnsi"/>
          <w:szCs w:val="22"/>
        </w:rPr>
        <w:t>a rovněž obchodní zvyklosti, jež jsou svým smyslem nebo účinky stejné nebo obdobné uvedeným ustanovením, se nepoužijí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608A0A04" w14:textId="77777777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73" w:name="_Toc380671111"/>
      <w:bookmarkStart w:id="74" w:name="_Toc383117523"/>
      <w:r w:rsidRPr="00E113F8">
        <w:rPr>
          <w:rFonts w:asciiTheme="minorHAnsi" w:hAnsiTheme="minorHAnsi" w:cstheme="minorHAnsi"/>
          <w:szCs w:val="22"/>
        </w:rPr>
        <w:t>SANKCE</w:t>
      </w:r>
      <w:bookmarkEnd w:id="73"/>
      <w:bookmarkEnd w:id="74"/>
    </w:p>
    <w:p w14:paraId="371DEDC5" w14:textId="6171960B" w:rsidR="00F60C07" w:rsidRDefault="00F60C07" w:rsidP="00F60C07">
      <w:pPr>
        <w:pStyle w:val="Bezmezer"/>
        <w:numPr>
          <w:ilvl w:val="0"/>
          <w:numId w:val="21"/>
        </w:numPr>
        <w:spacing w:after="120" w:line="276" w:lineRule="auto"/>
      </w:pPr>
      <w:r>
        <w:t xml:space="preserve">Poruší-li </w:t>
      </w:r>
      <w:r w:rsidR="00471A0A">
        <w:t>Prodávající</w:t>
      </w:r>
      <w:r>
        <w:t xml:space="preserve"> povinnost odevzdat předmět koupě ve sjednané době, je </w:t>
      </w:r>
      <w:r w:rsidR="003D6535">
        <w:t xml:space="preserve">Kupující </w:t>
      </w:r>
      <w:r>
        <w:t xml:space="preserve">oprávněn požadovat </w:t>
      </w:r>
      <w:r w:rsidRPr="00F60C07">
        <w:rPr>
          <w:rFonts w:asciiTheme="minorHAnsi" w:hAnsiTheme="minorHAnsi" w:cstheme="minorHAnsi"/>
        </w:rPr>
        <w:t>zaplacení</w:t>
      </w:r>
      <w:r>
        <w:t xml:space="preserve"> smluvní pokuty ve výši 500 Kč včetně DPH, a to za každý započatý den prodlení. </w:t>
      </w:r>
    </w:p>
    <w:p w14:paraId="5B099C3A" w14:textId="5B622867" w:rsidR="007F22C9" w:rsidRPr="00F60C07" w:rsidRDefault="007F22C9" w:rsidP="00F60C07">
      <w:pPr>
        <w:pStyle w:val="Bezmezer"/>
        <w:numPr>
          <w:ilvl w:val="0"/>
          <w:numId w:val="21"/>
        </w:numPr>
        <w:spacing w:after="120" w:line="276" w:lineRule="auto"/>
        <w:rPr>
          <w:rFonts w:asciiTheme="minorHAnsi" w:hAnsiTheme="minorHAnsi" w:cstheme="minorHAnsi"/>
        </w:rPr>
      </w:pPr>
      <w:r w:rsidRPr="00F60C07">
        <w:rPr>
          <w:rFonts w:asciiTheme="minorHAnsi" w:hAnsiTheme="minorHAnsi" w:cstheme="minorHAnsi"/>
        </w:rPr>
        <w:t xml:space="preserve">Poruší-li </w:t>
      </w:r>
      <w:r w:rsidR="00471A0A">
        <w:rPr>
          <w:rFonts w:asciiTheme="minorHAnsi" w:hAnsiTheme="minorHAnsi" w:cstheme="minorHAnsi"/>
        </w:rPr>
        <w:t>Prodávající</w:t>
      </w:r>
      <w:r w:rsidRPr="00F60C07">
        <w:rPr>
          <w:rFonts w:asciiTheme="minorHAnsi" w:hAnsiTheme="minorHAnsi" w:cstheme="minorHAnsi"/>
        </w:rPr>
        <w:t xml:space="preserve"> povinnost </w:t>
      </w:r>
      <w:r w:rsidR="00EF22E5" w:rsidRPr="00F60C07">
        <w:rPr>
          <w:rFonts w:asciiTheme="minorHAnsi" w:hAnsiTheme="minorHAnsi" w:cstheme="minorHAnsi"/>
        </w:rPr>
        <w:t xml:space="preserve">odstranit ve stanovené lhůtě vady </w:t>
      </w:r>
      <w:r w:rsidR="00404F9C" w:rsidRPr="00F60C07">
        <w:rPr>
          <w:rFonts w:asciiTheme="minorHAnsi" w:hAnsiTheme="minorHAnsi" w:cstheme="minorHAnsi"/>
        </w:rPr>
        <w:t>p</w:t>
      </w:r>
      <w:r w:rsidRPr="00F60C07">
        <w:rPr>
          <w:rFonts w:asciiTheme="minorHAnsi" w:hAnsiTheme="minorHAnsi" w:cstheme="minorHAnsi"/>
        </w:rPr>
        <w:t>ředmět</w:t>
      </w:r>
      <w:r w:rsidR="00EF22E5" w:rsidRPr="00F60C07">
        <w:rPr>
          <w:rFonts w:asciiTheme="minorHAnsi" w:hAnsiTheme="minorHAnsi" w:cstheme="minorHAnsi"/>
        </w:rPr>
        <w:t>u</w:t>
      </w:r>
      <w:r w:rsidRPr="00F60C07">
        <w:rPr>
          <w:rFonts w:asciiTheme="minorHAnsi" w:hAnsiTheme="minorHAnsi" w:cstheme="minorHAnsi"/>
        </w:rPr>
        <w:t xml:space="preserve"> koupě, je </w:t>
      </w:r>
      <w:r w:rsidR="003D6535">
        <w:rPr>
          <w:rFonts w:asciiTheme="minorHAnsi" w:hAnsiTheme="minorHAnsi" w:cstheme="minorHAnsi"/>
        </w:rPr>
        <w:t xml:space="preserve">Kupující </w:t>
      </w:r>
      <w:r w:rsidR="006132E5" w:rsidRPr="00F60C07">
        <w:rPr>
          <w:rFonts w:asciiTheme="minorHAnsi" w:hAnsiTheme="minorHAnsi" w:cstheme="minorHAnsi"/>
        </w:rPr>
        <w:t xml:space="preserve">oprávněn požadovat zaplacení </w:t>
      </w:r>
      <w:r w:rsidRPr="00F60C07">
        <w:rPr>
          <w:rFonts w:asciiTheme="minorHAnsi" w:hAnsiTheme="minorHAnsi" w:cstheme="minorHAnsi"/>
        </w:rPr>
        <w:t>smluvní pokut</w:t>
      </w:r>
      <w:r w:rsidR="006132E5" w:rsidRPr="00F60C07">
        <w:rPr>
          <w:rFonts w:asciiTheme="minorHAnsi" w:hAnsiTheme="minorHAnsi" w:cstheme="minorHAnsi"/>
        </w:rPr>
        <w:t>y</w:t>
      </w:r>
      <w:r w:rsidRPr="00F60C07">
        <w:rPr>
          <w:rFonts w:asciiTheme="minorHAnsi" w:hAnsiTheme="minorHAnsi" w:cstheme="minorHAnsi"/>
        </w:rPr>
        <w:t xml:space="preserve"> ve výši </w:t>
      </w:r>
      <w:r w:rsidR="0001111B" w:rsidRPr="00F60C07">
        <w:rPr>
          <w:rFonts w:asciiTheme="minorHAnsi" w:hAnsiTheme="minorHAnsi" w:cstheme="minorHAnsi"/>
          <w:lang w:eastAsia="en-US" w:bidi="en-US"/>
        </w:rPr>
        <w:t xml:space="preserve">500 Kč </w:t>
      </w:r>
      <w:r w:rsidR="0011233F" w:rsidRPr="00F60C07">
        <w:rPr>
          <w:rFonts w:asciiTheme="minorHAnsi" w:hAnsiTheme="minorHAnsi" w:cstheme="minorHAnsi"/>
          <w:lang w:eastAsia="en-US" w:bidi="en-US"/>
        </w:rPr>
        <w:t>bez</w:t>
      </w:r>
      <w:r w:rsidR="0001111B" w:rsidRPr="00F60C07">
        <w:rPr>
          <w:rFonts w:asciiTheme="minorHAnsi" w:hAnsiTheme="minorHAnsi" w:cstheme="minorHAnsi"/>
          <w:lang w:eastAsia="en-US" w:bidi="en-US"/>
        </w:rPr>
        <w:t xml:space="preserve"> DPH</w:t>
      </w:r>
      <w:r w:rsidR="00443593" w:rsidRPr="00F60C07">
        <w:rPr>
          <w:rFonts w:asciiTheme="minorHAnsi" w:hAnsiTheme="minorHAnsi" w:cstheme="minorHAnsi"/>
        </w:rPr>
        <w:t>, a to</w:t>
      </w:r>
      <w:r w:rsidR="00E77887" w:rsidRPr="00F60C07">
        <w:rPr>
          <w:rFonts w:asciiTheme="minorHAnsi" w:hAnsiTheme="minorHAnsi" w:cstheme="minorHAnsi"/>
        </w:rPr>
        <w:t xml:space="preserve"> za každý </w:t>
      </w:r>
      <w:r w:rsidR="009E743B" w:rsidRPr="00F60C07">
        <w:rPr>
          <w:rFonts w:asciiTheme="minorHAnsi" w:hAnsiTheme="minorHAnsi" w:cstheme="minorHAnsi"/>
        </w:rPr>
        <w:t xml:space="preserve">započatý </w:t>
      </w:r>
      <w:r w:rsidR="00E77887" w:rsidRPr="00F60C07">
        <w:rPr>
          <w:rFonts w:asciiTheme="minorHAnsi" w:hAnsiTheme="minorHAnsi" w:cstheme="minorHAnsi"/>
        </w:rPr>
        <w:t>den prodlení</w:t>
      </w:r>
      <w:r w:rsidRPr="00F60C07">
        <w:rPr>
          <w:rFonts w:asciiTheme="minorHAnsi" w:hAnsiTheme="minorHAnsi" w:cstheme="minorHAnsi"/>
        </w:rPr>
        <w:t xml:space="preserve">. </w:t>
      </w:r>
      <w:r w:rsidR="00D62BEC" w:rsidRPr="00F60C07">
        <w:rPr>
          <w:rFonts w:asciiTheme="minorHAnsi" w:hAnsiTheme="minorHAnsi" w:cstheme="minorHAnsi"/>
        </w:rPr>
        <w:t xml:space="preserve">Prodlení s plněním povinnosti </w:t>
      </w:r>
      <w:r w:rsidR="003F5D4A" w:rsidRPr="00F60C07">
        <w:rPr>
          <w:rFonts w:asciiTheme="minorHAnsi" w:hAnsiTheme="minorHAnsi" w:cstheme="minorHAnsi"/>
        </w:rPr>
        <w:t>podle</w:t>
      </w:r>
      <w:r w:rsidR="00D62BEC" w:rsidRPr="00F60C07">
        <w:rPr>
          <w:rFonts w:asciiTheme="minorHAnsi" w:hAnsiTheme="minorHAnsi" w:cstheme="minorHAnsi"/>
        </w:rPr>
        <w:t xml:space="preserve"> předchozí věty je ukončeno dnem, kdy bude</w:t>
      </w:r>
      <w:r w:rsidR="00251134" w:rsidRPr="00F60C07">
        <w:rPr>
          <w:rFonts w:asciiTheme="minorHAnsi" w:hAnsiTheme="minorHAnsi" w:cstheme="minorHAnsi"/>
        </w:rPr>
        <w:t xml:space="preserve"> zjednána náprava </w:t>
      </w:r>
      <w:r w:rsidR="00471A0A">
        <w:rPr>
          <w:rFonts w:asciiTheme="minorHAnsi" w:hAnsiTheme="minorHAnsi" w:cstheme="minorHAnsi"/>
        </w:rPr>
        <w:t>Prodávajícím</w:t>
      </w:r>
      <w:r w:rsidR="00251134" w:rsidRPr="00F60C07">
        <w:rPr>
          <w:rFonts w:asciiTheme="minorHAnsi" w:hAnsiTheme="minorHAnsi" w:cstheme="minorHAnsi"/>
        </w:rPr>
        <w:t xml:space="preserve"> nebo </w:t>
      </w:r>
      <w:r w:rsidR="008F5BFF" w:rsidRPr="00F60C07">
        <w:rPr>
          <w:rFonts w:asciiTheme="minorHAnsi" w:hAnsiTheme="minorHAnsi" w:cstheme="minorHAnsi"/>
        </w:rPr>
        <w:t xml:space="preserve">uplatněno některé z práv </w:t>
      </w:r>
      <w:r w:rsidR="003F5D4A" w:rsidRPr="00F60C07">
        <w:rPr>
          <w:rFonts w:asciiTheme="minorHAnsi" w:hAnsiTheme="minorHAnsi" w:cstheme="minorHAnsi"/>
        </w:rPr>
        <w:t>podle</w:t>
      </w:r>
      <w:r w:rsidR="008F5BFF" w:rsidRPr="00F60C07">
        <w:rPr>
          <w:rFonts w:asciiTheme="minorHAnsi" w:hAnsiTheme="minorHAnsi" w:cstheme="minorHAnsi"/>
        </w:rPr>
        <w:t xml:space="preserve"> </w:t>
      </w:r>
      <w:r w:rsidR="00886FAB" w:rsidRPr="00F60C07">
        <w:rPr>
          <w:rFonts w:asciiTheme="minorHAnsi" w:hAnsiTheme="minorHAnsi" w:cstheme="minorHAnsi"/>
        </w:rPr>
        <w:t xml:space="preserve">čl. </w:t>
      </w:r>
      <w:r w:rsidR="007E4056">
        <w:rPr>
          <w:rFonts w:asciiTheme="minorHAnsi" w:hAnsiTheme="minorHAnsi" w:cstheme="minorHAnsi"/>
        </w:rPr>
        <w:fldChar w:fldCharType="begin"/>
      </w:r>
      <w:r w:rsidR="007E4056">
        <w:rPr>
          <w:rFonts w:asciiTheme="minorHAnsi" w:hAnsiTheme="minorHAnsi" w:cstheme="minorHAnsi"/>
        </w:rPr>
        <w:instrText xml:space="preserve"> REF _Ref189741688 \r \h </w:instrText>
      </w:r>
      <w:r w:rsidR="007E4056">
        <w:rPr>
          <w:rFonts w:asciiTheme="minorHAnsi" w:hAnsiTheme="minorHAnsi" w:cstheme="minorHAnsi"/>
        </w:rPr>
      </w:r>
      <w:r w:rsidR="007E4056">
        <w:rPr>
          <w:rFonts w:asciiTheme="minorHAnsi" w:hAnsiTheme="minorHAnsi" w:cstheme="minorHAnsi"/>
        </w:rPr>
        <w:fldChar w:fldCharType="separate"/>
      </w:r>
      <w:r w:rsidR="00C745C3">
        <w:rPr>
          <w:rFonts w:asciiTheme="minorHAnsi" w:hAnsiTheme="minorHAnsi" w:cstheme="minorHAnsi"/>
        </w:rPr>
        <w:t>XII</w:t>
      </w:r>
      <w:r w:rsidR="007E4056">
        <w:rPr>
          <w:rFonts w:asciiTheme="minorHAnsi" w:hAnsiTheme="minorHAnsi" w:cstheme="minorHAnsi"/>
        </w:rPr>
        <w:fldChar w:fldCharType="end"/>
      </w:r>
      <w:r w:rsidR="00886FAB" w:rsidRPr="00F60C07">
        <w:rPr>
          <w:rFonts w:asciiTheme="minorHAnsi" w:hAnsiTheme="minorHAnsi" w:cstheme="minorHAnsi"/>
        </w:rPr>
        <w:t xml:space="preserve">. odst. </w:t>
      </w:r>
      <w:r w:rsidR="007E4056">
        <w:rPr>
          <w:rFonts w:asciiTheme="minorHAnsi" w:hAnsiTheme="minorHAnsi" w:cstheme="minorHAnsi"/>
        </w:rPr>
        <w:fldChar w:fldCharType="begin"/>
      </w:r>
      <w:r w:rsidR="007E4056">
        <w:rPr>
          <w:rFonts w:asciiTheme="minorHAnsi" w:hAnsiTheme="minorHAnsi" w:cstheme="minorHAnsi"/>
        </w:rPr>
        <w:instrText xml:space="preserve"> REF _Ref396897615 \r \h </w:instrText>
      </w:r>
      <w:r w:rsidR="007E4056">
        <w:rPr>
          <w:rFonts w:asciiTheme="minorHAnsi" w:hAnsiTheme="minorHAnsi" w:cstheme="minorHAnsi"/>
        </w:rPr>
      </w:r>
      <w:r w:rsidR="007E4056">
        <w:rPr>
          <w:rFonts w:asciiTheme="minorHAnsi" w:hAnsiTheme="minorHAnsi" w:cstheme="minorHAnsi"/>
        </w:rPr>
        <w:fldChar w:fldCharType="separate"/>
      </w:r>
      <w:r w:rsidR="00C745C3">
        <w:rPr>
          <w:rFonts w:asciiTheme="minorHAnsi" w:hAnsiTheme="minorHAnsi" w:cstheme="minorHAnsi"/>
        </w:rPr>
        <w:t>2</w:t>
      </w:r>
      <w:r w:rsidR="007E4056">
        <w:rPr>
          <w:rFonts w:asciiTheme="minorHAnsi" w:hAnsiTheme="minorHAnsi" w:cstheme="minorHAnsi"/>
        </w:rPr>
        <w:fldChar w:fldCharType="end"/>
      </w:r>
      <w:r w:rsidR="008F5BFF" w:rsidRPr="00F60C07">
        <w:rPr>
          <w:rFonts w:asciiTheme="minorHAnsi" w:hAnsiTheme="minorHAnsi" w:cstheme="minorHAnsi"/>
        </w:rPr>
        <w:t xml:space="preserve"> </w:t>
      </w:r>
      <w:r w:rsidR="0001691B">
        <w:rPr>
          <w:rFonts w:asciiTheme="minorHAnsi" w:hAnsiTheme="minorHAnsi" w:cstheme="minorHAnsi"/>
        </w:rPr>
        <w:t>Kupní smlouvy</w:t>
      </w:r>
      <w:r w:rsidR="008F5BFF" w:rsidRPr="00F60C07">
        <w:rPr>
          <w:rFonts w:asciiTheme="minorHAnsi" w:hAnsiTheme="minorHAnsi" w:cstheme="minorHAnsi"/>
        </w:rPr>
        <w:t xml:space="preserve"> </w:t>
      </w:r>
      <w:r w:rsidR="00471A0A">
        <w:rPr>
          <w:rFonts w:asciiTheme="minorHAnsi" w:hAnsiTheme="minorHAnsi" w:cstheme="minorHAnsi"/>
        </w:rPr>
        <w:t>Kupujícím</w:t>
      </w:r>
      <w:r w:rsidR="00D62BEC" w:rsidRPr="00F60C07">
        <w:rPr>
          <w:rFonts w:asciiTheme="minorHAnsi" w:hAnsiTheme="minorHAnsi" w:cstheme="minorHAnsi"/>
        </w:rPr>
        <w:t xml:space="preserve">. </w:t>
      </w:r>
      <w:r w:rsidRPr="00F60C07">
        <w:rPr>
          <w:rFonts w:asciiTheme="minorHAnsi" w:hAnsiTheme="minorHAnsi" w:cstheme="minorHAnsi"/>
        </w:rPr>
        <w:t xml:space="preserve">Úhradou smluvní pokuty nejsou dotčena práva </w:t>
      </w:r>
      <w:r w:rsidR="0001691B">
        <w:rPr>
          <w:rFonts w:asciiTheme="minorHAnsi" w:hAnsiTheme="minorHAnsi" w:cstheme="minorHAnsi"/>
        </w:rPr>
        <w:t>Kupujícího</w:t>
      </w:r>
      <w:r w:rsidRPr="00F60C07">
        <w:rPr>
          <w:rFonts w:asciiTheme="minorHAnsi" w:hAnsiTheme="minorHAnsi" w:cstheme="minorHAnsi"/>
        </w:rPr>
        <w:t xml:space="preserve"> z vadného plnění </w:t>
      </w:r>
      <w:r w:rsidR="00471A0A">
        <w:rPr>
          <w:rFonts w:asciiTheme="minorHAnsi" w:hAnsiTheme="minorHAnsi" w:cstheme="minorHAnsi"/>
        </w:rPr>
        <w:t>Prodávajícího</w:t>
      </w:r>
      <w:r w:rsidRPr="00F60C07">
        <w:rPr>
          <w:rFonts w:asciiTheme="minorHAnsi" w:hAnsiTheme="minorHAnsi" w:cstheme="minorHAnsi"/>
        </w:rPr>
        <w:t>.</w:t>
      </w:r>
    </w:p>
    <w:p w14:paraId="1CA649C4" w14:textId="6CA81677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Zaplacení smluvní pokuty nezbavuje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povinnosti splnit dluh smluvní pokutou utvrzený.</w:t>
      </w:r>
    </w:p>
    <w:p w14:paraId="72EE701A" w14:textId="1E0E8FDC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>je oprávněn požadovat náhradu škody a nemajetkové újmy způsobené porušením povinnosti</w:t>
      </w:r>
      <w:r w:rsidR="00560DDB"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>, na kterou se vztahuje smluvní pokuta, v plné výši.</w:t>
      </w:r>
    </w:p>
    <w:p w14:paraId="47805AD0" w14:textId="7C61726B" w:rsidR="00665837" w:rsidRPr="00E113F8" w:rsidRDefault="00665837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Splatnost smluvních pokut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bude 15 dnů od doručení písemné výzvy k zaplacení smluvní pokuty straně povinné.</w:t>
      </w:r>
    </w:p>
    <w:p w14:paraId="33DD1B49" w14:textId="4C62C008" w:rsidR="002248D0" w:rsidRPr="00E113F8" w:rsidRDefault="00665837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Poruší-li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povinnost zaplatit </w:t>
      </w:r>
      <w:r w:rsidR="007E4056">
        <w:rPr>
          <w:rFonts w:asciiTheme="minorHAnsi" w:hAnsiTheme="minorHAnsi" w:cstheme="minorHAnsi"/>
          <w:szCs w:val="22"/>
        </w:rPr>
        <w:t>K</w:t>
      </w:r>
      <w:r w:rsidR="00560DDB" w:rsidRPr="00E113F8">
        <w:rPr>
          <w:rFonts w:asciiTheme="minorHAnsi" w:hAnsiTheme="minorHAnsi" w:cstheme="minorHAnsi"/>
          <w:szCs w:val="22"/>
        </w:rPr>
        <w:t xml:space="preserve">upní cenu </w:t>
      </w:r>
      <w:r w:rsidRPr="00E113F8">
        <w:rPr>
          <w:rFonts w:asciiTheme="minorHAnsi" w:hAnsiTheme="minorHAnsi" w:cstheme="minorHAnsi"/>
          <w:szCs w:val="22"/>
        </w:rPr>
        <w:t xml:space="preserve">ve sjednané době, je </w:t>
      </w:r>
      <w:r w:rsidR="00044AB8">
        <w:rPr>
          <w:rFonts w:asciiTheme="minorHAnsi" w:hAnsiTheme="minorHAnsi" w:cstheme="minorHAnsi"/>
          <w:szCs w:val="22"/>
        </w:rPr>
        <w:t>Prodávající</w:t>
      </w:r>
      <w:r w:rsidR="003D6535">
        <w:rPr>
          <w:rFonts w:asciiTheme="minorHAnsi" w:hAnsiTheme="minorHAnsi" w:cstheme="minorHAnsi"/>
          <w:szCs w:val="22"/>
        </w:rPr>
        <w:t xml:space="preserve"> </w:t>
      </w:r>
      <w:r w:rsidR="00332D92" w:rsidRPr="00E113F8">
        <w:rPr>
          <w:rFonts w:asciiTheme="minorHAnsi" w:hAnsiTheme="minorHAnsi" w:cstheme="minorHAnsi"/>
          <w:szCs w:val="22"/>
        </w:rPr>
        <w:t>oprávněn požadovat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332D92" w:rsidRPr="00E113F8">
        <w:rPr>
          <w:rFonts w:asciiTheme="minorHAnsi" w:hAnsiTheme="minorHAnsi" w:cstheme="minorHAnsi"/>
          <w:szCs w:val="22"/>
        </w:rPr>
        <w:t>po</w:t>
      </w:r>
      <w:r w:rsidR="00541657" w:rsidRPr="00E113F8">
        <w:rPr>
          <w:rFonts w:asciiTheme="minorHAnsi" w:hAnsiTheme="minorHAnsi" w:cstheme="minorHAnsi"/>
          <w:szCs w:val="22"/>
        </w:rPr>
        <w:t> </w:t>
      </w:r>
      <w:r w:rsidR="00044AB8">
        <w:rPr>
          <w:rFonts w:asciiTheme="minorHAnsi" w:hAnsiTheme="minorHAnsi" w:cstheme="minorHAnsi"/>
          <w:szCs w:val="22"/>
        </w:rPr>
        <w:t>Kupujícím</w:t>
      </w:r>
      <w:r w:rsidR="00332D92" w:rsidRPr="00E113F8">
        <w:rPr>
          <w:rFonts w:asciiTheme="minorHAnsi" w:hAnsiTheme="minorHAnsi" w:cstheme="minorHAnsi"/>
          <w:szCs w:val="22"/>
        </w:rPr>
        <w:t xml:space="preserve"> uhrazení </w:t>
      </w:r>
      <w:r w:rsidRPr="00E113F8">
        <w:rPr>
          <w:rFonts w:asciiTheme="minorHAnsi" w:hAnsiTheme="minorHAnsi" w:cstheme="minorHAnsi"/>
          <w:szCs w:val="22"/>
        </w:rPr>
        <w:t>zákonn</w:t>
      </w:r>
      <w:r w:rsidR="00332D92" w:rsidRPr="00E113F8">
        <w:rPr>
          <w:rFonts w:asciiTheme="minorHAnsi" w:hAnsiTheme="minorHAnsi" w:cstheme="minorHAnsi"/>
          <w:szCs w:val="22"/>
        </w:rPr>
        <w:t>ého</w:t>
      </w:r>
      <w:r w:rsidRPr="00E113F8">
        <w:rPr>
          <w:rFonts w:asciiTheme="minorHAnsi" w:hAnsiTheme="minorHAnsi" w:cstheme="minorHAnsi"/>
          <w:szCs w:val="22"/>
        </w:rPr>
        <w:t xml:space="preserve"> úrok</w:t>
      </w:r>
      <w:r w:rsidR="00332D92" w:rsidRPr="00E113F8">
        <w:rPr>
          <w:rFonts w:asciiTheme="minorHAnsi" w:hAnsiTheme="minorHAnsi" w:cstheme="minorHAnsi"/>
          <w:szCs w:val="22"/>
        </w:rPr>
        <w:t>u</w:t>
      </w:r>
      <w:r w:rsidRPr="00E113F8">
        <w:rPr>
          <w:rFonts w:asciiTheme="minorHAnsi" w:hAnsiTheme="minorHAnsi" w:cstheme="minorHAnsi"/>
          <w:szCs w:val="22"/>
        </w:rPr>
        <w:t xml:space="preserve"> z prodlení ve výši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právních předpisů.</w:t>
      </w:r>
      <w:bookmarkStart w:id="75" w:name="_Toc380671112"/>
    </w:p>
    <w:p w14:paraId="13F6BF19" w14:textId="6B1757A6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76" w:name="_Toc383117524"/>
      <w:bookmarkStart w:id="77" w:name="_Ref189735029"/>
      <w:r w:rsidRPr="00E113F8">
        <w:rPr>
          <w:rFonts w:asciiTheme="minorHAnsi" w:hAnsiTheme="minorHAnsi" w:cstheme="minorHAnsi"/>
          <w:szCs w:val="22"/>
        </w:rPr>
        <w:t xml:space="preserve">ODSTOUPENÍ OD </w:t>
      </w:r>
      <w:r w:rsidR="0001691B">
        <w:rPr>
          <w:rFonts w:asciiTheme="minorHAnsi" w:hAnsiTheme="minorHAnsi" w:cstheme="minorHAnsi"/>
          <w:szCs w:val="22"/>
        </w:rPr>
        <w:t>KUPNÍ SMLOUVY</w:t>
      </w:r>
      <w:bookmarkEnd w:id="75"/>
      <w:bookmarkEnd w:id="76"/>
      <w:bookmarkEnd w:id="77"/>
    </w:p>
    <w:p w14:paraId="3C5BC2E0" w14:textId="04D1017C" w:rsidR="007F22C9" w:rsidRPr="00E113F8" w:rsidRDefault="003D6535" w:rsidP="00AB2A64">
      <w:pPr>
        <w:pStyle w:val="Bezmezer"/>
        <w:numPr>
          <w:ilvl w:val="0"/>
          <w:numId w:val="16"/>
        </w:num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Kupující </w:t>
      </w:r>
      <w:r w:rsidR="007F22C9" w:rsidRPr="00E113F8">
        <w:rPr>
          <w:rFonts w:asciiTheme="minorHAnsi" w:hAnsiTheme="minorHAnsi" w:cstheme="minorHAnsi"/>
        </w:rPr>
        <w:t xml:space="preserve">je oprávněn od </w:t>
      </w:r>
      <w:r w:rsidR="0001691B">
        <w:rPr>
          <w:rFonts w:asciiTheme="minorHAnsi" w:hAnsiTheme="minorHAnsi" w:cstheme="minorHAnsi"/>
        </w:rPr>
        <w:t>Kupní smlouvy</w:t>
      </w:r>
      <w:r w:rsidR="007F22C9" w:rsidRPr="00E113F8">
        <w:rPr>
          <w:rFonts w:asciiTheme="minorHAnsi" w:hAnsiTheme="minorHAnsi" w:cstheme="minorHAnsi"/>
        </w:rPr>
        <w:t xml:space="preserve"> odstoupit z důvodů </w:t>
      </w:r>
      <w:r w:rsidR="00797133" w:rsidRPr="00E113F8">
        <w:rPr>
          <w:rFonts w:asciiTheme="minorHAnsi" w:hAnsiTheme="minorHAnsi" w:cstheme="minorHAnsi"/>
        </w:rPr>
        <w:t xml:space="preserve">stanovených právními předpisy nebo </w:t>
      </w:r>
      <w:r w:rsidR="007E4056">
        <w:rPr>
          <w:rFonts w:asciiTheme="minorHAnsi" w:hAnsiTheme="minorHAnsi" w:cstheme="minorHAnsi"/>
        </w:rPr>
        <w:t>K</w:t>
      </w:r>
      <w:r w:rsidR="00797133" w:rsidRPr="00E113F8">
        <w:rPr>
          <w:rFonts w:asciiTheme="minorHAnsi" w:hAnsiTheme="minorHAnsi" w:cstheme="minorHAnsi"/>
        </w:rPr>
        <w:t>upní smlouvou</w:t>
      </w:r>
      <w:r w:rsidR="007F22C9" w:rsidRPr="00E113F8">
        <w:rPr>
          <w:rFonts w:asciiTheme="minorHAnsi" w:hAnsiTheme="minorHAnsi" w:cstheme="minorHAnsi"/>
        </w:rPr>
        <w:t>.</w:t>
      </w:r>
    </w:p>
    <w:p w14:paraId="40B72E08" w14:textId="04796718" w:rsidR="00666D0C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78" w:name="_Ref189735035"/>
      <w:r>
        <w:rPr>
          <w:rFonts w:asciiTheme="minorHAnsi" w:hAnsiTheme="minorHAnsi" w:cstheme="minorHAnsi"/>
          <w:szCs w:val="22"/>
        </w:rPr>
        <w:t xml:space="preserve">Kupující </w:t>
      </w:r>
      <w:r w:rsidR="00666D0C" w:rsidRPr="00E113F8">
        <w:rPr>
          <w:rFonts w:asciiTheme="minorHAnsi" w:hAnsiTheme="minorHAnsi" w:cstheme="minorHAnsi"/>
          <w:szCs w:val="22"/>
        </w:rPr>
        <w:t xml:space="preserve">je oprávněn odstoupit od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B32770" w:rsidRPr="00E113F8">
        <w:rPr>
          <w:rFonts w:asciiTheme="minorHAnsi" w:hAnsiTheme="minorHAnsi" w:cstheme="minorHAnsi"/>
          <w:szCs w:val="22"/>
        </w:rPr>
        <w:t xml:space="preserve"> </w:t>
      </w:r>
      <w:r w:rsidR="00797133" w:rsidRPr="00E113F8">
        <w:rPr>
          <w:rFonts w:asciiTheme="minorHAnsi" w:hAnsiTheme="minorHAnsi" w:cstheme="minorHAnsi"/>
          <w:szCs w:val="22"/>
        </w:rPr>
        <w:t>zejména:</w:t>
      </w:r>
      <w:bookmarkEnd w:id="78"/>
    </w:p>
    <w:p w14:paraId="4E6DB050" w14:textId="5CDA455E" w:rsidR="00666D0C" w:rsidRPr="00E113F8" w:rsidRDefault="00143271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bude</w:t>
      </w:r>
      <w:r w:rsidR="00666D0C" w:rsidRPr="00E113F8">
        <w:rPr>
          <w:rFonts w:asciiTheme="minorHAnsi" w:hAnsiTheme="minorHAnsi" w:cstheme="minorHAnsi"/>
          <w:szCs w:val="22"/>
        </w:rPr>
        <w:t xml:space="preserve">-li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666D0C" w:rsidRPr="00E113F8">
        <w:rPr>
          <w:rFonts w:asciiTheme="minorHAnsi" w:hAnsiTheme="minorHAnsi" w:cstheme="minorHAnsi"/>
          <w:szCs w:val="22"/>
        </w:rPr>
        <w:t xml:space="preserve"> v prodlení s dodáním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666D0C" w:rsidRPr="00E113F8">
        <w:rPr>
          <w:rFonts w:asciiTheme="minorHAnsi" w:hAnsiTheme="minorHAnsi" w:cstheme="minorHAnsi"/>
          <w:szCs w:val="22"/>
        </w:rPr>
        <w:t>ředmětu koupě</w:t>
      </w:r>
      <w:r w:rsidR="0084302D">
        <w:rPr>
          <w:rFonts w:asciiTheme="minorHAnsi" w:hAnsiTheme="minorHAnsi" w:cstheme="minorHAnsi"/>
          <w:szCs w:val="22"/>
        </w:rPr>
        <w:t xml:space="preserve"> o více než 15 dnů</w:t>
      </w:r>
      <w:r w:rsidR="00666D0C" w:rsidRPr="00E113F8">
        <w:rPr>
          <w:rFonts w:asciiTheme="minorHAnsi" w:hAnsiTheme="minorHAnsi" w:cstheme="minorHAnsi"/>
          <w:szCs w:val="22"/>
        </w:rPr>
        <w:t>,</w:t>
      </w:r>
    </w:p>
    <w:p w14:paraId="02A0B6BD" w14:textId="37427D59" w:rsidR="007F22C9" w:rsidRPr="00E113F8" w:rsidRDefault="007F22C9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ukáže-li se jako nepravdivé jakékoliv prohlášení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uvedené v</w:t>
      </w:r>
      <w:r w:rsidR="00886FAB" w:rsidRPr="00E113F8">
        <w:rPr>
          <w:rFonts w:asciiTheme="minorHAnsi" w:hAnsiTheme="minorHAnsi" w:cstheme="minorHAnsi"/>
          <w:szCs w:val="22"/>
        </w:rPr>
        <w:t xml:space="preserve"> 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_Ref189741730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C745C3">
        <w:rPr>
          <w:rFonts w:asciiTheme="minorHAnsi" w:hAnsiTheme="minorHAnsi" w:cstheme="minorHAnsi"/>
          <w:szCs w:val="22"/>
        </w:rPr>
        <w:t>XV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>.</w:t>
      </w:r>
      <w:r w:rsidR="00DF6903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nebo ocitne-li se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ve stavu úpadku nebo hrozícího úpadku</w:t>
      </w:r>
      <w:r w:rsidR="0001111B" w:rsidRPr="00E113F8">
        <w:rPr>
          <w:rFonts w:asciiTheme="minorHAnsi" w:hAnsiTheme="minorHAnsi" w:cstheme="minorHAnsi"/>
          <w:szCs w:val="22"/>
        </w:rPr>
        <w:t>,</w:t>
      </w:r>
    </w:p>
    <w:p w14:paraId="4350DEC7" w14:textId="77777777" w:rsidR="00823A65" w:rsidRDefault="0001111B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nebude-li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 disponovat vlastnostmi uvedenými v příloze č. 1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823A65">
        <w:rPr>
          <w:rFonts w:asciiTheme="minorHAnsi" w:hAnsiTheme="minorHAnsi" w:cstheme="minorHAnsi"/>
          <w:szCs w:val="22"/>
        </w:rPr>
        <w:t>,</w:t>
      </w:r>
    </w:p>
    <w:p w14:paraId="0DAAB9FA" w14:textId="6F5B4641" w:rsidR="00AB1353" w:rsidRPr="00823A65" w:rsidRDefault="00823A65" w:rsidP="00823A65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330C55">
        <w:rPr>
          <w:rFonts w:asciiTheme="minorHAnsi" w:hAnsiTheme="minorHAnsi" w:cstheme="minorHAnsi"/>
          <w:szCs w:val="22"/>
        </w:rPr>
        <w:t xml:space="preserve">přestane-li Prodávající nebo Poddodavatel, který se na plnění z Kupní smlouvy podílí z více než 10 %, splňovat podmínky dle Nařízení Rady (EU) 2022/576 ze dne 8. dubna 2022, </w:t>
      </w:r>
      <w:r w:rsidRPr="00330C55">
        <w:rPr>
          <w:rFonts w:asciiTheme="minorHAnsi" w:hAnsiTheme="minorHAnsi" w:cstheme="minorHAnsi"/>
          <w:szCs w:val="22"/>
        </w:rPr>
        <w:lastRenderedPageBreak/>
        <w:t>kterým se mění nařízení (EU) č. 833/2014 o omezujících opatřeních vzhledem k činnostem Ruska destabilizujícím situaci na Ukrajině</w:t>
      </w:r>
      <w:r w:rsidR="0001111B" w:rsidRPr="00823A65">
        <w:rPr>
          <w:rFonts w:asciiTheme="minorHAnsi" w:hAnsiTheme="minorHAnsi" w:cstheme="minorHAnsi"/>
          <w:szCs w:val="22"/>
        </w:rPr>
        <w:t>.</w:t>
      </w:r>
      <w:bookmarkStart w:id="79" w:name="_Toc383117525"/>
    </w:p>
    <w:p w14:paraId="39AC899D" w14:textId="5E52F575" w:rsidR="007F22C9" w:rsidRPr="00E113F8" w:rsidRDefault="00D37B14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80" w:name="_Ref189741730"/>
      <w:r w:rsidRPr="00E113F8">
        <w:rPr>
          <w:rFonts w:asciiTheme="minorHAnsi" w:hAnsiTheme="minorHAnsi" w:cstheme="minorHAnsi"/>
          <w:szCs w:val="22"/>
        </w:rPr>
        <w:t xml:space="preserve">PROHLÁŠENÍ </w:t>
      </w:r>
      <w:r w:rsidR="0001691B">
        <w:rPr>
          <w:rFonts w:asciiTheme="minorHAnsi" w:hAnsiTheme="minorHAnsi" w:cstheme="minorHAnsi"/>
          <w:szCs w:val="22"/>
        </w:rPr>
        <w:t>SMLUVNÍCH STRAN</w:t>
      </w:r>
      <w:bookmarkEnd w:id="79"/>
      <w:bookmarkEnd w:id="80"/>
    </w:p>
    <w:p w14:paraId="3AB57CEA" w14:textId="4E1AF174" w:rsidR="007F22C9" w:rsidRPr="00E113F8" w:rsidRDefault="00471A0A" w:rsidP="00AB2A64">
      <w:pPr>
        <w:pStyle w:val="Bezmezer"/>
        <w:numPr>
          <w:ilvl w:val="0"/>
          <w:numId w:val="17"/>
        </w:numPr>
        <w:spacing w:after="120" w:line="276" w:lineRule="auto"/>
        <w:rPr>
          <w:rFonts w:asciiTheme="minorHAnsi" w:hAnsiTheme="minorHAnsi" w:cstheme="minorHAnsi"/>
        </w:rPr>
      </w:pPr>
      <w:bookmarkStart w:id="81" w:name="_Ref380406284"/>
      <w:r>
        <w:rPr>
          <w:rFonts w:asciiTheme="minorHAnsi" w:hAnsiTheme="minorHAnsi" w:cstheme="minorHAnsi"/>
        </w:rPr>
        <w:t>Prodávající</w:t>
      </w:r>
      <w:r w:rsidR="007F22C9" w:rsidRPr="00E113F8">
        <w:rPr>
          <w:rFonts w:asciiTheme="minorHAnsi" w:hAnsiTheme="minorHAnsi" w:cstheme="minorHAnsi"/>
        </w:rPr>
        <w:t xml:space="preserve"> prohlašuje, že není v úpadku ani ve stavu hrozícího úpadku, a že mu není známo, že by vůči němu bylo zahájeno insolvenční řízení. </w:t>
      </w:r>
      <w:r>
        <w:rPr>
          <w:rFonts w:asciiTheme="minorHAnsi" w:hAnsiTheme="minorHAnsi" w:cstheme="minorHAnsi"/>
        </w:rPr>
        <w:t>Prodávající</w:t>
      </w:r>
      <w:r w:rsidR="005C12FF" w:rsidRPr="00E113F8">
        <w:rPr>
          <w:rFonts w:asciiTheme="minorHAnsi" w:hAnsiTheme="minorHAnsi" w:cstheme="minorHAnsi"/>
        </w:rPr>
        <w:t xml:space="preserve"> dále</w:t>
      </w:r>
      <w:r w:rsidR="007F22C9" w:rsidRPr="00E113F8">
        <w:rPr>
          <w:rFonts w:asciiTheme="minorHAnsi" w:hAnsiTheme="minorHAnsi" w:cstheme="minorHAnsi"/>
        </w:rPr>
        <w:t xml:space="preserve"> </w:t>
      </w:r>
      <w:r w:rsidR="00486167" w:rsidRPr="00E113F8">
        <w:rPr>
          <w:rFonts w:asciiTheme="minorHAnsi" w:hAnsiTheme="minorHAnsi" w:cstheme="minorHAnsi"/>
        </w:rPr>
        <w:t>prohlašuje, že vůči němu není v </w:t>
      </w:r>
      <w:r w:rsidR="007F22C9" w:rsidRPr="00E113F8">
        <w:rPr>
          <w:rFonts w:asciiTheme="minorHAnsi" w:hAnsiTheme="minorHAnsi" w:cstheme="minorHAnsi"/>
        </w:rPr>
        <w:t xml:space="preserve">právní moci žádné soudní rozhodnutí, případně rozhodnutí správního, daňového či jiného orgánu na plnění, které by mohlo být důvodem zahájení exekučního řízení na majetek </w:t>
      </w:r>
      <w:r>
        <w:rPr>
          <w:rFonts w:asciiTheme="minorHAnsi" w:hAnsiTheme="minorHAnsi" w:cstheme="minorHAnsi"/>
        </w:rPr>
        <w:t>Prodávajícího</w:t>
      </w:r>
      <w:r w:rsidR="007F22C9" w:rsidRPr="00E113F8">
        <w:rPr>
          <w:rFonts w:asciiTheme="minorHAnsi" w:hAnsiTheme="minorHAnsi" w:cstheme="minorHAnsi"/>
        </w:rPr>
        <w:t xml:space="preserve"> a že mu není známo, že by vůči němu takové řízení bylo zahájeno.</w:t>
      </w:r>
      <w:bookmarkEnd w:id="81"/>
    </w:p>
    <w:p w14:paraId="30F9F8E7" w14:textId="58326A3C" w:rsidR="00BA1851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BA1851" w:rsidRPr="00E113F8">
        <w:rPr>
          <w:rFonts w:asciiTheme="minorHAnsi" w:hAnsiTheme="minorHAnsi" w:cstheme="minorHAnsi"/>
          <w:szCs w:val="22"/>
        </w:rPr>
        <w:t xml:space="preserve"> prohlašuje, že se v dostatečném rozsahu seznámil s veškerými požadavky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BA1851" w:rsidRPr="00E113F8">
        <w:rPr>
          <w:rFonts w:asciiTheme="minorHAnsi" w:hAnsiTheme="minorHAnsi" w:cstheme="minorHAnsi"/>
          <w:szCs w:val="22"/>
        </w:rPr>
        <w:t xml:space="preserve">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BA1851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BA1851" w:rsidRPr="00E113F8">
        <w:rPr>
          <w:rFonts w:asciiTheme="minorHAnsi" w:hAnsiTheme="minorHAnsi" w:cstheme="minorHAnsi"/>
          <w:szCs w:val="22"/>
        </w:rPr>
        <w:t>, přičemž si není vědom žádný</w:t>
      </w:r>
      <w:r w:rsidR="00AF7B20" w:rsidRPr="00E113F8">
        <w:rPr>
          <w:rFonts w:asciiTheme="minorHAnsi" w:hAnsiTheme="minorHAnsi" w:cstheme="minorHAnsi"/>
          <w:szCs w:val="22"/>
        </w:rPr>
        <w:t>ch</w:t>
      </w:r>
      <w:r w:rsidR="00BA1851" w:rsidRPr="00E113F8">
        <w:rPr>
          <w:rFonts w:asciiTheme="minorHAnsi" w:hAnsiTheme="minorHAnsi" w:cstheme="minorHAnsi"/>
          <w:szCs w:val="22"/>
        </w:rPr>
        <w:t xml:space="preserve"> překážek, které by mu bránily v poskytnutí sjednaného plnění v souladu s </w:t>
      </w:r>
      <w:r w:rsidR="00317C95" w:rsidRPr="00E113F8">
        <w:rPr>
          <w:rFonts w:asciiTheme="minorHAnsi" w:hAnsiTheme="minorHAnsi" w:cstheme="minorHAnsi"/>
          <w:szCs w:val="22"/>
        </w:rPr>
        <w:t>k</w:t>
      </w:r>
      <w:r w:rsidR="00BA1851" w:rsidRPr="00E113F8">
        <w:rPr>
          <w:rFonts w:asciiTheme="minorHAnsi" w:hAnsiTheme="minorHAnsi" w:cstheme="minorHAnsi"/>
          <w:szCs w:val="22"/>
        </w:rPr>
        <w:t>upní smlouvou.</w:t>
      </w:r>
    </w:p>
    <w:p w14:paraId="0D5CEEF3" w14:textId="3DB5F54F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na sebe přebírá nebezpečí změny okolností ve smyslu §</w:t>
      </w:r>
      <w:r w:rsidR="00433E0B" w:rsidRPr="00E113F8">
        <w:rPr>
          <w:rFonts w:asciiTheme="minorHAnsi" w:hAnsiTheme="minorHAnsi" w:cstheme="minorHAnsi"/>
          <w:szCs w:val="22"/>
        </w:rPr>
        <w:t xml:space="preserve"> </w:t>
      </w:r>
      <w:r w:rsidR="007F22C9" w:rsidRPr="00E113F8">
        <w:rPr>
          <w:rFonts w:asciiTheme="minorHAnsi" w:hAnsiTheme="minorHAnsi" w:cstheme="minorHAnsi"/>
          <w:szCs w:val="22"/>
        </w:rPr>
        <w:t>1765 Občanského zákoníku.</w:t>
      </w:r>
    </w:p>
    <w:p w14:paraId="5BBC7B40" w14:textId="550B2366" w:rsidR="006168EC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E64753" w:rsidRPr="00E113F8">
        <w:rPr>
          <w:rFonts w:asciiTheme="minorHAnsi" w:hAnsiTheme="minorHAnsi" w:cstheme="minorHAnsi"/>
          <w:szCs w:val="22"/>
        </w:rPr>
        <w:t xml:space="preserve"> si je vědom, že je ve smyslu §</w:t>
      </w:r>
      <w:r w:rsidR="00433E0B" w:rsidRPr="00E113F8">
        <w:rPr>
          <w:rFonts w:asciiTheme="minorHAnsi" w:hAnsiTheme="minorHAnsi" w:cstheme="minorHAnsi"/>
          <w:szCs w:val="22"/>
        </w:rPr>
        <w:t xml:space="preserve"> </w:t>
      </w:r>
      <w:r w:rsidR="00E64753" w:rsidRPr="00E113F8">
        <w:rPr>
          <w:rFonts w:asciiTheme="minorHAnsi" w:hAnsiTheme="minorHAnsi" w:cstheme="minorHAnsi"/>
          <w:szCs w:val="22"/>
        </w:rPr>
        <w:t>2 písm. e) zákona č. 320/2001 Sb., o finanční kontrole ve veřejné správě a o změně některých zákonů</w:t>
      </w:r>
      <w:r w:rsidR="00945343">
        <w:rPr>
          <w:rFonts w:asciiTheme="minorHAnsi" w:hAnsiTheme="minorHAnsi" w:cstheme="minorHAnsi"/>
          <w:szCs w:val="22"/>
        </w:rPr>
        <w:t xml:space="preserve"> (zákon o finanční kontrole)</w:t>
      </w:r>
      <w:r w:rsidR="00E64753" w:rsidRPr="00E113F8">
        <w:rPr>
          <w:rFonts w:asciiTheme="minorHAnsi" w:hAnsiTheme="minorHAnsi" w:cstheme="minorHAnsi"/>
          <w:szCs w:val="22"/>
        </w:rPr>
        <w:t>, ve znění pozdějších předpisů, povinen spolupůsobit při výkonu finanční kontroly.</w:t>
      </w:r>
      <w:r w:rsidR="006168EC" w:rsidRPr="00E113F8">
        <w:rPr>
          <w:rFonts w:asciiTheme="minorHAnsi" w:hAnsiTheme="minorHAnsi" w:cstheme="minorHAnsi"/>
          <w:szCs w:val="22"/>
        </w:rPr>
        <w:t xml:space="preserve"> </w:t>
      </w:r>
    </w:p>
    <w:p w14:paraId="3D525B4A" w14:textId="10CFBA35" w:rsidR="00D37B14" w:rsidRPr="00E113F8" w:rsidRDefault="0001691B" w:rsidP="004A7A7D">
      <w:pPr>
        <w:pStyle w:val="Odstavec"/>
        <w:keepLines/>
        <w:numPr>
          <w:ilvl w:val="0"/>
          <w:numId w:val="1"/>
        </w:num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Smluvní strany</w:t>
      </w:r>
      <w:r w:rsidR="00D37B14" w:rsidRPr="00E113F8">
        <w:rPr>
          <w:rFonts w:asciiTheme="minorHAnsi" w:hAnsiTheme="minorHAnsi" w:cstheme="minorHAnsi"/>
          <w:sz w:val="22"/>
          <w:szCs w:val="22"/>
        </w:rPr>
        <w:t xml:space="preserve"> prohlašují, že identifikační údaje uvedené v</w:t>
      </w:r>
      <w:r w:rsidR="00C03CE4" w:rsidRPr="00E113F8">
        <w:rPr>
          <w:rFonts w:asciiTheme="minorHAnsi" w:hAnsiTheme="minorHAnsi" w:cstheme="minorHAnsi"/>
          <w:sz w:val="22"/>
          <w:szCs w:val="22"/>
        </w:rPr>
        <w:t> </w:t>
      </w:r>
      <w:r w:rsidR="00D37B14" w:rsidRPr="00E113F8">
        <w:rPr>
          <w:rFonts w:asciiTheme="minorHAnsi" w:hAnsiTheme="minorHAnsi" w:cstheme="minorHAnsi"/>
          <w:sz w:val="22"/>
          <w:szCs w:val="22"/>
        </w:rPr>
        <w:t>čl</w:t>
      </w:r>
      <w:r w:rsidR="00C03CE4" w:rsidRPr="00E113F8">
        <w:rPr>
          <w:rFonts w:asciiTheme="minorHAnsi" w:hAnsiTheme="minorHAnsi" w:cstheme="minorHAnsi"/>
          <w:sz w:val="22"/>
          <w:szCs w:val="22"/>
        </w:rPr>
        <w:t>.</w:t>
      </w:r>
      <w:r w:rsidR="007E4056">
        <w:rPr>
          <w:rFonts w:asciiTheme="minorHAnsi" w:hAnsiTheme="minorHAnsi" w:cstheme="minorHAnsi"/>
          <w:sz w:val="22"/>
          <w:szCs w:val="22"/>
        </w:rPr>
        <w:t xml:space="preserve"> </w:t>
      </w:r>
      <w:r w:rsidR="007E4056">
        <w:rPr>
          <w:rFonts w:asciiTheme="minorHAnsi" w:hAnsiTheme="minorHAnsi" w:cstheme="minorHAnsi"/>
          <w:sz w:val="22"/>
          <w:szCs w:val="22"/>
        </w:rPr>
        <w:fldChar w:fldCharType="begin"/>
      </w:r>
      <w:r w:rsidR="007E4056">
        <w:rPr>
          <w:rFonts w:asciiTheme="minorHAnsi" w:hAnsiTheme="minorHAnsi" w:cstheme="minorHAnsi"/>
          <w:sz w:val="22"/>
          <w:szCs w:val="22"/>
        </w:rPr>
        <w:instrText xml:space="preserve"> REF _Ref189741764 \r \h </w:instrText>
      </w:r>
      <w:r w:rsidR="007E4056">
        <w:rPr>
          <w:rFonts w:asciiTheme="minorHAnsi" w:hAnsiTheme="minorHAnsi" w:cstheme="minorHAnsi"/>
          <w:sz w:val="22"/>
          <w:szCs w:val="22"/>
        </w:rPr>
      </w:r>
      <w:r w:rsidR="007E4056">
        <w:rPr>
          <w:rFonts w:asciiTheme="minorHAnsi" w:hAnsiTheme="minorHAnsi" w:cstheme="minorHAnsi"/>
          <w:sz w:val="22"/>
          <w:szCs w:val="22"/>
        </w:rPr>
        <w:fldChar w:fldCharType="separate"/>
      </w:r>
      <w:r w:rsidR="00C745C3">
        <w:rPr>
          <w:rFonts w:asciiTheme="minorHAnsi" w:hAnsiTheme="minorHAnsi" w:cstheme="minorHAnsi"/>
          <w:sz w:val="22"/>
          <w:szCs w:val="22"/>
        </w:rPr>
        <w:t>I</w:t>
      </w:r>
      <w:r w:rsidR="007E4056">
        <w:rPr>
          <w:rFonts w:asciiTheme="minorHAnsi" w:hAnsiTheme="minorHAnsi" w:cstheme="minorHAnsi"/>
          <w:sz w:val="22"/>
          <w:szCs w:val="22"/>
        </w:rPr>
        <w:fldChar w:fldCharType="end"/>
      </w:r>
      <w:r w:rsidR="00317C95" w:rsidRPr="00E113F8">
        <w:rPr>
          <w:rFonts w:asciiTheme="minorHAnsi" w:hAnsiTheme="minorHAnsi" w:cstheme="minorHAnsi"/>
          <w:sz w:val="22"/>
          <w:szCs w:val="22"/>
        </w:rPr>
        <w:t>.</w:t>
      </w:r>
      <w:r w:rsidR="00D37B14" w:rsidRPr="00E113F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Kupní smlouvy</w:t>
      </w:r>
      <w:r w:rsidR="00D37B14" w:rsidRPr="00E113F8">
        <w:rPr>
          <w:rFonts w:asciiTheme="minorHAnsi" w:hAnsiTheme="minorHAnsi" w:cstheme="minorHAnsi"/>
          <w:sz w:val="22"/>
          <w:szCs w:val="22"/>
        </w:rPr>
        <w:t xml:space="preserve"> odpovídají aktuálnímu stavu a že osobami jednajícími při uzavření </w:t>
      </w:r>
      <w:r>
        <w:rPr>
          <w:rFonts w:asciiTheme="minorHAnsi" w:hAnsiTheme="minorHAnsi" w:cstheme="minorHAnsi"/>
          <w:sz w:val="22"/>
          <w:szCs w:val="22"/>
        </w:rPr>
        <w:t>Kupní smlouvy</w:t>
      </w:r>
      <w:r w:rsidR="00D37B14" w:rsidRPr="00E113F8">
        <w:rPr>
          <w:rFonts w:asciiTheme="minorHAnsi" w:hAnsiTheme="minorHAnsi" w:cstheme="minorHAnsi"/>
          <w:sz w:val="22"/>
          <w:szCs w:val="22"/>
        </w:rPr>
        <w:t xml:space="preserve"> jsou osoby oprávněné k jednání za </w:t>
      </w:r>
      <w:r>
        <w:rPr>
          <w:rFonts w:asciiTheme="minorHAnsi" w:hAnsiTheme="minorHAnsi" w:cstheme="minorHAnsi"/>
          <w:sz w:val="22"/>
          <w:szCs w:val="22"/>
        </w:rPr>
        <w:t>Smluvní strany</w:t>
      </w:r>
      <w:r w:rsidR="00D37B14" w:rsidRPr="00E113F8">
        <w:rPr>
          <w:rFonts w:asciiTheme="minorHAnsi" w:hAnsiTheme="minorHAnsi" w:cstheme="minorHAnsi"/>
          <w:sz w:val="22"/>
          <w:szCs w:val="22"/>
        </w:rPr>
        <w:t xml:space="preserve"> bez jakéhokoliv omezení vnit</w:t>
      </w:r>
      <w:r w:rsidR="004E5ABA" w:rsidRPr="00E113F8">
        <w:rPr>
          <w:rFonts w:asciiTheme="minorHAnsi" w:hAnsiTheme="minorHAnsi" w:cstheme="minorHAnsi"/>
          <w:sz w:val="22"/>
          <w:szCs w:val="22"/>
        </w:rPr>
        <w:t xml:space="preserve">řními předpisy </w:t>
      </w:r>
      <w:r>
        <w:rPr>
          <w:rFonts w:asciiTheme="minorHAnsi" w:hAnsiTheme="minorHAnsi" w:cstheme="minorHAnsi"/>
          <w:sz w:val="22"/>
          <w:szCs w:val="22"/>
        </w:rPr>
        <w:t>Smluvních stran</w:t>
      </w:r>
      <w:r w:rsidR="004E5ABA" w:rsidRPr="00E113F8">
        <w:rPr>
          <w:rFonts w:asciiTheme="minorHAnsi" w:hAnsiTheme="minorHAnsi" w:cstheme="minorHAnsi"/>
          <w:sz w:val="22"/>
          <w:szCs w:val="22"/>
        </w:rPr>
        <w:t>.</w:t>
      </w:r>
    </w:p>
    <w:p w14:paraId="593083EB" w14:textId="56AADE45" w:rsidR="00D37B14" w:rsidRPr="00E113F8" w:rsidRDefault="00D37B14" w:rsidP="004A7A7D">
      <w:pPr>
        <w:pStyle w:val="Odstavec"/>
        <w:keepLines/>
        <w:numPr>
          <w:ilvl w:val="0"/>
          <w:numId w:val="1"/>
        </w:num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>Jakékoliv změny údajů uvedených v</w:t>
      </w:r>
      <w:r w:rsidR="00C03CE4" w:rsidRPr="00E113F8">
        <w:rPr>
          <w:rFonts w:asciiTheme="minorHAnsi" w:hAnsiTheme="minorHAnsi" w:cstheme="minorHAnsi"/>
          <w:sz w:val="22"/>
          <w:szCs w:val="22"/>
        </w:rPr>
        <w:t> </w:t>
      </w:r>
      <w:r w:rsidRPr="00E113F8">
        <w:rPr>
          <w:rFonts w:asciiTheme="minorHAnsi" w:hAnsiTheme="minorHAnsi" w:cstheme="minorHAnsi"/>
          <w:sz w:val="22"/>
          <w:szCs w:val="22"/>
        </w:rPr>
        <w:t>čl</w:t>
      </w:r>
      <w:r w:rsidR="00C03CE4" w:rsidRPr="00E113F8">
        <w:rPr>
          <w:rFonts w:asciiTheme="minorHAnsi" w:hAnsiTheme="minorHAnsi" w:cstheme="minorHAnsi"/>
          <w:sz w:val="22"/>
          <w:szCs w:val="22"/>
        </w:rPr>
        <w:t>.</w:t>
      </w:r>
      <w:r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7E4056">
        <w:rPr>
          <w:rFonts w:asciiTheme="minorHAnsi" w:hAnsiTheme="minorHAnsi" w:cstheme="minorHAnsi"/>
          <w:sz w:val="22"/>
          <w:szCs w:val="22"/>
        </w:rPr>
        <w:fldChar w:fldCharType="begin"/>
      </w:r>
      <w:r w:rsidR="007E4056">
        <w:rPr>
          <w:rFonts w:asciiTheme="minorHAnsi" w:hAnsiTheme="minorHAnsi" w:cstheme="minorHAnsi"/>
          <w:sz w:val="22"/>
          <w:szCs w:val="22"/>
        </w:rPr>
        <w:instrText xml:space="preserve"> REF _Ref189741764 \r \h </w:instrText>
      </w:r>
      <w:r w:rsidR="007E4056">
        <w:rPr>
          <w:rFonts w:asciiTheme="minorHAnsi" w:hAnsiTheme="minorHAnsi" w:cstheme="minorHAnsi"/>
          <w:sz w:val="22"/>
          <w:szCs w:val="22"/>
        </w:rPr>
      </w:r>
      <w:r w:rsidR="007E4056">
        <w:rPr>
          <w:rFonts w:asciiTheme="minorHAnsi" w:hAnsiTheme="minorHAnsi" w:cstheme="minorHAnsi"/>
          <w:sz w:val="22"/>
          <w:szCs w:val="22"/>
        </w:rPr>
        <w:fldChar w:fldCharType="separate"/>
      </w:r>
      <w:r w:rsidR="00C745C3">
        <w:rPr>
          <w:rFonts w:asciiTheme="minorHAnsi" w:hAnsiTheme="minorHAnsi" w:cstheme="minorHAnsi"/>
          <w:sz w:val="22"/>
          <w:szCs w:val="22"/>
        </w:rPr>
        <w:t>I</w:t>
      </w:r>
      <w:r w:rsidR="007E4056">
        <w:rPr>
          <w:rFonts w:asciiTheme="minorHAnsi" w:hAnsiTheme="minorHAnsi" w:cstheme="minorHAnsi"/>
          <w:sz w:val="22"/>
          <w:szCs w:val="22"/>
        </w:rPr>
        <w:fldChar w:fldCharType="end"/>
      </w:r>
      <w:r w:rsidR="000A10B6" w:rsidRPr="00E113F8">
        <w:rPr>
          <w:rFonts w:asciiTheme="minorHAnsi" w:hAnsiTheme="minorHAnsi" w:cstheme="minorHAnsi"/>
          <w:sz w:val="22"/>
          <w:szCs w:val="22"/>
        </w:rPr>
        <w:t>.</w:t>
      </w:r>
      <w:r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r w:rsidRPr="00E113F8">
        <w:rPr>
          <w:rFonts w:asciiTheme="minorHAnsi" w:hAnsiTheme="minorHAnsi" w:cstheme="minorHAnsi"/>
          <w:sz w:val="22"/>
          <w:szCs w:val="22"/>
        </w:rPr>
        <w:t xml:space="preserve">, jež nastanou v době po uzavření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r w:rsidRPr="00E113F8">
        <w:rPr>
          <w:rFonts w:asciiTheme="minorHAnsi" w:hAnsiTheme="minorHAnsi" w:cstheme="minorHAnsi"/>
          <w:sz w:val="22"/>
          <w:szCs w:val="22"/>
        </w:rPr>
        <w:t xml:space="preserve">, jsou </w:t>
      </w:r>
      <w:r w:rsidR="0001691B">
        <w:rPr>
          <w:rFonts w:asciiTheme="minorHAnsi" w:hAnsiTheme="minorHAnsi" w:cstheme="minorHAnsi"/>
          <w:sz w:val="22"/>
          <w:szCs w:val="22"/>
        </w:rPr>
        <w:t>Smluvní strany</w:t>
      </w:r>
      <w:r w:rsidRPr="00E113F8">
        <w:rPr>
          <w:rFonts w:asciiTheme="minorHAnsi" w:hAnsiTheme="minorHAnsi" w:cstheme="minorHAnsi"/>
          <w:sz w:val="22"/>
          <w:szCs w:val="22"/>
        </w:rPr>
        <w:t xml:space="preserve"> povinny bez zbytečného odkladu písemně sdělit druhé mluvní straně.</w:t>
      </w:r>
    </w:p>
    <w:p w14:paraId="36FDE1D4" w14:textId="413AC254" w:rsidR="00D37B14" w:rsidRPr="00E113F8" w:rsidRDefault="00D37B14" w:rsidP="004A7A7D">
      <w:pPr>
        <w:pStyle w:val="Odstavec"/>
        <w:keepLines/>
        <w:numPr>
          <w:ilvl w:val="0"/>
          <w:numId w:val="1"/>
        </w:num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 xml:space="preserve">V případě, že se kterékoliv prohlášení některé ze </w:t>
      </w:r>
      <w:r w:rsidR="0001691B">
        <w:rPr>
          <w:rFonts w:asciiTheme="minorHAnsi" w:hAnsiTheme="minorHAnsi" w:cstheme="minorHAnsi"/>
          <w:sz w:val="22"/>
          <w:szCs w:val="22"/>
        </w:rPr>
        <w:t>Smluvních stran</w:t>
      </w:r>
      <w:r w:rsidRPr="00E113F8">
        <w:rPr>
          <w:rFonts w:asciiTheme="minorHAnsi" w:hAnsiTheme="minorHAnsi" w:cstheme="minorHAnsi"/>
          <w:sz w:val="22"/>
          <w:szCs w:val="22"/>
        </w:rPr>
        <w:t xml:space="preserve"> uvedené v </w:t>
      </w:r>
      <w:r w:rsidR="0033719E" w:rsidRPr="00E113F8">
        <w:rPr>
          <w:rFonts w:asciiTheme="minorHAnsi" w:hAnsiTheme="minorHAnsi" w:cstheme="minorHAnsi"/>
          <w:sz w:val="22"/>
          <w:szCs w:val="22"/>
        </w:rPr>
        <w:t>k</w:t>
      </w:r>
      <w:r w:rsidRPr="00E113F8">
        <w:rPr>
          <w:rFonts w:asciiTheme="minorHAnsi" w:hAnsiTheme="minorHAnsi" w:cstheme="minorHAnsi"/>
          <w:sz w:val="22"/>
          <w:szCs w:val="22"/>
        </w:rPr>
        <w:t xml:space="preserve">upní smlouvě ukáže být nepravdivým, odpovídá tato </w:t>
      </w:r>
      <w:r w:rsidR="00317C95" w:rsidRPr="00E113F8">
        <w:rPr>
          <w:rFonts w:asciiTheme="minorHAnsi" w:hAnsiTheme="minorHAnsi" w:cstheme="minorHAnsi"/>
          <w:sz w:val="22"/>
          <w:szCs w:val="22"/>
        </w:rPr>
        <w:t>s</w:t>
      </w:r>
      <w:r w:rsidRPr="00E113F8">
        <w:rPr>
          <w:rFonts w:asciiTheme="minorHAnsi" w:hAnsiTheme="minorHAnsi" w:cstheme="minorHAnsi"/>
          <w:sz w:val="22"/>
          <w:szCs w:val="22"/>
        </w:rPr>
        <w:t>mluvní strana za škodu a nemajetkovou újmu, kter</w:t>
      </w:r>
      <w:r w:rsidR="00317C95" w:rsidRPr="00E113F8">
        <w:rPr>
          <w:rFonts w:asciiTheme="minorHAnsi" w:hAnsiTheme="minorHAnsi" w:cstheme="minorHAnsi"/>
          <w:sz w:val="22"/>
          <w:szCs w:val="22"/>
        </w:rPr>
        <w:t>é</w:t>
      </w:r>
      <w:r w:rsidRPr="00E113F8">
        <w:rPr>
          <w:rFonts w:asciiTheme="minorHAnsi" w:hAnsiTheme="minorHAnsi" w:cstheme="minorHAnsi"/>
          <w:sz w:val="22"/>
          <w:szCs w:val="22"/>
        </w:rPr>
        <w:t xml:space="preserve"> nepravdivostí prohlášení nebo v souvislosti s ní druhé </w:t>
      </w:r>
      <w:r w:rsidR="00317C95" w:rsidRPr="00E113F8">
        <w:rPr>
          <w:rFonts w:asciiTheme="minorHAnsi" w:hAnsiTheme="minorHAnsi" w:cstheme="minorHAnsi"/>
          <w:sz w:val="22"/>
          <w:szCs w:val="22"/>
        </w:rPr>
        <w:t>s</w:t>
      </w:r>
      <w:r w:rsidRPr="00E113F8">
        <w:rPr>
          <w:rFonts w:asciiTheme="minorHAnsi" w:hAnsiTheme="minorHAnsi" w:cstheme="minorHAnsi"/>
          <w:sz w:val="22"/>
          <w:szCs w:val="22"/>
        </w:rPr>
        <w:t>mluvní straně vznikl</w:t>
      </w:r>
      <w:r w:rsidR="00317C95" w:rsidRPr="00E113F8">
        <w:rPr>
          <w:rFonts w:asciiTheme="minorHAnsi" w:hAnsiTheme="minorHAnsi" w:cstheme="minorHAnsi"/>
          <w:sz w:val="22"/>
          <w:szCs w:val="22"/>
        </w:rPr>
        <w:t>y</w:t>
      </w:r>
      <w:r w:rsidRPr="00E113F8">
        <w:rPr>
          <w:rFonts w:asciiTheme="minorHAnsi" w:hAnsiTheme="minorHAnsi" w:cstheme="minorHAnsi"/>
          <w:sz w:val="22"/>
          <w:szCs w:val="22"/>
        </w:rPr>
        <w:t>.</w:t>
      </w:r>
    </w:p>
    <w:p w14:paraId="37F11D35" w14:textId="77777777" w:rsidR="00D37B14" w:rsidRPr="00E113F8" w:rsidRDefault="00D37B14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82" w:name="_Toc383117526"/>
      <w:r w:rsidRPr="00E113F8">
        <w:rPr>
          <w:rFonts w:asciiTheme="minorHAnsi" w:hAnsiTheme="minorHAnsi" w:cstheme="minorHAnsi"/>
          <w:szCs w:val="22"/>
        </w:rPr>
        <w:t>OSTATNÍ UJEDNÁNÍ</w:t>
      </w:r>
      <w:bookmarkEnd w:id="82"/>
    </w:p>
    <w:p w14:paraId="43E422B0" w14:textId="4722BE5E" w:rsidR="00997964" w:rsidRPr="00E113F8" w:rsidRDefault="00997964" w:rsidP="00AB2A64">
      <w:pPr>
        <w:pStyle w:val="Bezmezer"/>
        <w:numPr>
          <w:ilvl w:val="0"/>
          <w:numId w:val="18"/>
        </w:numPr>
        <w:tabs>
          <w:tab w:val="left" w:pos="567"/>
        </w:tabs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Tvoří-li </w:t>
      </w:r>
      <w:r w:rsidR="00471A0A">
        <w:rPr>
          <w:rFonts w:asciiTheme="minorHAnsi" w:hAnsiTheme="minorHAnsi" w:cstheme="minorHAnsi"/>
        </w:rPr>
        <w:t>Prodávajícího</w:t>
      </w:r>
      <w:r w:rsidRPr="00E113F8">
        <w:rPr>
          <w:rFonts w:asciiTheme="minorHAnsi" w:hAnsiTheme="minorHAnsi" w:cstheme="minorHAnsi"/>
        </w:rPr>
        <w:t xml:space="preserve"> více osob, platí následující:</w:t>
      </w:r>
    </w:p>
    <w:p w14:paraId="2213925B" w14:textId="38026590" w:rsidR="00997964" w:rsidRPr="00E113F8" w:rsidRDefault="00997964" w:rsidP="004A7A7D">
      <w:pPr>
        <w:numPr>
          <w:ilvl w:val="1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všechny osoby tvořící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jsou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zavázány společně a nerozdílně,</w:t>
      </w:r>
    </w:p>
    <w:p w14:paraId="3C21A38C" w14:textId="3294E1D1" w:rsidR="00997964" w:rsidRPr="00E113F8" w:rsidRDefault="00997964" w:rsidP="004A7A7D">
      <w:pPr>
        <w:numPr>
          <w:ilvl w:val="1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jednání kterékoli z osob tvořících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je přičítáno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bez ohledu na</w:t>
      </w:r>
      <w:r w:rsidR="00541657" w:rsidRPr="00E113F8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</w:rPr>
        <w:t xml:space="preserve">vnitřní vztahy mezi jednotlivými osobami tvořícími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>,</w:t>
      </w:r>
    </w:p>
    <w:p w14:paraId="2E63C0B1" w14:textId="71D0D5D5" w:rsidR="00997964" w:rsidRPr="00E113F8" w:rsidRDefault="00997964" w:rsidP="004A7A7D">
      <w:pPr>
        <w:numPr>
          <w:ilvl w:val="1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za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může jednat kterákoli z osob tvořících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16B5CE35" w14:textId="7982153C" w:rsidR="00D873E6" w:rsidRPr="00E113F8" w:rsidRDefault="00471A0A" w:rsidP="004A7A7D">
      <w:pPr>
        <w:numPr>
          <w:ilvl w:val="0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D873E6" w:rsidRPr="00E113F8">
        <w:rPr>
          <w:rFonts w:asciiTheme="minorHAnsi" w:hAnsiTheme="minorHAnsi" w:cstheme="minorHAnsi"/>
          <w:szCs w:val="22"/>
        </w:rPr>
        <w:t xml:space="preserve"> </w:t>
      </w:r>
      <w:r w:rsidR="00E2385B" w:rsidRPr="00E113F8">
        <w:rPr>
          <w:rFonts w:asciiTheme="minorHAnsi" w:hAnsiTheme="minorHAnsi" w:cstheme="minorHAnsi"/>
          <w:szCs w:val="22"/>
        </w:rPr>
        <w:t>je povinen</w:t>
      </w:r>
      <w:r w:rsidR="00D873E6" w:rsidRPr="00E113F8">
        <w:rPr>
          <w:rFonts w:asciiTheme="minorHAnsi" w:hAnsiTheme="minorHAnsi" w:cstheme="minorHAnsi"/>
          <w:szCs w:val="22"/>
        </w:rPr>
        <w:t xml:space="preserve"> </w:t>
      </w:r>
      <w:r w:rsidR="002B6AB7" w:rsidRPr="00E113F8">
        <w:rPr>
          <w:rFonts w:asciiTheme="minorHAnsi" w:hAnsiTheme="minorHAnsi" w:cstheme="minorHAnsi"/>
          <w:szCs w:val="22"/>
        </w:rPr>
        <w:t xml:space="preserve">neprodleně </w:t>
      </w:r>
      <w:r w:rsidR="00D873E6" w:rsidRPr="00E113F8">
        <w:rPr>
          <w:rFonts w:asciiTheme="minorHAnsi" w:hAnsiTheme="minorHAnsi" w:cstheme="minorHAnsi"/>
          <w:szCs w:val="22"/>
        </w:rPr>
        <w:t xml:space="preserve">písemně informovat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486167" w:rsidRPr="00E113F8">
        <w:rPr>
          <w:rFonts w:asciiTheme="minorHAnsi" w:hAnsiTheme="minorHAnsi" w:cstheme="minorHAnsi"/>
          <w:szCs w:val="22"/>
        </w:rPr>
        <w:t xml:space="preserve"> o skutečnostech majících i </w:t>
      </w:r>
      <w:r w:rsidR="00D873E6" w:rsidRPr="00E113F8">
        <w:rPr>
          <w:rFonts w:asciiTheme="minorHAnsi" w:hAnsiTheme="minorHAnsi" w:cstheme="minorHAnsi"/>
          <w:szCs w:val="22"/>
        </w:rPr>
        <w:t xml:space="preserve">potencionálně vliv na plnění </w:t>
      </w:r>
      <w:r w:rsidR="00CE48A2" w:rsidRPr="00E113F8">
        <w:rPr>
          <w:rFonts w:asciiTheme="minorHAnsi" w:hAnsiTheme="minorHAnsi" w:cstheme="minorHAnsi"/>
          <w:szCs w:val="22"/>
        </w:rPr>
        <w:t xml:space="preserve">jeho </w:t>
      </w:r>
      <w:r w:rsidR="00787C0B" w:rsidRPr="00E113F8">
        <w:rPr>
          <w:rFonts w:asciiTheme="minorHAnsi" w:hAnsiTheme="minorHAnsi" w:cstheme="minorHAnsi"/>
          <w:szCs w:val="22"/>
        </w:rPr>
        <w:t>povinností</w:t>
      </w:r>
      <w:r w:rsidR="00D873E6" w:rsidRPr="00E113F8">
        <w:rPr>
          <w:rFonts w:asciiTheme="minorHAnsi" w:hAnsiTheme="minorHAnsi" w:cstheme="minorHAnsi"/>
          <w:szCs w:val="22"/>
        </w:rPr>
        <w:t xml:space="preserve"> vyplývajících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D873E6" w:rsidRPr="00E113F8">
        <w:rPr>
          <w:rFonts w:asciiTheme="minorHAnsi" w:hAnsiTheme="minorHAnsi" w:cstheme="minorHAnsi"/>
          <w:szCs w:val="22"/>
        </w:rPr>
        <w:t>, a není-li to možné</w:t>
      </w:r>
      <w:r w:rsidR="002B6AB7" w:rsidRPr="00E113F8">
        <w:rPr>
          <w:rFonts w:asciiTheme="minorHAnsi" w:hAnsiTheme="minorHAnsi" w:cstheme="minorHAnsi"/>
          <w:szCs w:val="22"/>
        </w:rPr>
        <w:t>,</w:t>
      </w:r>
      <w:r w:rsidR="00D873E6" w:rsidRPr="00E113F8">
        <w:rPr>
          <w:rFonts w:asciiTheme="minorHAnsi" w:hAnsiTheme="minorHAnsi" w:cstheme="minorHAnsi"/>
          <w:szCs w:val="22"/>
        </w:rPr>
        <w:t xml:space="preserve"> nejpozději následující den poté, kdy příslušná skutečnost nastane nebo </w:t>
      </w:r>
      <w:r>
        <w:rPr>
          <w:rFonts w:asciiTheme="minorHAnsi" w:hAnsiTheme="minorHAnsi" w:cstheme="minorHAnsi"/>
          <w:szCs w:val="22"/>
        </w:rPr>
        <w:t>Prodávající</w:t>
      </w:r>
      <w:r w:rsidR="00331AA0" w:rsidRPr="00E113F8">
        <w:rPr>
          <w:rFonts w:asciiTheme="minorHAnsi" w:hAnsiTheme="minorHAnsi" w:cstheme="minorHAnsi"/>
          <w:szCs w:val="22"/>
        </w:rPr>
        <w:t xml:space="preserve"> </w:t>
      </w:r>
      <w:r w:rsidR="00D873E6" w:rsidRPr="00E113F8">
        <w:rPr>
          <w:rFonts w:asciiTheme="minorHAnsi" w:hAnsiTheme="minorHAnsi" w:cstheme="minorHAnsi"/>
          <w:szCs w:val="22"/>
        </w:rPr>
        <w:t>zjistí, že by nastat mohla.</w:t>
      </w:r>
      <w:r w:rsidR="007E624B" w:rsidRPr="00E113F8">
        <w:rPr>
          <w:rFonts w:asciiTheme="minorHAnsi" w:hAnsiTheme="minorHAnsi" w:cstheme="minorHAnsi"/>
          <w:szCs w:val="22"/>
        </w:rPr>
        <w:t xml:space="preserve"> Současně je </w:t>
      </w:r>
      <w:r>
        <w:rPr>
          <w:rFonts w:asciiTheme="minorHAnsi" w:hAnsiTheme="minorHAnsi" w:cstheme="minorHAnsi"/>
          <w:szCs w:val="22"/>
        </w:rPr>
        <w:t>Prodávající</w:t>
      </w:r>
      <w:r w:rsidR="007E624B" w:rsidRPr="00E113F8">
        <w:rPr>
          <w:rFonts w:asciiTheme="minorHAnsi" w:hAnsiTheme="minorHAnsi" w:cstheme="minorHAnsi"/>
          <w:szCs w:val="22"/>
        </w:rPr>
        <w:t xml:space="preserve"> povinen učinit veškeré nezbytné kroky vedoucí k eliminaci případné škody hrozící </w:t>
      </w:r>
      <w:r>
        <w:rPr>
          <w:rFonts w:asciiTheme="minorHAnsi" w:hAnsiTheme="minorHAnsi" w:cstheme="minorHAnsi"/>
          <w:szCs w:val="22"/>
        </w:rPr>
        <w:t>Kupujícímu</w:t>
      </w:r>
      <w:r w:rsidR="007E624B" w:rsidRPr="00E113F8">
        <w:rPr>
          <w:rFonts w:asciiTheme="minorHAnsi" w:hAnsiTheme="minorHAnsi" w:cstheme="minorHAnsi"/>
          <w:szCs w:val="22"/>
        </w:rPr>
        <w:t>, a to zejména obstarat neprodleně náhradní plnění, přičemž je povinen nést případný rozdíl ceny.</w:t>
      </w:r>
    </w:p>
    <w:p w14:paraId="44368E30" w14:textId="543133F9" w:rsidR="003E2803" w:rsidRPr="00E113F8" w:rsidRDefault="00471A0A" w:rsidP="004A7A7D">
      <w:pPr>
        <w:pStyle w:val="Zkladntext"/>
        <w:widowControl/>
        <w:numPr>
          <w:ilvl w:val="0"/>
          <w:numId w:val="1"/>
        </w:numPr>
        <w:tabs>
          <w:tab w:val="left" w:pos="567"/>
        </w:tabs>
        <w:suppressAutoHyphens w:val="0"/>
        <w:overflowPunct/>
        <w:autoSpaceDE/>
        <w:spacing w:after="120" w:line="276" w:lineRule="auto"/>
        <w:jc w:val="both"/>
        <w:textAlignment w:val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lastRenderedPageBreak/>
        <w:t>Prodávající</w:t>
      </w:r>
      <w:r w:rsidR="003E2803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je povinen při dodání </w:t>
      </w:r>
      <w:r w:rsidR="00632C27" w:rsidRPr="00E113F8">
        <w:rPr>
          <w:rFonts w:asciiTheme="minorHAnsi" w:hAnsiTheme="minorHAnsi" w:cstheme="minorHAnsi"/>
          <w:color w:val="auto"/>
          <w:sz w:val="22"/>
          <w:szCs w:val="22"/>
        </w:rPr>
        <w:t>p</w:t>
      </w:r>
      <w:r w:rsidR="003E2803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ředmětu koupě dodržovat v areálu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Kupujícího</w:t>
      </w:r>
      <w:r w:rsidR="003E2803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veškeré zásady platné pro pohyb osob, vozidel a manipulaci s věcmi v tomto areálu, jakož i respektovat zavedená bezpečnostní opatření. Jakákoliv manipulace s dodávaným </w:t>
      </w:r>
      <w:r w:rsidR="00DF170B" w:rsidRPr="00E113F8">
        <w:rPr>
          <w:rFonts w:asciiTheme="minorHAnsi" w:hAnsiTheme="minorHAnsi" w:cstheme="minorHAnsi"/>
          <w:color w:val="auto"/>
          <w:sz w:val="22"/>
          <w:szCs w:val="22"/>
        </w:rPr>
        <w:t>p</w:t>
      </w:r>
      <w:r w:rsidR="003E2803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ředmětem koupě v areálu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Kupujícího</w:t>
      </w:r>
      <w:r w:rsidR="003E2803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je možná pouze za přítomnosti odpovědné osoby pověřené </w:t>
      </w:r>
      <w:r>
        <w:rPr>
          <w:rFonts w:asciiTheme="minorHAnsi" w:hAnsiTheme="minorHAnsi" w:cstheme="minorHAnsi"/>
          <w:color w:val="auto"/>
          <w:sz w:val="22"/>
          <w:szCs w:val="22"/>
        </w:rPr>
        <w:t>Kupujícím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, nestanoví-li odpovědná osoba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Kupujícího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jinak. Za areál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Kupujícího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se pro účely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Kupní smlouvy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považují veškeré prostory v užívání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Kupujícího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, které jsou nebo mohou být dotčeny dodáním předmětu koupě podle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Kupní smlouvy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33E9243D" w14:textId="47FF9B0E" w:rsidR="000B073C" w:rsidRPr="00E113F8" w:rsidRDefault="00471A0A" w:rsidP="004A7A7D">
      <w:pPr>
        <w:numPr>
          <w:ilvl w:val="0"/>
          <w:numId w:val="1"/>
        </w:numPr>
        <w:tabs>
          <w:tab w:val="left" w:pos="567"/>
        </w:tabs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0B073C" w:rsidRPr="00E113F8">
        <w:rPr>
          <w:rFonts w:asciiTheme="minorHAnsi" w:hAnsiTheme="minorHAnsi" w:cstheme="minorHAnsi"/>
          <w:szCs w:val="22"/>
        </w:rPr>
        <w:t xml:space="preserve"> bere na vědomí, že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0B073C" w:rsidRPr="00E113F8">
        <w:rPr>
          <w:rFonts w:asciiTheme="minorHAnsi" w:hAnsiTheme="minorHAnsi" w:cstheme="minorHAnsi"/>
          <w:szCs w:val="22"/>
        </w:rPr>
        <w:t xml:space="preserve">je povinným subjektem </w:t>
      </w:r>
      <w:r w:rsidR="00486167" w:rsidRPr="00E113F8">
        <w:rPr>
          <w:rFonts w:asciiTheme="minorHAnsi" w:hAnsiTheme="minorHAnsi" w:cstheme="minorHAnsi"/>
          <w:szCs w:val="22"/>
        </w:rPr>
        <w:t>podle zákona č. 106/1999 Sb., o </w:t>
      </w:r>
      <w:r w:rsidR="000B073C" w:rsidRPr="00E113F8">
        <w:rPr>
          <w:rFonts w:asciiTheme="minorHAnsi" w:hAnsiTheme="minorHAnsi" w:cstheme="minorHAnsi"/>
          <w:szCs w:val="22"/>
        </w:rPr>
        <w:t>svobodném přístupu k informacím, ve znění pozdějších předpisů.</w:t>
      </w:r>
    </w:p>
    <w:p w14:paraId="745C504A" w14:textId="44029FC3" w:rsidR="000B073C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0B073C" w:rsidRPr="00E113F8">
        <w:rPr>
          <w:rFonts w:asciiTheme="minorHAnsi" w:hAnsiTheme="minorHAnsi" w:cstheme="minorHAnsi"/>
          <w:szCs w:val="22"/>
        </w:rPr>
        <w:t xml:space="preserve"> souhlasí se zveřejněním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0B073C" w:rsidRPr="00E113F8">
        <w:rPr>
          <w:rFonts w:asciiTheme="minorHAnsi" w:hAnsiTheme="minorHAnsi" w:cstheme="minorHAnsi"/>
          <w:szCs w:val="22"/>
        </w:rPr>
        <w:t xml:space="preserve"> v</w:t>
      </w:r>
      <w:r w:rsidR="00F73989" w:rsidRPr="00E113F8">
        <w:rPr>
          <w:rFonts w:asciiTheme="minorHAnsi" w:hAnsiTheme="minorHAnsi" w:cstheme="minorHAnsi"/>
          <w:szCs w:val="22"/>
        </w:rPr>
        <w:t> </w:t>
      </w:r>
      <w:r w:rsidR="000B073C" w:rsidRPr="00E113F8">
        <w:rPr>
          <w:rFonts w:asciiTheme="minorHAnsi" w:hAnsiTheme="minorHAnsi" w:cstheme="minorHAnsi"/>
          <w:szCs w:val="22"/>
        </w:rPr>
        <w:t>souladu s</w:t>
      </w:r>
      <w:r w:rsidR="00F73989" w:rsidRPr="00E113F8">
        <w:rPr>
          <w:rFonts w:asciiTheme="minorHAnsi" w:hAnsiTheme="minorHAnsi" w:cstheme="minorHAnsi"/>
          <w:szCs w:val="22"/>
        </w:rPr>
        <w:t> </w:t>
      </w:r>
      <w:r w:rsidR="000B073C" w:rsidRPr="00E113F8">
        <w:rPr>
          <w:rFonts w:asciiTheme="minorHAnsi" w:hAnsiTheme="minorHAnsi" w:cstheme="minorHAnsi"/>
          <w:szCs w:val="22"/>
        </w:rPr>
        <w:t xml:space="preserve">povinnostmi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0B073C" w:rsidRPr="00E113F8">
        <w:rPr>
          <w:rFonts w:asciiTheme="minorHAnsi" w:hAnsiTheme="minorHAnsi" w:cstheme="minorHAnsi"/>
          <w:szCs w:val="22"/>
        </w:rPr>
        <w:t xml:space="preserve"> za</w:t>
      </w:r>
      <w:r w:rsidR="0001111B" w:rsidRPr="00E113F8">
        <w:rPr>
          <w:rFonts w:asciiTheme="minorHAnsi" w:hAnsiTheme="minorHAnsi" w:cstheme="minorHAnsi"/>
          <w:szCs w:val="22"/>
        </w:rPr>
        <w:t> </w:t>
      </w:r>
      <w:r w:rsidR="000B073C" w:rsidRPr="00E113F8">
        <w:rPr>
          <w:rFonts w:asciiTheme="minorHAnsi" w:hAnsiTheme="minorHAnsi" w:cstheme="minorHAnsi"/>
          <w:szCs w:val="22"/>
        </w:rPr>
        <w:t xml:space="preserve">podmínek vyplývajících z příslušných právních předpisů, zejména souhlasí s uveřejněním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307D3C" w:rsidRPr="00E113F8">
        <w:rPr>
          <w:rFonts w:asciiTheme="minorHAnsi" w:hAnsiTheme="minorHAnsi" w:cstheme="minorHAnsi"/>
          <w:szCs w:val="22"/>
        </w:rPr>
        <w:t>,</w:t>
      </w:r>
      <w:r w:rsidR="000B073C" w:rsidRPr="00E113F8">
        <w:rPr>
          <w:rFonts w:asciiTheme="minorHAnsi" w:hAnsiTheme="minorHAnsi" w:cstheme="minorHAnsi"/>
          <w:szCs w:val="22"/>
        </w:rPr>
        <w:t xml:space="preserve"> včetně všech </w:t>
      </w:r>
      <w:r w:rsidR="002A6A39" w:rsidRPr="00E113F8">
        <w:rPr>
          <w:rFonts w:asciiTheme="minorHAnsi" w:hAnsiTheme="minorHAnsi" w:cstheme="minorHAnsi"/>
          <w:szCs w:val="22"/>
        </w:rPr>
        <w:t>jejích změn a</w:t>
      </w:r>
      <w:r w:rsidR="000B073C" w:rsidRPr="00E113F8">
        <w:rPr>
          <w:rFonts w:asciiTheme="minorHAnsi" w:hAnsiTheme="minorHAnsi" w:cstheme="minorHAnsi"/>
          <w:szCs w:val="22"/>
        </w:rPr>
        <w:t xml:space="preserve"> dodatků, výše skutečně uhrazené ceny na základě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0B073C" w:rsidRPr="00E113F8">
        <w:rPr>
          <w:rFonts w:asciiTheme="minorHAnsi" w:hAnsiTheme="minorHAnsi" w:cstheme="minorHAnsi"/>
          <w:szCs w:val="22"/>
        </w:rPr>
        <w:t xml:space="preserve"> a dalších údajů na profilu </w:t>
      </w:r>
      <w:r w:rsidR="00C95C6B" w:rsidRPr="00E113F8">
        <w:rPr>
          <w:rFonts w:asciiTheme="minorHAnsi" w:hAnsiTheme="minorHAnsi" w:cstheme="minorHAnsi"/>
          <w:szCs w:val="22"/>
        </w:rPr>
        <w:t xml:space="preserve">zadavatele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0B073C" w:rsidRPr="00E113F8">
        <w:rPr>
          <w:rFonts w:asciiTheme="minorHAnsi" w:hAnsiTheme="minorHAnsi" w:cstheme="minorHAnsi"/>
          <w:szCs w:val="22"/>
        </w:rPr>
        <w:t xml:space="preserve"> podle §</w:t>
      </w:r>
      <w:r w:rsidR="00F73989" w:rsidRPr="00E113F8">
        <w:rPr>
          <w:rFonts w:asciiTheme="minorHAnsi" w:hAnsiTheme="minorHAnsi" w:cstheme="minorHAnsi"/>
          <w:szCs w:val="22"/>
        </w:rPr>
        <w:t> </w:t>
      </w:r>
      <w:r w:rsidR="00307D3C" w:rsidRPr="00E113F8">
        <w:rPr>
          <w:rFonts w:asciiTheme="minorHAnsi" w:hAnsiTheme="minorHAnsi" w:cstheme="minorHAnsi"/>
          <w:szCs w:val="22"/>
        </w:rPr>
        <w:t>219</w:t>
      </w:r>
      <w:r w:rsidR="000B073C" w:rsidRPr="00E113F8">
        <w:rPr>
          <w:rFonts w:asciiTheme="minorHAnsi" w:hAnsiTheme="minorHAnsi" w:cstheme="minorHAnsi"/>
          <w:szCs w:val="22"/>
        </w:rPr>
        <w:t xml:space="preserve"> zákona č. </w:t>
      </w:r>
      <w:r w:rsidR="00307D3C" w:rsidRPr="00E113F8">
        <w:rPr>
          <w:rFonts w:asciiTheme="minorHAnsi" w:hAnsiTheme="minorHAnsi" w:cstheme="minorHAnsi"/>
          <w:szCs w:val="22"/>
        </w:rPr>
        <w:t>134/2016</w:t>
      </w:r>
      <w:r w:rsidR="00486167" w:rsidRPr="00E113F8">
        <w:rPr>
          <w:rFonts w:asciiTheme="minorHAnsi" w:hAnsiTheme="minorHAnsi" w:cstheme="minorHAnsi"/>
          <w:szCs w:val="22"/>
        </w:rPr>
        <w:t xml:space="preserve"> Sb., o </w:t>
      </w:r>
      <w:r w:rsidR="00307D3C" w:rsidRPr="00E113F8">
        <w:rPr>
          <w:rFonts w:asciiTheme="minorHAnsi" w:hAnsiTheme="minorHAnsi" w:cstheme="minorHAnsi"/>
          <w:szCs w:val="22"/>
        </w:rPr>
        <w:t xml:space="preserve">zadávání </w:t>
      </w:r>
      <w:r w:rsidR="000B073C" w:rsidRPr="00E113F8">
        <w:rPr>
          <w:rFonts w:asciiTheme="minorHAnsi" w:hAnsiTheme="minorHAnsi" w:cstheme="minorHAnsi"/>
          <w:szCs w:val="22"/>
        </w:rPr>
        <w:t xml:space="preserve">veřejných </w:t>
      </w:r>
      <w:r w:rsidR="00307D3C" w:rsidRPr="00E113F8">
        <w:rPr>
          <w:rFonts w:asciiTheme="minorHAnsi" w:hAnsiTheme="minorHAnsi" w:cstheme="minorHAnsi"/>
          <w:szCs w:val="22"/>
        </w:rPr>
        <w:t>zakázek</w:t>
      </w:r>
      <w:r w:rsidR="009E743B" w:rsidRPr="00E113F8">
        <w:rPr>
          <w:rFonts w:asciiTheme="minorHAnsi" w:hAnsiTheme="minorHAnsi" w:cstheme="minorHAnsi"/>
          <w:szCs w:val="22"/>
        </w:rPr>
        <w:t>, ve znění pozdějších předpisů</w:t>
      </w:r>
      <w:r w:rsidR="000B073C" w:rsidRPr="00E113F8">
        <w:rPr>
          <w:rFonts w:asciiTheme="minorHAnsi" w:hAnsiTheme="minorHAnsi" w:cstheme="minorHAnsi"/>
          <w:szCs w:val="22"/>
        </w:rPr>
        <w:t xml:space="preserve"> </w:t>
      </w:r>
      <w:r w:rsidR="00307D3C" w:rsidRPr="00E113F8">
        <w:rPr>
          <w:rFonts w:asciiTheme="minorHAnsi" w:hAnsiTheme="minorHAnsi" w:cstheme="minorHAnsi"/>
          <w:szCs w:val="22"/>
        </w:rPr>
        <w:t xml:space="preserve">a v registru smluv podle zákona č. 340/2015 Sb., </w:t>
      </w:r>
      <w:r w:rsidR="00307D3C" w:rsidRPr="00E113F8">
        <w:rPr>
          <w:rFonts w:asciiTheme="minorHAnsi" w:hAnsiTheme="minorHAnsi" w:cstheme="minorHAnsi"/>
          <w:bCs/>
          <w:szCs w:val="22"/>
        </w:rPr>
        <w:t>o zvláštních podmínkách účinnosti některých smluv, uveřejňování těchto smluv a o registru smluv (zákon o registru smluv)</w:t>
      </w:r>
      <w:r w:rsidR="007C267C" w:rsidRPr="00E113F8">
        <w:rPr>
          <w:rFonts w:asciiTheme="minorHAnsi" w:hAnsiTheme="minorHAnsi" w:cstheme="minorHAnsi"/>
          <w:bCs/>
          <w:szCs w:val="22"/>
        </w:rPr>
        <w:t>, ve znění pozdějších předpisů</w:t>
      </w:r>
      <w:r w:rsidR="008A35EA" w:rsidRPr="00E113F8">
        <w:rPr>
          <w:rFonts w:asciiTheme="minorHAnsi" w:hAnsiTheme="minorHAnsi" w:cstheme="minorHAnsi"/>
          <w:bCs/>
          <w:szCs w:val="22"/>
        </w:rPr>
        <w:t xml:space="preserve"> (dále jen „</w:t>
      </w:r>
      <w:r w:rsidR="008A35EA" w:rsidRPr="00E113F8">
        <w:rPr>
          <w:rFonts w:asciiTheme="minorHAnsi" w:hAnsiTheme="minorHAnsi" w:cstheme="minorHAnsi"/>
          <w:b/>
          <w:i/>
          <w:iCs/>
          <w:szCs w:val="22"/>
        </w:rPr>
        <w:t xml:space="preserve">zákon </w:t>
      </w:r>
      <w:r w:rsidR="008A35EA" w:rsidRPr="00E113F8">
        <w:rPr>
          <w:rFonts w:asciiTheme="minorHAnsi" w:hAnsiTheme="minorHAnsi" w:cstheme="minorHAnsi"/>
          <w:b/>
          <w:i/>
          <w:iCs/>
          <w:szCs w:val="22"/>
        </w:rPr>
        <w:br/>
        <w:t>o registru smluv</w:t>
      </w:r>
      <w:r w:rsidR="008A35EA" w:rsidRPr="00E113F8">
        <w:rPr>
          <w:rFonts w:asciiTheme="minorHAnsi" w:hAnsiTheme="minorHAnsi" w:cstheme="minorHAnsi"/>
          <w:bCs/>
          <w:szCs w:val="22"/>
        </w:rPr>
        <w:t>“)</w:t>
      </w:r>
      <w:r w:rsidR="00F82B44" w:rsidRPr="00E113F8">
        <w:rPr>
          <w:rFonts w:asciiTheme="minorHAnsi" w:hAnsiTheme="minorHAnsi" w:cstheme="minorHAnsi"/>
          <w:szCs w:val="22"/>
        </w:rPr>
        <w:t>.</w:t>
      </w:r>
    </w:p>
    <w:p w14:paraId="7448A3B4" w14:textId="2B90A849" w:rsidR="001124D3" w:rsidRPr="00E113F8" w:rsidRDefault="00471A0A" w:rsidP="004A7A7D">
      <w:pPr>
        <w:numPr>
          <w:ilvl w:val="0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83" w:name="_Hlk20136912"/>
      <w:r>
        <w:rPr>
          <w:rFonts w:asciiTheme="minorHAnsi" w:hAnsiTheme="minorHAnsi" w:cstheme="minorHAnsi"/>
          <w:szCs w:val="22"/>
        </w:rPr>
        <w:t>Prodávající</w:t>
      </w:r>
      <w:r w:rsidR="001124D3" w:rsidRPr="00E113F8">
        <w:rPr>
          <w:rFonts w:asciiTheme="minorHAnsi" w:hAnsiTheme="minorHAnsi" w:cstheme="minorHAnsi"/>
          <w:szCs w:val="22"/>
        </w:rPr>
        <w:t xml:space="preserve"> je povinen chránit osobní údaje a při jejich ochraně postupovat v souladu s</w:t>
      </w:r>
      <w:r w:rsidR="00074E8B" w:rsidRPr="00E113F8">
        <w:rPr>
          <w:rFonts w:asciiTheme="minorHAnsi" w:hAnsiTheme="minorHAnsi" w:cstheme="minorHAnsi"/>
          <w:szCs w:val="22"/>
        </w:rPr>
        <w:t> </w:t>
      </w:r>
      <w:r w:rsidR="001124D3" w:rsidRPr="00E113F8">
        <w:rPr>
          <w:rFonts w:asciiTheme="minorHAnsi" w:hAnsiTheme="minorHAnsi" w:cstheme="minorHAnsi"/>
          <w:szCs w:val="22"/>
        </w:rPr>
        <w:t xml:space="preserve">příslušnými právními předpisy, zejména </w:t>
      </w:r>
      <w:r w:rsidR="00B00F26" w:rsidRPr="00E113F8">
        <w:rPr>
          <w:rFonts w:asciiTheme="minorHAnsi" w:hAnsiTheme="minorHAnsi" w:cstheme="minorHAnsi"/>
          <w:szCs w:val="22"/>
          <w:lang w:eastAsia="en-US"/>
        </w:rPr>
        <w:t>NAŘÍZENÍM EVROPSKÉHO PARLAMENTU A RADY (EU) 2016/679 o ochraně fyzických osob v souvislosti se zpracováním osobních údajů a o volném pohybu těchto údajů a o zrušení směrnice 95/46/ES (obecné nařízení o ochraně osobních údajů) ze dne 27. dubna 2016.</w:t>
      </w:r>
    </w:p>
    <w:bookmarkEnd w:id="83"/>
    <w:p w14:paraId="52AC1BA6" w14:textId="77777777" w:rsidR="00823A65" w:rsidRPr="00330C55" w:rsidRDefault="00823A65" w:rsidP="007338D8">
      <w:pPr>
        <w:numPr>
          <w:ilvl w:val="0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330C55">
        <w:rPr>
          <w:rFonts w:asciiTheme="minorHAnsi" w:hAnsiTheme="minorHAnsi" w:cstheme="minorHAnsi"/>
          <w:szCs w:val="22"/>
        </w:rPr>
        <w:t>Prodávající je povinen po celou dobu trvání smluvního vztahu naplňovat podmínky dle Nařízení Rady (EU) 2022/576 ze dne 8. dubna 2022, kterým se mění nařízení (EU) č. 833/2014 o omezujících opatřeních vzhledem k činnostem Ruska destabilizujícím situaci na Ukrajině. Prodávající se zavazuje, že podmínky uvedené v předchozí větě splňuje také poddodavatel, který se na plnění Kupní smlouvy podílí z více než 10 %.</w:t>
      </w:r>
    </w:p>
    <w:p w14:paraId="3FB208AA" w14:textId="5E3A9D27" w:rsidR="007F22C9" w:rsidRPr="00E113F8" w:rsidRDefault="00471A0A" w:rsidP="007338D8">
      <w:pPr>
        <w:numPr>
          <w:ilvl w:val="0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není oprávněn postoupit žádnou svou pohledávku za </w:t>
      </w:r>
      <w:r>
        <w:rPr>
          <w:rFonts w:asciiTheme="minorHAnsi" w:hAnsiTheme="minorHAnsi" w:cstheme="minorHAnsi"/>
          <w:szCs w:val="22"/>
        </w:rPr>
        <w:t xml:space="preserve">Kupujícím </w:t>
      </w:r>
      <w:r w:rsidR="007F22C9" w:rsidRPr="00E113F8">
        <w:rPr>
          <w:rFonts w:asciiTheme="minorHAnsi" w:hAnsiTheme="minorHAnsi" w:cstheme="minorHAnsi"/>
          <w:szCs w:val="22"/>
        </w:rPr>
        <w:t>vyplývající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F22C9" w:rsidRPr="00E113F8">
        <w:rPr>
          <w:rFonts w:asciiTheme="minorHAnsi" w:hAnsiTheme="minorHAnsi" w:cstheme="minorHAnsi"/>
          <w:szCs w:val="22"/>
        </w:rPr>
        <w:t xml:space="preserve"> nebo vzniklou v souvislosti s </w:t>
      </w:r>
      <w:r w:rsidR="00A9757C" w:rsidRPr="00E113F8">
        <w:rPr>
          <w:rFonts w:asciiTheme="minorHAnsi" w:hAnsiTheme="minorHAnsi" w:cstheme="minorHAnsi"/>
          <w:szCs w:val="22"/>
        </w:rPr>
        <w:t>k</w:t>
      </w:r>
      <w:r w:rsidR="007F22C9" w:rsidRPr="00E113F8">
        <w:rPr>
          <w:rFonts w:asciiTheme="minorHAnsi" w:hAnsiTheme="minorHAnsi" w:cstheme="minorHAnsi"/>
          <w:szCs w:val="22"/>
        </w:rPr>
        <w:t>upní smlouvou.</w:t>
      </w:r>
    </w:p>
    <w:p w14:paraId="1023F003" w14:textId="6B87633E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není oprávněn provést jednostranné započtení žádné své pohledávky za </w:t>
      </w:r>
      <w:r>
        <w:rPr>
          <w:rFonts w:asciiTheme="minorHAnsi" w:hAnsiTheme="minorHAnsi" w:cstheme="minorHAnsi"/>
          <w:szCs w:val="22"/>
        </w:rPr>
        <w:t xml:space="preserve">Kupujícím </w:t>
      </w:r>
      <w:r w:rsidR="007F22C9" w:rsidRPr="00E113F8">
        <w:rPr>
          <w:rFonts w:asciiTheme="minorHAnsi" w:hAnsiTheme="minorHAnsi" w:cstheme="minorHAnsi"/>
          <w:szCs w:val="22"/>
        </w:rPr>
        <w:t>vyplývající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F22C9" w:rsidRPr="00E113F8">
        <w:rPr>
          <w:rFonts w:asciiTheme="minorHAnsi" w:hAnsiTheme="minorHAnsi" w:cstheme="minorHAnsi"/>
          <w:szCs w:val="22"/>
        </w:rPr>
        <w:t xml:space="preserve"> nebo vzniklé v souvislosti s </w:t>
      </w:r>
      <w:r w:rsidR="007E4056">
        <w:rPr>
          <w:rFonts w:asciiTheme="minorHAnsi" w:hAnsiTheme="minorHAnsi" w:cstheme="minorHAnsi"/>
          <w:szCs w:val="22"/>
        </w:rPr>
        <w:t>K</w:t>
      </w:r>
      <w:r w:rsidR="007F22C9" w:rsidRPr="00E113F8">
        <w:rPr>
          <w:rFonts w:asciiTheme="minorHAnsi" w:hAnsiTheme="minorHAnsi" w:cstheme="minorHAnsi"/>
          <w:szCs w:val="22"/>
        </w:rPr>
        <w:t xml:space="preserve">upní smlouvou na jakoukoliv pohledávku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7F22C9" w:rsidRPr="00E113F8">
        <w:rPr>
          <w:rFonts w:asciiTheme="minorHAnsi" w:hAnsiTheme="minorHAnsi" w:cstheme="minorHAnsi"/>
          <w:szCs w:val="22"/>
        </w:rPr>
        <w:t xml:space="preserve"> za </w:t>
      </w:r>
      <w:r>
        <w:rPr>
          <w:rFonts w:asciiTheme="minorHAnsi" w:hAnsiTheme="minorHAnsi" w:cstheme="minorHAnsi"/>
          <w:szCs w:val="22"/>
        </w:rPr>
        <w:t>Prodávajícím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271A28AB" w14:textId="43F72374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je oprávněn provést jednostranné započtení jakékoliv své splatné i nesplatné pohledávky za </w:t>
      </w:r>
      <w:r w:rsidR="00471A0A">
        <w:rPr>
          <w:rFonts w:asciiTheme="minorHAnsi" w:hAnsiTheme="minorHAnsi" w:cstheme="minorHAnsi"/>
          <w:szCs w:val="22"/>
        </w:rPr>
        <w:t>Prodávajícím</w:t>
      </w:r>
      <w:r w:rsidR="007F22C9" w:rsidRPr="00E113F8">
        <w:rPr>
          <w:rFonts w:asciiTheme="minorHAnsi" w:hAnsiTheme="minorHAnsi" w:cstheme="minorHAnsi"/>
          <w:szCs w:val="22"/>
        </w:rPr>
        <w:t xml:space="preserve"> vyplývající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F22C9" w:rsidRPr="00E113F8">
        <w:rPr>
          <w:rFonts w:asciiTheme="minorHAnsi" w:hAnsiTheme="minorHAnsi" w:cstheme="minorHAnsi"/>
          <w:szCs w:val="22"/>
        </w:rPr>
        <w:t xml:space="preserve"> nebo vzniklé v souvislosti s </w:t>
      </w:r>
      <w:r w:rsidR="00A9757C" w:rsidRPr="00E113F8">
        <w:rPr>
          <w:rFonts w:asciiTheme="minorHAnsi" w:hAnsiTheme="minorHAnsi" w:cstheme="minorHAnsi"/>
          <w:szCs w:val="22"/>
        </w:rPr>
        <w:t>k</w:t>
      </w:r>
      <w:r w:rsidR="007F22C9" w:rsidRPr="00E113F8">
        <w:rPr>
          <w:rFonts w:asciiTheme="minorHAnsi" w:hAnsiTheme="minorHAnsi" w:cstheme="minorHAnsi"/>
          <w:szCs w:val="22"/>
        </w:rPr>
        <w:t xml:space="preserve">upní smlouvou (zejm. smluvní pokutu) na </w:t>
      </w:r>
      <w:r w:rsidR="002B6AB7" w:rsidRPr="00E113F8">
        <w:rPr>
          <w:rFonts w:asciiTheme="minorHAnsi" w:hAnsiTheme="minorHAnsi" w:cstheme="minorHAnsi"/>
          <w:szCs w:val="22"/>
        </w:rPr>
        <w:t xml:space="preserve">splatné i nesplatné </w:t>
      </w:r>
      <w:r w:rsidR="007F22C9" w:rsidRPr="00E113F8">
        <w:rPr>
          <w:rFonts w:asciiTheme="minorHAnsi" w:hAnsiTheme="minorHAnsi" w:cstheme="minorHAnsi"/>
          <w:szCs w:val="22"/>
        </w:rPr>
        <w:t xml:space="preserve">pohledávky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 xml:space="preserve"> za </w:t>
      </w:r>
      <w:r w:rsidR="00471A0A">
        <w:rPr>
          <w:rFonts w:asciiTheme="minorHAnsi" w:hAnsiTheme="minorHAnsi" w:cstheme="minorHAnsi"/>
          <w:szCs w:val="22"/>
        </w:rPr>
        <w:t>Kupujícím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06DA4712" w14:textId="63273DF4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Poruší-li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v </w:t>
      </w:r>
      <w:r w:rsidR="00F04A2B" w:rsidRPr="00E113F8">
        <w:rPr>
          <w:rFonts w:asciiTheme="minorHAnsi" w:hAnsiTheme="minorHAnsi" w:cstheme="minorHAnsi"/>
          <w:szCs w:val="22"/>
        </w:rPr>
        <w:t>souvislosti s </w:t>
      </w:r>
      <w:r w:rsidR="007E4056">
        <w:rPr>
          <w:rFonts w:asciiTheme="minorHAnsi" w:hAnsiTheme="minorHAnsi" w:cstheme="minorHAnsi"/>
          <w:szCs w:val="22"/>
        </w:rPr>
        <w:t>K</w:t>
      </w:r>
      <w:r w:rsidR="00F04A2B" w:rsidRPr="00E113F8">
        <w:rPr>
          <w:rFonts w:asciiTheme="minorHAnsi" w:hAnsiTheme="minorHAnsi" w:cstheme="minorHAnsi"/>
          <w:szCs w:val="22"/>
        </w:rPr>
        <w:t>upní smlouvu jakoukoli</w:t>
      </w:r>
      <w:r w:rsidRPr="00E113F8">
        <w:rPr>
          <w:rFonts w:asciiTheme="minorHAnsi" w:hAnsiTheme="minorHAnsi" w:cstheme="minorHAnsi"/>
          <w:szCs w:val="22"/>
        </w:rPr>
        <w:t xml:space="preserve"> sv</w:t>
      </w:r>
      <w:r w:rsidR="00F04A2B" w:rsidRPr="00E113F8">
        <w:rPr>
          <w:rFonts w:asciiTheme="minorHAnsi" w:hAnsiTheme="minorHAnsi" w:cstheme="minorHAnsi"/>
          <w:szCs w:val="22"/>
        </w:rPr>
        <w:t>oji</w:t>
      </w:r>
      <w:r w:rsidRPr="00E113F8">
        <w:rPr>
          <w:rFonts w:asciiTheme="minorHAnsi" w:hAnsiTheme="minorHAnsi" w:cstheme="minorHAnsi"/>
          <w:szCs w:val="22"/>
        </w:rPr>
        <w:t xml:space="preserve"> povinnost,</w:t>
      </w:r>
      <w:r w:rsidR="00F04A2B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 xml:space="preserve">nahradí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škodu a nemajetkovou újmu z toho vzniklou. Povinnosti k náhradě se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zprostí, prokáže-li, že mu ve splnění povinnosti zabránila mimořádná nepředvídatelná a nepřekonatelná překážka vzniklá nezávisle na jeho vůli. Překážka vzniklá z osobních poměrů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nebo vzniklá až v době, kdy byl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s plněním povinnosti v prodlení, ani překážka, kterou byl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povinen překonat, jej však povinnosti k náhradě nezprostí.</w:t>
      </w:r>
    </w:p>
    <w:p w14:paraId="3ED70E7D" w14:textId="31A00D8B" w:rsidR="002248D0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lastRenderedPageBreak/>
        <w:t xml:space="preserve">Písemnou formou (podobou) se rozumí listina podepsaná oprávněnou osobou </w:t>
      </w:r>
      <w:r w:rsidR="0001691B">
        <w:rPr>
          <w:rFonts w:asciiTheme="minorHAnsi" w:hAnsiTheme="minorHAnsi" w:cstheme="minorHAnsi"/>
          <w:szCs w:val="22"/>
        </w:rPr>
        <w:t>Smluvní strany</w:t>
      </w:r>
      <w:r w:rsidRPr="00E113F8">
        <w:rPr>
          <w:rFonts w:asciiTheme="minorHAnsi" w:hAnsiTheme="minorHAnsi" w:cstheme="minorHAnsi"/>
          <w:szCs w:val="22"/>
        </w:rPr>
        <w:t xml:space="preserve"> nebo e</w:t>
      </w:r>
      <w:r w:rsidR="008707C1" w:rsidRPr="00E113F8">
        <w:rPr>
          <w:rFonts w:asciiTheme="minorHAnsi" w:hAnsiTheme="minorHAnsi" w:cstheme="minorHAnsi"/>
          <w:szCs w:val="22"/>
        </w:rPr>
        <w:t>-</w:t>
      </w:r>
      <w:r w:rsidRPr="00E113F8">
        <w:rPr>
          <w:rFonts w:asciiTheme="minorHAnsi" w:hAnsiTheme="minorHAnsi" w:cstheme="minorHAnsi"/>
          <w:szCs w:val="22"/>
        </w:rPr>
        <w:t xml:space="preserve">mail podepsaný zaručeným elektronickým podpisem oprávněné osoby </w:t>
      </w:r>
      <w:r w:rsidR="0001691B">
        <w:rPr>
          <w:rFonts w:asciiTheme="minorHAnsi" w:hAnsiTheme="minorHAnsi" w:cstheme="minorHAnsi"/>
          <w:szCs w:val="22"/>
        </w:rPr>
        <w:t>Smluvní strany</w:t>
      </w:r>
      <w:r w:rsidRPr="00E113F8">
        <w:rPr>
          <w:rFonts w:asciiTheme="minorHAnsi" w:hAnsiTheme="minorHAnsi" w:cstheme="minorHAnsi"/>
          <w:szCs w:val="22"/>
        </w:rPr>
        <w:t>.</w:t>
      </w:r>
      <w:bookmarkStart w:id="84" w:name="_Toc383117527"/>
      <w:bookmarkStart w:id="85" w:name="_Toc380671114"/>
    </w:p>
    <w:p w14:paraId="3D2ADE99" w14:textId="77777777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86" w:name="_Toc383117528"/>
      <w:bookmarkEnd w:id="84"/>
      <w:r w:rsidRPr="00E113F8">
        <w:rPr>
          <w:rFonts w:asciiTheme="minorHAnsi" w:hAnsiTheme="minorHAnsi" w:cstheme="minorHAnsi"/>
          <w:szCs w:val="22"/>
        </w:rPr>
        <w:t>ZÁVĚREČNÁ UJEDNÁNÍ</w:t>
      </w:r>
      <w:bookmarkEnd w:id="85"/>
      <w:bookmarkEnd w:id="86"/>
    </w:p>
    <w:p w14:paraId="1725E389" w14:textId="37BF1CD5" w:rsidR="00E6223B" w:rsidRPr="002802CC" w:rsidRDefault="00E6223B" w:rsidP="00AB2A64">
      <w:pPr>
        <w:pStyle w:val="Bezmezer"/>
        <w:numPr>
          <w:ilvl w:val="0"/>
          <w:numId w:val="19"/>
        </w:numPr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Veškerá práva a povinnosti </w:t>
      </w:r>
      <w:r w:rsidR="0001691B">
        <w:rPr>
          <w:rFonts w:asciiTheme="minorHAnsi" w:hAnsiTheme="minorHAnsi" w:cstheme="minorHAnsi"/>
        </w:rPr>
        <w:t>Smluvních stran</w:t>
      </w:r>
      <w:r w:rsidRPr="00E113F8">
        <w:rPr>
          <w:rFonts w:asciiTheme="minorHAnsi" w:hAnsiTheme="minorHAnsi" w:cstheme="minorHAnsi"/>
        </w:rPr>
        <w:t xml:space="preserve"> vyplývající z </w:t>
      </w:r>
      <w:r w:rsidR="0001691B">
        <w:rPr>
          <w:rFonts w:asciiTheme="minorHAnsi" w:hAnsiTheme="minorHAnsi" w:cstheme="minorHAnsi"/>
        </w:rPr>
        <w:t>Kupní smlouvy</w:t>
      </w:r>
      <w:r w:rsidR="007F1DFE" w:rsidRPr="00E113F8">
        <w:rPr>
          <w:rFonts w:asciiTheme="minorHAnsi" w:hAnsiTheme="minorHAnsi" w:cstheme="minorHAnsi"/>
        </w:rPr>
        <w:t xml:space="preserve"> se řídí českým právním řádem. </w:t>
      </w:r>
      <w:r w:rsidR="0001691B">
        <w:rPr>
          <w:rFonts w:asciiTheme="minorHAnsi" w:hAnsiTheme="minorHAnsi" w:cstheme="minorHAnsi"/>
        </w:rPr>
        <w:t>Smluvní strany</w:t>
      </w:r>
      <w:r w:rsidR="007F1DFE" w:rsidRPr="00E113F8">
        <w:rPr>
          <w:rFonts w:asciiTheme="minorHAnsi" w:hAnsiTheme="minorHAnsi" w:cstheme="minorHAnsi"/>
        </w:rPr>
        <w:t xml:space="preserve"> se dohodly, že ustanovení právních předpisů, která nemají donucující účinky</w:t>
      </w:r>
      <w:r w:rsidR="007F1DFE" w:rsidRPr="002802CC">
        <w:rPr>
          <w:rFonts w:asciiTheme="minorHAnsi" w:hAnsiTheme="minorHAnsi" w:cstheme="minorHAnsi"/>
        </w:rPr>
        <w:t xml:space="preserve">, mají přednost před obchodními zvyklostmi, pokud </w:t>
      </w:r>
      <w:r w:rsidR="0001691B" w:rsidRPr="002802CC">
        <w:rPr>
          <w:rFonts w:asciiTheme="minorHAnsi" w:hAnsiTheme="minorHAnsi" w:cstheme="minorHAnsi"/>
        </w:rPr>
        <w:t>Kupní smlouva</w:t>
      </w:r>
      <w:r w:rsidR="007F1DFE" w:rsidRPr="002802CC">
        <w:rPr>
          <w:rFonts w:asciiTheme="minorHAnsi" w:hAnsiTheme="minorHAnsi" w:cstheme="minorHAnsi"/>
        </w:rPr>
        <w:t xml:space="preserve"> nestanoví jinak. </w:t>
      </w:r>
      <w:r w:rsidR="0001691B" w:rsidRPr="002802CC">
        <w:rPr>
          <w:rFonts w:asciiTheme="minorHAnsi" w:hAnsiTheme="minorHAnsi" w:cstheme="minorHAnsi"/>
        </w:rPr>
        <w:t>Smluvní strany</w:t>
      </w:r>
      <w:r w:rsidRPr="002802CC">
        <w:rPr>
          <w:rFonts w:asciiTheme="minorHAnsi" w:hAnsiTheme="minorHAnsi" w:cstheme="minorHAnsi"/>
        </w:rPr>
        <w:t xml:space="preserve"> vylučují použití Úmluvy OSN o smlouvách o mezinárodní koupi zboží.</w:t>
      </w:r>
    </w:p>
    <w:p w14:paraId="6993F1C9" w14:textId="02FC2C31" w:rsidR="007F22C9" w:rsidRPr="002802CC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2802CC">
        <w:rPr>
          <w:rFonts w:asciiTheme="minorHAnsi" w:hAnsiTheme="minorHAnsi" w:cstheme="minorHAnsi"/>
          <w:szCs w:val="22"/>
        </w:rPr>
        <w:t>Všechny spory vznikající z </w:t>
      </w:r>
      <w:r w:rsidR="0001691B" w:rsidRPr="002802CC">
        <w:rPr>
          <w:rFonts w:asciiTheme="minorHAnsi" w:hAnsiTheme="minorHAnsi" w:cstheme="minorHAnsi"/>
          <w:szCs w:val="22"/>
        </w:rPr>
        <w:t>Kupní smlouvy</w:t>
      </w:r>
      <w:r w:rsidRPr="002802CC">
        <w:rPr>
          <w:rFonts w:asciiTheme="minorHAnsi" w:hAnsiTheme="minorHAnsi" w:cstheme="minorHAnsi"/>
          <w:szCs w:val="22"/>
        </w:rPr>
        <w:t xml:space="preserve"> a v souvislosti s ní budou </w:t>
      </w:r>
      <w:r w:rsidR="003F5D4A" w:rsidRPr="002802CC">
        <w:rPr>
          <w:rFonts w:asciiTheme="minorHAnsi" w:hAnsiTheme="minorHAnsi" w:cstheme="minorHAnsi"/>
          <w:szCs w:val="22"/>
        </w:rPr>
        <w:t>podle</w:t>
      </w:r>
      <w:r w:rsidRPr="002802CC">
        <w:rPr>
          <w:rFonts w:asciiTheme="minorHAnsi" w:hAnsiTheme="minorHAnsi" w:cstheme="minorHAnsi"/>
          <w:szCs w:val="22"/>
        </w:rPr>
        <w:t xml:space="preserve"> vůle </w:t>
      </w:r>
      <w:r w:rsidR="0001691B" w:rsidRPr="002802CC">
        <w:rPr>
          <w:rFonts w:asciiTheme="minorHAnsi" w:hAnsiTheme="minorHAnsi" w:cstheme="minorHAnsi"/>
          <w:szCs w:val="22"/>
        </w:rPr>
        <w:t>Smluvních stran</w:t>
      </w:r>
      <w:r w:rsidRPr="002802CC">
        <w:rPr>
          <w:rFonts w:asciiTheme="minorHAnsi" w:hAnsiTheme="minorHAnsi" w:cstheme="minorHAnsi"/>
          <w:szCs w:val="22"/>
        </w:rPr>
        <w:t xml:space="preserve"> rozhodovány soudy České republiky, jakožto soudy výlučně příslušnými.</w:t>
      </w:r>
    </w:p>
    <w:p w14:paraId="6896E119" w14:textId="32EADC5A" w:rsidR="00C57B61" w:rsidRPr="002802CC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2802CC">
        <w:rPr>
          <w:rFonts w:asciiTheme="minorHAnsi" w:hAnsiTheme="minorHAnsi" w:cstheme="minorHAnsi"/>
          <w:szCs w:val="22"/>
        </w:rPr>
        <w:t>Kupní smlouvu lze měnit pouze písemnými dodatky.</w:t>
      </w:r>
      <w:r w:rsidR="007F1DFE" w:rsidRPr="002802CC">
        <w:rPr>
          <w:rFonts w:asciiTheme="minorHAnsi" w:hAnsiTheme="minorHAnsi" w:cstheme="minorHAnsi"/>
          <w:szCs w:val="22"/>
        </w:rPr>
        <w:t xml:space="preserve"> Jakékoli změny </w:t>
      </w:r>
      <w:r w:rsidR="0001691B" w:rsidRPr="002802CC">
        <w:rPr>
          <w:rFonts w:asciiTheme="minorHAnsi" w:hAnsiTheme="minorHAnsi" w:cstheme="minorHAnsi"/>
          <w:szCs w:val="22"/>
        </w:rPr>
        <w:t>Kupní smlouvy</w:t>
      </w:r>
      <w:r w:rsidR="007F1DFE" w:rsidRPr="002802CC">
        <w:rPr>
          <w:rFonts w:asciiTheme="minorHAnsi" w:hAnsiTheme="minorHAnsi" w:cstheme="minorHAnsi"/>
          <w:szCs w:val="22"/>
        </w:rPr>
        <w:t xml:space="preserve"> učiněné jinou než písemnou formou</w:t>
      </w:r>
      <w:r w:rsidR="008A35EA" w:rsidRPr="002802CC">
        <w:rPr>
          <w:rFonts w:asciiTheme="minorHAnsi" w:hAnsiTheme="minorHAnsi" w:cstheme="minorHAnsi"/>
          <w:szCs w:val="22"/>
        </w:rPr>
        <w:t>,</w:t>
      </w:r>
      <w:r w:rsidR="007F1DFE" w:rsidRPr="002802CC">
        <w:rPr>
          <w:rFonts w:asciiTheme="minorHAnsi" w:hAnsiTheme="minorHAnsi" w:cstheme="minorHAnsi"/>
          <w:szCs w:val="22"/>
        </w:rPr>
        <w:t xml:space="preserve"> jsou vyloučeny.</w:t>
      </w:r>
      <w:r w:rsidR="00006853" w:rsidRPr="002802CC">
        <w:rPr>
          <w:rFonts w:asciiTheme="minorHAnsi" w:hAnsiTheme="minorHAnsi" w:cstheme="minorHAnsi"/>
          <w:szCs w:val="22"/>
        </w:rPr>
        <w:t xml:space="preserve"> Ustanovení tohoto odstavce lze měnit pouze písemně.</w:t>
      </w:r>
    </w:p>
    <w:p w14:paraId="0D269D61" w14:textId="5BDED840" w:rsidR="00C57B61" w:rsidRPr="002802CC" w:rsidRDefault="00C57B61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2802CC">
        <w:rPr>
          <w:rFonts w:asciiTheme="minorHAnsi" w:hAnsiTheme="minorHAnsi" w:cstheme="minorHAnsi"/>
          <w:color w:val="000000"/>
          <w:szCs w:val="22"/>
        </w:rPr>
        <w:t>Smlouva je vyhotovena elektronicky.</w:t>
      </w:r>
    </w:p>
    <w:p w14:paraId="31CD209A" w14:textId="483E138C" w:rsidR="007F22C9" w:rsidRPr="00E113F8" w:rsidRDefault="0001691B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2802CC">
        <w:rPr>
          <w:rFonts w:asciiTheme="minorHAnsi" w:hAnsiTheme="minorHAnsi" w:cstheme="minorHAnsi"/>
          <w:szCs w:val="22"/>
        </w:rPr>
        <w:t>Kupní smlouva</w:t>
      </w:r>
      <w:r w:rsidR="007F22C9" w:rsidRPr="002802CC">
        <w:rPr>
          <w:rFonts w:asciiTheme="minorHAnsi" w:hAnsiTheme="minorHAnsi" w:cstheme="minorHAnsi"/>
          <w:szCs w:val="22"/>
        </w:rPr>
        <w:t xml:space="preserve"> </w:t>
      </w:r>
      <w:bookmarkStart w:id="87" w:name="_Hlk20136775"/>
      <w:r w:rsidR="007F22C9" w:rsidRPr="002802CC">
        <w:rPr>
          <w:rFonts w:asciiTheme="minorHAnsi" w:hAnsiTheme="minorHAnsi" w:cstheme="minorHAnsi"/>
          <w:szCs w:val="22"/>
        </w:rPr>
        <w:t xml:space="preserve">nabývá platnosti </w:t>
      </w:r>
      <w:r w:rsidR="0001111B" w:rsidRPr="002802CC">
        <w:rPr>
          <w:rFonts w:asciiTheme="minorHAnsi" w:hAnsiTheme="minorHAnsi" w:cstheme="minorHAnsi"/>
          <w:szCs w:val="22"/>
        </w:rPr>
        <w:t xml:space="preserve">dnem podpisu obou </w:t>
      </w:r>
      <w:r w:rsidRPr="002802CC">
        <w:rPr>
          <w:rFonts w:asciiTheme="minorHAnsi" w:hAnsiTheme="minorHAnsi" w:cstheme="minorHAnsi"/>
          <w:szCs w:val="22"/>
        </w:rPr>
        <w:t>Smluvních stran</w:t>
      </w:r>
      <w:r w:rsidR="0001111B" w:rsidRPr="002802CC">
        <w:rPr>
          <w:rFonts w:asciiTheme="minorHAnsi" w:hAnsiTheme="minorHAnsi" w:cstheme="minorHAnsi"/>
          <w:szCs w:val="22"/>
        </w:rPr>
        <w:t xml:space="preserve"> </w:t>
      </w:r>
      <w:r w:rsidR="007F22C9" w:rsidRPr="002802CC">
        <w:rPr>
          <w:rFonts w:asciiTheme="minorHAnsi" w:hAnsiTheme="minorHAnsi" w:cstheme="minorHAnsi"/>
          <w:szCs w:val="22"/>
        </w:rPr>
        <w:t xml:space="preserve">a účinnosti dnem jejího </w:t>
      </w:r>
      <w:r w:rsidR="0001111B" w:rsidRPr="002802CC">
        <w:rPr>
          <w:rFonts w:asciiTheme="minorHAnsi" w:hAnsiTheme="minorHAnsi" w:cstheme="minorHAnsi"/>
          <w:szCs w:val="22"/>
        </w:rPr>
        <w:t>zveřejnění v souladu se zákonem</w:t>
      </w:r>
      <w:r w:rsidR="00E7531E" w:rsidRPr="002802CC">
        <w:rPr>
          <w:rFonts w:asciiTheme="minorHAnsi" w:hAnsiTheme="minorHAnsi" w:cstheme="minorHAnsi"/>
          <w:szCs w:val="22"/>
        </w:rPr>
        <w:t xml:space="preserve"> o registru</w:t>
      </w:r>
      <w:r w:rsidR="00E7531E" w:rsidRPr="00E113F8">
        <w:rPr>
          <w:rFonts w:asciiTheme="minorHAnsi" w:hAnsiTheme="minorHAnsi" w:cstheme="minorHAnsi"/>
          <w:szCs w:val="22"/>
        </w:rPr>
        <w:t xml:space="preserve"> smluv</w:t>
      </w:r>
      <w:r w:rsidR="0001111B" w:rsidRPr="00E113F8">
        <w:rPr>
          <w:rFonts w:asciiTheme="minorHAnsi" w:hAnsiTheme="minorHAnsi" w:cstheme="minorHAnsi"/>
          <w:szCs w:val="22"/>
        </w:rPr>
        <w:t>.</w:t>
      </w:r>
      <w:bookmarkEnd w:id="87"/>
    </w:p>
    <w:p w14:paraId="19E79AD8" w14:textId="1C29568E" w:rsidR="007F22C9" w:rsidRPr="00E113F8" w:rsidRDefault="007F22C9" w:rsidP="00564D03">
      <w:pPr>
        <w:keepNext/>
        <w:spacing w:before="120" w:after="120" w:line="276" w:lineRule="auto"/>
        <w:jc w:val="both"/>
        <w:rPr>
          <w:rFonts w:asciiTheme="minorHAnsi" w:hAnsiTheme="minorHAnsi" w:cstheme="minorHAnsi"/>
          <w:b/>
          <w:szCs w:val="22"/>
        </w:rPr>
      </w:pPr>
      <w:bookmarkStart w:id="88" w:name="_Hlk170801532"/>
      <w:r w:rsidRPr="00E113F8">
        <w:rPr>
          <w:rFonts w:asciiTheme="minorHAnsi" w:hAnsiTheme="minorHAnsi" w:cstheme="minorHAnsi"/>
          <w:b/>
          <w:szCs w:val="22"/>
        </w:rPr>
        <w:t>Přílohy</w:t>
      </w:r>
      <w:r w:rsidR="00102AFD" w:rsidRPr="00E113F8">
        <w:rPr>
          <w:rFonts w:asciiTheme="minorHAnsi" w:hAnsiTheme="minorHAnsi" w:cstheme="minorHAnsi"/>
          <w:b/>
          <w:szCs w:val="22"/>
        </w:rPr>
        <w:t>:</w:t>
      </w:r>
    </w:p>
    <w:p w14:paraId="6510478A" w14:textId="6D0437EB" w:rsidR="007F22C9" w:rsidRPr="00E113F8" w:rsidRDefault="00CA4DEA" w:rsidP="002B26D3">
      <w:pPr>
        <w:pStyle w:val="Odstavecseseznamem"/>
        <w:numPr>
          <w:ilvl w:val="0"/>
          <w:numId w:val="4"/>
        </w:numPr>
        <w:spacing w:line="276" w:lineRule="auto"/>
        <w:ind w:left="1418" w:hanging="1418"/>
        <w:jc w:val="both"/>
        <w:rPr>
          <w:rFonts w:asciiTheme="minorHAnsi" w:hAnsiTheme="minorHAnsi" w:cstheme="minorHAnsi"/>
          <w:sz w:val="22"/>
          <w:szCs w:val="22"/>
        </w:rPr>
      </w:pPr>
      <w:bookmarkStart w:id="89" w:name="_Ref383095347"/>
      <w:r w:rsidRPr="00E113F8">
        <w:rPr>
          <w:rFonts w:asciiTheme="minorHAnsi" w:hAnsiTheme="minorHAnsi" w:cstheme="minorHAnsi"/>
          <w:sz w:val="22"/>
          <w:szCs w:val="22"/>
        </w:rPr>
        <w:t>Technická s</w:t>
      </w:r>
      <w:r w:rsidR="00006853" w:rsidRPr="00E113F8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DF170B" w:rsidRPr="00E113F8">
        <w:rPr>
          <w:rFonts w:asciiTheme="minorHAnsi" w:hAnsiTheme="minorHAnsi" w:cstheme="minorHAnsi"/>
          <w:sz w:val="22"/>
          <w:szCs w:val="22"/>
        </w:rPr>
        <w:t>p</w:t>
      </w:r>
      <w:r w:rsidR="00006853" w:rsidRPr="00E113F8">
        <w:rPr>
          <w:rFonts w:asciiTheme="minorHAnsi" w:hAnsiTheme="minorHAnsi" w:cstheme="minorHAnsi"/>
          <w:sz w:val="22"/>
          <w:szCs w:val="22"/>
        </w:rPr>
        <w:t xml:space="preserve">ředmětu </w:t>
      </w:r>
      <w:bookmarkEnd w:id="89"/>
      <w:r w:rsidRPr="00E113F8">
        <w:rPr>
          <w:rFonts w:asciiTheme="minorHAnsi" w:hAnsiTheme="minorHAnsi" w:cstheme="minorHAnsi"/>
          <w:sz w:val="22"/>
          <w:szCs w:val="22"/>
        </w:rPr>
        <w:t>plnění</w:t>
      </w:r>
    </w:p>
    <w:p w14:paraId="3C95719E" w14:textId="7A50456C" w:rsidR="003D4D08" w:rsidRPr="00E113F8" w:rsidRDefault="00471A0A" w:rsidP="002B26D3">
      <w:pPr>
        <w:pStyle w:val="Odstavecseseznamem"/>
        <w:numPr>
          <w:ilvl w:val="0"/>
          <w:numId w:val="4"/>
        </w:numPr>
        <w:spacing w:line="276" w:lineRule="auto"/>
        <w:ind w:left="1418" w:hanging="1418"/>
        <w:jc w:val="both"/>
        <w:rPr>
          <w:rFonts w:asciiTheme="minorHAnsi" w:hAnsiTheme="minorHAnsi" w:cstheme="minorHAnsi"/>
          <w:sz w:val="22"/>
          <w:szCs w:val="22"/>
        </w:rPr>
      </w:pPr>
      <w:bookmarkStart w:id="90" w:name="_Ref383095354"/>
      <w:r>
        <w:rPr>
          <w:rFonts w:asciiTheme="minorHAnsi" w:hAnsiTheme="minorHAnsi" w:cstheme="minorHAnsi"/>
          <w:sz w:val="22"/>
          <w:szCs w:val="22"/>
        </w:rPr>
        <w:t>Kupní cena</w:t>
      </w:r>
    </w:p>
    <w:p w14:paraId="629777E6" w14:textId="53D56A58" w:rsidR="000D6DD7" w:rsidRPr="00E113F8" w:rsidRDefault="009E5A78" w:rsidP="004A7A7D">
      <w:pPr>
        <w:pStyle w:val="Odstavecseseznamem"/>
        <w:numPr>
          <w:ilvl w:val="0"/>
          <w:numId w:val="4"/>
        </w:numPr>
        <w:spacing w:after="360" w:line="276" w:lineRule="auto"/>
        <w:ind w:left="1418" w:hanging="1418"/>
        <w:jc w:val="both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>Specifikace</w:t>
      </w:r>
      <w:r w:rsidR="00CB0E45" w:rsidRPr="00E113F8">
        <w:rPr>
          <w:rFonts w:asciiTheme="minorHAnsi" w:hAnsiTheme="minorHAnsi" w:cstheme="minorHAnsi"/>
          <w:sz w:val="22"/>
          <w:szCs w:val="22"/>
        </w:rPr>
        <w:t xml:space="preserve"> pověřující</w:t>
      </w:r>
      <w:r w:rsidRPr="00E113F8">
        <w:rPr>
          <w:rFonts w:asciiTheme="minorHAnsi" w:hAnsiTheme="minorHAnsi" w:cstheme="minorHAnsi"/>
          <w:sz w:val="22"/>
          <w:szCs w:val="22"/>
        </w:rPr>
        <w:t xml:space="preserve">ho </w:t>
      </w:r>
      <w:r w:rsidR="00CB0E45" w:rsidRPr="00E113F8">
        <w:rPr>
          <w:rFonts w:asciiTheme="minorHAnsi" w:hAnsiTheme="minorHAnsi" w:cstheme="minorHAnsi"/>
          <w:sz w:val="22"/>
          <w:szCs w:val="22"/>
        </w:rPr>
        <w:t>zadavatel</w:t>
      </w:r>
      <w:r w:rsidRPr="00E113F8">
        <w:rPr>
          <w:rFonts w:asciiTheme="minorHAnsi" w:hAnsiTheme="minorHAnsi" w:cstheme="minorHAnsi"/>
          <w:sz w:val="22"/>
          <w:szCs w:val="22"/>
        </w:rPr>
        <w:t>e</w:t>
      </w:r>
      <w:r w:rsidR="00CB0E45" w:rsidRPr="00E113F8">
        <w:rPr>
          <w:rFonts w:asciiTheme="minorHAnsi" w:hAnsiTheme="minorHAnsi" w:cstheme="minorHAnsi"/>
          <w:sz w:val="22"/>
          <w:szCs w:val="22"/>
        </w:rPr>
        <w:t xml:space="preserve"> a rozsah plnění</w:t>
      </w:r>
      <w:bookmarkEnd w:id="90"/>
    </w:p>
    <w:p w14:paraId="753750E6" w14:textId="24750F10" w:rsidR="007F22C9" w:rsidRPr="00E113F8" w:rsidRDefault="007F22C9" w:rsidP="004A7A7D">
      <w:pPr>
        <w:spacing w:after="24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V</w:t>
      </w:r>
      <w:r w:rsidR="00D711B7">
        <w:rPr>
          <w:rFonts w:asciiTheme="minorHAnsi" w:hAnsiTheme="minorHAnsi" w:cstheme="minorHAnsi"/>
          <w:szCs w:val="22"/>
        </w:rPr>
        <w:t>e Znojmě</w:t>
      </w:r>
      <w:r w:rsidR="0009218C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>dne</w:t>
      </w:r>
      <w:r w:rsidR="007C2987">
        <w:rPr>
          <w:rFonts w:asciiTheme="minorHAnsi" w:hAnsiTheme="minorHAnsi" w:cstheme="minorHAnsi"/>
          <w:szCs w:val="22"/>
        </w:rPr>
        <w:tab/>
      </w:r>
      <w:r w:rsidR="007C2987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056BD3" w:rsidRPr="00E113F8">
        <w:rPr>
          <w:rFonts w:asciiTheme="minorHAnsi" w:hAnsiTheme="minorHAnsi" w:cstheme="minorHAnsi"/>
          <w:szCs w:val="22"/>
        </w:rPr>
        <w:tab/>
      </w:r>
      <w:r w:rsidR="00CC6F6D"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 xml:space="preserve">V </w:t>
      </w:r>
      <w:proofErr w:type="spellStart"/>
      <w:r w:rsidR="007C2987">
        <w:rPr>
          <w:rFonts w:asciiTheme="minorHAnsi" w:hAnsiTheme="minorHAnsi" w:cstheme="minorHAnsi"/>
          <w:szCs w:val="22"/>
        </w:rPr>
        <w:t>Želevčicích</w:t>
      </w:r>
      <w:proofErr w:type="spellEnd"/>
      <w:r w:rsidRPr="00E113F8">
        <w:rPr>
          <w:rFonts w:asciiTheme="minorHAnsi" w:hAnsiTheme="minorHAnsi" w:cstheme="minorHAnsi"/>
          <w:szCs w:val="22"/>
        </w:rPr>
        <w:t xml:space="preserve"> dne </w:t>
      </w:r>
    </w:p>
    <w:p w14:paraId="676C8CF3" w14:textId="47D532CC" w:rsidR="00E0208E" w:rsidRPr="00E113F8" w:rsidRDefault="00C33A74" w:rsidP="004A7A7D">
      <w:pPr>
        <w:spacing w:after="480" w:line="276" w:lineRule="auto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b/>
          <w:szCs w:val="22"/>
        </w:rPr>
        <w:t>Kupující:</w:t>
      </w:r>
      <w:r w:rsidRPr="00E113F8">
        <w:rPr>
          <w:rFonts w:asciiTheme="minorHAnsi" w:hAnsiTheme="minorHAnsi" w:cstheme="minorHAnsi"/>
          <w:b/>
          <w:szCs w:val="22"/>
        </w:rPr>
        <w:tab/>
      </w:r>
      <w:r w:rsidRPr="00E113F8">
        <w:rPr>
          <w:rFonts w:asciiTheme="minorHAnsi" w:hAnsiTheme="minorHAnsi" w:cstheme="minorHAnsi"/>
          <w:b/>
          <w:szCs w:val="22"/>
        </w:rPr>
        <w:tab/>
      </w:r>
      <w:r w:rsidRPr="00E113F8">
        <w:rPr>
          <w:rFonts w:asciiTheme="minorHAnsi" w:hAnsiTheme="minorHAnsi" w:cstheme="minorHAnsi"/>
          <w:b/>
          <w:szCs w:val="22"/>
        </w:rPr>
        <w:tab/>
      </w:r>
      <w:r w:rsidRPr="00E113F8">
        <w:rPr>
          <w:rFonts w:asciiTheme="minorHAnsi" w:hAnsiTheme="minorHAnsi" w:cstheme="minorHAnsi"/>
          <w:b/>
          <w:szCs w:val="22"/>
        </w:rPr>
        <w:tab/>
      </w:r>
      <w:r w:rsidRPr="00E113F8">
        <w:rPr>
          <w:rFonts w:asciiTheme="minorHAnsi" w:hAnsiTheme="minorHAnsi" w:cstheme="minorHAnsi"/>
          <w:b/>
          <w:szCs w:val="22"/>
        </w:rPr>
        <w:tab/>
      </w:r>
      <w:r w:rsidRPr="00E113F8">
        <w:rPr>
          <w:rFonts w:asciiTheme="minorHAnsi" w:hAnsiTheme="minorHAnsi" w:cstheme="minorHAnsi"/>
          <w:b/>
          <w:szCs w:val="22"/>
        </w:rPr>
        <w:tab/>
      </w:r>
      <w:r w:rsidR="00471A0A">
        <w:rPr>
          <w:rFonts w:asciiTheme="minorHAnsi" w:hAnsiTheme="minorHAnsi" w:cstheme="minorHAnsi"/>
          <w:b/>
          <w:szCs w:val="22"/>
        </w:rPr>
        <w:t>Prodávající</w:t>
      </w:r>
      <w:r w:rsidRPr="00E113F8">
        <w:rPr>
          <w:rFonts w:asciiTheme="minorHAnsi" w:hAnsiTheme="minorHAnsi" w:cstheme="minorHAnsi"/>
          <w:b/>
          <w:szCs w:val="22"/>
        </w:rPr>
        <w:t>:</w:t>
      </w:r>
    </w:p>
    <w:bookmarkEnd w:id="88"/>
    <w:p w14:paraId="4A6827C2" w14:textId="77777777" w:rsidR="007F22C9" w:rsidRPr="00E113F8" w:rsidRDefault="007F22C9" w:rsidP="00F95411">
      <w:pPr>
        <w:spacing w:line="276" w:lineRule="auto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_______</w:t>
      </w:r>
      <w:r w:rsidR="004E5ABA" w:rsidRPr="00E113F8">
        <w:rPr>
          <w:rFonts w:asciiTheme="minorHAnsi" w:hAnsiTheme="minorHAnsi" w:cstheme="minorHAnsi"/>
          <w:szCs w:val="22"/>
        </w:rPr>
        <w:t>______________________________</w:t>
      </w:r>
      <w:r w:rsidRPr="00E113F8">
        <w:rPr>
          <w:rFonts w:asciiTheme="minorHAnsi" w:hAnsiTheme="minorHAnsi" w:cstheme="minorHAnsi"/>
          <w:szCs w:val="22"/>
        </w:rPr>
        <w:tab/>
      </w:r>
      <w:r w:rsidR="004E5ABA"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>_____________________________________</w:t>
      </w:r>
    </w:p>
    <w:p w14:paraId="4FCF9E5C" w14:textId="33B8A935" w:rsidR="0009218C" w:rsidRDefault="00D711B7" w:rsidP="004F6B00">
      <w:pPr>
        <w:suppressAutoHyphens/>
        <w:spacing w:line="276" w:lineRule="auto"/>
        <w:ind w:left="-142" w:firstLine="142"/>
        <w:jc w:val="both"/>
        <w:rPr>
          <w:rFonts w:asciiTheme="minorHAnsi" w:hAnsiTheme="minorHAnsi" w:cstheme="minorHAnsi"/>
          <w:szCs w:val="22"/>
        </w:rPr>
      </w:pPr>
      <w:r w:rsidRPr="00AB4B86">
        <w:rPr>
          <w:rFonts w:asciiTheme="minorHAnsi" w:hAnsiTheme="minorHAnsi" w:cstheme="minorHAnsi"/>
          <w:szCs w:val="22"/>
        </w:rPr>
        <w:t>MUDr. Miroslav Kavk</w:t>
      </w:r>
      <w:r>
        <w:rPr>
          <w:rFonts w:asciiTheme="minorHAnsi" w:hAnsiTheme="minorHAnsi" w:cstheme="minorHAnsi"/>
          <w:szCs w:val="22"/>
        </w:rPr>
        <w:t>a</w:t>
      </w:r>
      <w:r w:rsidRPr="00AB4B86">
        <w:rPr>
          <w:rFonts w:asciiTheme="minorHAnsi" w:hAnsiTheme="minorHAnsi" w:cstheme="minorHAnsi"/>
          <w:szCs w:val="22"/>
        </w:rPr>
        <w:t>, MBA, FCIS</w:t>
      </w:r>
      <w:r w:rsidR="0009218C">
        <w:rPr>
          <w:rFonts w:asciiTheme="minorHAnsi" w:hAnsiTheme="minorHAnsi" w:cstheme="minorHAnsi"/>
          <w:szCs w:val="22"/>
        </w:rPr>
        <w:t>, ředitel</w:t>
      </w:r>
      <w:r w:rsidR="007C2987">
        <w:rPr>
          <w:rFonts w:asciiTheme="minorHAnsi" w:hAnsiTheme="minorHAnsi" w:cstheme="minorHAnsi"/>
          <w:szCs w:val="22"/>
        </w:rPr>
        <w:tab/>
      </w:r>
      <w:r w:rsidR="007C2987">
        <w:rPr>
          <w:rFonts w:asciiTheme="minorHAnsi" w:hAnsiTheme="minorHAnsi" w:cstheme="minorHAnsi"/>
          <w:szCs w:val="22"/>
        </w:rPr>
        <w:tab/>
      </w:r>
      <w:hyperlink r:id="rId14" w:history="1">
        <w:r w:rsidR="0038508D" w:rsidRPr="0038508D">
          <w:rPr>
            <w:rStyle w:val="Hypertextovodkaz"/>
            <w:color w:val="auto"/>
            <w:highlight w:val="black"/>
          </w:rPr>
          <w:t>_______________</w:t>
        </w:r>
      </w:hyperlink>
    </w:p>
    <w:p w14:paraId="55934F16" w14:textId="727F2FB2" w:rsidR="00D27055" w:rsidRDefault="00D711B7" w:rsidP="004F6B00">
      <w:pPr>
        <w:suppressAutoHyphens/>
        <w:spacing w:line="276" w:lineRule="auto"/>
        <w:ind w:left="-142" w:firstLine="142"/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Nemocnice Znojmo</w:t>
      </w:r>
      <w:r w:rsidR="004F6B00" w:rsidRPr="00E113F8">
        <w:rPr>
          <w:rFonts w:asciiTheme="minorHAnsi" w:hAnsiTheme="minorHAnsi" w:cstheme="minorHAnsi"/>
          <w:b/>
          <w:bCs/>
          <w:szCs w:val="22"/>
        </w:rPr>
        <w:t xml:space="preserve">, příspěvková </w:t>
      </w:r>
      <w:r w:rsidR="007C2987">
        <w:rPr>
          <w:rFonts w:asciiTheme="minorHAnsi" w:hAnsiTheme="minorHAnsi" w:cstheme="minorHAnsi"/>
          <w:b/>
          <w:bCs/>
          <w:szCs w:val="22"/>
        </w:rPr>
        <w:tab/>
      </w:r>
      <w:r w:rsidR="007C2987">
        <w:rPr>
          <w:rFonts w:asciiTheme="minorHAnsi" w:hAnsiTheme="minorHAnsi" w:cstheme="minorHAnsi"/>
          <w:b/>
          <w:bCs/>
          <w:szCs w:val="22"/>
        </w:rPr>
        <w:tab/>
      </w:r>
      <w:r w:rsidR="007C2987">
        <w:rPr>
          <w:rFonts w:asciiTheme="minorHAnsi" w:hAnsiTheme="minorHAnsi" w:cstheme="minorHAnsi"/>
          <w:b/>
          <w:bCs/>
          <w:szCs w:val="22"/>
        </w:rPr>
        <w:tab/>
      </w:r>
      <w:r w:rsidR="007C2987">
        <w:rPr>
          <w:rFonts w:asciiTheme="minorHAnsi" w:hAnsiTheme="minorHAnsi" w:cstheme="minorHAnsi"/>
          <w:szCs w:val="22"/>
        </w:rPr>
        <w:t>na základě plné moci</w:t>
      </w:r>
    </w:p>
    <w:p w14:paraId="3E44018A" w14:textId="77777777" w:rsidR="007C2987" w:rsidRPr="00E113F8" w:rsidRDefault="007C2987" w:rsidP="007C2987">
      <w:pPr>
        <w:suppressAutoHyphens/>
        <w:spacing w:line="276" w:lineRule="auto"/>
        <w:ind w:left="-142" w:firstLine="142"/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o</w:t>
      </w:r>
      <w:r w:rsidR="004F6B00" w:rsidRPr="00E113F8">
        <w:rPr>
          <w:rFonts w:asciiTheme="minorHAnsi" w:hAnsiTheme="minorHAnsi" w:cstheme="minorHAnsi"/>
          <w:b/>
          <w:bCs/>
          <w:szCs w:val="22"/>
        </w:rPr>
        <w:t>rganizace</w:t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  <w:t>L I N E T spol. s r.o.</w:t>
      </w:r>
    </w:p>
    <w:p w14:paraId="460C8096" w14:textId="51FBCD85" w:rsidR="004F6B00" w:rsidRPr="00E113F8" w:rsidRDefault="004F6B00" w:rsidP="004F6B00">
      <w:pPr>
        <w:suppressAutoHyphens/>
        <w:spacing w:line="276" w:lineRule="auto"/>
        <w:ind w:left="-142" w:firstLine="142"/>
        <w:jc w:val="both"/>
        <w:rPr>
          <w:rFonts w:asciiTheme="minorHAnsi" w:hAnsiTheme="minorHAnsi" w:cstheme="minorHAnsi"/>
          <w:b/>
          <w:bCs/>
          <w:szCs w:val="22"/>
        </w:rPr>
      </w:pPr>
    </w:p>
    <w:p w14:paraId="3F1A2805" w14:textId="6A08260D" w:rsidR="004B6FA3" w:rsidRPr="00E113F8" w:rsidRDefault="004B6FA3" w:rsidP="004B6FA3">
      <w:pPr>
        <w:spacing w:line="276" w:lineRule="auto"/>
        <w:rPr>
          <w:rFonts w:asciiTheme="minorHAnsi" w:hAnsiTheme="minorHAnsi" w:cstheme="minorHAnsi"/>
          <w:bCs/>
          <w:szCs w:val="22"/>
        </w:rPr>
      </w:pPr>
      <w:r w:rsidRPr="00E113F8">
        <w:rPr>
          <w:rFonts w:asciiTheme="minorHAnsi" w:hAnsiTheme="minorHAnsi" w:cstheme="minorHAnsi"/>
          <w:bCs/>
          <w:szCs w:val="22"/>
        </w:rPr>
        <w:tab/>
      </w:r>
    </w:p>
    <w:p w14:paraId="18CA2362" w14:textId="318FE9B1" w:rsidR="004B6FA3" w:rsidRPr="00E113F8" w:rsidRDefault="004B6FA3" w:rsidP="00F95411">
      <w:pPr>
        <w:spacing w:line="276" w:lineRule="auto"/>
        <w:rPr>
          <w:rFonts w:asciiTheme="minorHAnsi" w:hAnsiTheme="minorHAnsi" w:cstheme="minorHAnsi"/>
          <w:b/>
          <w:szCs w:val="22"/>
        </w:rPr>
        <w:sectPr w:rsidR="004B6FA3" w:rsidRPr="00E113F8" w:rsidSect="00D30A7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7" w:h="16840"/>
          <w:pgMar w:top="1418" w:right="1418" w:bottom="1418" w:left="1418" w:header="708" w:footer="709" w:gutter="0"/>
          <w:cols w:space="708"/>
          <w:docGrid w:linePitch="272"/>
        </w:sectPr>
      </w:pPr>
    </w:p>
    <w:bookmarkStart w:id="91" w:name="_Hlk20135546"/>
    <w:p w14:paraId="1DBC1B47" w14:textId="25345144" w:rsidR="00E0208E" w:rsidRPr="00E113F8" w:rsidRDefault="00A63577" w:rsidP="00F95411">
      <w:pPr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lastRenderedPageBreak/>
        <w:fldChar w:fldCharType="begin"/>
      </w: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instrText xml:space="preserve"> REF _Ref383095347 \r \h </w:instrText>
      </w:r>
      <w:r w:rsidR="00324202" w:rsidRPr="00E113F8">
        <w:rPr>
          <w:rFonts w:asciiTheme="minorHAnsi" w:eastAsia="Calibri" w:hAnsiTheme="minorHAnsi" w:cstheme="minorHAnsi"/>
          <w:b/>
          <w:szCs w:val="22"/>
          <w:lang w:eastAsia="en-US"/>
        </w:rPr>
        <w:instrText xml:space="preserve"> \* MERGEFORMAT </w:instrText>
      </w: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</w: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fldChar w:fldCharType="separate"/>
      </w:r>
      <w:r w:rsidR="00C745C3">
        <w:rPr>
          <w:rFonts w:asciiTheme="minorHAnsi" w:eastAsia="Calibri" w:hAnsiTheme="minorHAnsi" w:cstheme="minorHAnsi"/>
          <w:b/>
          <w:szCs w:val="22"/>
          <w:lang w:eastAsia="en-US"/>
        </w:rPr>
        <w:t>Příloha č. 1</w:t>
      </w: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fldChar w:fldCharType="end"/>
      </w:r>
    </w:p>
    <w:p w14:paraId="546F40DE" w14:textId="6F433D55" w:rsidR="000D35BB" w:rsidRPr="00E113F8" w:rsidRDefault="0001691B" w:rsidP="00F95411">
      <w:pPr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szCs w:val="22"/>
          <w:lang w:eastAsia="en-US"/>
        </w:rPr>
        <w:t>Kupní smlouvy</w:t>
      </w:r>
    </w:p>
    <w:p w14:paraId="4B1868D4" w14:textId="77777777" w:rsidR="000D35BB" w:rsidRPr="00E113F8" w:rsidRDefault="000D35BB" w:rsidP="00F95411">
      <w:pPr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</w:p>
    <w:p w14:paraId="027A613D" w14:textId="1E3059CA" w:rsidR="000D35BB" w:rsidRPr="00E113F8" w:rsidRDefault="00CA4DEA" w:rsidP="00F95411">
      <w:pPr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bookmarkStart w:id="92" w:name="_Hlk20135565"/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t>Technická s</w:t>
      </w:r>
      <w:r w:rsidR="00DA415E" w:rsidRPr="00E113F8">
        <w:rPr>
          <w:rFonts w:asciiTheme="minorHAnsi" w:eastAsia="Calibri" w:hAnsiTheme="minorHAnsi" w:cstheme="minorHAnsi"/>
          <w:b/>
          <w:szCs w:val="22"/>
          <w:lang w:eastAsia="en-US"/>
        </w:rPr>
        <w:t xml:space="preserve">pecifikace </w:t>
      </w:r>
      <w:r w:rsidR="00DF170B" w:rsidRPr="00E113F8">
        <w:rPr>
          <w:rFonts w:asciiTheme="minorHAnsi" w:eastAsia="Calibri" w:hAnsiTheme="minorHAnsi" w:cstheme="minorHAnsi"/>
          <w:b/>
          <w:szCs w:val="22"/>
          <w:lang w:eastAsia="en-US"/>
        </w:rPr>
        <w:t>p</w:t>
      </w:r>
      <w:r w:rsidR="00DA415E" w:rsidRPr="00E113F8">
        <w:rPr>
          <w:rFonts w:asciiTheme="minorHAnsi" w:eastAsia="Calibri" w:hAnsiTheme="minorHAnsi" w:cstheme="minorHAnsi"/>
          <w:b/>
          <w:szCs w:val="22"/>
          <w:lang w:eastAsia="en-US"/>
        </w:rPr>
        <w:t xml:space="preserve">ředmětu </w:t>
      </w: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t>plnění</w:t>
      </w:r>
    </w:p>
    <w:bookmarkEnd w:id="92"/>
    <w:p w14:paraId="2BF11AEE" w14:textId="77777777" w:rsidR="000D35BB" w:rsidRPr="00E113F8" w:rsidRDefault="000D35BB" w:rsidP="00F95411">
      <w:pPr>
        <w:suppressAutoHyphens/>
        <w:spacing w:line="276" w:lineRule="auto"/>
        <w:jc w:val="both"/>
        <w:rPr>
          <w:rFonts w:asciiTheme="minorHAnsi" w:eastAsia="Calibri" w:hAnsiTheme="minorHAnsi" w:cstheme="minorHAnsi"/>
          <w:szCs w:val="22"/>
        </w:rPr>
      </w:pPr>
    </w:p>
    <w:tbl>
      <w:tblPr>
        <w:tblW w:w="92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1"/>
        <w:gridCol w:w="5462"/>
        <w:gridCol w:w="3232"/>
      </w:tblGrid>
      <w:tr w:rsidR="00E052DA" w:rsidRPr="00E052DA" w14:paraId="2786E338" w14:textId="77777777" w:rsidTr="00E052DA">
        <w:trPr>
          <w:trHeight w:val="733"/>
        </w:trPr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bookmarkEnd w:id="91"/>
          <w:p w14:paraId="520511C0" w14:textId="77777777" w:rsidR="00E052DA" w:rsidRPr="00E052DA" w:rsidRDefault="00E052DA" w:rsidP="00E052DA">
            <w:pPr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 w:rsidRPr="00E052DA">
              <w:rPr>
                <w:rFonts w:cs="Calibri"/>
                <w:b/>
                <w:bCs/>
                <w:color w:val="000000"/>
                <w:sz w:val="28"/>
                <w:szCs w:val="28"/>
              </w:rPr>
              <w:t>Pasivní antidekubitní matrace – 78 ks</w:t>
            </w:r>
          </w:p>
        </w:tc>
      </w:tr>
      <w:tr w:rsidR="00E052DA" w:rsidRPr="00E052DA" w14:paraId="79D30848" w14:textId="77777777" w:rsidTr="00E052DA">
        <w:trPr>
          <w:trHeight w:val="381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7A778" w14:textId="77777777" w:rsidR="00E052DA" w:rsidRPr="00E052DA" w:rsidRDefault="00E052DA" w:rsidP="00E052DA">
            <w:pPr>
              <w:rPr>
                <w:rFonts w:cs="Calibri"/>
                <w:color w:val="000000"/>
                <w:szCs w:val="22"/>
              </w:rPr>
            </w:pPr>
            <w:r w:rsidRPr="00E052DA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5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0956A" w14:textId="77777777" w:rsidR="00E052DA" w:rsidRPr="00E052DA" w:rsidRDefault="00E052DA" w:rsidP="00E052DA">
            <w:pPr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 w:rsidRPr="00E052DA">
              <w:rPr>
                <w:rFonts w:cs="Calibri"/>
                <w:b/>
                <w:bCs/>
                <w:color w:val="000000"/>
                <w:sz w:val="28"/>
                <w:szCs w:val="28"/>
              </w:rPr>
              <w:t>Požadavky zadavatele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0CFDD" w14:textId="77777777" w:rsidR="00E052DA" w:rsidRPr="00E052DA" w:rsidRDefault="00E052DA" w:rsidP="00E052DA">
            <w:pPr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E052DA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Nabídka: typ </w:t>
            </w:r>
            <w:proofErr w:type="spellStart"/>
            <w:r w:rsidRPr="00E052DA">
              <w:rPr>
                <w:rFonts w:cs="Calibri"/>
                <w:b/>
                <w:bCs/>
                <w:color w:val="000000"/>
                <w:sz w:val="24"/>
                <w:szCs w:val="24"/>
              </w:rPr>
              <w:t>ViskoMatt</w:t>
            </w:r>
            <w:proofErr w:type="spellEnd"/>
            <w:r w:rsidRPr="00E052DA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30</w:t>
            </w:r>
          </w:p>
        </w:tc>
      </w:tr>
      <w:tr w:rsidR="00E052DA" w:rsidRPr="00E052DA" w14:paraId="64339B21" w14:textId="77777777" w:rsidTr="00E052DA">
        <w:trPr>
          <w:trHeight w:val="32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1986F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 w:val="20"/>
              </w:rPr>
            </w:pPr>
            <w:r w:rsidRPr="00E052DA">
              <w:rPr>
                <w:rFonts w:cs="Calibri"/>
                <w:color w:val="000000"/>
                <w:sz w:val="20"/>
              </w:rPr>
              <w:t> 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1B1EA" w14:textId="77777777" w:rsidR="00E052DA" w:rsidRPr="00E052DA" w:rsidRDefault="00E052DA" w:rsidP="00E052DA">
            <w:pPr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E052DA">
              <w:rPr>
                <w:rFonts w:cs="Calibri"/>
                <w:b/>
                <w:bCs/>
                <w:color w:val="000000"/>
                <w:sz w:val="24"/>
                <w:szCs w:val="24"/>
              </w:rPr>
              <w:t>Základní parametry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344CF" w14:textId="77777777" w:rsidR="00E052DA" w:rsidRPr="00E052DA" w:rsidRDefault="00E052DA" w:rsidP="00E052DA">
            <w:pPr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E052DA">
              <w:rPr>
                <w:rFonts w:cs="Calibri"/>
                <w:b/>
                <w:bCs/>
                <w:color w:val="000000"/>
                <w:sz w:val="24"/>
                <w:szCs w:val="24"/>
              </w:rPr>
              <w:t>Parametry nabídky</w:t>
            </w:r>
          </w:p>
        </w:tc>
      </w:tr>
      <w:tr w:rsidR="00E052DA" w:rsidRPr="00E052DA" w14:paraId="50B33BB7" w14:textId="77777777" w:rsidTr="00E052DA">
        <w:trPr>
          <w:trHeight w:val="611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32A57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 w:val="20"/>
              </w:rPr>
            </w:pPr>
            <w:r w:rsidRPr="00E052DA">
              <w:rPr>
                <w:rFonts w:cs="Calibri"/>
                <w:color w:val="000000"/>
                <w:sz w:val="20"/>
              </w:rPr>
              <w:t>1.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C0DEC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Cs w:val="22"/>
              </w:rPr>
            </w:pPr>
            <w:r w:rsidRPr="00E052DA">
              <w:rPr>
                <w:rFonts w:cs="Calibri"/>
                <w:color w:val="000000"/>
                <w:szCs w:val="22"/>
              </w:rPr>
              <w:t>antidekubitní matrace musí být určena pro riziko dekubitu minimálně III. stupně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EC0B2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Cs w:val="22"/>
              </w:rPr>
            </w:pPr>
            <w:r w:rsidRPr="00E052DA">
              <w:rPr>
                <w:rFonts w:cs="Calibri"/>
                <w:color w:val="000000"/>
                <w:szCs w:val="22"/>
              </w:rPr>
              <w:t>ANO</w:t>
            </w:r>
          </w:p>
        </w:tc>
      </w:tr>
      <w:tr w:rsidR="00E052DA" w:rsidRPr="00E052DA" w14:paraId="06B9CE22" w14:textId="77777777" w:rsidTr="00E052DA">
        <w:trPr>
          <w:trHeight w:val="30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6BE2A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 w:val="20"/>
              </w:rPr>
            </w:pPr>
            <w:r w:rsidRPr="00E052DA">
              <w:rPr>
                <w:rFonts w:cs="Calibri"/>
                <w:color w:val="000000"/>
                <w:sz w:val="20"/>
              </w:rPr>
              <w:t>2.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A0D34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Cs w:val="22"/>
              </w:rPr>
            </w:pPr>
            <w:r w:rsidRPr="00E052DA">
              <w:rPr>
                <w:rFonts w:cs="Calibri"/>
                <w:color w:val="000000"/>
                <w:szCs w:val="22"/>
              </w:rPr>
              <w:t xml:space="preserve">rozměry 200x86x14 cm s tolerancí + - </w:t>
            </w:r>
            <w:proofErr w:type="gramStart"/>
            <w:r w:rsidRPr="00E052DA">
              <w:rPr>
                <w:rFonts w:cs="Calibri"/>
                <w:color w:val="000000"/>
                <w:szCs w:val="22"/>
              </w:rPr>
              <w:t>1,5%</w:t>
            </w:r>
            <w:proofErr w:type="gramEnd"/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9435C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Cs w:val="22"/>
              </w:rPr>
            </w:pPr>
            <w:r w:rsidRPr="00E052DA">
              <w:rPr>
                <w:rFonts w:cs="Calibri"/>
                <w:color w:val="000000"/>
                <w:szCs w:val="22"/>
              </w:rPr>
              <w:t xml:space="preserve">200 cm x 86,5 cm </w:t>
            </w:r>
          </w:p>
        </w:tc>
      </w:tr>
      <w:tr w:rsidR="00E052DA" w:rsidRPr="00E052DA" w14:paraId="63AB100F" w14:textId="77777777" w:rsidTr="00E052DA">
        <w:trPr>
          <w:trHeight w:val="351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59A30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 w:val="20"/>
              </w:rPr>
            </w:pPr>
            <w:r w:rsidRPr="00E052DA">
              <w:rPr>
                <w:rFonts w:cs="Calibri"/>
                <w:color w:val="000000"/>
                <w:sz w:val="20"/>
              </w:rPr>
              <w:t>3.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8E0E1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Cs w:val="22"/>
              </w:rPr>
            </w:pPr>
            <w:r w:rsidRPr="00E052DA">
              <w:rPr>
                <w:rFonts w:cs="Calibri"/>
                <w:color w:val="000000"/>
                <w:szCs w:val="22"/>
              </w:rPr>
              <w:t>nosnost min. 165 kg a nosná část z pěny o hustotě min. 85 kg/m</w:t>
            </w:r>
            <w:r w:rsidRPr="00E052DA">
              <w:rPr>
                <w:rFonts w:cs="Calibri"/>
                <w:color w:val="000000"/>
                <w:szCs w:val="22"/>
                <w:vertAlign w:val="superscript"/>
              </w:rPr>
              <w:t xml:space="preserve">3 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7EF7B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Cs w:val="22"/>
              </w:rPr>
            </w:pPr>
            <w:r w:rsidRPr="00E052DA">
              <w:rPr>
                <w:rFonts w:cs="Calibri"/>
                <w:color w:val="000000"/>
                <w:szCs w:val="22"/>
              </w:rPr>
              <w:t>165 kg, 85 kg/m</w:t>
            </w:r>
            <w:r w:rsidRPr="00E052DA">
              <w:rPr>
                <w:rFonts w:cs="Calibri"/>
                <w:color w:val="000000"/>
                <w:szCs w:val="22"/>
                <w:vertAlign w:val="superscript"/>
              </w:rPr>
              <w:t xml:space="preserve">3 </w:t>
            </w:r>
          </w:p>
        </w:tc>
      </w:tr>
      <w:tr w:rsidR="00E052DA" w:rsidRPr="00E052DA" w14:paraId="24B7F9A4" w14:textId="77777777" w:rsidTr="00E052DA">
        <w:trPr>
          <w:trHeight w:val="351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3E924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 w:val="20"/>
              </w:rPr>
            </w:pPr>
            <w:r w:rsidRPr="00E052DA">
              <w:rPr>
                <w:rFonts w:cs="Calibri"/>
                <w:color w:val="000000"/>
                <w:sz w:val="20"/>
              </w:rPr>
              <w:t>4.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3CDD1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Cs w:val="22"/>
              </w:rPr>
            </w:pPr>
            <w:r w:rsidRPr="00E052DA">
              <w:rPr>
                <w:rFonts w:cs="Calibri"/>
                <w:color w:val="000000"/>
                <w:szCs w:val="22"/>
              </w:rPr>
              <w:t>na povrchu jádra vrstva min. 5 cm z pěny o hustotě min 50 kg/m</w:t>
            </w:r>
            <w:r w:rsidRPr="00E052DA">
              <w:rPr>
                <w:rFonts w:cs="Calibri"/>
                <w:color w:val="000000"/>
                <w:szCs w:val="22"/>
                <w:vertAlign w:val="superscript"/>
              </w:rPr>
              <w:t xml:space="preserve">3 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B8631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Cs w:val="22"/>
              </w:rPr>
            </w:pPr>
            <w:r w:rsidRPr="00E052DA">
              <w:rPr>
                <w:rFonts w:cs="Calibri"/>
                <w:color w:val="000000"/>
                <w:szCs w:val="22"/>
              </w:rPr>
              <w:t>5 cm, 50 kg/m</w:t>
            </w:r>
            <w:r w:rsidRPr="00E052DA">
              <w:rPr>
                <w:rFonts w:cs="Calibri"/>
                <w:color w:val="000000"/>
                <w:szCs w:val="22"/>
                <w:vertAlign w:val="superscript"/>
              </w:rPr>
              <w:t xml:space="preserve">3 </w:t>
            </w:r>
          </w:p>
        </w:tc>
      </w:tr>
      <w:tr w:rsidR="00E052DA" w:rsidRPr="00E052DA" w14:paraId="3E896D1C" w14:textId="77777777" w:rsidTr="00E052DA">
        <w:trPr>
          <w:trHeight w:val="30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0DB86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 w:val="20"/>
              </w:rPr>
            </w:pPr>
            <w:r w:rsidRPr="00E052DA">
              <w:rPr>
                <w:rFonts w:cs="Calibri"/>
                <w:color w:val="000000"/>
                <w:sz w:val="20"/>
              </w:rPr>
              <w:t>5.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28070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Cs w:val="22"/>
              </w:rPr>
            </w:pPr>
            <w:r w:rsidRPr="00E052DA">
              <w:rPr>
                <w:rFonts w:cs="Calibri"/>
                <w:color w:val="000000"/>
                <w:szCs w:val="22"/>
              </w:rPr>
              <w:t>jádro matrace s prořezy a spoje matrace bez lepení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643F3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Cs w:val="22"/>
              </w:rPr>
            </w:pPr>
            <w:r w:rsidRPr="00E052DA">
              <w:rPr>
                <w:rFonts w:cs="Calibri"/>
                <w:color w:val="000000"/>
                <w:szCs w:val="22"/>
              </w:rPr>
              <w:t>ANO</w:t>
            </w:r>
          </w:p>
        </w:tc>
      </w:tr>
      <w:tr w:rsidR="00E052DA" w:rsidRPr="00E052DA" w14:paraId="691077A0" w14:textId="77777777" w:rsidTr="00E052DA">
        <w:trPr>
          <w:trHeight w:val="30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BAEFA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 w:val="20"/>
              </w:rPr>
            </w:pPr>
            <w:r w:rsidRPr="00E052DA">
              <w:rPr>
                <w:rFonts w:cs="Calibri"/>
                <w:color w:val="000000"/>
                <w:sz w:val="20"/>
              </w:rPr>
              <w:t>6.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4848F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Cs w:val="22"/>
              </w:rPr>
            </w:pPr>
            <w:r w:rsidRPr="00E052DA">
              <w:rPr>
                <w:rFonts w:cs="Calibri"/>
                <w:color w:val="000000"/>
                <w:szCs w:val="22"/>
              </w:rPr>
              <w:t>všechny pěny se sníženou hořlavostí (min. CRIB 5)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E56AF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Cs w:val="22"/>
              </w:rPr>
            </w:pPr>
            <w:r w:rsidRPr="00E052DA">
              <w:rPr>
                <w:rFonts w:cs="Calibri"/>
                <w:color w:val="000000"/>
                <w:szCs w:val="22"/>
              </w:rPr>
              <w:t>ANO</w:t>
            </w:r>
          </w:p>
        </w:tc>
      </w:tr>
      <w:tr w:rsidR="00E052DA" w:rsidRPr="00E052DA" w14:paraId="7E157A6C" w14:textId="77777777" w:rsidTr="00E052DA">
        <w:trPr>
          <w:trHeight w:val="656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A1F39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 w:val="20"/>
              </w:rPr>
            </w:pPr>
            <w:r w:rsidRPr="00E052DA">
              <w:rPr>
                <w:rFonts w:cs="Calibri"/>
                <w:color w:val="000000"/>
                <w:sz w:val="20"/>
              </w:rPr>
              <w:t>7.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CAF56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Cs w:val="22"/>
              </w:rPr>
            </w:pPr>
            <w:r w:rsidRPr="00E052DA">
              <w:rPr>
                <w:rFonts w:cs="Calibri"/>
                <w:color w:val="000000"/>
                <w:szCs w:val="22"/>
              </w:rPr>
              <w:t>na celém povrchu jádra odolná separační tkanina o gramáži min 140 g/m</w:t>
            </w:r>
            <w:r w:rsidRPr="00E052DA">
              <w:rPr>
                <w:rFonts w:cs="Calibri"/>
                <w:color w:val="000000"/>
                <w:szCs w:val="22"/>
                <w:vertAlign w:val="superscript"/>
              </w:rPr>
              <w:t>2</w:t>
            </w:r>
            <w:r w:rsidRPr="00E052DA">
              <w:rPr>
                <w:rFonts w:cs="Calibri"/>
                <w:color w:val="000000"/>
                <w:szCs w:val="22"/>
              </w:rPr>
              <w:t xml:space="preserve"> pro ochranu jádra,  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F6A15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Cs w:val="22"/>
              </w:rPr>
            </w:pPr>
            <w:r w:rsidRPr="00E052DA">
              <w:rPr>
                <w:rFonts w:cs="Calibri"/>
                <w:color w:val="000000"/>
                <w:szCs w:val="22"/>
              </w:rPr>
              <w:t>140 g/m</w:t>
            </w:r>
            <w:r w:rsidRPr="00E052DA">
              <w:rPr>
                <w:rFonts w:cs="Calibri"/>
                <w:color w:val="000000"/>
                <w:szCs w:val="22"/>
                <w:vertAlign w:val="superscript"/>
              </w:rPr>
              <w:t>2</w:t>
            </w:r>
            <w:r w:rsidRPr="00E052DA">
              <w:rPr>
                <w:rFonts w:cs="Calibri"/>
                <w:color w:val="000000"/>
                <w:szCs w:val="22"/>
              </w:rPr>
              <w:t xml:space="preserve"> </w:t>
            </w:r>
          </w:p>
        </w:tc>
      </w:tr>
      <w:tr w:rsidR="00E052DA" w:rsidRPr="00E052DA" w14:paraId="72EB34FA" w14:textId="77777777" w:rsidTr="00E052DA">
        <w:trPr>
          <w:trHeight w:val="611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6766D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 w:val="20"/>
              </w:rPr>
            </w:pPr>
            <w:r w:rsidRPr="00E052DA">
              <w:rPr>
                <w:rFonts w:cs="Calibri"/>
                <w:color w:val="000000"/>
                <w:sz w:val="20"/>
              </w:rPr>
              <w:t>8.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9EA5F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Cs w:val="22"/>
              </w:rPr>
            </w:pPr>
            <w:r w:rsidRPr="00E052DA">
              <w:rPr>
                <w:rFonts w:cs="Calibri"/>
                <w:color w:val="000000"/>
                <w:szCs w:val="22"/>
              </w:rPr>
              <w:t>eliminaci smykových sil a snazší snímání/nasazování potahu matrace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10FE2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Cs w:val="22"/>
              </w:rPr>
            </w:pPr>
            <w:r w:rsidRPr="00E052DA">
              <w:rPr>
                <w:rFonts w:cs="Calibri"/>
                <w:color w:val="000000"/>
                <w:szCs w:val="22"/>
              </w:rPr>
              <w:t>ANO</w:t>
            </w:r>
          </w:p>
        </w:tc>
      </w:tr>
      <w:tr w:rsidR="00E052DA" w:rsidRPr="00E052DA" w14:paraId="776A0FE5" w14:textId="77777777" w:rsidTr="00E052DA">
        <w:trPr>
          <w:trHeight w:val="611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C5FE5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 w:val="20"/>
              </w:rPr>
            </w:pPr>
            <w:r w:rsidRPr="00E052DA">
              <w:rPr>
                <w:rFonts w:cs="Calibri"/>
                <w:color w:val="000000"/>
                <w:sz w:val="20"/>
              </w:rPr>
              <w:t>9.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79E72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Cs w:val="22"/>
              </w:rPr>
            </w:pPr>
            <w:r w:rsidRPr="00E052DA">
              <w:rPr>
                <w:rFonts w:cs="Calibri"/>
                <w:color w:val="000000"/>
                <w:szCs w:val="22"/>
              </w:rPr>
              <w:t xml:space="preserve">potah antidekubitní matrace musí být snímatelný, nehořlavý, impregnovaný antimikrobiální  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6557B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Cs w:val="22"/>
              </w:rPr>
            </w:pPr>
            <w:r w:rsidRPr="00E052DA">
              <w:rPr>
                <w:rFonts w:cs="Calibri"/>
                <w:color w:val="000000"/>
                <w:szCs w:val="22"/>
              </w:rPr>
              <w:t>ANO</w:t>
            </w:r>
          </w:p>
        </w:tc>
      </w:tr>
      <w:tr w:rsidR="00E052DA" w:rsidRPr="00E052DA" w14:paraId="7D9566E5" w14:textId="77777777" w:rsidTr="00E052DA">
        <w:trPr>
          <w:trHeight w:val="30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0B795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 w:val="20"/>
              </w:rPr>
            </w:pPr>
            <w:r w:rsidRPr="00E052DA">
              <w:rPr>
                <w:rFonts w:cs="Calibri"/>
                <w:color w:val="000000"/>
                <w:sz w:val="20"/>
              </w:rPr>
              <w:t>10.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F9E7A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Cs w:val="22"/>
              </w:rPr>
            </w:pPr>
            <w:r w:rsidRPr="00E052DA">
              <w:rPr>
                <w:rFonts w:cs="Calibri"/>
                <w:color w:val="000000"/>
                <w:szCs w:val="22"/>
              </w:rPr>
              <w:t>ochranou proti plísním a roztočům a minimální zárukou 4 roky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F95DF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Cs w:val="22"/>
              </w:rPr>
            </w:pPr>
            <w:r w:rsidRPr="00E052DA">
              <w:rPr>
                <w:rFonts w:cs="Calibri"/>
                <w:color w:val="000000"/>
                <w:szCs w:val="22"/>
              </w:rPr>
              <w:t>ANO, 4 roky</w:t>
            </w:r>
          </w:p>
        </w:tc>
      </w:tr>
      <w:tr w:rsidR="00E052DA" w:rsidRPr="00E052DA" w14:paraId="3852F2D7" w14:textId="77777777" w:rsidTr="00E052DA">
        <w:trPr>
          <w:trHeight w:val="611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96C0E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 w:val="20"/>
              </w:rPr>
            </w:pPr>
            <w:r w:rsidRPr="00E052DA">
              <w:rPr>
                <w:rFonts w:cs="Calibri"/>
                <w:color w:val="000000"/>
                <w:sz w:val="20"/>
              </w:rPr>
              <w:t>11.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34183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Cs w:val="22"/>
              </w:rPr>
            </w:pPr>
            <w:r w:rsidRPr="00E052DA">
              <w:rPr>
                <w:rFonts w:cs="Calibri"/>
                <w:color w:val="000000"/>
                <w:szCs w:val="22"/>
              </w:rPr>
              <w:t>materiál potahu antidekubitní matrace musí být nepropustný kapalinám, voděodolný, prodyšný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4EBB2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Cs w:val="22"/>
              </w:rPr>
            </w:pPr>
            <w:r w:rsidRPr="00E052DA">
              <w:rPr>
                <w:rFonts w:cs="Calibri"/>
                <w:color w:val="000000"/>
                <w:szCs w:val="22"/>
              </w:rPr>
              <w:t>ANO</w:t>
            </w:r>
          </w:p>
        </w:tc>
      </w:tr>
      <w:tr w:rsidR="00E052DA" w:rsidRPr="00E052DA" w14:paraId="1ACE53B3" w14:textId="77777777" w:rsidTr="00E052DA">
        <w:trPr>
          <w:trHeight w:val="656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B0083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 w:val="20"/>
              </w:rPr>
            </w:pPr>
            <w:r w:rsidRPr="00E052DA">
              <w:rPr>
                <w:rFonts w:cs="Calibri"/>
                <w:color w:val="000000"/>
                <w:sz w:val="20"/>
              </w:rPr>
              <w:t>12.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F9CB3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Cs w:val="22"/>
              </w:rPr>
            </w:pPr>
            <w:r w:rsidRPr="00E052DA">
              <w:rPr>
                <w:rFonts w:cs="Calibri"/>
                <w:color w:val="000000"/>
                <w:szCs w:val="22"/>
              </w:rPr>
              <w:t>vodním párám, snadno snímatelný PES/PUR o gramáži min. 230 g/m</w:t>
            </w:r>
            <w:r w:rsidRPr="00E052DA">
              <w:rPr>
                <w:rFonts w:cs="Calibri"/>
                <w:color w:val="000000"/>
                <w:szCs w:val="22"/>
                <w:vertAlign w:val="superscript"/>
              </w:rPr>
              <w:t>2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B4337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Cs w:val="22"/>
              </w:rPr>
            </w:pPr>
            <w:r w:rsidRPr="00E052DA">
              <w:rPr>
                <w:rFonts w:cs="Calibri"/>
                <w:color w:val="000000"/>
                <w:szCs w:val="22"/>
              </w:rPr>
              <w:t>ANO, 230 g/m</w:t>
            </w:r>
            <w:r w:rsidRPr="00E052DA">
              <w:rPr>
                <w:rFonts w:cs="Calibri"/>
                <w:color w:val="000000"/>
                <w:szCs w:val="22"/>
                <w:vertAlign w:val="superscript"/>
              </w:rPr>
              <w:t>2</w:t>
            </w:r>
          </w:p>
        </w:tc>
      </w:tr>
      <w:tr w:rsidR="00E052DA" w:rsidRPr="00E052DA" w14:paraId="25459A70" w14:textId="77777777" w:rsidTr="00E052DA">
        <w:trPr>
          <w:trHeight w:val="916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DAEC6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 w:val="20"/>
              </w:rPr>
            </w:pPr>
            <w:r w:rsidRPr="00E052DA">
              <w:rPr>
                <w:rFonts w:cs="Calibri"/>
                <w:color w:val="000000"/>
                <w:sz w:val="20"/>
              </w:rPr>
              <w:t>13.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6DD57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Cs w:val="22"/>
              </w:rPr>
            </w:pPr>
            <w:r w:rsidRPr="00E052DA">
              <w:rPr>
                <w:rFonts w:cs="Calibri"/>
                <w:color w:val="000000"/>
                <w:szCs w:val="22"/>
              </w:rPr>
              <w:t>materiál potahu musí být antimikrobiální s ionty stříbra/zinku apod. odolný běžným dezinfekčním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60C61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Cs w:val="22"/>
              </w:rPr>
            </w:pPr>
            <w:r w:rsidRPr="00E052DA">
              <w:rPr>
                <w:rFonts w:cs="Calibri"/>
                <w:color w:val="000000"/>
                <w:szCs w:val="22"/>
              </w:rPr>
              <w:t>ANO, matrace je možno dezinfikovat v souladu s návodem na použití a dezinfekčním řádem nemocnice</w:t>
            </w:r>
          </w:p>
        </w:tc>
      </w:tr>
      <w:tr w:rsidR="00E052DA" w:rsidRPr="00E052DA" w14:paraId="416AF696" w14:textId="77777777" w:rsidTr="00E052DA">
        <w:trPr>
          <w:trHeight w:val="611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2932D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 w:val="20"/>
              </w:rPr>
            </w:pPr>
            <w:r w:rsidRPr="00E052DA">
              <w:rPr>
                <w:rFonts w:cs="Calibri"/>
                <w:color w:val="000000"/>
                <w:sz w:val="20"/>
              </w:rPr>
              <w:t>14.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5130A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Cs w:val="22"/>
              </w:rPr>
            </w:pPr>
            <w:r w:rsidRPr="00E052DA">
              <w:rPr>
                <w:rFonts w:cs="Calibri"/>
                <w:color w:val="000000"/>
                <w:szCs w:val="22"/>
              </w:rPr>
              <w:t xml:space="preserve">prostředkům a musí být pratelný při teplotě minimálně </w:t>
            </w:r>
            <w:proofErr w:type="gramStart"/>
            <w:r w:rsidRPr="00E052DA">
              <w:rPr>
                <w:rFonts w:cs="Calibri"/>
                <w:color w:val="000000"/>
                <w:szCs w:val="22"/>
              </w:rPr>
              <w:t>80°C</w:t>
            </w:r>
            <w:proofErr w:type="gramEnd"/>
            <w:r w:rsidRPr="00E052DA">
              <w:rPr>
                <w:rFonts w:cs="Calibri"/>
                <w:color w:val="000000"/>
                <w:szCs w:val="22"/>
              </w:rPr>
              <w:t xml:space="preserve"> a omyvatelný přímo na lůžku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863D7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Cs w:val="22"/>
              </w:rPr>
            </w:pPr>
            <w:r w:rsidRPr="00E052DA">
              <w:rPr>
                <w:rFonts w:cs="Calibri"/>
                <w:color w:val="000000"/>
                <w:szCs w:val="22"/>
              </w:rPr>
              <w:t>ANO</w:t>
            </w:r>
          </w:p>
        </w:tc>
      </w:tr>
      <w:tr w:rsidR="00E052DA" w:rsidRPr="00E052DA" w14:paraId="08A1DCDE" w14:textId="77777777" w:rsidTr="00E052DA">
        <w:trPr>
          <w:trHeight w:val="611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2BD45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 w:val="20"/>
              </w:rPr>
            </w:pPr>
            <w:r w:rsidRPr="00E052DA">
              <w:rPr>
                <w:rFonts w:cs="Calibri"/>
                <w:color w:val="000000"/>
                <w:sz w:val="20"/>
              </w:rPr>
              <w:t>15.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3E5AC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Cs w:val="22"/>
              </w:rPr>
            </w:pPr>
            <w:r w:rsidRPr="00E052DA">
              <w:rPr>
                <w:rFonts w:cs="Calibri"/>
                <w:color w:val="000000"/>
                <w:szCs w:val="22"/>
              </w:rPr>
              <w:t xml:space="preserve">minimální garantovaná životnost antidekubitní matrace v nemocničním nepřetržitém provozu musí být 5 let 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EB6A6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Cs w:val="22"/>
              </w:rPr>
            </w:pPr>
            <w:r w:rsidRPr="00E052DA">
              <w:rPr>
                <w:rFonts w:cs="Calibri"/>
                <w:color w:val="000000"/>
                <w:szCs w:val="22"/>
              </w:rPr>
              <w:t>ANO</w:t>
            </w:r>
          </w:p>
        </w:tc>
      </w:tr>
      <w:tr w:rsidR="00E052DA" w:rsidRPr="00E052DA" w14:paraId="7B21A826" w14:textId="77777777" w:rsidTr="00E052DA">
        <w:trPr>
          <w:trHeight w:val="611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2ECF7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 w:val="20"/>
              </w:rPr>
            </w:pPr>
            <w:r w:rsidRPr="00E052DA">
              <w:rPr>
                <w:rFonts w:cs="Calibri"/>
                <w:color w:val="000000"/>
                <w:sz w:val="20"/>
              </w:rPr>
              <w:t>16.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9A20A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Cs w:val="22"/>
              </w:rPr>
            </w:pPr>
            <w:r w:rsidRPr="00E052DA">
              <w:rPr>
                <w:rFonts w:cs="Calibri"/>
                <w:color w:val="000000"/>
                <w:szCs w:val="22"/>
              </w:rPr>
              <w:t>potah matrace opatřen transportními madly pro jednoduchou manipulaci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A1919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Cs w:val="22"/>
              </w:rPr>
            </w:pPr>
            <w:r w:rsidRPr="00E052DA">
              <w:rPr>
                <w:rFonts w:cs="Calibri"/>
                <w:color w:val="000000"/>
                <w:szCs w:val="22"/>
              </w:rPr>
              <w:t>ANO</w:t>
            </w:r>
          </w:p>
        </w:tc>
      </w:tr>
      <w:tr w:rsidR="00E052DA" w:rsidRPr="00E052DA" w14:paraId="7732E2D8" w14:textId="77777777" w:rsidTr="00E052DA">
        <w:trPr>
          <w:trHeight w:val="30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CB25D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 w:val="20"/>
              </w:rPr>
            </w:pPr>
            <w:r w:rsidRPr="00E052DA">
              <w:rPr>
                <w:rFonts w:cs="Calibri"/>
                <w:color w:val="000000"/>
                <w:sz w:val="20"/>
              </w:rPr>
              <w:t>17.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37DAB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Cs w:val="22"/>
              </w:rPr>
            </w:pPr>
            <w:r w:rsidRPr="00E052DA">
              <w:rPr>
                <w:rFonts w:cs="Calibri"/>
                <w:color w:val="000000"/>
                <w:szCs w:val="22"/>
              </w:rPr>
              <w:t>minimální délka záruky na jádro matrace 5 let a na potah 4 roky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8C177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Cs w:val="22"/>
              </w:rPr>
            </w:pPr>
            <w:r w:rsidRPr="00E052DA">
              <w:rPr>
                <w:rFonts w:cs="Calibri"/>
                <w:color w:val="000000"/>
                <w:szCs w:val="22"/>
              </w:rPr>
              <w:t>jádro matrace 5 let, potah 4 roky</w:t>
            </w:r>
          </w:p>
        </w:tc>
      </w:tr>
      <w:tr w:rsidR="00E052DA" w:rsidRPr="00E052DA" w14:paraId="6CBD819B" w14:textId="77777777" w:rsidTr="00E052DA">
        <w:trPr>
          <w:trHeight w:val="30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578F8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 w:val="20"/>
              </w:rPr>
            </w:pPr>
            <w:r w:rsidRPr="00E052DA">
              <w:rPr>
                <w:rFonts w:cs="Calibri"/>
                <w:color w:val="000000"/>
                <w:sz w:val="20"/>
              </w:rPr>
              <w:t>18.</w:t>
            </w:r>
          </w:p>
        </w:tc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EAFB6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Cs w:val="22"/>
              </w:rPr>
            </w:pPr>
            <w:r w:rsidRPr="00E052DA">
              <w:rPr>
                <w:rFonts w:cs="Calibri"/>
                <w:color w:val="000000"/>
                <w:szCs w:val="22"/>
              </w:rPr>
              <w:t>matrace musí splňovat minimálně normy: ISO 13485, ISO 9001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7CF6E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Cs w:val="22"/>
              </w:rPr>
            </w:pPr>
            <w:r w:rsidRPr="00E052DA">
              <w:rPr>
                <w:rFonts w:cs="Calibri"/>
                <w:color w:val="000000"/>
                <w:szCs w:val="22"/>
              </w:rPr>
              <w:t>ANO</w:t>
            </w:r>
          </w:p>
        </w:tc>
      </w:tr>
      <w:tr w:rsidR="00E052DA" w:rsidRPr="00E052DA" w14:paraId="4177896B" w14:textId="77777777" w:rsidTr="00E052DA">
        <w:trPr>
          <w:trHeight w:val="91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1FE8F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 w:val="20"/>
              </w:rPr>
            </w:pPr>
            <w:r w:rsidRPr="00E052DA">
              <w:rPr>
                <w:rFonts w:cs="Calibri"/>
                <w:color w:val="000000"/>
                <w:sz w:val="20"/>
              </w:rPr>
              <w:lastRenderedPageBreak/>
              <w:t>19.</w:t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F997A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Cs w:val="22"/>
              </w:rPr>
            </w:pPr>
            <w:r w:rsidRPr="00E052DA">
              <w:rPr>
                <w:rFonts w:cs="Calibri"/>
                <w:color w:val="000000"/>
                <w:szCs w:val="22"/>
              </w:rPr>
              <w:t xml:space="preserve">matrace musí být plně kompatibilní </w:t>
            </w:r>
            <w:proofErr w:type="spellStart"/>
            <w:r w:rsidRPr="00E052DA">
              <w:rPr>
                <w:rFonts w:cs="Calibri"/>
                <w:color w:val="000000"/>
                <w:szCs w:val="22"/>
              </w:rPr>
              <w:t>Eleganza</w:t>
            </w:r>
            <w:proofErr w:type="spellEnd"/>
            <w:r w:rsidRPr="00E052DA">
              <w:rPr>
                <w:rFonts w:cs="Calibri"/>
                <w:color w:val="000000"/>
                <w:szCs w:val="22"/>
              </w:rPr>
              <w:t xml:space="preserve"> 2 - Přesná kompatibilita s konkrétním lůžkem výrobce LINET dle návodu výrobce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FBBE2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Cs w:val="22"/>
              </w:rPr>
            </w:pPr>
            <w:r w:rsidRPr="00E052DA">
              <w:rPr>
                <w:rFonts w:cs="Calibri"/>
                <w:color w:val="000000"/>
                <w:szCs w:val="22"/>
              </w:rPr>
              <w:t>ANO</w:t>
            </w:r>
          </w:p>
        </w:tc>
      </w:tr>
    </w:tbl>
    <w:p w14:paraId="66DF9FBE" w14:textId="77777777" w:rsidR="002E30BE" w:rsidRPr="00E113F8" w:rsidRDefault="002E30BE" w:rsidP="00F95411">
      <w:pPr>
        <w:suppressAutoHyphens/>
        <w:spacing w:line="276" w:lineRule="auto"/>
        <w:jc w:val="both"/>
        <w:rPr>
          <w:rFonts w:asciiTheme="minorHAnsi" w:hAnsiTheme="minorHAnsi" w:cstheme="minorHAnsi"/>
          <w:szCs w:val="22"/>
        </w:rPr>
      </w:pPr>
    </w:p>
    <w:p w14:paraId="002F8822" w14:textId="4A1EB4E2" w:rsidR="00E052DA" w:rsidRDefault="00E052DA" w:rsidP="00E052DA">
      <w:pPr>
        <w:tabs>
          <w:tab w:val="left" w:pos="0"/>
          <w:tab w:val="left" w:pos="930"/>
        </w:tabs>
        <w:suppressAutoHyphens/>
        <w:spacing w:line="276" w:lineRule="auto"/>
        <w:rPr>
          <w:rFonts w:asciiTheme="minorHAnsi" w:hAnsiTheme="minorHAnsi" w:cstheme="minorHAnsi"/>
          <w:b/>
          <w:szCs w:val="22"/>
          <w:highlight w:val="yellow"/>
        </w:rPr>
      </w:pPr>
    </w:p>
    <w:tbl>
      <w:tblPr>
        <w:tblW w:w="93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5"/>
        <w:gridCol w:w="5320"/>
        <w:gridCol w:w="3350"/>
      </w:tblGrid>
      <w:tr w:rsidR="00E052DA" w:rsidRPr="00E052DA" w14:paraId="25CA5A72" w14:textId="77777777" w:rsidTr="00E052DA">
        <w:trPr>
          <w:trHeight w:val="998"/>
        </w:trPr>
        <w:tc>
          <w:tcPr>
            <w:tcW w:w="93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CFF3D7" w14:textId="77777777" w:rsidR="00E052DA" w:rsidRPr="00E052DA" w:rsidRDefault="00E052DA" w:rsidP="00E052DA">
            <w:pPr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 w:rsidRPr="00E052DA">
              <w:rPr>
                <w:rFonts w:cs="Calibri"/>
                <w:b/>
                <w:bCs/>
                <w:color w:val="000000"/>
                <w:sz w:val="28"/>
                <w:szCs w:val="28"/>
              </w:rPr>
              <w:t xml:space="preserve">Hybridní antidekubitní matrace pro prevenci vysokého stupně rizika dekubitu bez kompresoru – 50 ks </w:t>
            </w:r>
          </w:p>
        </w:tc>
      </w:tr>
      <w:tr w:rsidR="00E052DA" w:rsidRPr="00E052DA" w14:paraId="30211DA6" w14:textId="77777777" w:rsidTr="00E052DA">
        <w:trPr>
          <w:trHeight w:val="323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C8AFF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Cs w:val="22"/>
              </w:rPr>
            </w:pPr>
            <w:r w:rsidRPr="00E052DA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D52B3" w14:textId="77777777" w:rsidR="00E052DA" w:rsidRPr="00E052DA" w:rsidRDefault="00E052DA" w:rsidP="00E052DA">
            <w:pPr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E052DA">
              <w:rPr>
                <w:rFonts w:cs="Calibri"/>
                <w:b/>
                <w:bCs/>
                <w:color w:val="000000"/>
                <w:sz w:val="24"/>
                <w:szCs w:val="24"/>
              </w:rPr>
              <w:t>Požadavky zadavatele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A4C63" w14:textId="77777777" w:rsidR="00E052DA" w:rsidRPr="00E052DA" w:rsidRDefault="00E052DA" w:rsidP="00E052DA">
            <w:pPr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E052DA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Nabídka: typ </w:t>
            </w:r>
            <w:proofErr w:type="spellStart"/>
            <w:r w:rsidRPr="00E052DA">
              <w:rPr>
                <w:rFonts w:cs="Calibri"/>
                <w:b/>
                <w:bCs/>
                <w:color w:val="000000"/>
                <w:sz w:val="24"/>
                <w:szCs w:val="24"/>
              </w:rPr>
              <w:t>HybriMatt</w:t>
            </w:r>
            <w:proofErr w:type="spellEnd"/>
            <w:r w:rsidRPr="00E052DA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200</w:t>
            </w:r>
          </w:p>
        </w:tc>
      </w:tr>
      <w:tr w:rsidR="00E052DA" w:rsidRPr="00E052DA" w14:paraId="0EBCE41E" w14:textId="77777777" w:rsidTr="00E052DA">
        <w:trPr>
          <w:trHeight w:val="354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B3F2D" w14:textId="77777777" w:rsidR="00E052DA" w:rsidRPr="00E052DA" w:rsidRDefault="00E052DA" w:rsidP="00E052DA">
            <w:pPr>
              <w:jc w:val="center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E052DA">
              <w:rPr>
                <w:rFonts w:ascii="Segoe UI" w:hAnsi="Segoe UI" w:cs="Segoe U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35AF7" w14:textId="77777777" w:rsidR="00E052DA" w:rsidRPr="00E052DA" w:rsidRDefault="00E052DA" w:rsidP="00E052DA">
            <w:pPr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E052DA">
              <w:rPr>
                <w:rFonts w:cs="Calibri"/>
                <w:b/>
                <w:bCs/>
                <w:color w:val="000000"/>
                <w:sz w:val="24"/>
                <w:szCs w:val="24"/>
              </w:rPr>
              <w:t>Základní parametry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5A9B8" w14:textId="77777777" w:rsidR="00E052DA" w:rsidRPr="00E052DA" w:rsidRDefault="00E052DA" w:rsidP="00E052DA">
            <w:pPr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E052DA">
              <w:rPr>
                <w:rFonts w:cs="Calibri"/>
                <w:b/>
                <w:bCs/>
                <w:color w:val="000000"/>
                <w:sz w:val="24"/>
                <w:szCs w:val="24"/>
              </w:rPr>
              <w:t>Parametry nabídky</w:t>
            </w:r>
          </w:p>
        </w:tc>
      </w:tr>
      <w:tr w:rsidR="00E052DA" w:rsidRPr="00E052DA" w14:paraId="78142C8B" w14:textId="77777777" w:rsidTr="00E052DA">
        <w:trPr>
          <w:trHeight w:val="308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81881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Cs w:val="22"/>
              </w:rPr>
            </w:pPr>
            <w:r w:rsidRPr="00E052DA">
              <w:rPr>
                <w:rFonts w:cs="Calibri"/>
                <w:color w:val="000000"/>
                <w:szCs w:val="22"/>
              </w:rPr>
              <w:t>1.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10341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Cs w:val="22"/>
              </w:rPr>
            </w:pPr>
            <w:r w:rsidRPr="00E052DA">
              <w:rPr>
                <w:rFonts w:cs="Calibri"/>
                <w:color w:val="000000"/>
                <w:szCs w:val="22"/>
              </w:rPr>
              <w:t>Nosnost matrace min. 230 kg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687CA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Cs w:val="22"/>
              </w:rPr>
            </w:pPr>
            <w:r w:rsidRPr="00E052DA">
              <w:rPr>
                <w:rFonts w:cs="Calibri"/>
                <w:color w:val="000000"/>
                <w:szCs w:val="22"/>
              </w:rPr>
              <w:t>230 kg</w:t>
            </w:r>
          </w:p>
        </w:tc>
      </w:tr>
      <w:tr w:rsidR="00E052DA" w:rsidRPr="00E052DA" w14:paraId="3D283490" w14:textId="77777777" w:rsidTr="00E052DA">
        <w:trPr>
          <w:trHeight w:val="308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DBA5F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Cs w:val="22"/>
              </w:rPr>
            </w:pPr>
            <w:r w:rsidRPr="00E052DA">
              <w:rPr>
                <w:rFonts w:cs="Calibri"/>
                <w:color w:val="000000"/>
                <w:szCs w:val="22"/>
              </w:rPr>
              <w:t>2.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39B4F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Cs w:val="22"/>
              </w:rPr>
            </w:pPr>
            <w:r w:rsidRPr="00E052DA">
              <w:rPr>
                <w:rFonts w:cs="Calibri"/>
                <w:color w:val="000000"/>
                <w:szCs w:val="22"/>
              </w:rPr>
              <w:t>Rozměry matrace 86-90 x 200 cm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A2CDF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Cs w:val="22"/>
              </w:rPr>
            </w:pPr>
            <w:r w:rsidRPr="00E052DA">
              <w:rPr>
                <w:rFonts w:cs="Calibri"/>
                <w:color w:val="000000"/>
                <w:szCs w:val="22"/>
              </w:rPr>
              <w:t>86 x 200 cm</w:t>
            </w:r>
          </w:p>
        </w:tc>
      </w:tr>
      <w:tr w:rsidR="00E052DA" w:rsidRPr="00E052DA" w14:paraId="797EFE28" w14:textId="77777777" w:rsidTr="00E052DA">
        <w:trPr>
          <w:trHeight w:val="308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55214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Cs w:val="22"/>
              </w:rPr>
            </w:pPr>
            <w:r w:rsidRPr="00E052DA">
              <w:rPr>
                <w:rFonts w:cs="Calibri"/>
                <w:color w:val="000000"/>
                <w:szCs w:val="22"/>
              </w:rPr>
              <w:t>3.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A93F9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Cs w:val="22"/>
              </w:rPr>
            </w:pPr>
            <w:r w:rsidRPr="00E052DA">
              <w:rPr>
                <w:rFonts w:cs="Calibri"/>
                <w:color w:val="000000"/>
                <w:szCs w:val="22"/>
              </w:rPr>
              <w:t xml:space="preserve"> výška matrace minimálně 14 cm a maximálně 16 cm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B6E9C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Cs w:val="22"/>
              </w:rPr>
            </w:pPr>
            <w:r w:rsidRPr="00E052DA">
              <w:rPr>
                <w:rFonts w:cs="Calibri"/>
                <w:color w:val="000000"/>
                <w:szCs w:val="22"/>
              </w:rPr>
              <w:t>15 cm</w:t>
            </w:r>
          </w:p>
        </w:tc>
      </w:tr>
      <w:tr w:rsidR="00E052DA" w:rsidRPr="00E052DA" w14:paraId="0DE71A77" w14:textId="77777777" w:rsidTr="00E052DA">
        <w:trPr>
          <w:trHeight w:val="616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93A2C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Cs w:val="22"/>
              </w:rPr>
            </w:pPr>
            <w:r w:rsidRPr="00E052DA">
              <w:rPr>
                <w:rFonts w:cs="Calibri"/>
                <w:color w:val="000000"/>
                <w:szCs w:val="22"/>
              </w:rPr>
              <w:t>4.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9645A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Cs w:val="22"/>
              </w:rPr>
            </w:pPr>
            <w:r w:rsidRPr="00E052DA">
              <w:rPr>
                <w:rFonts w:ascii="Times New Roman" w:hAnsi="Times New Roman"/>
                <w:color w:val="000000"/>
                <w:sz w:val="14"/>
                <w:szCs w:val="14"/>
              </w:rPr>
              <w:t>k</w:t>
            </w:r>
            <w:r w:rsidRPr="00E052DA">
              <w:rPr>
                <w:rFonts w:cs="Calibri"/>
                <w:color w:val="000000"/>
                <w:szCs w:val="22"/>
              </w:rPr>
              <w:t>ombinace pasivního a pulzního systému pro prevenci dekubitu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BBDA5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Cs w:val="22"/>
              </w:rPr>
            </w:pPr>
            <w:r w:rsidRPr="00E052DA">
              <w:rPr>
                <w:rFonts w:cs="Calibri"/>
                <w:color w:val="000000"/>
                <w:szCs w:val="22"/>
              </w:rPr>
              <w:t>ANO</w:t>
            </w:r>
          </w:p>
        </w:tc>
      </w:tr>
      <w:tr w:rsidR="00E052DA" w:rsidRPr="00E052DA" w14:paraId="64D2F6EC" w14:textId="77777777" w:rsidTr="00E052DA">
        <w:trPr>
          <w:trHeight w:val="616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F118E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Cs w:val="22"/>
              </w:rPr>
            </w:pPr>
            <w:r w:rsidRPr="00E052DA">
              <w:rPr>
                <w:rFonts w:cs="Calibri"/>
                <w:color w:val="000000"/>
                <w:szCs w:val="22"/>
              </w:rPr>
              <w:t>5.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817BFB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Cs w:val="22"/>
              </w:rPr>
            </w:pPr>
            <w:r w:rsidRPr="00E052DA">
              <w:rPr>
                <w:rFonts w:cs="Calibri"/>
                <w:color w:val="000000"/>
                <w:szCs w:val="22"/>
              </w:rPr>
              <w:t>Možnost použití matrace v pasivním režimu bez připojení kompresoru</w:t>
            </w:r>
          </w:p>
        </w:tc>
        <w:tc>
          <w:tcPr>
            <w:tcW w:w="3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E2EB7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Cs w:val="22"/>
              </w:rPr>
            </w:pPr>
            <w:r w:rsidRPr="00E052DA">
              <w:rPr>
                <w:rFonts w:cs="Calibri"/>
                <w:color w:val="000000"/>
                <w:szCs w:val="22"/>
              </w:rPr>
              <w:t>ANO</w:t>
            </w:r>
          </w:p>
        </w:tc>
      </w:tr>
      <w:tr w:rsidR="00E052DA" w:rsidRPr="00E052DA" w14:paraId="5A1CB913" w14:textId="77777777" w:rsidTr="00E052DA">
        <w:trPr>
          <w:trHeight w:val="924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7B0C7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Cs w:val="22"/>
              </w:rPr>
            </w:pPr>
            <w:r w:rsidRPr="00E052DA">
              <w:rPr>
                <w:rFonts w:cs="Calibri"/>
                <w:color w:val="000000"/>
                <w:szCs w:val="22"/>
              </w:rPr>
              <w:t>6.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56B22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Cs w:val="22"/>
              </w:rPr>
            </w:pPr>
            <w:r w:rsidRPr="00E052DA">
              <w:rPr>
                <w:rFonts w:cs="Calibri"/>
                <w:color w:val="000000"/>
                <w:szCs w:val="22"/>
              </w:rPr>
              <w:t xml:space="preserve">Materiál matrace: Vrstvená matrace s jádrem z polyuretanové </w:t>
            </w:r>
            <w:proofErr w:type="spellStart"/>
            <w:r w:rsidRPr="00E052DA">
              <w:rPr>
                <w:rFonts w:cs="Calibri"/>
                <w:color w:val="000000"/>
                <w:szCs w:val="22"/>
              </w:rPr>
              <w:t>pěny,vrchní</w:t>
            </w:r>
            <w:proofErr w:type="spellEnd"/>
            <w:r w:rsidRPr="00E052DA">
              <w:rPr>
                <w:rFonts w:cs="Calibri"/>
                <w:color w:val="000000"/>
                <w:szCs w:val="22"/>
              </w:rPr>
              <w:t xml:space="preserve"> vrstva z viskoelastické pěny. Vnitřek matrace tvořen vzduchovými celami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BAA9B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Cs w:val="22"/>
              </w:rPr>
            </w:pPr>
            <w:r w:rsidRPr="00E052DA">
              <w:rPr>
                <w:rFonts w:cs="Calibri"/>
                <w:color w:val="000000"/>
                <w:szCs w:val="22"/>
              </w:rPr>
              <w:t>ANO</w:t>
            </w:r>
          </w:p>
        </w:tc>
      </w:tr>
      <w:tr w:rsidR="00E052DA" w:rsidRPr="00E052DA" w14:paraId="2802028D" w14:textId="77777777" w:rsidTr="00E052DA">
        <w:trPr>
          <w:trHeight w:val="308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4F3A8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Cs w:val="22"/>
              </w:rPr>
            </w:pPr>
            <w:r w:rsidRPr="00E052DA">
              <w:rPr>
                <w:rFonts w:cs="Calibri"/>
                <w:color w:val="000000"/>
                <w:szCs w:val="22"/>
              </w:rPr>
              <w:t>7.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44122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Cs w:val="22"/>
              </w:rPr>
            </w:pPr>
            <w:r w:rsidRPr="00E052DA">
              <w:rPr>
                <w:rFonts w:cs="Calibri"/>
                <w:color w:val="000000"/>
                <w:szCs w:val="22"/>
              </w:rPr>
              <w:t>popruhy pro připevnění k lůžkům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38BAB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Cs w:val="22"/>
              </w:rPr>
            </w:pPr>
            <w:r w:rsidRPr="00E052DA">
              <w:rPr>
                <w:rFonts w:cs="Calibri"/>
                <w:color w:val="000000"/>
                <w:szCs w:val="22"/>
              </w:rPr>
              <w:t>ANO</w:t>
            </w:r>
          </w:p>
        </w:tc>
      </w:tr>
      <w:tr w:rsidR="00E052DA" w:rsidRPr="00E052DA" w14:paraId="0F4A18A4" w14:textId="77777777" w:rsidTr="00E052DA">
        <w:trPr>
          <w:trHeight w:val="308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8B67C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Cs w:val="22"/>
              </w:rPr>
            </w:pPr>
            <w:r w:rsidRPr="00E052DA">
              <w:rPr>
                <w:rFonts w:cs="Calibri"/>
                <w:color w:val="000000"/>
                <w:szCs w:val="22"/>
              </w:rPr>
              <w:t>8.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ED9606" w14:textId="77777777" w:rsidR="00E052DA" w:rsidRPr="00E052DA" w:rsidRDefault="00E052DA" w:rsidP="00E052DA">
            <w:pPr>
              <w:rPr>
                <w:rFonts w:cs="Calibri"/>
                <w:color w:val="000000"/>
                <w:szCs w:val="22"/>
              </w:rPr>
            </w:pPr>
            <w:r w:rsidRPr="00E052DA">
              <w:rPr>
                <w:rFonts w:cs="Calibri"/>
                <w:color w:val="000000"/>
                <w:szCs w:val="22"/>
              </w:rPr>
              <w:t>systém střídání tlaků v celách minimálně 2-1</w:t>
            </w:r>
          </w:p>
        </w:tc>
        <w:tc>
          <w:tcPr>
            <w:tcW w:w="3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16270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Cs w:val="22"/>
              </w:rPr>
            </w:pPr>
            <w:r w:rsidRPr="00E052DA">
              <w:rPr>
                <w:rFonts w:cs="Calibri"/>
                <w:color w:val="000000"/>
                <w:szCs w:val="22"/>
              </w:rPr>
              <w:t>2-1</w:t>
            </w:r>
          </w:p>
        </w:tc>
      </w:tr>
      <w:tr w:rsidR="00E052DA" w:rsidRPr="00E052DA" w14:paraId="0FB7102B" w14:textId="77777777" w:rsidTr="00E052DA">
        <w:trPr>
          <w:trHeight w:val="308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FF6AA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Cs w:val="22"/>
              </w:rPr>
            </w:pPr>
            <w:r w:rsidRPr="00E052DA">
              <w:rPr>
                <w:rFonts w:cs="Calibri"/>
                <w:color w:val="000000"/>
                <w:szCs w:val="22"/>
              </w:rPr>
              <w:t>9.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69C3F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Cs w:val="22"/>
              </w:rPr>
            </w:pPr>
            <w:r w:rsidRPr="00E052DA">
              <w:rPr>
                <w:rFonts w:cs="Calibri"/>
                <w:color w:val="000000"/>
                <w:szCs w:val="22"/>
              </w:rPr>
              <w:t>délka cyklu min. 10 minut a max. 15 minut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4D11D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Cs w:val="22"/>
              </w:rPr>
            </w:pPr>
            <w:r w:rsidRPr="00E052DA">
              <w:rPr>
                <w:rFonts w:cs="Calibri"/>
                <w:color w:val="000000"/>
                <w:szCs w:val="22"/>
              </w:rPr>
              <w:t>12 minut</w:t>
            </w:r>
          </w:p>
        </w:tc>
      </w:tr>
      <w:tr w:rsidR="00E052DA" w:rsidRPr="00E052DA" w14:paraId="7CEF83E8" w14:textId="77777777" w:rsidTr="00E052DA">
        <w:trPr>
          <w:trHeight w:val="308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3F1CC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Cs w:val="22"/>
              </w:rPr>
            </w:pPr>
            <w:r w:rsidRPr="00E052DA">
              <w:rPr>
                <w:rFonts w:cs="Calibri"/>
                <w:color w:val="000000"/>
                <w:szCs w:val="22"/>
              </w:rPr>
              <w:t>10.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901772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Cs w:val="22"/>
              </w:rPr>
            </w:pPr>
            <w:r w:rsidRPr="00E052DA">
              <w:rPr>
                <w:rFonts w:cs="Calibri"/>
                <w:color w:val="000000"/>
                <w:szCs w:val="22"/>
              </w:rPr>
              <w:t>režim konstantně nízkého tlaku</w:t>
            </w:r>
          </w:p>
        </w:tc>
        <w:tc>
          <w:tcPr>
            <w:tcW w:w="3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3F76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Cs w:val="22"/>
              </w:rPr>
            </w:pPr>
            <w:r w:rsidRPr="00E052DA">
              <w:rPr>
                <w:rFonts w:cs="Calibri"/>
                <w:color w:val="000000"/>
                <w:szCs w:val="22"/>
              </w:rPr>
              <w:t>ANO</w:t>
            </w:r>
          </w:p>
        </w:tc>
      </w:tr>
      <w:tr w:rsidR="00E052DA" w:rsidRPr="00E052DA" w14:paraId="0F0FD6F4" w14:textId="77777777" w:rsidTr="00E052DA">
        <w:trPr>
          <w:trHeight w:val="308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446CF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Cs w:val="22"/>
              </w:rPr>
            </w:pPr>
            <w:r w:rsidRPr="00E052DA">
              <w:rPr>
                <w:rFonts w:cs="Calibri"/>
                <w:color w:val="000000"/>
                <w:szCs w:val="22"/>
              </w:rPr>
              <w:t>11.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D197D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Cs w:val="22"/>
              </w:rPr>
            </w:pPr>
            <w:r w:rsidRPr="00E052DA">
              <w:rPr>
                <w:rFonts w:cs="Calibri"/>
                <w:color w:val="000000"/>
                <w:szCs w:val="22"/>
              </w:rPr>
              <w:t>možnost snížení tlaku na oblast pat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7A349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Cs w:val="22"/>
              </w:rPr>
            </w:pPr>
            <w:r w:rsidRPr="00E052DA">
              <w:rPr>
                <w:rFonts w:cs="Calibri"/>
                <w:color w:val="000000"/>
                <w:szCs w:val="22"/>
              </w:rPr>
              <w:t>ANO</w:t>
            </w:r>
          </w:p>
        </w:tc>
      </w:tr>
      <w:tr w:rsidR="00E052DA" w:rsidRPr="00E052DA" w14:paraId="2ED823E7" w14:textId="77777777" w:rsidTr="00E052DA">
        <w:trPr>
          <w:trHeight w:val="616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6014A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Cs w:val="22"/>
              </w:rPr>
            </w:pPr>
            <w:r w:rsidRPr="00E052DA">
              <w:rPr>
                <w:rFonts w:cs="Calibri"/>
                <w:color w:val="000000"/>
                <w:szCs w:val="22"/>
              </w:rPr>
              <w:t>12.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C6BFD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Cs w:val="22"/>
              </w:rPr>
            </w:pPr>
            <w:r w:rsidRPr="00E052DA">
              <w:rPr>
                <w:rFonts w:cs="Calibri"/>
                <w:color w:val="000000"/>
                <w:szCs w:val="22"/>
              </w:rPr>
              <w:t>režim provzdušnění povrchu matrace pro minimalizaci vlhkosti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7CFB5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Cs w:val="22"/>
              </w:rPr>
            </w:pPr>
            <w:r w:rsidRPr="00E052DA">
              <w:rPr>
                <w:rFonts w:cs="Calibri"/>
                <w:color w:val="000000"/>
                <w:szCs w:val="22"/>
              </w:rPr>
              <w:t>ANO</w:t>
            </w:r>
          </w:p>
        </w:tc>
      </w:tr>
      <w:tr w:rsidR="00E052DA" w:rsidRPr="00E052DA" w14:paraId="76E047FC" w14:textId="77777777" w:rsidTr="00E052DA">
        <w:trPr>
          <w:trHeight w:val="616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623E5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Cs w:val="22"/>
              </w:rPr>
            </w:pPr>
            <w:r w:rsidRPr="00E052DA">
              <w:rPr>
                <w:rFonts w:cs="Calibri"/>
                <w:color w:val="000000"/>
                <w:szCs w:val="22"/>
              </w:rPr>
              <w:t>13.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BCCE6" w14:textId="77777777" w:rsidR="00E052DA" w:rsidRPr="00E052DA" w:rsidRDefault="00E052DA" w:rsidP="00E052DA">
            <w:pPr>
              <w:ind w:firstLineChars="200" w:firstLine="440"/>
              <w:rPr>
                <w:rFonts w:cs="Calibri"/>
                <w:color w:val="000000"/>
                <w:szCs w:val="22"/>
              </w:rPr>
            </w:pPr>
            <w:r w:rsidRPr="00E052DA">
              <w:rPr>
                <w:rFonts w:cs="Calibri"/>
                <w:color w:val="000000"/>
                <w:szCs w:val="22"/>
              </w:rPr>
              <w:t xml:space="preserve">vodotěsný, snímatelný, </w:t>
            </w:r>
            <w:proofErr w:type="spellStart"/>
            <w:r w:rsidRPr="00E052DA">
              <w:rPr>
                <w:rFonts w:cs="Calibri"/>
                <w:color w:val="000000"/>
                <w:szCs w:val="22"/>
              </w:rPr>
              <w:t>paropropustný</w:t>
            </w:r>
            <w:proofErr w:type="spellEnd"/>
            <w:r w:rsidRPr="00E052DA">
              <w:rPr>
                <w:rFonts w:cs="Calibri"/>
                <w:color w:val="000000"/>
                <w:szCs w:val="22"/>
              </w:rPr>
              <w:t xml:space="preserve"> povlak, rozepínatelný ze čtyř stran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0830D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Cs w:val="22"/>
              </w:rPr>
            </w:pPr>
            <w:r w:rsidRPr="00E052DA">
              <w:rPr>
                <w:rFonts w:cs="Calibri"/>
                <w:color w:val="000000"/>
                <w:szCs w:val="22"/>
              </w:rPr>
              <w:t>ANO</w:t>
            </w:r>
          </w:p>
        </w:tc>
      </w:tr>
      <w:tr w:rsidR="00E052DA" w:rsidRPr="00E052DA" w14:paraId="04EBC341" w14:textId="77777777" w:rsidTr="00E052DA">
        <w:trPr>
          <w:trHeight w:val="616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68C94" w14:textId="77777777" w:rsidR="00E052DA" w:rsidRPr="00E052DA" w:rsidRDefault="00E052DA" w:rsidP="00E052DA">
            <w:pPr>
              <w:rPr>
                <w:rFonts w:cs="Calibri"/>
                <w:color w:val="000000"/>
                <w:szCs w:val="22"/>
              </w:rPr>
            </w:pPr>
            <w:r w:rsidRPr="00E052DA">
              <w:rPr>
                <w:rFonts w:cs="Calibri"/>
                <w:color w:val="000000"/>
                <w:szCs w:val="22"/>
              </w:rPr>
              <w:t>14.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BD152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Cs w:val="22"/>
              </w:rPr>
            </w:pPr>
            <w:r w:rsidRPr="00E052DA">
              <w:rPr>
                <w:rFonts w:cs="Calibri"/>
                <w:color w:val="000000"/>
                <w:szCs w:val="22"/>
              </w:rPr>
              <w:t xml:space="preserve">zesílené okraje matrace </w:t>
            </w:r>
            <w:proofErr w:type="spellStart"/>
            <w:r w:rsidRPr="00E052DA">
              <w:rPr>
                <w:rFonts w:cs="Calibri"/>
                <w:color w:val="000000"/>
                <w:szCs w:val="22"/>
              </w:rPr>
              <w:t>polyeretanovou</w:t>
            </w:r>
            <w:proofErr w:type="spellEnd"/>
            <w:r w:rsidRPr="00E052DA">
              <w:rPr>
                <w:rFonts w:cs="Calibri"/>
                <w:color w:val="000000"/>
                <w:szCs w:val="22"/>
              </w:rPr>
              <w:t xml:space="preserve"> pěnou pro snadnější mobilizaci pacientů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A228A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Cs w:val="22"/>
              </w:rPr>
            </w:pPr>
            <w:r w:rsidRPr="00E052DA">
              <w:rPr>
                <w:rFonts w:cs="Calibri"/>
                <w:color w:val="000000"/>
                <w:szCs w:val="22"/>
              </w:rPr>
              <w:t>ANO</w:t>
            </w:r>
          </w:p>
        </w:tc>
      </w:tr>
      <w:tr w:rsidR="00E052DA" w:rsidRPr="00E052DA" w14:paraId="02DA0CB3" w14:textId="77777777" w:rsidTr="00E052DA">
        <w:trPr>
          <w:trHeight w:val="308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E5427" w14:textId="77777777" w:rsidR="00E052DA" w:rsidRPr="00E052DA" w:rsidRDefault="00E052DA" w:rsidP="00E052DA">
            <w:pPr>
              <w:rPr>
                <w:rFonts w:cs="Calibri"/>
                <w:color w:val="000000"/>
                <w:szCs w:val="22"/>
              </w:rPr>
            </w:pPr>
            <w:r w:rsidRPr="00E052DA">
              <w:rPr>
                <w:rFonts w:cs="Calibri"/>
                <w:color w:val="000000"/>
                <w:szCs w:val="22"/>
              </w:rPr>
              <w:t>15.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F3735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Cs w:val="22"/>
              </w:rPr>
            </w:pPr>
            <w:r w:rsidRPr="00E052DA">
              <w:rPr>
                <w:rFonts w:cs="Calibri"/>
                <w:color w:val="000000"/>
                <w:szCs w:val="22"/>
              </w:rPr>
              <w:t>min. délka záruky 5 let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5BA54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Cs w:val="22"/>
              </w:rPr>
            </w:pPr>
            <w:r w:rsidRPr="00E052DA">
              <w:rPr>
                <w:rFonts w:cs="Calibri"/>
                <w:color w:val="000000"/>
                <w:szCs w:val="22"/>
              </w:rPr>
              <w:t xml:space="preserve"> 5 let</w:t>
            </w:r>
          </w:p>
        </w:tc>
      </w:tr>
    </w:tbl>
    <w:p w14:paraId="14C86D6A" w14:textId="77777777" w:rsidR="00E052DA" w:rsidRDefault="00E052DA" w:rsidP="00E052DA">
      <w:pPr>
        <w:tabs>
          <w:tab w:val="left" w:pos="0"/>
          <w:tab w:val="left" w:pos="930"/>
        </w:tabs>
        <w:suppressAutoHyphens/>
        <w:spacing w:line="276" w:lineRule="auto"/>
        <w:rPr>
          <w:rFonts w:asciiTheme="minorHAnsi" w:hAnsiTheme="minorHAnsi" w:cstheme="minorHAnsi"/>
          <w:b/>
          <w:szCs w:val="22"/>
          <w:highlight w:val="yellow"/>
        </w:rPr>
      </w:pPr>
    </w:p>
    <w:tbl>
      <w:tblPr>
        <w:tblW w:w="93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"/>
        <w:gridCol w:w="5353"/>
        <w:gridCol w:w="3373"/>
      </w:tblGrid>
      <w:tr w:rsidR="00E052DA" w:rsidRPr="00E052DA" w14:paraId="2AC731F2" w14:textId="77777777" w:rsidTr="00E052DA">
        <w:trPr>
          <w:trHeight w:val="766"/>
        </w:trPr>
        <w:tc>
          <w:tcPr>
            <w:tcW w:w="93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2AECB2" w14:textId="77777777" w:rsidR="00E052DA" w:rsidRPr="00E052DA" w:rsidRDefault="00E052DA" w:rsidP="00E052DA">
            <w:pPr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 w:rsidRPr="00E052DA">
              <w:rPr>
                <w:rFonts w:cs="Calibri"/>
                <w:b/>
                <w:bCs/>
                <w:color w:val="000000"/>
                <w:sz w:val="28"/>
                <w:szCs w:val="28"/>
              </w:rPr>
              <w:t>Kompresor pro hybridní antidekubitní matrace - 10 ks</w:t>
            </w:r>
          </w:p>
        </w:tc>
      </w:tr>
      <w:tr w:rsidR="00E052DA" w:rsidRPr="00E052DA" w14:paraId="2889948B" w14:textId="77777777" w:rsidTr="00E052DA">
        <w:trPr>
          <w:trHeight w:val="30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3DD1E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Cs w:val="22"/>
              </w:rPr>
            </w:pPr>
            <w:r w:rsidRPr="00E052DA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5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69752" w14:textId="77777777" w:rsidR="00E052DA" w:rsidRPr="00E052DA" w:rsidRDefault="00E052DA" w:rsidP="00E052DA">
            <w:pPr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E052DA">
              <w:rPr>
                <w:rFonts w:cs="Calibri"/>
                <w:b/>
                <w:bCs/>
                <w:color w:val="000000"/>
                <w:sz w:val="24"/>
                <w:szCs w:val="24"/>
              </w:rPr>
              <w:t>Požadavky zadavatele</w:t>
            </w:r>
          </w:p>
        </w:tc>
        <w:tc>
          <w:tcPr>
            <w:tcW w:w="3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8134F" w14:textId="77777777" w:rsidR="00E052DA" w:rsidRPr="00E052DA" w:rsidRDefault="00E052DA" w:rsidP="00E052DA">
            <w:pPr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E052DA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Nabídka: typ </w:t>
            </w:r>
            <w:proofErr w:type="spellStart"/>
            <w:r w:rsidRPr="00E052DA">
              <w:rPr>
                <w:rFonts w:cs="Calibri"/>
                <w:b/>
                <w:bCs/>
                <w:color w:val="000000"/>
                <w:sz w:val="24"/>
                <w:szCs w:val="24"/>
              </w:rPr>
              <w:t>HybriMatt</w:t>
            </w:r>
            <w:proofErr w:type="spellEnd"/>
            <w:r w:rsidRPr="00E052DA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SCU</w:t>
            </w:r>
          </w:p>
        </w:tc>
      </w:tr>
      <w:tr w:rsidR="00E052DA" w:rsidRPr="00E052DA" w14:paraId="31BFE59A" w14:textId="77777777" w:rsidTr="00E052DA">
        <w:trPr>
          <w:trHeight w:val="331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45FFA" w14:textId="77777777" w:rsidR="00E052DA" w:rsidRPr="00E052DA" w:rsidRDefault="00E052DA" w:rsidP="00E052DA">
            <w:pPr>
              <w:jc w:val="center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E052DA">
              <w:rPr>
                <w:rFonts w:ascii="Segoe UI" w:hAnsi="Segoe UI" w:cs="Segoe U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2DE99" w14:textId="77777777" w:rsidR="00E052DA" w:rsidRPr="00E052DA" w:rsidRDefault="00E052DA" w:rsidP="00E052DA">
            <w:pPr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E052DA">
              <w:rPr>
                <w:rFonts w:cs="Calibri"/>
                <w:b/>
                <w:bCs/>
                <w:color w:val="000000"/>
                <w:sz w:val="24"/>
                <w:szCs w:val="24"/>
              </w:rPr>
              <w:t>Základní parametry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2792E" w14:textId="77777777" w:rsidR="00E052DA" w:rsidRPr="00E052DA" w:rsidRDefault="00E052DA" w:rsidP="00E052DA">
            <w:pPr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E052DA">
              <w:rPr>
                <w:rFonts w:cs="Calibri"/>
                <w:b/>
                <w:bCs/>
                <w:color w:val="000000"/>
                <w:sz w:val="24"/>
                <w:szCs w:val="24"/>
              </w:rPr>
              <w:t>Parametry nabídky</w:t>
            </w:r>
          </w:p>
        </w:tc>
      </w:tr>
      <w:tr w:rsidR="00E052DA" w:rsidRPr="00E052DA" w14:paraId="1E31EA81" w14:textId="77777777" w:rsidTr="00E052DA">
        <w:trPr>
          <w:trHeight w:val="5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82395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Cs w:val="22"/>
              </w:rPr>
            </w:pPr>
            <w:r w:rsidRPr="00E052DA">
              <w:rPr>
                <w:rFonts w:cs="Calibri"/>
                <w:color w:val="000000"/>
                <w:szCs w:val="22"/>
              </w:rPr>
              <w:t>1.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9CE6A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Cs w:val="22"/>
              </w:rPr>
            </w:pPr>
            <w:r w:rsidRPr="00E052DA">
              <w:rPr>
                <w:rFonts w:cs="Calibri"/>
                <w:color w:val="000000"/>
                <w:szCs w:val="22"/>
              </w:rPr>
              <w:t>Kompatibilní s výše uvedeným typem hybridní antidekubitní matrace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096B2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Cs w:val="22"/>
              </w:rPr>
            </w:pPr>
            <w:r w:rsidRPr="00E052DA">
              <w:rPr>
                <w:rFonts w:cs="Calibri"/>
                <w:color w:val="000000"/>
                <w:szCs w:val="22"/>
              </w:rPr>
              <w:t>ANO</w:t>
            </w:r>
          </w:p>
        </w:tc>
      </w:tr>
      <w:tr w:rsidR="00E052DA" w:rsidRPr="00E052DA" w14:paraId="539BB5B7" w14:textId="77777777" w:rsidTr="00E052DA">
        <w:trPr>
          <w:trHeight w:val="28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E2768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Cs w:val="22"/>
              </w:rPr>
            </w:pPr>
            <w:r w:rsidRPr="00E052DA">
              <w:rPr>
                <w:rFonts w:cs="Calibri"/>
                <w:color w:val="000000"/>
                <w:szCs w:val="22"/>
              </w:rPr>
              <w:t>2.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ACB19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Cs w:val="22"/>
              </w:rPr>
            </w:pPr>
            <w:r w:rsidRPr="00E052DA">
              <w:rPr>
                <w:rFonts w:cs="Calibri"/>
                <w:color w:val="000000"/>
                <w:szCs w:val="22"/>
              </w:rPr>
              <w:t>Piktogramy funkcí s dotykovým ovládáním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E63E9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Cs w:val="22"/>
              </w:rPr>
            </w:pPr>
            <w:r w:rsidRPr="00E052DA">
              <w:rPr>
                <w:rFonts w:cs="Calibri"/>
                <w:color w:val="000000"/>
                <w:szCs w:val="22"/>
              </w:rPr>
              <w:t>ANO</w:t>
            </w:r>
          </w:p>
        </w:tc>
      </w:tr>
      <w:tr w:rsidR="00E052DA" w:rsidRPr="00E052DA" w14:paraId="5A067B85" w14:textId="77777777" w:rsidTr="00E052DA">
        <w:trPr>
          <w:trHeight w:val="5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6FFAE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Cs w:val="22"/>
              </w:rPr>
            </w:pPr>
            <w:r w:rsidRPr="00E052DA">
              <w:rPr>
                <w:rFonts w:cs="Calibri"/>
                <w:color w:val="000000"/>
                <w:szCs w:val="22"/>
              </w:rPr>
              <w:t>3.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B73A8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Cs w:val="22"/>
              </w:rPr>
            </w:pPr>
            <w:r w:rsidRPr="00E052DA">
              <w:rPr>
                <w:rFonts w:cs="Calibri"/>
                <w:color w:val="000000"/>
                <w:szCs w:val="22"/>
              </w:rPr>
              <w:t>Délka cyklu střídání tlaků min. 10 min. a max. 15 min.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0A568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Cs w:val="22"/>
              </w:rPr>
            </w:pPr>
            <w:r w:rsidRPr="00E052DA">
              <w:rPr>
                <w:rFonts w:cs="Calibri"/>
                <w:color w:val="000000"/>
                <w:szCs w:val="22"/>
              </w:rPr>
              <w:t>12 minut</w:t>
            </w:r>
          </w:p>
        </w:tc>
      </w:tr>
      <w:tr w:rsidR="00E052DA" w:rsidRPr="00E052DA" w14:paraId="4DEFCF62" w14:textId="77777777" w:rsidTr="00E052DA">
        <w:trPr>
          <w:trHeight w:val="5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D7728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Cs w:val="22"/>
              </w:rPr>
            </w:pPr>
            <w:r w:rsidRPr="00E052DA">
              <w:rPr>
                <w:rFonts w:cs="Calibri"/>
                <w:color w:val="000000"/>
                <w:szCs w:val="22"/>
              </w:rPr>
              <w:t>4.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10B35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Cs w:val="22"/>
              </w:rPr>
            </w:pPr>
            <w:r w:rsidRPr="00E052DA">
              <w:rPr>
                <w:rFonts w:cs="Calibri"/>
                <w:color w:val="000000"/>
                <w:szCs w:val="22"/>
              </w:rPr>
              <w:t>Možnost manuálního nastavení tlaku dle váhy pacienta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7A348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Cs w:val="22"/>
              </w:rPr>
            </w:pPr>
            <w:r w:rsidRPr="00E052DA">
              <w:rPr>
                <w:rFonts w:cs="Calibri"/>
                <w:color w:val="000000"/>
                <w:szCs w:val="22"/>
              </w:rPr>
              <w:t>ANO</w:t>
            </w:r>
          </w:p>
        </w:tc>
      </w:tr>
      <w:tr w:rsidR="00E052DA" w:rsidRPr="00E052DA" w14:paraId="06404BB1" w14:textId="77777777" w:rsidTr="00E052DA">
        <w:trPr>
          <w:trHeight w:val="57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3AE5C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Cs w:val="22"/>
              </w:rPr>
            </w:pPr>
            <w:r w:rsidRPr="00E052DA">
              <w:rPr>
                <w:rFonts w:cs="Calibri"/>
                <w:color w:val="000000"/>
                <w:szCs w:val="22"/>
              </w:rPr>
              <w:lastRenderedPageBreak/>
              <w:t>5.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4A509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Cs w:val="22"/>
              </w:rPr>
            </w:pPr>
            <w:r w:rsidRPr="00E052DA">
              <w:rPr>
                <w:rFonts w:cs="Calibri"/>
                <w:color w:val="000000"/>
                <w:szCs w:val="22"/>
              </w:rPr>
              <w:t>Možnost volby alternujícího režimu a režimu trvale nízkého tlaku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C2B27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Cs w:val="22"/>
              </w:rPr>
            </w:pPr>
            <w:r w:rsidRPr="00E052DA">
              <w:rPr>
                <w:rFonts w:cs="Calibri"/>
                <w:color w:val="000000"/>
                <w:szCs w:val="22"/>
              </w:rPr>
              <w:t>ANO</w:t>
            </w:r>
          </w:p>
        </w:tc>
      </w:tr>
      <w:tr w:rsidR="00E052DA" w:rsidRPr="00E052DA" w14:paraId="161843E0" w14:textId="77777777" w:rsidTr="00E052DA">
        <w:trPr>
          <w:trHeight w:val="28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47494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Cs w:val="22"/>
              </w:rPr>
            </w:pPr>
            <w:r w:rsidRPr="00E052DA">
              <w:rPr>
                <w:rFonts w:cs="Calibri"/>
                <w:color w:val="000000"/>
                <w:szCs w:val="22"/>
              </w:rPr>
              <w:t>6.</w:t>
            </w:r>
          </w:p>
        </w:tc>
        <w:tc>
          <w:tcPr>
            <w:tcW w:w="5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94336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Cs w:val="22"/>
              </w:rPr>
            </w:pPr>
            <w:r w:rsidRPr="00E052DA">
              <w:rPr>
                <w:rFonts w:cs="Calibri"/>
                <w:color w:val="000000"/>
                <w:szCs w:val="22"/>
              </w:rPr>
              <w:t>Vyžadován velmi tichý chod, bez vibrací</w:t>
            </w:r>
          </w:p>
        </w:tc>
        <w:tc>
          <w:tcPr>
            <w:tcW w:w="3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42265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Cs w:val="22"/>
              </w:rPr>
            </w:pPr>
            <w:r w:rsidRPr="00E052DA">
              <w:rPr>
                <w:rFonts w:cs="Calibri"/>
                <w:color w:val="000000"/>
                <w:szCs w:val="22"/>
              </w:rPr>
              <w:t>ANO</w:t>
            </w:r>
          </w:p>
        </w:tc>
      </w:tr>
      <w:tr w:rsidR="00E052DA" w:rsidRPr="00E052DA" w14:paraId="579230D9" w14:textId="77777777" w:rsidTr="00E052DA">
        <w:trPr>
          <w:trHeight w:val="576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F0B148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Cs w:val="22"/>
              </w:rPr>
            </w:pPr>
            <w:r w:rsidRPr="00E052DA">
              <w:rPr>
                <w:rFonts w:cs="Calibri"/>
                <w:color w:val="000000"/>
                <w:szCs w:val="22"/>
              </w:rPr>
              <w:t>7.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DE6E2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Cs w:val="22"/>
              </w:rPr>
            </w:pPr>
            <w:r w:rsidRPr="00E052DA">
              <w:rPr>
                <w:rFonts w:cs="Calibri"/>
                <w:color w:val="000000"/>
                <w:szCs w:val="22"/>
              </w:rPr>
              <w:t>Kompresor musí být vybaven alarmem, upozorňujícím na poruchu nebo chybné zapojení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F29C4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Cs w:val="22"/>
              </w:rPr>
            </w:pPr>
            <w:r w:rsidRPr="00E052DA">
              <w:rPr>
                <w:rFonts w:cs="Calibri"/>
                <w:color w:val="000000"/>
                <w:szCs w:val="22"/>
              </w:rPr>
              <w:t>ANO</w:t>
            </w:r>
          </w:p>
        </w:tc>
      </w:tr>
      <w:tr w:rsidR="00E052DA" w:rsidRPr="00E052DA" w14:paraId="37486C4C" w14:textId="77777777" w:rsidTr="00E052DA">
        <w:trPr>
          <w:trHeight w:val="28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8DD36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Cs w:val="22"/>
              </w:rPr>
            </w:pPr>
            <w:r w:rsidRPr="00E052DA">
              <w:rPr>
                <w:rFonts w:cs="Calibri"/>
                <w:color w:val="000000"/>
                <w:szCs w:val="22"/>
              </w:rPr>
              <w:t>8.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B1511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Cs w:val="22"/>
              </w:rPr>
            </w:pPr>
            <w:r w:rsidRPr="00E052DA">
              <w:rPr>
                <w:rFonts w:cs="Calibri"/>
                <w:color w:val="000000"/>
                <w:szCs w:val="22"/>
              </w:rPr>
              <w:t>min. délka záruky 5 let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40CB6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Cs w:val="22"/>
              </w:rPr>
            </w:pPr>
            <w:r w:rsidRPr="00E052DA">
              <w:rPr>
                <w:rFonts w:cs="Calibri"/>
                <w:color w:val="000000"/>
                <w:szCs w:val="22"/>
              </w:rPr>
              <w:t>5 let</w:t>
            </w:r>
          </w:p>
        </w:tc>
      </w:tr>
    </w:tbl>
    <w:p w14:paraId="2BDA2BD3" w14:textId="251FDC9E" w:rsidR="00E052DA" w:rsidRDefault="00E052DA" w:rsidP="00E052DA">
      <w:pPr>
        <w:tabs>
          <w:tab w:val="left" w:pos="0"/>
          <w:tab w:val="left" w:pos="450"/>
        </w:tabs>
        <w:suppressAutoHyphens/>
        <w:spacing w:line="276" w:lineRule="auto"/>
        <w:rPr>
          <w:rFonts w:asciiTheme="minorHAnsi" w:hAnsiTheme="minorHAnsi" w:cstheme="minorHAnsi"/>
          <w:szCs w:val="22"/>
          <w:highlight w:val="yellow"/>
        </w:rPr>
      </w:pPr>
    </w:p>
    <w:p w14:paraId="4E26F5F9" w14:textId="56A9970D" w:rsidR="000D35BB" w:rsidRPr="00E113F8" w:rsidRDefault="000D35BB" w:rsidP="00F95411">
      <w:pPr>
        <w:tabs>
          <w:tab w:val="left" w:pos="0"/>
        </w:tabs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color w:val="000000"/>
          <w:szCs w:val="22"/>
        </w:rPr>
      </w:pPr>
      <w:r w:rsidRPr="00E052DA">
        <w:rPr>
          <w:rFonts w:asciiTheme="minorHAnsi" w:hAnsiTheme="minorHAnsi" w:cstheme="minorHAnsi"/>
          <w:szCs w:val="22"/>
          <w:highlight w:val="yellow"/>
        </w:rPr>
        <w:br w:type="page"/>
      </w:r>
      <w:bookmarkStart w:id="93" w:name="_Hlk20135853"/>
      <w:r w:rsidR="004179A7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lastRenderedPageBreak/>
        <w:t>Příloha č. 2</w:t>
      </w:r>
    </w:p>
    <w:p w14:paraId="47B7236E" w14:textId="1A6EDF6A" w:rsidR="000D35BB" w:rsidRPr="00E113F8" w:rsidRDefault="0001691B" w:rsidP="00F95411">
      <w:pPr>
        <w:tabs>
          <w:tab w:val="left" w:pos="0"/>
        </w:tabs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color w:val="000000"/>
          <w:szCs w:val="22"/>
        </w:rPr>
      </w:pPr>
      <w:r>
        <w:rPr>
          <w:rFonts w:asciiTheme="minorHAnsi" w:eastAsia="Calibri" w:hAnsiTheme="minorHAnsi" w:cstheme="minorHAnsi"/>
          <w:b/>
          <w:color w:val="000000"/>
          <w:szCs w:val="22"/>
        </w:rPr>
        <w:t>Kupní smlouvy</w:t>
      </w:r>
    </w:p>
    <w:p w14:paraId="57D701DC" w14:textId="77777777" w:rsidR="000D35BB" w:rsidRPr="00E113F8" w:rsidRDefault="000D35BB" w:rsidP="00F95411">
      <w:pPr>
        <w:tabs>
          <w:tab w:val="left" w:pos="0"/>
        </w:tabs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color w:val="000000"/>
          <w:szCs w:val="22"/>
        </w:rPr>
      </w:pPr>
    </w:p>
    <w:p w14:paraId="6E6F3906" w14:textId="296D1241" w:rsidR="000D35BB" w:rsidRPr="00E113F8" w:rsidRDefault="00471A0A" w:rsidP="00F95411">
      <w:pPr>
        <w:tabs>
          <w:tab w:val="left" w:pos="0"/>
        </w:tabs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color w:val="000000"/>
          <w:szCs w:val="22"/>
        </w:rPr>
      </w:pPr>
      <w:r>
        <w:rPr>
          <w:rFonts w:asciiTheme="minorHAnsi" w:eastAsia="Calibri" w:hAnsiTheme="minorHAnsi" w:cstheme="minorHAnsi"/>
          <w:b/>
          <w:szCs w:val="22"/>
          <w:lang w:eastAsia="en-US"/>
        </w:rPr>
        <w:t>Kupní cena</w:t>
      </w:r>
    </w:p>
    <w:p w14:paraId="3BEB8ECB" w14:textId="77777777" w:rsidR="000D35BB" w:rsidRPr="00E113F8" w:rsidRDefault="000D35BB" w:rsidP="00F95411">
      <w:pPr>
        <w:tabs>
          <w:tab w:val="left" w:pos="0"/>
        </w:tabs>
        <w:suppressAutoHyphens/>
        <w:spacing w:line="276" w:lineRule="auto"/>
        <w:rPr>
          <w:rFonts w:asciiTheme="minorHAnsi" w:eastAsia="Calibri" w:hAnsiTheme="minorHAnsi" w:cstheme="minorHAnsi"/>
          <w:b/>
          <w:color w:val="000000"/>
          <w:szCs w:val="22"/>
        </w:rPr>
      </w:pPr>
    </w:p>
    <w:p w14:paraId="4D9C0ACB" w14:textId="77777777" w:rsidR="00C575FD" w:rsidRPr="00E113F8" w:rsidRDefault="00C575FD" w:rsidP="00F95411">
      <w:pPr>
        <w:tabs>
          <w:tab w:val="left" w:pos="0"/>
        </w:tabs>
        <w:suppressAutoHyphens/>
        <w:spacing w:line="276" w:lineRule="auto"/>
        <w:rPr>
          <w:rFonts w:asciiTheme="minorHAnsi" w:eastAsia="Calibri" w:hAnsiTheme="minorHAnsi" w:cstheme="minorHAnsi"/>
          <w:b/>
          <w:color w:val="000000"/>
          <w:szCs w:val="22"/>
        </w:rPr>
      </w:pPr>
    </w:p>
    <w:tbl>
      <w:tblPr>
        <w:tblW w:w="94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1243"/>
        <w:gridCol w:w="1113"/>
        <w:gridCol w:w="1112"/>
        <w:gridCol w:w="1112"/>
        <w:gridCol w:w="1390"/>
        <w:gridCol w:w="1390"/>
      </w:tblGrid>
      <w:tr w:rsidR="00E052DA" w:rsidRPr="00E052DA" w14:paraId="2302455D" w14:textId="77777777" w:rsidTr="00E052DA">
        <w:trPr>
          <w:trHeight w:val="2671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A59BF7" w14:textId="77777777" w:rsidR="00E052DA" w:rsidRPr="00E052DA" w:rsidRDefault="00E052DA" w:rsidP="00E052DA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E052DA">
              <w:rPr>
                <w:rFonts w:cs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5D41DA" w14:textId="77777777" w:rsidR="00E052DA" w:rsidRPr="00E052DA" w:rsidRDefault="00E052DA" w:rsidP="00E052DA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E052DA">
              <w:rPr>
                <w:rFonts w:cs="Calibri"/>
                <w:b/>
                <w:bCs/>
                <w:color w:val="000000"/>
                <w:szCs w:val="22"/>
              </w:rPr>
              <w:t>Požadovaný počet kusů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B409FC" w14:textId="77777777" w:rsidR="00E052DA" w:rsidRPr="00E052DA" w:rsidRDefault="00E052DA" w:rsidP="00E052DA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E052DA">
              <w:rPr>
                <w:rFonts w:cs="Calibri"/>
                <w:b/>
                <w:bCs/>
                <w:color w:val="000000"/>
                <w:szCs w:val="22"/>
              </w:rPr>
              <w:t>Cena za 1 ks v Kč bez DPH</w:t>
            </w:r>
            <w:r w:rsidRPr="00E052DA">
              <w:rPr>
                <w:rFonts w:cs="Calibri"/>
                <w:color w:val="000000"/>
                <w:szCs w:val="22"/>
              </w:rPr>
              <w:t xml:space="preserve"> </w:t>
            </w:r>
            <w:r w:rsidRPr="00E052DA">
              <w:rPr>
                <w:rFonts w:cs="Calibri"/>
                <w:color w:val="FF0000"/>
                <w:szCs w:val="22"/>
              </w:rPr>
              <w:t>(vyplní dodavatel)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EFCE74" w14:textId="77777777" w:rsidR="00E052DA" w:rsidRPr="00E052DA" w:rsidRDefault="00E052DA" w:rsidP="00E052DA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E052DA">
              <w:rPr>
                <w:rFonts w:cs="Calibri"/>
                <w:b/>
                <w:bCs/>
                <w:color w:val="000000"/>
                <w:szCs w:val="22"/>
              </w:rPr>
              <w:t>Výše DPH %</w:t>
            </w:r>
            <w:r w:rsidRPr="00E052DA">
              <w:rPr>
                <w:rFonts w:cs="Calibri"/>
                <w:color w:val="FF0000"/>
                <w:szCs w:val="22"/>
              </w:rPr>
              <w:t xml:space="preserve"> (vyplní dodavatel)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D0240B" w14:textId="77777777" w:rsidR="00E052DA" w:rsidRPr="00E052DA" w:rsidRDefault="00E052DA" w:rsidP="00E052DA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E052DA">
              <w:rPr>
                <w:rFonts w:cs="Calibri"/>
                <w:b/>
                <w:bCs/>
                <w:color w:val="000000"/>
                <w:szCs w:val="22"/>
              </w:rPr>
              <w:t>Cena za 1 ks v Kč včetně DPH</w:t>
            </w:r>
            <w:r w:rsidRPr="00E052DA">
              <w:rPr>
                <w:rFonts w:cs="Calibri"/>
                <w:color w:val="000000"/>
                <w:szCs w:val="22"/>
              </w:rPr>
              <w:t xml:space="preserve">                       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035CB1" w14:textId="77777777" w:rsidR="00E052DA" w:rsidRPr="00E052DA" w:rsidRDefault="00E052DA" w:rsidP="00E052DA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E052DA">
              <w:rPr>
                <w:rFonts w:cs="Calibri"/>
                <w:b/>
                <w:bCs/>
                <w:color w:val="000000"/>
                <w:szCs w:val="22"/>
              </w:rPr>
              <w:t>Cena za</w:t>
            </w:r>
            <w:r w:rsidRPr="00E052DA">
              <w:rPr>
                <w:rFonts w:cs="Calibri"/>
                <w:b/>
                <w:bCs/>
                <w:color w:val="000000"/>
                <w:szCs w:val="22"/>
              </w:rPr>
              <w:br/>
              <w:t xml:space="preserve">požadovaný počet kusů v Kč bez DPH                            </w:t>
            </w:r>
            <w:r w:rsidRPr="00E052DA">
              <w:rPr>
                <w:rFonts w:cs="Calibri"/>
                <w:color w:val="FF0000"/>
                <w:szCs w:val="22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07A99A" w14:textId="77777777" w:rsidR="00E052DA" w:rsidRPr="00E052DA" w:rsidRDefault="00E052DA" w:rsidP="00E052DA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E052DA">
              <w:rPr>
                <w:rFonts w:cs="Calibri"/>
                <w:b/>
                <w:bCs/>
                <w:color w:val="000000"/>
                <w:szCs w:val="22"/>
              </w:rPr>
              <w:t xml:space="preserve">Cena za požadovaný počet kusů v Kč včetně DPH                    </w:t>
            </w:r>
          </w:p>
        </w:tc>
      </w:tr>
      <w:tr w:rsidR="00E052DA" w:rsidRPr="00E052DA" w14:paraId="6F154173" w14:textId="77777777" w:rsidTr="00E052DA">
        <w:trPr>
          <w:trHeight w:val="981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292BD5D5" w14:textId="77777777" w:rsidR="00E052DA" w:rsidRPr="00E052DA" w:rsidRDefault="00E052DA" w:rsidP="00E052DA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E052DA">
              <w:rPr>
                <w:rFonts w:cs="Calibri"/>
                <w:b/>
                <w:bCs/>
                <w:color w:val="000000"/>
                <w:szCs w:val="22"/>
              </w:rPr>
              <w:t>Pasivní antidekubitní matrace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B70614" w14:textId="77777777" w:rsidR="00E052DA" w:rsidRPr="00E052DA" w:rsidRDefault="00E052DA" w:rsidP="00E052DA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E052DA">
              <w:rPr>
                <w:rFonts w:cs="Calibri"/>
                <w:b/>
                <w:bCs/>
                <w:color w:val="000000"/>
                <w:szCs w:val="22"/>
              </w:rPr>
              <w:t>78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570DB7F" w14:textId="77777777" w:rsidR="00E052DA" w:rsidRPr="00E052DA" w:rsidRDefault="00E052DA" w:rsidP="00E052DA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E052DA">
              <w:rPr>
                <w:rFonts w:cs="Calibri"/>
                <w:b/>
                <w:bCs/>
                <w:color w:val="000000"/>
                <w:szCs w:val="22"/>
              </w:rPr>
              <w:t>8639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5A173C0" w14:textId="77777777" w:rsidR="00E052DA" w:rsidRPr="00E052DA" w:rsidRDefault="00E052DA" w:rsidP="00E052DA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E052DA">
              <w:rPr>
                <w:rFonts w:cs="Calibri"/>
                <w:b/>
                <w:bCs/>
                <w:color w:val="000000"/>
                <w:szCs w:val="22"/>
              </w:rPr>
              <w:t>12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DE253B5" w14:textId="77777777" w:rsidR="00E052DA" w:rsidRPr="00E052DA" w:rsidRDefault="00E052DA" w:rsidP="00E052DA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E052DA">
              <w:rPr>
                <w:rFonts w:cs="Calibri"/>
                <w:b/>
                <w:bCs/>
                <w:color w:val="000000"/>
                <w:szCs w:val="22"/>
              </w:rPr>
              <w:t>9675,68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EB2211E" w14:textId="77777777" w:rsidR="00E052DA" w:rsidRPr="00E052DA" w:rsidRDefault="00E052DA" w:rsidP="00E052DA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E052DA">
              <w:rPr>
                <w:rFonts w:cs="Calibri"/>
                <w:b/>
                <w:bCs/>
                <w:color w:val="000000"/>
                <w:szCs w:val="22"/>
              </w:rPr>
              <w:t>673842,00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2AD57FD" w14:textId="77777777" w:rsidR="00E052DA" w:rsidRPr="00E052DA" w:rsidRDefault="00E052DA" w:rsidP="00E052DA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E052DA">
              <w:rPr>
                <w:rFonts w:cs="Calibri"/>
                <w:b/>
                <w:bCs/>
                <w:color w:val="000000"/>
                <w:szCs w:val="22"/>
              </w:rPr>
              <w:t>754703,04</w:t>
            </w:r>
          </w:p>
        </w:tc>
      </w:tr>
      <w:tr w:rsidR="00E052DA" w:rsidRPr="00E052DA" w14:paraId="48620040" w14:textId="77777777" w:rsidTr="00E052DA">
        <w:trPr>
          <w:trHeight w:val="1689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1D7CCFFE" w14:textId="77777777" w:rsidR="00E052DA" w:rsidRPr="00E052DA" w:rsidRDefault="00E052DA" w:rsidP="00E052DA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E052DA">
              <w:rPr>
                <w:rFonts w:cs="Calibri"/>
                <w:b/>
                <w:bCs/>
                <w:color w:val="000000"/>
                <w:szCs w:val="22"/>
              </w:rPr>
              <w:t>Hybridní antidekubitní matrace pro prevenci vysokého stupně rizika dekubitu bez kompresoru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43F673" w14:textId="77777777" w:rsidR="00E052DA" w:rsidRPr="00E052DA" w:rsidRDefault="00E052DA" w:rsidP="00E052DA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E052DA">
              <w:rPr>
                <w:rFonts w:cs="Calibri"/>
                <w:b/>
                <w:bCs/>
                <w:color w:val="000000"/>
                <w:szCs w:val="22"/>
              </w:rPr>
              <w:t>50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25275F0" w14:textId="77777777" w:rsidR="00E052DA" w:rsidRPr="00E052DA" w:rsidRDefault="00E052DA" w:rsidP="00E052DA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E052DA">
              <w:rPr>
                <w:rFonts w:cs="Calibri"/>
                <w:b/>
                <w:bCs/>
                <w:color w:val="000000"/>
                <w:szCs w:val="22"/>
              </w:rPr>
              <w:t>18993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083620F" w14:textId="77777777" w:rsidR="00E052DA" w:rsidRPr="00E052DA" w:rsidRDefault="00E052DA" w:rsidP="00E052DA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E052DA">
              <w:rPr>
                <w:rFonts w:cs="Calibri"/>
                <w:b/>
                <w:bCs/>
                <w:color w:val="000000"/>
                <w:szCs w:val="22"/>
              </w:rPr>
              <w:t>12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B55CC89" w14:textId="77777777" w:rsidR="00E052DA" w:rsidRPr="00E052DA" w:rsidRDefault="00E052DA" w:rsidP="00E052DA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E052DA">
              <w:rPr>
                <w:rFonts w:cs="Calibri"/>
                <w:b/>
                <w:bCs/>
                <w:color w:val="000000"/>
                <w:szCs w:val="22"/>
              </w:rPr>
              <w:t>21272,16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594A3F9" w14:textId="77777777" w:rsidR="00E052DA" w:rsidRPr="00E052DA" w:rsidRDefault="00E052DA" w:rsidP="00E052DA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E052DA">
              <w:rPr>
                <w:rFonts w:cs="Calibri"/>
                <w:b/>
                <w:bCs/>
                <w:color w:val="000000"/>
                <w:szCs w:val="22"/>
              </w:rPr>
              <w:t>949650,00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2635934" w14:textId="77777777" w:rsidR="00E052DA" w:rsidRPr="00E052DA" w:rsidRDefault="00E052DA" w:rsidP="00E052DA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E052DA">
              <w:rPr>
                <w:rFonts w:cs="Calibri"/>
                <w:b/>
                <w:bCs/>
                <w:color w:val="000000"/>
                <w:szCs w:val="22"/>
              </w:rPr>
              <w:t>1063608,00</w:t>
            </w:r>
          </w:p>
        </w:tc>
      </w:tr>
      <w:tr w:rsidR="00E052DA" w:rsidRPr="00E052DA" w14:paraId="19675A77" w14:textId="77777777" w:rsidTr="00E052DA">
        <w:trPr>
          <w:trHeight w:val="1689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72B0615A" w14:textId="77777777" w:rsidR="00E052DA" w:rsidRPr="00E052DA" w:rsidRDefault="00E052DA" w:rsidP="00E052DA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E052DA">
              <w:rPr>
                <w:rFonts w:cs="Calibri"/>
                <w:b/>
                <w:bCs/>
                <w:color w:val="000000"/>
                <w:szCs w:val="22"/>
              </w:rPr>
              <w:t>Kompresor pro hybridní antidekubitní matrace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93AC2F" w14:textId="77777777" w:rsidR="00E052DA" w:rsidRPr="00E052DA" w:rsidRDefault="00E052DA" w:rsidP="00E052DA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E052DA">
              <w:rPr>
                <w:rFonts w:cs="Calibri"/>
                <w:b/>
                <w:bCs/>
                <w:color w:val="000000"/>
                <w:szCs w:val="22"/>
              </w:rPr>
              <w:t>10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34175E6" w14:textId="77777777" w:rsidR="00E052DA" w:rsidRPr="00E052DA" w:rsidRDefault="00E052DA" w:rsidP="00E052DA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E052DA">
              <w:rPr>
                <w:rFonts w:cs="Calibri"/>
                <w:b/>
                <w:bCs/>
                <w:color w:val="000000"/>
                <w:szCs w:val="22"/>
              </w:rPr>
              <w:t>17256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1549E8C" w14:textId="77777777" w:rsidR="00E052DA" w:rsidRPr="00E052DA" w:rsidRDefault="00E052DA" w:rsidP="00E052DA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E052DA">
              <w:rPr>
                <w:rFonts w:cs="Calibri"/>
                <w:b/>
                <w:bCs/>
                <w:color w:val="000000"/>
                <w:szCs w:val="22"/>
              </w:rPr>
              <w:t>12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65317DC" w14:textId="77777777" w:rsidR="00E052DA" w:rsidRPr="00E052DA" w:rsidRDefault="00E052DA" w:rsidP="00E052DA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E052DA">
              <w:rPr>
                <w:rFonts w:cs="Calibri"/>
                <w:b/>
                <w:bCs/>
                <w:color w:val="000000"/>
                <w:szCs w:val="22"/>
              </w:rPr>
              <w:t>19326,72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CC729D5" w14:textId="77777777" w:rsidR="00E052DA" w:rsidRPr="00E052DA" w:rsidRDefault="00E052DA" w:rsidP="00E052DA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E052DA">
              <w:rPr>
                <w:rFonts w:cs="Calibri"/>
                <w:b/>
                <w:bCs/>
                <w:color w:val="000000"/>
                <w:szCs w:val="22"/>
              </w:rPr>
              <w:t>172560,00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F9CB20C" w14:textId="77777777" w:rsidR="00E052DA" w:rsidRPr="00E052DA" w:rsidRDefault="00E052DA" w:rsidP="00E052DA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E052DA">
              <w:rPr>
                <w:rFonts w:cs="Calibri"/>
                <w:b/>
                <w:bCs/>
                <w:color w:val="000000"/>
                <w:szCs w:val="22"/>
              </w:rPr>
              <w:t>193267,20</w:t>
            </w:r>
          </w:p>
        </w:tc>
      </w:tr>
      <w:tr w:rsidR="00E052DA" w:rsidRPr="00E052DA" w14:paraId="2C26F68B" w14:textId="77777777" w:rsidTr="00E052DA">
        <w:trPr>
          <w:trHeight w:val="321"/>
        </w:trPr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06547C" w14:textId="77777777" w:rsidR="00E052DA" w:rsidRPr="00E052DA" w:rsidRDefault="00E052DA" w:rsidP="00E052DA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E3D6F0" w14:textId="77777777" w:rsidR="00E052DA" w:rsidRPr="00E052DA" w:rsidRDefault="00E052DA" w:rsidP="00E052DA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B99060" w14:textId="77777777" w:rsidR="00E052DA" w:rsidRPr="00E052DA" w:rsidRDefault="00E052DA" w:rsidP="00E052D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E48EE3" w14:textId="77777777" w:rsidR="00E052DA" w:rsidRPr="00E052DA" w:rsidRDefault="00E052DA" w:rsidP="00E052D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4A7666" w14:textId="77777777" w:rsidR="00E052DA" w:rsidRPr="00E052DA" w:rsidRDefault="00E052DA" w:rsidP="00E052D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D2263" w14:textId="77777777" w:rsidR="00E052DA" w:rsidRPr="00E052DA" w:rsidRDefault="00E052DA" w:rsidP="00E052D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0D0934" w14:textId="77777777" w:rsidR="00E052DA" w:rsidRPr="00E052DA" w:rsidRDefault="00E052DA" w:rsidP="00E052D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052DA" w:rsidRPr="00E052DA" w14:paraId="7286E0CC" w14:textId="77777777" w:rsidTr="00E052DA">
        <w:trPr>
          <w:trHeight w:val="1384"/>
        </w:trPr>
        <w:tc>
          <w:tcPr>
            <w:tcW w:w="22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04A3E"/>
            <w:vAlign w:val="center"/>
            <w:hideMark/>
          </w:tcPr>
          <w:p w14:paraId="6DCD067D" w14:textId="137B8A23" w:rsidR="00E052DA" w:rsidRPr="00E052DA" w:rsidRDefault="00E052DA" w:rsidP="00E052DA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E052DA">
              <w:rPr>
                <w:rFonts w:cs="Calibri"/>
                <w:b/>
                <w:bCs/>
                <w:szCs w:val="22"/>
              </w:rPr>
              <w:t>Cena celkem</w:t>
            </w:r>
            <w:r w:rsidR="00DA6C38">
              <w:rPr>
                <w:rFonts w:cs="Calibri"/>
                <w:b/>
                <w:bCs/>
                <w:szCs w:val="22"/>
              </w:rPr>
              <w:t xml:space="preserve"> </w:t>
            </w:r>
            <w:r w:rsidRPr="00E052DA">
              <w:rPr>
                <w:rFonts w:cs="Calibri"/>
                <w:b/>
                <w:bCs/>
                <w:szCs w:val="22"/>
              </w:rPr>
              <w:t>(nabídková cena)</w:t>
            </w:r>
          </w:p>
        </w:tc>
        <w:tc>
          <w:tcPr>
            <w:tcW w:w="2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D7EDB00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Cs w:val="22"/>
              </w:rPr>
            </w:pPr>
            <w:r w:rsidRPr="00E052DA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476ED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Cs w:val="22"/>
              </w:rPr>
            </w:pPr>
            <w:r w:rsidRPr="00E052DA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3398A" w14:textId="77777777" w:rsidR="00E052DA" w:rsidRPr="00E052DA" w:rsidRDefault="00E052DA" w:rsidP="00E052DA">
            <w:pPr>
              <w:jc w:val="center"/>
              <w:rPr>
                <w:rFonts w:cs="Calibri"/>
                <w:color w:val="000000"/>
                <w:szCs w:val="22"/>
              </w:rPr>
            </w:pPr>
            <w:r w:rsidRPr="00E052DA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4A3E"/>
            <w:noWrap/>
            <w:vAlign w:val="center"/>
            <w:hideMark/>
          </w:tcPr>
          <w:p w14:paraId="05733C00" w14:textId="77777777" w:rsidR="00E052DA" w:rsidRPr="00E052DA" w:rsidRDefault="00E052DA" w:rsidP="00E052DA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E052DA">
              <w:rPr>
                <w:rFonts w:cs="Calibri"/>
                <w:b/>
                <w:bCs/>
                <w:color w:val="000000"/>
                <w:szCs w:val="22"/>
              </w:rPr>
              <w:t>1 796 052,00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4A3E"/>
            <w:noWrap/>
            <w:vAlign w:val="center"/>
            <w:hideMark/>
          </w:tcPr>
          <w:p w14:paraId="30D18FD0" w14:textId="77777777" w:rsidR="00E052DA" w:rsidRPr="00E052DA" w:rsidRDefault="00E052DA" w:rsidP="00E052DA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E052DA">
              <w:rPr>
                <w:rFonts w:cs="Calibri"/>
                <w:b/>
                <w:bCs/>
                <w:color w:val="000000"/>
                <w:szCs w:val="22"/>
              </w:rPr>
              <w:t>2 011 578,24</w:t>
            </w:r>
          </w:p>
        </w:tc>
      </w:tr>
    </w:tbl>
    <w:p w14:paraId="56D1E613" w14:textId="77777777" w:rsidR="000D35BB" w:rsidRPr="00E113F8" w:rsidRDefault="000D35BB" w:rsidP="00F95411">
      <w:pPr>
        <w:tabs>
          <w:tab w:val="left" w:pos="0"/>
        </w:tabs>
        <w:suppressAutoHyphens/>
        <w:spacing w:line="276" w:lineRule="auto"/>
        <w:rPr>
          <w:rFonts w:asciiTheme="minorHAnsi" w:eastAsia="Calibri" w:hAnsiTheme="minorHAnsi" w:cstheme="minorHAnsi"/>
          <w:b/>
          <w:color w:val="000000"/>
          <w:szCs w:val="22"/>
        </w:rPr>
      </w:pPr>
    </w:p>
    <w:bookmarkEnd w:id="93"/>
    <w:p w14:paraId="25701355" w14:textId="77777777" w:rsidR="000439CA" w:rsidRPr="00E113F8" w:rsidRDefault="000439CA" w:rsidP="00F95411">
      <w:pPr>
        <w:suppressAutoHyphens/>
        <w:spacing w:line="276" w:lineRule="auto"/>
        <w:jc w:val="both"/>
        <w:rPr>
          <w:rFonts w:asciiTheme="minorHAnsi" w:eastAsia="Calibri" w:hAnsiTheme="minorHAnsi" w:cstheme="minorHAnsi"/>
          <w:szCs w:val="22"/>
        </w:rPr>
      </w:pPr>
    </w:p>
    <w:p w14:paraId="2B4C831B" w14:textId="77777777" w:rsidR="000439CA" w:rsidRPr="00E113F8" w:rsidRDefault="000439CA" w:rsidP="00F95411">
      <w:pPr>
        <w:tabs>
          <w:tab w:val="left" w:pos="0"/>
        </w:tabs>
        <w:suppressAutoHyphens/>
        <w:spacing w:line="276" w:lineRule="auto"/>
        <w:rPr>
          <w:rFonts w:asciiTheme="minorHAnsi" w:hAnsiTheme="minorHAnsi" w:cstheme="minorHAnsi"/>
          <w:b/>
          <w:i/>
          <w:szCs w:val="22"/>
        </w:rPr>
      </w:pPr>
    </w:p>
    <w:p w14:paraId="7C58A240" w14:textId="420B3E5F" w:rsidR="00CB0E45" w:rsidRPr="00E113F8" w:rsidRDefault="00CB0E45">
      <w:pPr>
        <w:rPr>
          <w:rFonts w:asciiTheme="minorHAnsi" w:hAnsiTheme="minorHAnsi" w:cstheme="minorHAnsi"/>
          <w:b/>
          <w:i/>
          <w:szCs w:val="22"/>
        </w:rPr>
      </w:pPr>
      <w:r w:rsidRPr="00E113F8">
        <w:rPr>
          <w:rFonts w:asciiTheme="minorHAnsi" w:hAnsiTheme="minorHAnsi" w:cstheme="minorHAnsi"/>
          <w:b/>
          <w:i/>
          <w:szCs w:val="22"/>
        </w:rPr>
        <w:br w:type="page"/>
      </w:r>
    </w:p>
    <w:p w14:paraId="1A3625DA" w14:textId="7038585E" w:rsidR="00CB0E45" w:rsidRDefault="004179A7" w:rsidP="00CB0E45">
      <w:pPr>
        <w:tabs>
          <w:tab w:val="left" w:pos="0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lastRenderedPageBreak/>
        <w:t>Příloha č. 3</w:t>
      </w:r>
    </w:p>
    <w:p w14:paraId="2DE36777" w14:textId="79130479" w:rsidR="00223A13" w:rsidRPr="00E113F8" w:rsidRDefault="00223A13" w:rsidP="00CB0E45">
      <w:pPr>
        <w:tabs>
          <w:tab w:val="left" w:pos="0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Kupní smlouvy</w:t>
      </w:r>
    </w:p>
    <w:p w14:paraId="73B7A7E6" w14:textId="0E05E725" w:rsidR="008914BE" w:rsidRPr="00E113F8" w:rsidRDefault="006A5BAD" w:rsidP="00656F45">
      <w:pPr>
        <w:tabs>
          <w:tab w:val="left" w:pos="0"/>
        </w:tabs>
        <w:suppressAutoHyphens/>
        <w:spacing w:after="240"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b/>
          <w:szCs w:val="22"/>
        </w:rPr>
        <w:t>Specifikace</w:t>
      </w:r>
      <w:r w:rsidR="00CB0E45" w:rsidRPr="00E113F8">
        <w:rPr>
          <w:rFonts w:asciiTheme="minorHAnsi" w:hAnsiTheme="minorHAnsi" w:cstheme="minorHAnsi"/>
          <w:b/>
          <w:szCs w:val="22"/>
        </w:rPr>
        <w:t xml:space="preserve"> pověřující</w:t>
      </w:r>
      <w:r w:rsidRPr="00E113F8">
        <w:rPr>
          <w:rFonts w:asciiTheme="minorHAnsi" w:hAnsiTheme="minorHAnsi" w:cstheme="minorHAnsi"/>
          <w:b/>
          <w:szCs w:val="22"/>
        </w:rPr>
        <w:t>ho</w:t>
      </w:r>
      <w:r w:rsidR="00CB0E45" w:rsidRPr="00E113F8">
        <w:rPr>
          <w:rFonts w:asciiTheme="minorHAnsi" w:hAnsiTheme="minorHAnsi" w:cstheme="minorHAnsi"/>
          <w:b/>
          <w:szCs w:val="22"/>
        </w:rPr>
        <w:t xml:space="preserve"> zadavatel</w:t>
      </w:r>
      <w:r w:rsidRPr="00E113F8">
        <w:rPr>
          <w:rFonts w:asciiTheme="minorHAnsi" w:hAnsiTheme="minorHAnsi" w:cstheme="minorHAnsi"/>
          <w:b/>
          <w:szCs w:val="22"/>
        </w:rPr>
        <w:t>e</w:t>
      </w:r>
      <w:r w:rsidR="00CB0E45" w:rsidRPr="00E113F8">
        <w:rPr>
          <w:rFonts w:asciiTheme="minorHAnsi" w:hAnsiTheme="minorHAnsi" w:cstheme="minorHAnsi"/>
          <w:b/>
          <w:szCs w:val="22"/>
        </w:rPr>
        <w:t xml:space="preserve"> a rozsah plně</w:t>
      </w:r>
      <w:r w:rsidR="00E850C2" w:rsidRPr="00E113F8">
        <w:rPr>
          <w:rFonts w:asciiTheme="minorHAnsi" w:hAnsiTheme="minorHAnsi" w:cstheme="minorHAnsi"/>
          <w:b/>
          <w:szCs w:val="22"/>
        </w:rPr>
        <w:t>ní</w:t>
      </w:r>
    </w:p>
    <w:tbl>
      <w:tblPr>
        <w:tblW w:w="95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4"/>
        <w:gridCol w:w="1365"/>
        <w:gridCol w:w="1366"/>
        <w:gridCol w:w="1366"/>
        <w:gridCol w:w="1370"/>
        <w:gridCol w:w="1370"/>
        <w:gridCol w:w="1370"/>
      </w:tblGrid>
      <w:tr w:rsidR="00937F47" w:rsidRPr="00937F47" w14:paraId="17BE2A3F" w14:textId="77777777" w:rsidTr="00937F47">
        <w:trPr>
          <w:trHeight w:val="2194"/>
        </w:trPr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7DF3D2A8" w14:textId="77777777" w:rsidR="00937F47" w:rsidRPr="00937F47" w:rsidRDefault="00937F47" w:rsidP="00937F47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937F47">
              <w:rPr>
                <w:rFonts w:cs="Calibri"/>
                <w:b/>
                <w:bCs/>
                <w:color w:val="000000"/>
                <w:szCs w:val="22"/>
              </w:rPr>
              <w:t>JM</w:t>
            </w:r>
          </w:p>
        </w:tc>
        <w:tc>
          <w:tcPr>
            <w:tcW w:w="13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0DE575D0" w14:textId="77777777" w:rsidR="00937F47" w:rsidRPr="00937F47" w:rsidRDefault="00937F47" w:rsidP="00937F47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937F47">
              <w:rPr>
                <w:rFonts w:cs="Calibri"/>
                <w:b/>
                <w:bCs/>
                <w:color w:val="000000"/>
                <w:szCs w:val="22"/>
              </w:rPr>
              <w:t>IČO</w:t>
            </w:r>
          </w:p>
        </w:tc>
        <w:tc>
          <w:tcPr>
            <w:tcW w:w="13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36E56CED" w14:textId="77777777" w:rsidR="00937F47" w:rsidRPr="00937F47" w:rsidRDefault="00937F47" w:rsidP="00937F47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937F47">
              <w:rPr>
                <w:rFonts w:cs="Calibri"/>
                <w:b/>
                <w:bCs/>
                <w:color w:val="000000"/>
                <w:szCs w:val="22"/>
              </w:rPr>
              <w:t>Příspěvková organizace</w:t>
            </w:r>
          </w:p>
        </w:tc>
        <w:tc>
          <w:tcPr>
            <w:tcW w:w="13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1A909B10" w14:textId="77777777" w:rsidR="00937F47" w:rsidRPr="00937F47" w:rsidRDefault="00937F47" w:rsidP="00937F47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937F47">
              <w:rPr>
                <w:rFonts w:cs="Calibri"/>
                <w:b/>
                <w:bCs/>
                <w:color w:val="000000"/>
                <w:szCs w:val="22"/>
              </w:rPr>
              <w:t>Sídlo</w:t>
            </w:r>
          </w:p>
        </w:tc>
        <w:tc>
          <w:tcPr>
            <w:tcW w:w="13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38997BEC" w14:textId="77777777" w:rsidR="00937F47" w:rsidRPr="00937F47" w:rsidRDefault="00937F47" w:rsidP="00937F47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937F47">
              <w:rPr>
                <w:rFonts w:cs="Calibri"/>
                <w:b/>
                <w:bCs/>
                <w:color w:val="000000"/>
                <w:szCs w:val="22"/>
              </w:rPr>
              <w:t>Pasivní antidekubitní matrace</w:t>
            </w:r>
          </w:p>
        </w:tc>
        <w:tc>
          <w:tcPr>
            <w:tcW w:w="13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7333CEAB" w14:textId="77777777" w:rsidR="00937F47" w:rsidRPr="00937F47" w:rsidRDefault="00937F47" w:rsidP="00937F47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937F47">
              <w:rPr>
                <w:rFonts w:cs="Calibri"/>
                <w:b/>
                <w:bCs/>
                <w:color w:val="000000"/>
                <w:szCs w:val="22"/>
              </w:rPr>
              <w:t>Hybridní antidekubitní matrace pro prevenci vysokého stupně rizika dekubitů bez kompresoru</w:t>
            </w:r>
          </w:p>
        </w:tc>
        <w:tc>
          <w:tcPr>
            <w:tcW w:w="13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258C7055" w14:textId="77777777" w:rsidR="00937F47" w:rsidRPr="00937F47" w:rsidRDefault="00937F47" w:rsidP="00937F47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937F47">
              <w:rPr>
                <w:rFonts w:cs="Calibri"/>
                <w:b/>
                <w:bCs/>
                <w:color w:val="000000"/>
                <w:szCs w:val="22"/>
              </w:rPr>
              <w:t>Kompresor pro hybridní antidekubitní matrace</w:t>
            </w:r>
          </w:p>
        </w:tc>
      </w:tr>
      <w:tr w:rsidR="00937F47" w:rsidRPr="00937F47" w14:paraId="64D9A5DF" w14:textId="77777777" w:rsidTr="00937F47">
        <w:trPr>
          <w:trHeight w:val="1603"/>
        </w:trPr>
        <w:tc>
          <w:tcPr>
            <w:tcW w:w="1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56783A8" w14:textId="77777777" w:rsidR="00937F47" w:rsidRPr="00937F47" w:rsidRDefault="00937F47" w:rsidP="00937F47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937F47">
              <w:rPr>
                <w:rFonts w:cs="Calibri"/>
                <w:b/>
                <w:bCs/>
                <w:color w:val="000000"/>
                <w:szCs w:val="22"/>
              </w:rPr>
              <w:t>JM_018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F32BCE5" w14:textId="77777777" w:rsidR="00937F47" w:rsidRPr="00937F47" w:rsidRDefault="00937F47" w:rsidP="00937F47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937F47">
              <w:rPr>
                <w:rFonts w:cs="Calibri"/>
                <w:b/>
                <w:bCs/>
                <w:color w:val="000000"/>
                <w:szCs w:val="22"/>
              </w:rPr>
              <w:t>00092584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8855037" w14:textId="77777777" w:rsidR="00937F47" w:rsidRPr="00937F47" w:rsidRDefault="00937F47" w:rsidP="00937F47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937F47">
              <w:rPr>
                <w:rFonts w:cs="Calibri"/>
                <w:b/>
                <w:bCs/>
                <w:color w:val="000000"/>
                <w:szCs w:val="22"/>
              </w:rPr>
              <w:t>Nemocnice Znojmo, příspěvková organizace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D634292" w14:textId="77777777" w:rsidR="00937F47" w:rsidRPr="00937F47" w:rsidRDefault="00937F47" w:rsidP="00937F47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937F47">
              <w:rPr>
                <w:rFonts w:cs="Calibri"/>
                <w:b/>
                <w:bCs/>
                <w:color w:val="000000"/>
                <w:szCs w:val="22"/>
              </w:rPr>
              <w:t>MUDr. Jana Janského 2675/11, 669 02 Znojmo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14:paraId="53FDA6CA" w14:textId="77777777" w:rsidR="00937F47" w:rsidRPr="00937F47" w:rsidRDefault="00937F47" w:rsidP="00937F47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937F47">
              <w:rPr>
                <w:rFonts w:cs="Calibri"/>
                <w:b/>
                <w:bCs/>
                <w:color w:val="000000"/>
                <w:szCs w:val="22"/>
              </w:rPr>
              <w:t>78</w:t>
            </w:r>
          </w:p>
        </w:tc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44F485B9" w14:textId="77777777" w:rsidR="00937F47" w:rsidRPr="00937F47" w:rsidRDefault="00937F47" w:rsidP="00937F47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937F47">
              <w:rPr>
                <w:rFonts w:cs="Calibri"/>
                <w:b/>
                <w:bCs/>
                <w:color w:val="000000"/>
                <w:szCs w:val="22"/>
              </w:rPr>
              <w:t>50</w:t>
            </w:r>
          </w:p>
        </w:tc>
        <w:tc>
          <w:tcPr>
            <w:tcW w:w="13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73BAEB16" w14:textId="77777777" w:rsidR="00937F47" w:rsidRPr="00937F47" w:rsidRDefault="00937F47" w:rsidP="00937F47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937F47">
              <w:rPr>
                <w:rFonts w:cs="Calibri"/>
                <w:b/>
                <w:bCs/>
                <w:color w:val="000000"/>
                <w:szCs w:val="22"/>
              </w:rPr>
              <w:t>10</w:t>
            </w:r>
          </w:p>
        </w:tc>
      </w:tr>
      <w:tr w:rsidR="00937F47" w:rsidRPr="00937F47" w14:paraId="0666152A" w14:textId="77777777" w:rsidTr="00937F47">
        <w:trPr>
          <w:trHeight w:val="1365"/>
        </w:trPr>
        <w:tc>
          <w:tcPr>
            <w:tcW w:w="1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CBD5806" w14:textId="77777777" w:rsidR="00937F47" w:rsidRPr="00937F47" w:rsidRDefault="00937F47" w:rsidP="00937F47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937F47">
              <w:rPr>
                <w:rFonts w:cs="Calibri"/>
                <w:b/>
                <w:bCs/>
                <w:color w:val="000000"/>
                <w:szCs w:val="22"/>
              </w:rPr>
              <w:t>Celkem počet ks</w:t>
            </w:r>
          </w:p>
        </w:tc>
        <w:tc>
          <w:tcPr>
            <w:tcW w:w="41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C000"/>
            <w:vAlign w:val="center"/>
            <w:hideMark/>
          </w:tcPr>
          <w:p w14:paraId="56E682E5" w14:textId="77777777" w:rsidR="00937F47" w:rsidRPr="00937F47" w:rsidRDefault="00937F47" w:rsidP="00937F47">
            <w:pPr>
              <w:jc w:val="center"/>
              <w:rPr>
                <w:rFonts w:cs="Calibri"/>
                <w:color w:val="000000"/>
                <w:szCs w:val="22"/>
              </w:rPr>
            </w:pPr>
            <w:r w:rsidRPr="00937F47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438652E" w14:textId="77777777" w:rsidR="00937F47" w:rsidRPr="00937F47" w:rsidRDefault="00937F47" w:rsidP="00937F47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937F47">
              <w:rPr>
                <w:rFonts w:cs="Calibri"/>
                <w:b/>
                <w:bCs/>
                <w:color w:val="000000"/>
                <w:szCs w:val="22"/>
              </w:rPr>
              <w:t>78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28E7551" w14:textId="77777777" w:rsidR="00937F47" w:rsidRPr="00937F47" w:rsidRDefault="00937F47" w:rsidP="00937F47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937F47">
              <w:rPr>
                <w:rFonts w:cs="Calibri"/>
                <w:b/>
                <w:bCs/>
                <w:color w:val="000000"/>
                <w:szCs w:val="22"/>
              </w:rPr>
              <w:t>50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E379BF1" w14:textId="77777777" w:rsidR="00937F47" w:rsidRPr="00937F47" w:rsidRDefault="00937F47" w:rsidP="00937F47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937F47">
              <w:rPr>
                <w:rFonts w:cs="Calibri"/>
                <w:b/>
                <w:bCs/>
                <w:color w:val="000000"/>
                <w:szCs w:val="22"/>
              </w:rPr>
              <w:t>10</w:t>
            </w:r>
          </w:p>
        </w:tc>
      </w:tr>
    </w:tbl>
    <w:p w14:paraId="66472151" w14:textId="77777777" w:rsidR="00771055" w:rsidRPr="00E113F8" w:rsidRDefault="00771055" w:rsidP="003869C8">
      <w:pPr>
        <w:tabs>
          <w:tab w:val="left" w:pos="0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i/>
          <w:szCs w:val="22"/>
        </w:rPr>
      </w:pPr>
    </w:p>
    <w:p w14:paraId="6705E775" w14:textId="77777777" w:rsidR="004B369E" w:rsidRPr="00E113F8" w:rsidRDefault="004B369E" w:rsidP="003869C8">
      <w:pPr>
        <w:tabs>
          <w:tab w:val="left" w:pos="0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i/>
          <w:szCs w:val="22"/>
        </w:rPr>
      </w:pPr>
    </w:p>
    <w:sectPr w:rsidR="004B369E" w:rsidRPr="00E113F8" w:rsidSect="00771055">
      <w:pgSz w:w="11907" w:h="16840"/>
      <w:pgMar w:top="1418" w:right="1418" w:bottom="1418" w:left="1418" w:header="708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26079" w14:textId="77777777" w:rsidR="00064497" w:rsidRDefault="00064497" w:rsidP="006C058C">
      <w:r>
        <w:separator/>
      </w:r>
    </w:p>
  </w:endnote>
  <w:endnote w:type="continuationSeparator" w:id="0">
    <w:p w14:paraId="276E80CC" w14:textId="77777777" w:rsidR="00064497" w:rsidRDefault="00064497" w:rsidP="006C058C">
      <w:r>
        <w:continuationSeparator/>
      </w:r>
    </w:p>
  </w:endnote>
  <w:endnote w:type="continuationNotice" w:id="1">
    <w:p w14:paraId="7460EEDD" w14:textId="77777777" w:rsidR="00064497" w:rsidRDefault="000644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82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E1ECF" w14:textId="77777777" w:rsidR="007F5520" w:rsidRDefault="007F5520" w:rsidP="00BF4C0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6C0B1C8" w14:textId="77777777" w:rsidR="007F5520" w:rsidRDefault="007F5520">
    <w:pPr>
      <w:pStyle w:val="Zpat"/>
    </w:pPr>
  </w:p>
  <w:p w14:paraId="0971238C" w14:textId="77777777" w:rsidR="007F5520" w:rsidRDefault="007F552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-337463023"/>
      <w:docPartObj>
        <w:docPartGallery w:val="Page Numbers (Bottom of Page)"/>
        <w:docPartUnique/>
      </w:docPartObj>
    </w:sdtPr>
    <w:sdtEndPr/>
    <w:sdtContent>
      <w:p w14:paraId="0541B658" w14:textId="5CC86560" w:rsidR="00966C7E" w:rsidRPr="00EB6DA8" w:rsidRDefault="00966C7E">
        <w:pPr>
          <w:pStyle w:val="Zpat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EB6DA8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EB6DA8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EB6DA8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C36B95">
          <w:rPr>
            <w:rFonts w:asciiTheme="minorHAnsi" w:hAnsiTheme="minorHAnsi" w:cstheme="minorHAnsi"/>
            <w:noProof/>
            <w:sz w:val="22"/>
            <w:szCs w:val="22"/>
          </w:rPr>
          <w:t>15</w:t>
        </w:r>
        <w:r w:rsidRPr="00EB6DA8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018260B0" w14:textId="2A7BA503" w:rsidR="007F5520" w:rsidRPr="009D4A18" w:rsidRDefault="007F5520" w:rsidP="00D30A72">
    <w:pPr>
      <w:pStyle w:val="Zpat"/>
      <w:rPr>
        <w:rFonts w:ascii="Calibri" w:hAnsi="Calibri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36D42" w14:textId="77777777" w:rsidR="00465E38" w:rsidRDefault="00465E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D2409" w14:textId="77777777" w:rsidR="00064497" w:rsidRDefault="00064497" w:rsidP="006C058C">
      <w:r>
        <w:separator/>
      </w:r>
    </w:p>
  </w:footnote>
  <w:footnote w:type="continuationSeparator" w:id="0">
    <w:p w14:paraId="001A4803" w14:textId="77777777" w:rsidR="00064497" w:rsidRDefault="00064497" w:rsidP="006C058C">
      <w:r>
        <w:continuationSeparator/>
      </w:r>
    </w:p>
  </w:footnote>
  <w:footnote w:type="continuationNotice" w:id="1">
    <w:p w14:paraId="134A0587" w14:textId="77777777" w:rsidR="00064497" w:rsidRDefault="000644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CF82C" w14:textId="77777777" w:rsidR="007F5520" w:rsidRDefault="007F5520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14:paraId="1F898D7F" w14:textId="77777777" w:rsidR="007F5520" w:rsidRDefault="007F5520">
    <w:pPr>
      <w:pStyle w:val="Zhlav"/>
    </w:pPr>
  </w:p>
  <w:p w14:paraId="7B060EFC" w14:textId="77777777" w:rsidR="007F5520" w:rsidRDefault="007F552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47C2E" w14:textId="77777777" w:rsidR="00465E38" w:rsidRDefault="00465E3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F6D9D" w14:textId="77777777" w:rsidR="00465E38" w:rsidRDefault="00465E3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F74"/>
    <w:multiLevelType w:val="hybridMultilevel"/>
    <w:tmpl w:val="51B03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7136A"/>
    <w:multiLevelType w:val="hybridMultilevel"/>
    <w:tmpl w:val="F8D23DB8"/>
    <w:lvl w:ilvl="0" w:tplc="21FABAEA">
      <w:start w:val="1"/>
      <w:numFmt w:val="decimal"/>
      <w:lvlText w:val="Příloha č. 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94490"/>
    <w:multiLevelType w:val="hybridMultilevel"/>
    <w:tmpl w:val="7C8C9DBE"/>
    <w:lvl w:ilvl="0" w:tplc="321E2140">
      <w:start w:val="1"/>
      <w:numFmt w:val="upperRoman"/>
      <w:pStyle w:val="Nadpis1"/>
      <w:suff w:val="space"/>
      <w:lvlText w:val="%1."/>
      <w:lvlJc w:val="left"/>
      <w:pPr>
        <w:ind w:left="4690" w:hanging="72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5050" w:hanging="360"/>
      </w:pPr>
    </w:lvl>
    <w:lvl w:ilvl="2" w:tplc="0405001B" w:tentative="1">
      <w:start w:val="1"/>
      <w:numFmt w:val="lowerRoman"/>
      <w:lvlText w:val="%3."/>
      <w:lvlJc w:val="right"/>
      <w:pPr>
        <w:ind w:left="5770" w:hanging="180"/>
      </w:pPr>
    </w:lvl>
    <w:lvl w:ilvl="3" w:tplc="0405000F" w:tentative="1">
      <w:start w:val="1"/>
      <w:numFmt w:val="decimal"/>
      <w:lvlText w:val="%4."/>
      <w:lvlJc w:val="left"/>
      <w:pPr>
        <w:ind w:left="6490" w:hanging="360"/>
      </w:pPr>
    </w:lvl>
    <w:lvl w:ilvl="4" w:tplc="04050019" w:tentative="1">
      <w:start w:val="1"/>
      <w:numFmt w:val="lowerLetter"/>
      <w:lvlText w:val="%5."/>
      <w:lvlJc w:val="left"/>
      <w:pPr>
        <w:ind w:left="7210" w:hanging="360"/>
      </w:pPr>
    </w:lvl>
    <w:lvl w:ilvl="5" w:tplc="0405001B" w:tentative="1">
      <w:start w:val="1"/>
      <w:numFmt w:val="lowerRoman"/>
      <w:lvlText w:val="%6."/>
      <w:lvlJc w:val="right"/>
      <w:pPr>
        <w:ind w:left="7930" w:hanging="180"/>
      </w:pPr>
    </w:lvl>
    <w:lvl w:ilvl="6" w:tplc="0405000F" w:tentative="1">
      <w:start w:val="1"/>
      <w:numFmt w:val="decimal"/>
      <w:lvlText w:val="%7."/>
      <w:lvlJc w:val="left"/>
      <w:pPr>
        <w:ind w:left="8650" w:hanging="360"/>
      </w:pPr>
    </w:lvl>
    <w:lvl w:ilvl="7" w:tplc="04050019" w:tentative="1">
      <w:start w:val="1"/>
      <w:numFmt w:val="lowerLetter"/>
      <w:lvlText w:val="%8."/>
      <w:lvlJc w:val="left"/>
      <w:pPr>
        <w:ind w:left="9370" w:hanging="360"/>
      </w:pPr>
    </w:lvl>
    <w:lvl w:ilvl="8" w:tplc="0405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3" w15:restartNumberingAfterBreak="0">
    <w:nsid w:val="49B558AF"/>
    <w:multiLevelType w:val="multilevel"/>
    <w:tmpl w:val="C15467AC"/>
    <w:lvl w:ilvl="0">
      <w:start w:val="1"/>
      <w:numFmt w:val="decimal"/>
      <w:pStyle w:val="Bezmezer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num w:numId="1" w16cid:durableId="1076243190">
    <w:abstractNumId w:val="3"/>
  </w:num>
  <w:num w:numId="2" w16cid:durableId="502358192">
    <w:abstractNumId w:val="0"/>
  </w:num>
  <w:num w:numId="3" w16cid:durableId="1220435136">
    <w:abstractNumId w:val="2"/>
  </w:num>
  <w:num w:numId="4" w16cid:durableId="1343582768">
    <w:abstractNumId w:val="1"/>
  </w:num>
  <w:num w:numId="5" w16cid:durableId="2711322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615703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527370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991042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617226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906774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87356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245501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037909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401658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407477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181585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59532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088484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383115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897655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549280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2C9"/>
    <w:rsid w:val="0000029F"/>
    <w:rsid w:val="00001885"/>
    <w:rsid w:val="000039B6"/>
    <w:rsid w:val="00006246"/>
    <w:rsid w:val="000064F7"/>
    <w:rsid w:val="00006853"/>
    <w:rsid w:val="000073F6"/>
    <w:rsid w:val="0001111B"/>
    <w:rsid w:val="00011370"/>
    <w:rsid w:val="0001137A"/>
    <w:rsid w:val="00012A03"/>
    <w:rsid w:val="00012BB3"/>
    <w:rsid w:val="00014670"/>
    <w:rsid w:val="0001691B"/>
    <w:rsid w:val="0001736E"/>
    <w:rsid w:val="00020C8E"/>
    <w:rsid w:val="000226A5"/>
    <w:rsid w:val="00024680"/>
    <w:rsid w:val="00025CC7"/>
    <w:rsid w:val="0003007E"/>
    <w:rsid w:val="00032771"/>
    <w:rsid w:val="00032D16"/>
    <w:rsid w:val="000343AE"/>
    <w:rsid w:val="00036184"/>
    <w:rsid w:val="00036267"/>
    <w:rsid w:val="00036BB2"/>
    <w:rsid w:val="0004056C"/>
    <w:rsid w:val="000439CA"/>
    <w:rsid w:val="00044AB8"/>
    <w:rsid w:val="000456E3"/>
    <w:rsid w:val="000479AA"/>
    <w:rsid w:val="000519B1"/>
    <w:rsid w:val="00054FB9"/>
    <w:rsid w:val="00056BD3"/>
    <w:rsid w:val="000573CD"/>
    <w:rsid w:val="00061603"/>
    <w:rsid w:val="00062101"/>
    <w:rsid w:val="0006258F"/>
    <w:rsid w:val="00063542"/>
    <w:rsid w:val="00064497"/>
    <w:rsid w:val="0007293D"/>
    <w:rsid w:val="00073966"/>
    <w:rsid w:val="00074E8B"/>
    <w:rsid w:val="000752D8"/>
    <w:rsid w:val="00076FA2"/>
    <w:rsid w:val="000774B8"/>
    <w:rsid w:val="00077D78"/>
    <w:rsid w:val="00081E0E"/>
    <w:rsid w:val="000831D5"/>
    <w:rsid w:val="00086736"/>
    <w:rsid w:val="000910C1"/>
    <w:rsid w:val="00091124"/>
    <w:rsid w:val="0009218C"/>
    <w:rsid w:val="00096ABB"/>
    <w:rsid w:val="00097430"/>
    <w:rsid w:val="000A10B6"/>
    <w:rsid w:val="000A1C13"/>
    <w:rsid w:val="000A2923"/>
    <w:rsid w:val="000A31A5"/>
    <w:rsid w:val="000B073C"/>
    <w:rsid w:val="000B0EEE"/>
    <w:rsid w:val="000B64A0"/>
    <w:rsid w:val="000B6CC8"/>
    <w:rsid w:val="000B7165"/>
    <w:rsid w:val="000C096A"/>
    <w:rsid w:val="000C15F2"/>
    <w:rsid w:val="000C2E46"/>
    <w:rsid w:val="000C5B5C"/>
    <w:rsid w:val="000C632C"/>
    <w:rsid w:val="000C7E88"/>
    <w:rsid w:val="000D0A72"/>
    <w:rsid w:val="000D0D1E"/>
    <w:rsid w:val="000D23C1"/>
    <w:rsid w:val="000D35BB"/>
    <w:rsid w:val="000D4F35"/>
    <w:rsid w:val="000D566D"/>
    <w:rsid w:val="000D573A"/>
    <w:rsid w:val="000D5F86"/>
    <w:rsid w:val="000D6DD7"/>
    <w:rsid w:val="000E10D4"/>
    <w:rsid w:val="000E5856"/>
    <w:rsid w:val="000F01DE"/>
    <w:rsid w:val="000F19D7"/>
    <w:rsid w:val="000F2168"/>
    <w:rsid w:val="000F26BD"/>
    <w:rsid w:val="000F514D"/>
    <w:rsid w:val="001009B0"/>
    <w:rsid w:val="0010135B"/>
    <w:rsid w:val="00102AFD"/>
    <w:rsid w:val="00104183"/>
    <w:rsid w:val="001063B3"/>
    <w:rsid w:val="00107611"/>
    <w:rsid w:val="0011068E"/>
    <w:rsid w:val="001114F0"/>
    <w:rsid w:val="00111F4F"/>
    <w:rsid w:val="0011233F"/>
    <w:rsid w:val="001124D3"/>
    <w:rsid w:val="00115A60"/>
    <w:rsid w:val="00123473"/>
    <w:rsid w:val="00126A84"/>
    <w:rsid w:val="00126F9E"/>
    <w:rsid w:val="0013202C"/>
    <w:rsid w:val="00140727"/>
    <w:rsid w:val="001417AF"/>
    <w:rsid w:val="00143271"/>
    <w:rsid w:val="00147B05"/>
    <w:rsid w:val="00150C41"/>
    <w:rsid w:val="00155D13"/>
    <w:rsid w:val="00163B07"/>
    <w:rsid w:val="001641B0"/>
    <w:rsid w:val="00172D17"/>
    <w:rsid w:val="0017388E"/>
    <w:rsid w:val="00177C19"/>
    <w:rsid w:val="00177C6A"/>
    <w:rsid w:val="00180479"/>
    <w:rsid w:val="00180778"/>
    <w:rsid w:val="001814AC"/>
    <w:rsid w:val="001840B9"/>
    <w:rsid w:val="00185230"/>
    <w:rsid w:val="001854F0"/>
    <w:rsid w:val="00186B9B"/>
    <w:rsid w:val="0019028D"/>
    <w:rsid w:val="00192160"/>
    <w:rsid w:val="001974CB"/>
    <w:rsid w:val="001A0FD2"/>
    <w:rsid w:val="001A13AE"/>
    <w:rsid w:val="001A1520"/>
    <w:rsid w:val="001A2569"/>
    <w:rsid w:val="001A4BC1"/>
    <w:rsid w:val="001A5482"/>
    <w:rsid w:val="001A57A4"/>
    <w:rsid w:val="001A6D46"/>
    <w:rsid w:val="001B2B65"/>
    <w:rsid w:val="001B451E"/>
    <w:rsid w:val="001B4C41"/>
    <w:rsid w:val="001B669E"/>
    <w:rsid w:val="001B75F0"/>
    <w:rsid w:val="001B76FE"/>
    <w:rsid w:val="001C04BE"/>
    <w:rsid w:val="001C0756"/>
    <w:rsid w:val="001C3EFA"/>
    <w:rsid w:val="001C4EB1"/>
    <w:rsid w:val="001C5DFE"/>
    <w:rsid w:val="001C6B70"/>
    <w:rsid w:val="001D0F7C"/>
    <w:rsid w:val="001D14F0"/>
    <w:rsid w:val="001D6DDA"/>
    <w:rsid w:val="001D6E3A"/>
    <w:rsid w:val="001D7343"/>
    <w:rsid w:val="001E0417"/>
    <w:rsid w:val="001E1819"/>
    <w:rsid w:val="001E2419"/>
    <w:rsid w:val="001E2737"/>
    <w:rsid w:val="001E2BF4"/>
    <w:rsid w:val="001E469D"/>
    <w:rsid w:val="001E6820"/>
    <w:rsid w:val="001F3A04"/>
    <w:rsid w:val="001F405B"/>
    <w:rsid w:val="001F51EB"/>
    <w:rsid w:val="001F58CF"/>
    <w:rsid w:val="001F6176"/>
    <w:rsid w:val="00202ABD"/>
    <w:rsid w:val="0020450F"/>
    <w:rsid w:val="00205D94"/>
    <w:rsid w:val="0020729B"/>
    <w:rsid w:val="002110B5"/>
    <w:rsid w:val="00211F19"/>
    <w:rsid w:val="0021594F"/>
    <w:rsid w:val="00215FD5"/>
    <w:rsid w:val="002166F5"/>
    <w:rsid w:val="0021697D"/>
    <w:rsid w:val="00217421"/>
    <w:rsid w:val="0022194B"/>
    <w:rsid w:val="00223A13"/>
    <w:rsid w:val="002248D0"/>
    <w:rsid w:val="00225425"/>
    <w:rsid w:val="002258A8"/>
    <w:rsid w:val="002331D6"/>
    <w:rsid w:val="0023427D"/>
    <w:rsid w:val="00234FEC"/>
    <w:rsid w:val="00235216"/>
    <w:rsid w:val="0023711D"/>
    <w:rsid w:val="002409F3"/>
    <w:rsid w:val="00240BE3"/>
    <w:rsid w:val="002418A4"/>
    <w:rsid w:val="00241BCF"/>
    <w:rsid w:val="0024295F"/>
    <w:rsid w:val="002432CB"/>
    <w:rsid w:val="00245103"/>
    <w:rsid w:val="00245359"/>
    <w:rsid w:val="00251134"/>
    <w:rsid w:val="00251A1E"/>
    <w:rsid w:val="00251DB4"/>
    <w:rsid w:val="00254B51"/>
    <w:rsid w:val="00255D31"/>
    <w:rsid w:val="002574C9"/>
    <w:rsid w:val="002575DB"/>
    <w:rsid w:val="00261C6A"/>
    <w:rsid w:val="0026756C"/>
    <w:rsid w:val="00267ADD"/>
    <w:rsid w:val="00270182"/>
    <w:rsid w:val="00270EFD"/>
    <w:rsid w:val="00271773"/>
    <w:rsid w:val="0027386F"/>
    <w:rsid w:val="0027462A"/>
    <w:rsid w:val="002762D9"/>
    <w:rsid w:val="002774E6"/>
    <w:rsid w:val="002802CC"/>
    <w:rsid w:val="00282ABE"/>
    <w:rsid w:val="00284869"/>
    <w:rsid w:val="0028599C"/>
    <w:rsid w:val="0029278A"/>
    <w:rsid w:val="002943FA"/>
    <w:rsid w:val="00295075"/>
    <w:rsid w:val="002A2C11"/>
    <w:rsid w:val="002A4F99"/>
    <w:rsid w:val="002A5444"/>
    <w:rsid w:val="002A6A39"/>
    <w:rsid w:val="002A7BFA"/>
    <w:rsid w:val="002A7DE6"/>
    <w:rsid w:val="002B179A"/>
    <w:rsid w:val="002B1F7D"/>
    <w:rsid w:val="002B26D3"/>
    <w:rsid w:val="002B2D24"/>
    <w:rsid w:val="002B3475"/>
    <w:rsid w:val="002B4803"/>
    <w:rsid w:val="002B6AB7"/>
    <w:rsid w:val="002C0D77"/>
    <w:rsid w:val="002C0F7F"/>
    <w:rsid w:val="002C229E"/>
    <w:rsid w:val="002C2DF1"/>
    <w:rsid w:val="002C31FD"/>
    <w:rsid w:val="002C454D"/>
    <w:rsid w:val="002C6B9F"/>
    <w:rsid w:val="002D0E59"/>
    <w:rsid w:val="002D3529"/>
    <w:rsid w:val="002D3F34"/>
    <w:rsid w:val="002D6E26"/>
    <w:rsid w:val="002E1E28"/>
    <w:rsid w:val="002E30BE"/>
    <w:rsid w:val="002E373A"/>
    <w:rsid w:val="002E3B15"/>
    <w:rsid w:val="002F006C"/>
    <w:rsid w:val="002F2439"/>
    <w:rsid w:val="002F7847"/>
    <w:rsid w:val="00301B3F"/>
    <w:rsid w:val="00302D6B"/>
    <w:rsid w:val="0030318F"/>
    <w:rsid w:val="0030394F"/>
    <w:rsid w:val="00303C5A"/>
    <w:rsid w:val="0030547A"/>
    <w:rsid w:val="00305A37"/>
    <w:rsid w:val="0030629F"/>
    <w:rsid w:val="00307D3C"/>
    <w:rsid w:val="003124B4"/>
    <w:rsid w:val="00312743"/>
    <w:rsid w:val="00313D7E"/>
    <w:rsid w:val="003146DE"/>
    <w:rsid w:val="00317C95"/>
    <w:rsid w:val="00317FF1"/>
    <w:rsid w:val="00324202"/>
    <w:rsid w:val="003244BC"/>
    <w:rsid w:val="00325E8C"/>
    <w:rsid w:val="00327A40"/>
    <w:rsid w:val="00331AA0"/>
    <w:rsid w:val="00332D92"/>
    <w:rsid w:val="00334C25"/>
    <w:rsid w:val="0033719E"/>
    <w:rsid w:val="00337791"/>
    <w:rsid w:val="0033783C"/>
    <w:rsid w:val="00340426"/>
    <w:rsid w:val="00340A3B"/>
    <w:rsid w:val="00340D1E"/>
    <w:rsid w:val="00340ECC"/>
    <w:rsid w:val="00340F06"/>
    <w:rsid w:val="00345131"/>
    <w:rsid w:val="003504B4"/>
    <w:rsid w:val="00354F05"/>
    <w:rsid w:val="0035655D"/>
    <w:rsid w:val="00356747"/>
    <w:rsid w:val="003575A2"/>
    <w:rsid w:val="003579D1"/>
    <w:rsid w:val="00361285"/>
    <w:rsid w:val="003635BC"/>
    <w:rsid w:val="0036516A"/>
    <w:rsid w:val="003666C3"/>
    <w:rsid w:val="00367461"/>
    <w:rsid w:val="00367D90"/>
    <w:rsid w:val="00367FD3"/>
    <w:rsid w:val="0037020A"/>
    <w:rsid w:val="00371511"/>
    <w:rsid w:val="00377DDD"/>
    <w:rsid w:val="00382134"/>
    <w:rsid w:val="00382EF0"/>
    <w:rsid w:val="00384E57"/>
    <w:rsid w:val="00384F2F"/>
    <w:rsid w:val="0038508D"/>
    <w:rsid w:val="003869C8"/>
    <w:rsid w:val="00387815"/>
    <w:rsid w:val="00391E6E"/>
    <w:rsid w:val="00391EC8"/>
    <w:rsid w:val="003A0AAA"/>
    <w:rsid w:val="003A67C7"/>
    <w:rsid w:val="003B39D8"/>
    <w:rsid w:val="003B4A6A"/>
    <w:rsid w:val="003B4F82"/>
    <w:rsid w:val="003B59E4"/>
    <w:rsid w:val="003B5A06"/>
    <w:rsid w:val="003B5AD7"/>
    <w:rsid w:val="003C20EF"/>
    <w:rsid w:val="003C30C2"/>
    <w:rsid w:val="003C5B47"/>
    <w:rsid w:val="003C7881"/>
    <w:rsid w:val="003C7B7A"/>
    <w:rsid w:val="003D1B84"/>
    <w:rsid w:val="003D3828"/>
    <w:rsid w:val="003D3C6A"/>
    <w:rsid w:val="003D3CD7"/>
    <w:rsid w:val="003D4D08"/>
    <w:rsid w:val="003D64E7"/>
    <w:rsid w:val="003D6535"/>
    <w:rsid w:val="003D683C"/>
    <w:rsid w:val="003E01DE"/>
    <w:rsid w:val="003E1841"/>
    <w:rsid w:val="003E2803"/>
    <w:rsid w:val="003E283D"/>
    <w:rsid w:val="003E3190"/>
    <w:rsid w:val="003E3B75"/>
    <w:rsid w:val="003E4740"/>
    <w:rsid w:val="003E5179"/>
    <w:rsid w:val="003E53CA"/>
    <w:rsid w:val="003E5750"/>
    <w:rsid w:val="003F0613"/>
    <w:rsid w:val="003F302E"/>
    <w:rsid w:val="003F35EE"/>
    <w:rsid w:val="003F5744"/>
    <w:rsid w:val="003F5D4A"/>
    <w:rsid w:val="003F6208"/>
    <w:rsid w:val="004028CE"/>
    <w:rsid w:val="00403099"/>
    <w:rsid w:val="00404F9C"/>
    <w:rsid w:val="00410853"/>
    <w:rsid w:val="00412F31"/>
    <w:rsid w:val="00414636"/>
    <w:rsid w:val="004150CB"/>
    <w:rsid w:val="00415C70"/>
    <w:rsid w:val="004179A7"/>
    <w:rsid w:val="00422283"/>
    <w:rsid w:val="004234D5"/>
    <w:rsid w:val="004248F3"/>
    <w:rsid w:val="0042554B"/>
    <w:rsid w:val="0043177F"/>
    <w:rsid w:val="0043247A"/>
    <w:rsid w:val="00432B47"/>
    <w:rsid w:val="004335A3"/>
    <w:rsid w:val="00433E0B"/>
    <w:rsid w:val="00434422"/>
    <w:rsid w:val="0043528D"/>
    <w:rsid w:val="004359D6"/>
    <w:rsid w:val="0043715E"/>
    <w:rsid w:val="004410E8"/>
    <w:rsid w:val="004419A5"/>
    <w:rsid w:val="00443593"/>
    <w:rsid w:val="0044461F"/>
    <w:rsid w:val="00444ADE"/>
    <w:rsid w:val="004469A3"/>
    <w:rsid w:val="00447553"/>
    <w:rsid w:val="00451FC2"/>
    <w:rsid w:val="00455BF8"/>
    <w:rsid w:val="00460055"/>
    <w:rsid w:val="00460BAA"/>
    <w:rsid w:val="00463383"/>
    <w:rsid w:val="00465E38"/>
    <w:rsid w:val="00471A0A"/>
    <w:rsid w:val="00471D23"/>
    <w:rsid w:val="00472B33"/>
    <w:rsid w:val="00473383"/>
    <w:rsid w:val="00473702"/>
    <w:rsid w:val="004745EC"/>
    <w:rsid w:val="00475F91"/>
    <w:rsid w:val="00476D22"/>
    <w:rsid w:val="00476D42"/>
    <w:rsid w:val="00483D68"/>
    <w:rsid w:val="00485CBA"/>
    <w:rsid w:val="00485D75"/>
    <w:rsid w:val="00486167"/>
    <w:rsid w:val="00491EAB"/>
    <w:rsid w:val="00492F0E"/>
    <w:rsid w:val="00492F42"/>
    <w:rsid w:val="00493C26"/>
    <w:rsid w:val="00493D46"/>
    <w:rsid w:val="00495A76"/>
    <w:rsid w:val="00495D2C"/>
    <w:rsid w:val="00496A0A"/>
    <w:rsid w:val="004A030C"/>
    <w:rsid w:val="004A06BA"/>
    <w:rsid w:val="004A1ACC"/>
    <w:rsid w:val="004A254A"/>
    <w:rsid w:val="004A2E1F"/>
    <w:rsid w:val="004A456A"/>
    <w:rsid w:val="004A5E3A"/>
    <w:rsid w:val="004A6F4F"/>
    <w:rsid w:val="004A7A7D"/>
    <w:rsid w:val="004A7C11"/>
    <w:rsid w:val="004A7E0A"/>
    <w:rsid w:val="004B04CE"/>
    <w:rsid w:val="004B0937"/>
    <w:rsid w:val="004B2026"/>
    <w:rsid w:val="004B253A"/>
    <w:rsid w:val="004B369E"/>
    <w:rsid w:val="004B6802"/>
    <w:rsid w:val="004B6FA3"/>
    <w:rsid w:val="004C3459"/>
    <w:rsid w:val="004C386B"/>
    <w:rsid w:val="004C5976"/>
    <w:rsid w:val="004C786A"/>
    <w:rsid w:val="004D1C0C"/>
    <w:rsid w:val="004D5C30"/>
    <w:rsid w:val="004E30AE"/>
    <w:rsid w:val="004E5ABA"/>
    <w:rsid w:val="004E5BAC"/>
    <w:rsid w:val="004E625C"/>
    <w:rsid w:val="004F0BA1"/>
    <w:rsid w:val="004F5351"/>
    <w:rsid w:val="004F6B00"/>
    <w:rsid w:val="004F6E05"/>
    <w:rsid w:val="004F7C62"/>
    <w:rsid w:val="00505D01"/>
    <w:rsid w:val="005072C5"/>
    <w:rsid w:val="00510BA0"/>
    <w:rsid w:val="00512E7A"/>
    <w:rsid w:val="00513B96"/>
    <w:rsid w:val="005151D2"/>
    <w:rsid w:val="00515698"/>
    <w:rsid w:val="00517AE0"/>
    <w:rsid w:val="00517E74"/>
    <w:rsid w:val="00520B16"/>
    <w:rsid w:val="0052363B"/>
    <w:rsid w:val="005237BC"/>
    <w:rsid w:val="00523BE5"/>
    <w:rsid w:val="005240B4"/>
    <w:rsid w:val="00524194"/>
    <w:rsid w:val="00527C0E"/>
    <w:rsid w:val="00533B64"/>
    <w:rsid w:val="00533CC1"/>
    <w:rsid w:val="0053426B"/>
    <w:rsid w:val="00535E7B"/>
    <w:rsid w:val="00536B86"/>
    <w:rsid w:val="00536BF6"/>
    <w:rsid w:val="005370D8"/>
    <w:rsid w:val="005406FD"/>
    <w:rsid w:val="00540E92"/>
    <w:rsid w:val="00541657"/>
    <w:rsid w:val="00541DFE"/>
    <w:rsid w:val="005434D9"/>
    <w:rsid w:val="00543649"/>
    <w:rsid w:val="00544265"/>
    <w:rsid w:val="00544912"/>
    <w:rsid w:val="00544C5D"/>
    <w:rsid w:val="00546F24"/>
    <w:rsid w:val="0054728E"/>
    <w:rsid w:val="005518AC"/>
    <w:rsid w:val="0055338C"/>
    <w:rsid w:val="00554640"/>
    <w:rsid w:val="005575E7"/>
    <w:rsid w:val="00560C92"/>
    <w:rsid w:val="00560DDB"/>
    <w:rsid w:val="00564D03"/>
    <w:rsid w:val="005652D3"/>
    <w:rsid w:val="0057131C"/>
    <w:rsid w:val="00572893"/>
    <w:rsid w:val="00572D7E"/>
    <w:rsid w:val="0057497B"/>
    <w:rsid w:val="0057625E"/>
    <w:rsid w:val="00580237"/>
    <w:rsid w:val="005824BE"/>
    <w:rsid w:val="00583E0C"/>
    <w:rsid w:val="00587213"/>
    <w:rsid w:val="00592715"/>
    <w:rsid w:val="00593583"/>
    <w:rsid w:val="00596542"/>
    <w:rsid w:val="005A09B8"/>
    <w:rsid w:val="005A3086"/>
    <w:rsid w:val="005A4463"/>
    <w:rsid w:val="005B0B37"/>
    <w:rsid w:val="005B1B37"/>
    <w:rsid w:val="005B2231"/>
    <w:rsid w:val="005B228C"/>
    <w:rsid w:val="005B5424"/>
    <w:rsid w:val="005B5548"/>
    <w:rsid w:val="005B7FA7"/>
    <w:rsid w:val="005C0F0C"/>
    <w:rsid w:val="005C12FF"/>
    <w:rsid w:val="005C7067"/>
    <w:rsid w:val="005D00B0"/>
    <w:rsid w:val="005D0C5F"/>
    <w:rsid w:val="005D141D"/>
    <w:rsid w:val="005D3931"/>
    <w:rsid w:val="005D45CB"/>
    <w:rsid w:val="005D4DB7"/>
    <w:rsid w:val="005D78ED"/>
    <w:rsid w:val="005E1C2A"/>
    <w:rsid w:val="005E3562"/>
    <w:rsid w:val="005E4D7E"/>
    <w:rsid w:val="005E4ED2"/>
    <w:rsid w:val="005E5900"/>
    <w:rsid w:val="005E5F82"/>
    <w:rsid w:val="005E61D3"/>
    <w:rsid w:val="005E69D4"/>
    <w:rsid w:val="005F0F42"/>
    <w:rsid w:val="005F233D"/>
    <w:rsid w:val="005F69E7"/>
    <w:rsid w:val="005F6CBD"/>
    <w:rsid w:val="00601C7B"/>
    <w:rsid w:val="00604AEA"/>
    <w:rsid w:val="00607828"/>
    <w:rsid w:val="00610E6E"/>
    <w:rsid w:val="006132E5"/>
    <w:rsid w:val="006168EC"/>
    <w:rsid w:val="006174F4"/>
    <w:rsid w:val="006204A7"/>
    <w:rsid w:val="00622EB5"/>
    <w:rsid w:val="006258C5"/>
    <w:rsid w:val="0062741D"/>
    <w:rsid w:val="0063002F"/>
    <w:rsid w:val="0063093B"/>
    <w:rsid w:val="00631380"/>
    <w:rsid w:val="00632C27"/>
    <w:rsid w:val="006332C8"/>
    <w:rsid w:val="00634236"/>
    <w:rsid w:val="00635402"/>
    <w:rsid w:val="006358F5"/>
    <w:rsid w:val="00636934"/>
    <w:rsid w:val="00636CD9"/>
    <w:rsid w:val="00640DAC"/>
    <w:rsid w:val="00641C4C"/>
    <w:rsid w:val="0064322B"/>
    <w:rsid w:val="0064549D"/>
    <w:rsid w:val="00646580"/>
    <w:rsid w:val="00646BDD"/>
    <w:rsid w:val="00651B69"/>
    <w:rsid w:val="00654D23"/>
    <w:rsid w:val="00656B6E"/>
    <w:rsid w:val="00656F45"/>
    <w:rsid w:val="006575C6"/>
    <w:rsid w:val="00657873"/>
    <w:rsid w:val="00660508"/>
    <w:rsid w:val="0066146C"/>
    <w:rsid w:val="00663BA8"/>
    <w:rsid w:val="00665837"/>
    <w:rsid w:val="00665EAB"/>
    <w:rsid w:val="00666D0C"/>
    <w:rsid w:val="00671437"/>
    <w:rsid w:val="0067266E"/>
    <w:rsid w:val="006809A7"/>
    <w:rsid w:val="00681564"/>
    <w:rsid w:val="00686214"/>
    <w:rsid w:val="0068649B"/>
    <w:rsid w:val="00686963"/>
    <w:rsid w:val="00686A52"/>
    <w:rsid w:val="00687934"/>
    <w:rsid w:val="00694922"/>
    <w:rsid w:val="00696B9E"/>
    <w:rsid w:val="006A2AED"/>
    <w:rsid w:val="006A3B00"/>
    <w:rsid w:val="006A535E"/>
    <w:rsid w:val="006A5BAD"/>
    <w:rsid w:val="006A760C"/>
    <w:rsid w:val="006B18B3"/>
    <w:rsid w:val="006B19F7"/>
    <w:rsid w:val="006B1A63"/>
    <w:rsid w:val="006B1EEB"/>
    <w:rsid w:val="006B335B"/>
    <w:rsid w:val="006B3D29"/>
    <w:rsid w:val="006B4C1B"/>
    <w:rsid w:val="006B6606"/>
    <w:rsid w:val="006B68A7"/>
    <w:rsid w:val="006C058C"/>
    <w:rsid w:val="006C26FA"/>
    <w:rsid w:val="006C2990"/>
    <w:rsid w:val="006C3413"/>
    <w:rsid w:val="006C3A17"/>
    <w:rsid w:val="006D0247"/>
    <w:rsid w:val="006D0AC8"/>
    <w:rsid w:val="006D227A"/>
    <w:rsid w:val="006D2BD1"/>
    <w:rsid w:val="006D2C50"/>
    <w:rsid w:val="006D3472"/>
    <w:rsid w:val="006D3D70"/>
    <w:rsid w:val="006D4F2D"/>
    <w:rsid w:val="006D54CF"/>
    <w:rsid w:val="006D5816"/>
    <w:rsid w:val="006D7464"/>
    <w:rsid w:val="006E02E8"/>
    <w:rsid w:val="006E09CE"/>
    <w:rsid w:val="006E2C36"/>
    <w:rsid w:val="006E5D68"/>
    <w:rsid w:val="006E5F71"/>
    <w:rsid w:val="006E7AC8"/>
    <w:rsid w:val="006F119B"/>
    <w:rsid w:val="006F13FD"/>
    <w:rsid w:val="006F3AC0"/>
    <w:rsid w:val="006F5603"/>
    <w:rsid w:val="006F6FE1"/>
    <w:rsid w:val="007009AE"/>
    <w:rsid w:val="00700DEB"/>
    <w:rsid w:val="00701D23"/>
    <w:rsid w:val="0070328D"/>
    <w:rsid w:val="0070357C"/>
    <w:rsid w:val="00704243"/>
    <w:rsid w:val="00705B71"/>
    <w:rsid w:val="00711ED2"/>
    <w:rsid w:val="00716398"/>
    <w:rsid w:val="007163DA"/>
    <w:rsid w:val="007164FF"/>
    <w:rsid w:val="00716778"/>
    <w:rsid w:val="00716834"/>
    <w:rsid w:val="00721033"/>
    <w:rsid w:val="00722E15"/>
    <w:rsid w:val="00725C15"/>
    <w:rsid w:val="0073297F"/>
    <w:rsid w:val="007338D8"/>
    <w:rsid w:val="007356E7"/>
    <w:rsid w:val="007358FB"/>
    <w:rsid w:val="00736A0E"/>
    <w:rsid w:val="00736D96"/>
    <w:rsid w:val="00742898"/>
    <w:rsid w:val="007429CF"/>
    <w:rsid w:val="00750033"/>
    <w:rsid w:val="00752C75"/>
    <w:rsid w:val="00753448"/>
    <w:rsid w:val="00753C9E"/>
    <w:rsid w:val="007540F6"/>
    <w:rsid w:val="00754476"/>
    <w:rsid w:val="007609C5"/>
    <w:rsid w:val="00763D21"/>
    <w:rsid w:val="0076447C"/>
    <w:rsid w:val="00766805"/>
    <w:rsid w:val="00767445"/>
    <w:rsid w:val="00771055"/>
    <w:rsid w:val="007710D6"/>
    <w:rsid w:val="0077119F"/>
    <w:rsid w:val="007719D7"/>
    <w:rsid w:val="0077202A"/>
    <w:rsid w:val="00774F74"/>
    <w:rsid w:val="0078095B"/>
    <w:rsid w:val="00780D9E"/>
    <w:rsid w:val="0078115F"/>
    <w:rsid w:val="00781F23"/>
    <w:rsid w:val="007871D1"/>
    <w:rsid w:val="00787A9F"/>
    <w:rsid w:val="00787C0B"/>
    <w:rsid w:val="0079074D"/>
    <w:rsid w:val="007942F5"/>
    <w:rsid w:val="00794307"/>
    <w:rsid w:val="007944E9"/>
    <w:rsid w:val="00794694"/>
    <w:rsid w:val="007968C1"/>
    <w:rsid w:val="00796D04"/>
    <w:rsid w:val="00797133"/>
    <w:rsid w:val="007A317D"/>
    <w:rsid w:val="007A35F8"/>
    <w:rsid w:val="007A3922"/>
    <w:rsid w:val="007A4458"/>
    <w:rsid w:val="007B3A43"/>
    <w:rsid w:val="007B5290"/>
    <w:rsid w:val="007B7560"/>
    <w:rsid w:val="007C0527"/>
    <w:rsid w:val="007C1AB3"/>
    <w:rsid w:val="007C267C"/>
    <w:rsid w:val="007C2987"/>
    <w:rsid w:val="007C4995"/>
    <w:rsid w:val="007C60EA"/>
    <w:rsid w:val="007C65ED"/>
    <w:rsid w:val="007C78C0"/>
    <w:rsid w:val="007D265D"/>
    <w:rsid w:val="007D4200"/>
    <w:rsid w:val="007D54AB"/>
    <w:rsid w:val="007D5FA4"/>
    <w:rsid w:val="007D609F"/>
    <w:rsid w:val="007E1FDB"/>
    <w:rsid w:val="007E227A"/>
    <w:rsid w:val="007E352C"/>
    <w:rsid w:val="007E4056"/>
    <w:rsid w:val="007E43AA"/>
    <w:rsid w:val="007E51F8"/>
    <w:rsid w:val="007E624B"/>
    <w:rsid w:val="007E630F"/>
    <w:rsid w:val="007F0F39"/>
    <w:rsid w:val="007F1DFE"/>
    <w:rsid w:val="007F22C9"/>
    <w:rsid w:val="007F4F3B"/>
    <w:rsid w:val="007F5293"/>
    <w:rsid w:val="007F5520"/>
    <w:rsid w:val="00801AB4"/>
    <w:rsid w:val="00804D53"/>
    <w:rsid w:val="00804FAB"/>
    <w:rsid w:val="00807B57"/>
    <w:rsid w:val="00807F22"/>
    <w:rsid w:val="0081188F"/>
    <w:rsid w:val="0081408F"/>
    <w:rsid w:val="00817688"/>
    <w:rsid w:val="00817C0E"/>
    <w:rsid w:val="008205FE"/>
    <w:rsid w:val="008224C4"/>
    <w:rsid w:val="00822BD0"/>
    <w:rsid w:val="00823A65"/>
    <w:rsid w:val="00830198"/>
    <w:rsid w:val="0083097F"/>
    <w:rsid w:val="00834084"/>
    <w:rsid w:val="0083582B"/>
    <w:rsid w:val="00835A94"/>
    <w:rsid w:val="0084186F"/>
    <w:rsid w:val="00841BBB"/>
    <w:rsid w:val="00842916"/>
    <w:rsid w:val="0084302D"/>
    <w:rsid w:val="00843A46"/>
    <w:rsid w:val="00846B49"/>
    <w:rsid w:val="008474C9"/>
    <w:rsid w:val="008507CB"/>
    <w:rsid w:val="0085098E"/>
    <w:rsid w:val="00853FD1"/>
    <w:rsid w:val="008542D0"/>
    <w:rsid w:val="00854357"/>
    <w:rsid w:val="0085609B"/>
    <w:rsid w:val="00860559"/>
    <w:rsid w:val="008611DC"/>
    <w:rsid w:val="00861DC9"/>
    <w:rsid w:val="00866029"/>
    <w:rsid w:val="00867B5F"/>
    <w:rsid w:val="00867F05"/>
    <w:rsid w:val="008707C1"/>
    <w:rsid w:val="00871E7C"/>
    <w:rsid w:val="00872888"/>
    <w:rsid w:val="00872CED"/>
    <w:rsid w:val="008737AC"/>
    <w:rsid w:val="00874680"/>
    <w:rsid w:val="00875B94"/>
    <w:rsid w:val="008761E4"/>
    <w:rsid w:val="008771F2"/>
    <w:rsid w:val="00877953"/>
    <w:rsid w:val="008834C9"/>
    <w:rsid w:val="00883654"/>
    <w:rsid w:val="00885E82"/>
    <w:rsid w:val="00886EB2"/>
    <w:rsid w:val="00886FAB"/>
    <w:rsid w:val="008914BE"/>
    <w:rsid w:val="00891FC6"/>
    <w:rsid w:val="0089364C"/>
    <w:rsid w:val="00894E39"/>
    <w:rsid w:val="00896443"/>
    <w:rsid w:val="00896624"/>
    <w:rsid w:val="00897F31"/>
    <w:rsid w:val="008A0147"/>
    <w:rsid w:val="008A1865"/>
    <w:rsid w:val="008A35EA"/>
    <w:rsid w:val="008A47EB"/>
    <w:rsid w:val="008A4CA9"/>
    <w:rsid w:val="008A59E0"/>
    <w:rsid w:val="008B135E"/>
    <w:rsid w:val="008B4530"/>
    <w:rsid w:val="008B6F6A"/>
    <w:rsid w:val="008B753A"/>
    <w:rsid w:val="008C2046"/>
    <w:rsid w:val="008C2314"/>
    <w:rsid w:val="008C3658"/>
    <w:rsid w:val="008C39ED"/>
    <w:rsid w:val="008C6FB8"/>
    <w:rsid w:val="008D02AF"/>
    <w:rsid w:val="008D1D4C"/>
    <w:rsid w:val="008D3C96"/>
    <w:rsid w:val="008D67B2"/>
    <w:rsid w:val="008D78E9"/>
    <w:rsid w:val="008D7D3A"/>
    <w:rsid w:val="008E0E6B"/>
    <w:rsid w:val="008E132D"/>
    <w:rsid w:val="008E378E"/>
    <w:rsid w:val="008E3FDE"/>
    <w:rsid w:val="008E44EE"/>
    <w:rsid w:val="008E6919"/>
    <w:rsid w:val="008F1066"/>
    <w:rsid w:val="008F34C0"/>
    <w:rsid w:val="008F548B"/>
    <w:rsid w:val="008F5BFF"/>
    <w:rsid w:val="0090032E"/>
    <w:rsid w:val="00900920"/>
    <w:rsid w:val="009010A7"/>
    <w:rsid w:val="0090185B"/>
    <w:rsid w:val="00902A9E"/>
    <w:rsid w:val="00902E80"/>
    <w:rsid w:val="009032F4"/>
    <w:rsid w:val="009035BB"/>
    <w:rsid w:val="00904C63"/>
    <w:rsid w:val="00907415"/>
    <w:rsid w:val="0091241A"/>
    <w:rsid w:val="00912688"/>
    <w:rsid w:val="00922373"/>
    <w:rsid w:val="009271F4"/>
    <w:rsid w:val="0093534D"/>
    <w:rsid w:val="00937F47"/>
    <w:rsid w:val="00940C59"/>
    <w:rsid w:val="00943DEF"/>
    <w:rsid w:val="009440C0"/>
    <w:rsid w:val="00945343"/>
    <w:rsid w:val="00945FE4"/>
    <w:rsid w:val="0094767E"/>
    <w:rsid w:val="00947D17"/>
    <w:rsid w:val="00951CDF"/>
    <w:rsid w:val="00955C36"/>
    <w:rsid w:val="0095688C"/>
    <w:rsid w:val="00960B18"/>
    <w:rsid w:val="009615DF"/>
    <w:rsid w:val="0096269E"/>
    <w:rsid w:val="00964059"/>
    <w:rsid w:val="00964AE7"/>
    <w:rsid w:val="00966C7E"/>
    <w:rsid w:val="00970E17"/>
    <w:rsid w:val="00970EC4"/>
    <w:rsid w:val="009712FA"/>
    <w:rsid w:val="00981EF5"/>
    <w:rsid w:val="0098449E"/>
    <w:rsid w:val="00984596"/>
    <w:rsid w:val="009850B1"/>
    <w:rsid w:val="00987E9E"/>
    <w:rsid w:val="00991BF8"/>
    <w:rsid w:val="00991D45"/>
    <w:rsid w:val="009945C8"/>
    <w:rsid w:val="0099522D"/>
    <w:rsid w:val="00995FED"/>
    <w:rsid w:val="00997964"/>
    <w:rsid w:val="00997D34"/>
    <w:rsid w:val="009A0D93"/>
    <w:rsid w:val="009A53DD"/>
    <w:rsid w:val="009B0C10"/>
    <w:rsid w:val="009B1B97"/>
    <w:rsid w:val="009B3E40"/>
    <w:rsid w:val="009B6E1B"/>
    <w:rsid w:val="009B7457"/>
    <w:rsid w:val="009B79E7"/>
    <w:rsid w:val="009B7B68"/>
    <w:rsid w:val="009C2519"/>
    <w:rsid w:val="009C31D6"/>
    <w:rsid w:val="009C4CF7"/>
    <w:rsid w:val="009C4FCE"/>
    <w:rsid w:val="009C5F85"/>
    <w:rsid w:val="009C5FB1"/>
    <w:rsid w:val="009D2790"/>
    <w:rsid w:val="009D4210"/>
    <w:rsid w:val="009D4A18"/>
    <w:rsid w:val="009D4BCF"/>
    <w:rsid w:val="009D5359"/>
    <w:rsid w:val="009D60EC"/>
    <w:rsid w:val="009E462F"/>
    <w:rsid w:val="009E5A78"/>
    <w:rsid w:val="009E6775"/>
    <w:rsid w:val="009E6A31"/>
    <w:rsid w:val="009E743B"/>
    <w:rsid w:val="009E777E"/>
    <w:rsid w:val="009F02EA"/>
    <w:rsid w:val="009F1DE9"/>
    <w:rsid w:val="009F3E2D"/>
    <w:rsid w:val="009F42EB"/>
    <w:rsid w:val="009F4356"/>
    <w:rsid w:val="009F53A8"/>
    <w:rsid w:val="00A029D9"/>
    <w:rsid w:val="00A03E07"/>
    <w:rsid w:val="00A05742"/>
    <w:rsid w:val="00A07B4A"/>
    <w:rsid w:val="00A1097B"/>
    <w:rsid w:val="00A10D38"/>
    <w:rsid w:val="00A11041"/>
    <w:rsid w:val="00A12CD9"/>
    <w:rsid w:val="00A13ABB"/>
    <w:rsid w:val="00A20083"/>
    <w:rsid w:val="00A21720"/>
    <w:rsid w:val="00A21A0F"/>
    <w:rsid w:val="00A21F1A"/>
    <w:rsid w:val="00A22543"/>
    <w:rsid w:val="00A23493"/>
    <w:rsid w:val="00A24208"/>
    <w:rsid w:val="00A2443C"/>
    <w:rsid w:val="00A25344"/>
    <w:rsid w:val="00A27AF8"/>
    <w:rsid w:val="00A30146"/>
    <w:rsid w:val="00A305B9"/>
    <w:rsid w:val="00A3156E"/>
    <w:rsid w:val="00A31AA2"/>
    <w:rsid w:val="00A31B3C"/>
    <w:rsid w:val="00A32FC3"/>
    <w:rsid w:val="00A33ACC"/>
    <w:rsid w:val="00A3518A"/>
    <w:rsid w:val="00A36511"/>
    <w:rsid w:val="00A41845"/>
    <w:rsid w:val="00A427ED"/>
    <w:rsid w:val="00A4414B"/>
    <w:rsid w:val="00A444D0"/>
    <w:rsid w:val="00A44FD8"/>
    <w:rsid w:val="00A4533B"/>
    <w:rsid w:val="00A4664E"/>
    <w:rsid w:val="00A47FB4"/>
    <w:rsid w:val="00A519CC"/>
    <w:rsid w:val="00A5493A"/>
    <w:rsid w:val="00A56131"/>
    <w:rsid w:val="00A564FC"/>
    <w:rsid w:val="00A57DE2"/>
    <w:rsid w:val="00A60485"/>
    <w:rsid w:val="00A63577"/>
    <w:rsid w:val="00A66698"/>
    <w:rsid w:val="00A66D2E"/>
    <w:rsid w:val="00A7069F"/>
    <w:rsid w:val="00A72AE7"/>
    <w:rsid w:val="00A753FF"/>
    <w:rsid w:val="00A76DEA"/>
    <w:rsid w:val="00A808A1"/>
    <w:rsid w:val="00A8118C"/>
    <w:rsid w:val="00A821F5"/>
    <w:rsid w:val="00A832DA"/>
    <w:rsid w:val="00A8789F"/>
    <w:rsid w:val="00A90E1D"/>
    <w:rsid w:val="00A92166"/>
    <w:rsid w:val="00A94964"/>
    <w:rsid w:val="00A96DBD"/>
    <w:rsid w:val="00A9757C"/>
    <w:rsid w:val="00A97B97"/>
    <w:rsid w:val="00AA0790"/>
    <w:rsid w:val="00AA2917"/>
    <w:rsid w:val="00AA309A"/>
    <w:rsid w:val="00AB0957"/>
    <w:rsid w:val="00AB1353"/>
    <w:rsid w:val="00AB2A64"/>
    <w:rsid w:val="00AB474D"/>
    <w:rsid w:val="00AB4B86"/>
    <w:rsid w:val="00AB4C1B"/>
    <w:rsid w:val="00AC006E"/>
    <w:rsid w:val="00AC2D76"/>
    <w:rsid w:val="00AC662B"/>
    <w:rsid w:val="00AD0139"/>
    <w:rsid w:val="00AD29F2"/>
    <w:rsid w:val="00AD30B8"/>
    <w:rsid w:val="00AD4157"/>
    <w:rsid w:val="00AE4B06"/>
    <w:rsid w:val="00AE5A79"/>
    <w:rsid w:val="00AE7C6D"/>
    <w:rsid w:val="00AF26C2"/>
    <w:rsid w:val="00AF2E6C"/>
    <w:rsid w:val="00AF4858"/>
    <w:rsid w:val="00AF582D"/>
    <w:rsid w:val="00AF5EA0"/>
    <w:rsid w:val="00AF6227"/>
    <w:rsid w:val="00AF72B5"/>
    <w:rsid w:val="00AF7B20"/>
    <w:rsid w:val="00AF7D1D"/>
    <w:rsid w:val="00B002A2"/>
    <w:rsid w:val="00B00F26"/>
    <w:rsid w:val="00B02AA2"/>
    <w:rsid w:val="00B03729"/>
    <w:rsid w:val="00B060E8"/>
    <w:rsid w:val="00B11C67"/>
    <w:rsid w:val="00B123BA"/>
    <w:rsid w:val="00B14B23"/>
    <w:rsid w:val="00B14D8F"/>
    <w:rsid w:val="00B160D3"/>
    <w:rsid w:val="00B2266F"/>
    <w:rsid w:val="00B226BF"/>
    <w:rsid w:val="00B26CC0"/>
    <w:rsid w:val="00B27A0F"/>
    <w:rsid w:val="00B30D92"/>
    <w:rsid w:val="00B32770"/>
    <w:rsid w:val="00B3510F"/>
    <w:rsid w:val="00B35A7B"/>
    <w:rsid w:val="00B365AB"/>
    <w:rsid w:val="00B40F05"/>
    <w:rsid w:val="00B41EA0"/>
    <w:rsid w:val="00B4276E"/>
    <w:rsid w:val="00B42BD9"/>
    <w:rsid w:val="00B47400"/>
    <w:rsid w:val="00B50012"/>
    <w:rsid w:val="00B50874"/>
    <w:rsid w:val="00B52236"/>
    <w:rsid w:val="00B52D50"/>
    <w:rsid w:val="00B53E9C"/>
    <w:rsid w:val="00B5478C"/>
    <w:rsid w:val="00B54AC7"/>
    <w:rsid w:val="00B54CD8"/>
    <w:rsid w:val="00B55FF9"/>
    <w:rsid w:val="00B5756F"/>
    <w:rsid w:val="00B62C81"/>
    <w:rsid w:val="00B63108"/>
    <w:rsid w:val="00B6368C"/>
    <w:rsid w:val="00B64045"/>
    <w:rsid w:val="00B64400"/>
    <w:rsid w:val="00B6529D"/>
    <w:rsid w:val="00B652F7"/>
    <w:rsid w:val="00B67482"/>
    <w:rsid w:val="00B678DB"/>
    <w:rsid w:val="00B70B58"/>
    <w:rsid w:val="00B72B21"/>
    <w:rsid w:val="00B74CA6"/>
    <w:rsid w:val="00B770FF"/>
    <w:rsid w:val="00B80728"/>
    <w:rsid w:val="00B83F1D"/>
    <w:rsid w:val="00B8722B"/>
    <w:rsid w:val="00B87956"/>
    <w:rsid w:val="00B87986"/>
    <w:rsid w:val="00B87BD8"/>
    <w:rsid w:val="00B950AD"/>
    <w:rsid w:val="00B95D29"/>
    <w:rsid w:val="00B95E35"/>
    <w:rsid w:val="00B970FA"/>
    <w:rsid w:val="00BA1851"/>
    <w:rsid w:val="00BA6248"/>
    <w:rsid w:val="00BB4066"/>
    <w:rsid w:val="00BB4105"/>
    <w:rsid w:val="00BB7DC2"/>
    <w:rsid w:val="00BC1E28"/>
    <w:rsid w:val="00BC29B7"/>
    <w:rsid w:val="00BC2A77"/>
    <w:rsid w:val="00BC4748"/>
    <w:rsid w:val="00BC50A7"/>
    <w:rsid w:val="00BC578A"/>
    <w:rsid w:val="00BD4E2A"/>
    <w:rsid w:val="00BD4F14"/>
    <w:rsid w:val="00BD6CF6"/>
    <w:rsid w:val="00BD70A3"/>
    <w:rsid w:val="00BD796B"/>
    <w:rsid w:val="00BE0209"/>
    <w:rsid w:val="00BE0A7E"/>
    <w:rsid w:val="00BE3C10"/>
    <w:rsid w:val="00BE4C3A"/>
    <w:rsid w:val="00BE5131"/>
    <w:rsid w:val="00BE5ADF"/>
    <w:rsid w:val="00BF31A2"/>
    <w:rsid w:val="00BF4C0F"/>
    <w:rsid w:val="00BF7D59"/>
    <w:rsid w:val="00C005E6"/>
    <w:rsid w:val="00C025A3"/>
    <w:rsid w:val="00C03CE4"/>
    <w:rsid w:val="00C05570"/>
    <w:rsid w:val="00C070DF"/>
    <w:rsid w:val="00C073BA"/>
    <w:rsid w:val="00C10DC7"/>
    <w:rsid w:val="00C11CD3"/>
    <w:rsid w:val="00C1313D"/>
    <w:rsid w:val="00C14D23"/>
    <w:rsid w:val="00C14D52"/>
    <w:rsid w:val="00C20BE8"/>
    <w:rsid w:val="00C20D44"/>
    <w:rsid w:val="00C22888"/>
    <w:rsid w:val="00C237E3"/>
    <w:rsid w:val="00C238BB"/>
    <w:rsid w:val="00C24CB5"/>
    <w:rsid w:val="00C331B6"/>
    <w:rsid w:val="00C33A74"/>
    <w:rsid w:val="00C33D6D"/>
    <w:rsid w:val="00C33F6F"/>
    <w:rsid w:val="00C34859"/>
    <w:rsid w:val="00C36B95"/>
    <w:rsid w:val="00C37195"/>
    <w:rsid w:val="00C3768F"/>
    <w:rsid w:val="00C479C6"/>
    <w:rsid w:val="00C51310"/>
    <w:rsid w:val="00C52AC7"/>
    <w:rsid w:val="00C52E53"/>
    <w:rsid w:val="00C52F5D"/>
    <w:rsid w:val="00C53C1C"/>
    <w:rsid w:val="00C54629"/>
    <w:rsid w:val="00C575FD"/>
    <w:rsid w:val="00C57B61"/>
    <w:rsid w:val="00C609CB"/>
    <w:rsid w:val="00C61A82"/>
    <w:rsid w:val="00C629C8"/>
    <w:rsid w:val="00C638CA"/>
    <w:rsid w:val="00C6398B"/>
    <w:rsid w:val="00C63BB3"/>
    <w:rsid w:val="00C6416F"/>
    <w:rsid w:val="00C66E08"/>
    <w:rsid w:val="00C73A89"/>
    <w:rsid w:val="00C73E36"/>
    <w:rsid w:val="00C745C3"/>
    <w:rsid w:val="00C76EA7"/>
    <w:rsid w:val="00C8035A"/>
    <w:rsid w:val="00C8154E"/>
    <w:rsid w:val="00C82182"/>
    <w:rsid w:val="00C82992"/>
    <w:rsid w:val="00C839C6"/>
    <w:rsid w:val="00C83E3A"/>
    <w:rsid w:val="00C84E33"/>
    <w:rsid w:val="00C87238"/>
    <w:rsid w:val="00C87A1A"/>
    <w:rsid w:val="00C910BD"/>
    <w:rsid w:val="00C95C6B"/>
    <w:rsid w:val="00CA0BEB"/>
    <w:rsid w:val="00CA1884"/>
    <w:rsid w:val="00CA2000"/>
    <w:rsid w:val="00CA4252"/>
    <w:rsid w:val="00CA438D"/>
    <w:rsid w:val="00CA4DEA"/>
    <w:rsid w:val="00CA52C2"/>
    <w:rsid w:val="00CA7042"/>
    <w:rsid w:val="00CB0495"/>
    <w:rsid w:val="00CB069B"/>
    <w:rsid w:val="00CB0E45"/>
    <w:rsid w:val="00CB1BF1"/>
    <w:rsid w:val="00CB2144"/>
    <w:rsid w:val="00CB3696"/>
    <w:rsid w:val="00CB717F"/>
    <w:rsid w:val="00CC0C57"/>
    <w:rsid w:val="00CC4010"/>
    <w:rsid w:val="00CC41BB"/>
    <w:rsid w:val="00CC4FFA"/>
    <w:rsid w:val="00CC6F6D"/>
    <w:rsid w:val="00CD1422"/>
    <w:rsid w:val="00CD2A47"/>
    <w:rsid w:val="00CD3B44"/>
    <w:rsid w:val="00CD44BE"/>
    <w:rsid w:val="00CD475D"/>
    <w:rsid w:val="00CD4D23"/>
    <w:rsid w:val="00CD4F31"/>
    <w:rsid w:val="00CD5BD1"/>
    <w:rsid w:val="00CD771A"/>
    <w:rsid w:val="00CD7A1C"/>
    <w:rsid w:val="00CE11D4"/>
    <w:rsid w:val="00CE2020"/>
    <w:rsid w:val="00CE3E03"/>
    <w:rsid w:val="00CE40C0"/>
    <w:rsid w:val="00CE483E"/>
    <w:rsid w:val="00CE48A2"/>
    <w:rsid w:val="00CE6C8C"/>
    <w:rsid w:val="00CF001A"/>
    <w:rsid w:val="00CF2066"/>
    <w:rsid w:val="00CF3A9D"/>
    <w:rsid w:val="00CF7129"/>
    <w:rsid w:val="00CF73A5"/>
    <w:rsid w:val="00D000E2"/>
    <w:rsid w:val="00D05E1F"/>
    <w:rsid w:val="00D077BC"/>
    <w:rsid w:val="00D10C6A"/>
    <w:rsid w:val="00D13C67"/>
    <w:rsid w:val="00D14764"/>
    <w:rsid w:val="00D1779D"/>
    <w:rsid w:val="00D2039F"/>
    <w:rsid w:val="00D20D00"/>
    <w:rsid w:val="00D253C4"/>
    <w:rsid w:val="00D27055"/>
    <w:rsid w:val="00D276D6"/>
    <w:rsid w:val="00D30A72"/>
    <w:rsid w:val="00D31B3B"/>
    <w:rsid w:val="00D35270"/>
    <w:rsid w:val="00D35880"/>
    <w:rsid w:val="00D37B14"/>
    <w:rsid w:val="00D40282"/>
    <w:rsid w:val="00D4189D"/>
    <w:rsid w:val="00D43559"/>
    <w:rsid w:val="00D4363B"/>
    <w:rsid w:val="00D43D94"/>
    <w:rsid w:val="00D4472B"/>
    <w:rsid w:val="00D46DB3"/>
    <w:rsid w:val="00D479B2"/>
    <w:rsid w:val="00D47CBF"/>
    <w:rsid w:val="00D505E4"/>
    <w:rsid w:val="00D52961"/>
    <w:rsid w:val="00D5354F"/>
    <w:rsid w:val="00D551B6"/>
    <w:rsid w:val="00D57AEB"/>
    <w:rsid w:val="00D60347"/>
    <w:rsid w:val="00D60707"/>
    <w:rsid w:val="00D6095B"/>
    <w:rsid w:val="00D61A87"/>
    <w:rsid w:val="00D62BEC"/>
    <w:rsid w:val="00D6468D"/>
    <w:rsid w:val="00D64AF6"/>
    <w:rsid w:val="00D65345"/>
    <w:rsid w:val="00D67D19"/>
    <w:rsid w:val="00D70155"/>
    <w:rsid w:val="00D711B7"/>
    <w:rsid w:val="00D71446"/>
    <w:rsid w:val="00D71592"/>
    <w:rsid w:val="00D7227E"/>
    <w:rsid w:val="00D731EC"/>
    <w:rsid w:val="00D807A2"/>
    <w:rsid w:val="00D80CE9"/>
    <w:rsid w:val="00D8432F"/>
    <w:rsid w:val="00D84B45"/>
    <w:rsid w:val="00D85C4B"/>
    <w:rsid w:val="00D8644A"/>
    <w:rsid w:val="00D8665D"/>
    <w:rsid w:val="00D86E1D"/>
    <w:rsid w:val="00D873E6"/>
    <w:rsid w:val="00D913A8"/>
    <w:rsid w:val="00D927B9"/>
    <w:rsid w:val="00D94567"/>
    <w:rsid w:val="00D95323"/>
    <w:rsid w:val="00D9629F"/>
    <w:rsid w:val="00D966CA"/>
    <w:rsid w:val="00D972C7"/>
    <w:rsid w:val="00DA03B3"/>
    <w:rsid w:val="00DA1530"/>
    <w:rsid w:val="00DA3C03"/>
    <w:rsid w:val="00DA415E"/>
    <w:rsid w:val="00DA497A"/>
    <w:rsid w:val="00DA631B"/>
    <w:rsid w:val="00DA6C38"/>
    <w:rsid w:val="00DA6C81"/>
    <w:rsid w:val="00DB258D"/>
    <w:rsid w:val="00DB2FC5"/>
    <w:rsid w:val="00DB5706"/>
    <w:rsid w:val="00DB5AB3"/>
    <w:rsid w:val="00DB63A0"/>
    <w:rsid w:val="00DB7142"/>
    <w:rsid w:val="00DC1C50"/>
    <w:rsid w:val="00DC3744"/>
    <w:rsid w:val="00DC400F"/>
    <w:rsid w:val="00DC487E"/>
    <w:rsid w:val="00DC4DB5"/>
    <w:rsid w:val="00DD1687"/>
    <w:rsid w:val="00DD17E0"/>
    <w:rsid w:val="00DD17F4"/>
    <w:rsid w:val="00DD4089"/>
    <w:rsid w:val="00DD5A6E"/>
    <w:rsid w:val="00DD6706"/>
    <w:rsid w:val="00DE1D75"/>
    <w:rsid w:val="00DF170B"/>
    <w:rsid w:val="00DF1E48"/>
    <w:rsid w:val="00DF20CB"/>
    <w:rsid w:val="00DF2833"/>
    <w:rsid w:val="00DF3504"/>
    <w:rsid w:val="00DF4D32"/>
    <w:rsid w:val="00DF6903"/>
    <w:rsid w:val="00E00545"/>
    <w:rsid w:val="00E01E03"/>
    <w:rsid w:val="00E0208E"/>
    <w:rsid w:val="00E040EB"/>
    <w:rsid w:val="00E052DA"/>
    <w:rsid w:val="00E059F3"/>
    <w:rsid w:val="00E070C1"/>
    <w:rsid w:val="00E07C26"/>
    <w:rsid w:val="00E1139E"/>
    <w:rsid w:val="00E113F8"/>
    <w:rsid w:val="00E11A98"/>
    <w:rsid w:val="00E2385B"/>
    <w:rsid w:val="00E24E69"/>
    <w:rsid w:val="00E25EE0"/>
    <w:rsid w:val="00E266A4"/>
    <w:rsid w:val="00E305F2"/>
    <w:rsid w:val="00E34564"/>
    <w:rsid w:val="00E351FF"/>
    <w:rsid w:val="00E35630"/>
    <w:rsid w:val="00E369FB"/>
    <w:rsid w:val="00E37186"/>
    <w:rsid w:val="00E37594"/>
    <w:rsid w:val="00E41148"/>
    <w:rsid w:val="00E418BC"/>
    <w:rsid w:val="00E427F8"/>
    <w:rsid w:val="00E43565"/>
    <w:rsid w:val="00E43707"/>
    <w:rsid w:val="00E43794"/>
    <w:rsid w:val="00E43C4A"/>
    <w:rsid w:val="00E44CB5"/>
    <w:rsid w:val="00E45C89"/>
    <w:rsid w:val="00E46A49"/>
    <w:rsid w:val="00E4716B"/>
    <w:rsid w:val="00E5410B"/>
    <w:rsid w:val="00E54BFB"/>
    <w:rsid w:val="00E56326"/>
    <w:rsid w:val="00E57E96"/>
    <w:rsid w:val="00E61B05"/>
    <w:rsid w:val="00E61C79"/>
    <w:rsid w:val="00E6211A"/>
    <w:rsid w:val="00E6223B"/>
    <w:rsid w:val="00E62C51"/>
    <w:rsid w:val="00E631C1"/>
    <w:rsid w:val="00E64753"/>
    <w:rsid w:val="00E647B0"/>
    <w:rsid w:val="00E64BA6"/>
    <w:rsid w:val="00E6728E"/>
    <w:rsid w:val="00E67C4B"/>
    <w:rsid w:val="00E70A7D"/>
    <w:rsid w:val="00E72A30"/>
    <w:rsid w:val="00E72A63"/>
    <w:rsid w:val="00E72B02"/>
    <w:rsid w:val="00E73942"/>
    <w:rsid w:val="00E748FB"/>
    <w:rsid w:val="00E7531E"/>
    <w:rsid w:val="00E75909"/>
    <w:rsid w:val="00E7710D"/>
    <w:rsid w:val="00E776C9"/>
    <w:rsid w:val="00E77887"/>
    <w:rsid w:val="00E81D04"/>
    <w:rsid w:val="00E822C2"/>
    <w:rsid w:val="00E8376C"/>
    <w:rsid w:val="00E8448B"/>
    <w:rsid w:val="00E84687"/>
    <w:rsid w:val="00E850C2"/>
    <w:rsid w:val="00E8699A"/>
    <w:rsid w:val="00E91585"/>
    <w:rsid w:val="00E95D94"/>
    <w:rsid w:val="00E97DD0"/>
    <w:rsid w:val="00EA0D8D"/>
    <w:rsid w:val="00EB0402"/>
    <w:rsid w:val="00EB0CF8"/>
    <w:rsid w:val="00EB12E9"/>
    <w:rsid w:val="00EB213F"/>
    <w:rsid w:val="00EB55E1"/>
    <w:rsid w:val="00EB6DA8"/>
    <w:rsid w:val="00EC0136"/>
    <w:rsid w:val="00EC438F"/>
    <w:rsid w:val="00ED0872"/>
    <w:rsid w:val="00ED18B1"/>
    <w:rsid w:val="00ED280B"/>
    <w:rsid w:val="00ED54CC"/>
    <w:rsid w:val="00ED57AA"/>
    <w:rsid w:val="00ED6E7F"/>
    <w:rsid w:val="00ED751F"/>
    <w:rsid w:val="00EE3840"/>
    <w:rsid w:val="00EE3929"/>
    <w:rsid w:val="00EE59CB"/>
    <w:rsid w:val="00EE78B3"/>
    <w:rsid w:val="00EE7AC7"/>
    <w:rsid w:val="00EF04C1"/>
    <w:rsid w:val="00EF0F1E"/>
    <w:rsid w:val="00EF22E5"/>
    <w:rsid w:val="00EF54FE"/>
    <w:rsid w:val="00EF7E03"/>
    <w:rsid w:val="00F01120"/>
    <w:rsid w:val="00F04025"/>
    <w:rsid w:val="00F0425B"/>
    <w:rsid w:val="00F04388"/>
    <w:rsid w:val="00F04A2B"/>
    <w:rsid w:val="00F06F28"/>
    <w:rsid w:val="00F07B56"/>
    <w:rsid w:val="00F12D00"/>
    <w:rsid w:val="00F155CC"/>
    <w:rsid w:val="00F162C0"/>
    <w:rsid w:val="00F169CF"/>
    <w:rsid w:val="00F16C8D"/>
    <w:rsid w:val="00F205F3"/>
    <w:rsid w:val="00F25FB4"/>
    <w:rsid w:val="00F27421"/>
    <w:rsid w:val="00F33A1F"/>
    <w:rsid w:val="00F36329"/>
    <w:rsid w:val="00F40115"/>
    <w:rsid w:val="00F40915"/>
    <w:rsid w:val="00F40DD0"/>
    <w:rsid w:val="00F41A54"/>
    <w:rsid w:val="00F45AF3"/>
    <w:rsid w:val="00F4715A"/>
    <w:rsid w:val="00F47E53"/>
    <w:rsid w:val="00F539A5"/>
    <w:rsid w:val="00F55ADE"/>
    <w:rsid w:val="00F56C0F"/>
    <w:rsid w:val="00F571CF"/>
    <w:rsid w:val="00F57CAB"/>
    <w:rsid w:val="00F60C07"/>
    <w:rsid w:val="00F623E4"/>
    <w:rsid w:val="00F62800"/>
    <w:rsid w:val="00F62BDB"/>
    <w:rsid w:val="00F634F5"/>
    <w:rsid w:val="00F63C0D"/>
    <w:rsid w:val="00F648B1"/>
    <w:rsid w:val="00F64A60"/>
    <w:rsid w:val="00F709D3"/>
    <w:rsid w:val="00F70E94"/>
    <w:rsid w:val="00F73989"/>
    <w:rsid w:val="00F74A6D"/>
    <w:rsid w:val="00F805A9"/>
    <w:rsid w:val="00F80CBE"/>
    <w:rsid w:val="00F813DB"/>
    <w:rsid w:val="00F817AC"/>
    <w:rsid w:val="00F82B44"/>
    <w:rsid w:val="00F85518"/>
    <w:rsid w:val="00F857CD"/>
    <w:rsid w:val="00F90A24"/>
    <w:rsid w:val="00F91832"/>
    <w:rsid w:val="00F9398A"/>
    <w:rsid w:val="00F95411"/>
    <w:rsid w:val="00F96263"/>
    <w:rsid w:val="00F9686C"/>
    <w:rsid w:val="00F97A38"/>
    <w:rsid w:val="00FA15B9"/>
    <w:rsid w:val="00FA32E1"/>
    <w:rsid w:val="00FA6B7F"/>
    <w:rsid w:val="00FB0936"/>
    <w:rsid w:val="00FB155B"/>
    <w:rsid w:val="00FB218A"/>
    <w:rsid w:val="00FB25D4"/>
    <w:rsid w:val="00FB6824"/>
    <w:rsid w:val="00FB6F61"/>
    <w:rsid w:val="00FB7823"/>
    <w:rsid w:val="00FC06D3"/>
    <w:rsid w:val="00FC3CB9"/>
    <w:rsid w:val="00FC4E38"/>
    <w:rsid w:val="00FD0D3E"/>
    <w:rsid w:val="00FD2A14"/>
    <w:rsid w:val="00FD5850"/>
    <w:rsid w:val="00FD72F4"/>
    <w:rsid w:val="00FE0AD7"/>
    <w:rsid w:val="00FE0ADE"/>
    <w:rsid w:val="00FE47DB"/>
    <w:rsid w:val="00FE4EDB"/>
    <w:rsid w:val="00FF4EAE"/>
    <w:rsid w:val="00FF5763"/>
    <w:rsid w:val="00FF5BD2"/>
    <w:rsid w:val="00FF6854"/>
    <w:rsid w:val="00FF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A8AF92D"/>
  <w15:docId w15:val="{F54135C6-35D4-4C0C-8C9D-DE5ADB02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3473"/>
    <w:rPr>
      <w:rFonts w:eastAsia="Times New Roman"/>
      <w:sz w:val="22"/>
    </w:rPr>
  </w:style>
  <w:style w:type="paragraph" w:styleId="Nadpis1">
    <w:name w:val="heading 1"/>
    <w:basedOn w:val="Odstavecseseznamem"/>
    <w:next w:val="Normln"/>
    <w:link w:val="Nadpis1Char"/>
    <w:qFormat/>
    <w:rsid w:val="00FF5763"/>
    <w:pPr>
      <w:keepNext/>
      <w:keepLines/>
      <w:numPr>
        <w:numId w:val="3"/>
      </w:numPr>
      <w:ind w:left="0" w:firstLine="0"/>
      <w:contextualSpacing w:val="0"/>
      <w:jc w:val="center"/>
      <w:outlineLvl w:val="0"/>
    </w:pPr>
    <w:rPr>
      <w:rFonts w:ascii="Calibri" w:hAnsi="Calibri"/>
      <w:b/>
      <w:sz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267ADD"/>
    <w:rPr>
      <w:rFonts w:eastAsia="Times New Roman"/>
      <w:b/>
      <w:sz w:val="22"/>
      <w:lang w:eastAsia="ar-SA"/>
    </w:rPr>
  </w:style>
  <w:style w:type="paragraph" w:styleId="Zpat">
    <w:name w:val="footer"/>
    <w:basedOn w:val="Normln"/>
    <w:link w:val="ZpatChar"/>
    <w:uiPriority w:val="99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ZpatChar">
    <w:name w:val="Zápatí Char"/>
    <w:link w:val="Zpat"/>
    <w:uiPriority w:val="99"/>
    <w:rsid w:val="007F22C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tenadresanaoblku">
    <w:name w:val="envelope return"/>
    <w:basedOn w:val="Normln"/>
    <w:rsid w:val="007F22C9"/>
  </w:style>
  <w:style w:type="paragraph" w:styleId="Zhlav">
    <w:name w:val="header"/>
    <w:basedOn w:val="Normln"/>
    <w:link w:val="ZhlavChar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hlavChar">
    <w:name w:val="Záhlaví Char"/>
    <w:link w:val="Zhlav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7F22C9"/>
  </w:style>
  <w:style w:type="character" w:styleId="Odkaznakoment">
    <w:name w:val="annotation reference"/>
    <w:uiPriority w:val="99"/>
    <w:rsid w:val="007F22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F22C9"/>
    <w:rPr>
      <w:rFonts w:ascii="Times New Roman" w:hAnsi="Times New Roman"/>
      <w:sz w:val="20"/>
    </w:rPr>
  </w:style>
  <w:style w:type="character" w:customStyle="1" w:styleId="TextkomenteChar">
    <w:name w:val="Text komentáře Char"/>
    <w:link w:val="Textkomente"/>
    <w:uiPriority w:val="99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2C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F22C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7F22C9"/>
    <w:pPr>
      <w:ind w:left="720"/>
      <w:contextualSpacing/>
    </w:pPr>
    <w:rPr>
      <w:rFonts w:ascii="Times New Roman" w:hAnsi="Times New Roman"/>
      <w:sz w:val="20"/>
    </w:rPr>
  </w:style>
  <w:style w:type="paragraph" w:styleId="Zkladntext">
    <w:name w:val="Body Text"/>
    <w:basedOn w:val="Normln"/>
    <w:link w:val="ZkladntextChar"/>
    <w:rsid w:val="0064549D"/>
    <w:pPr>
      <w:widowControl w:val="0"/>
      <w:suppressAutoHyphens/>
      <w:overflowPunct w:val="0"/>
      <w:autoSpaceDE w:val="0"/>
      <w:textAlignment w:val="baseline"/>
    </w:pPr>
    <w:rPr>
      <w:rFonts w:ascii="Times New Roman" w:hAnsi="Times New Roman"/>
      <w:color w:val="000000"/>
      <w:sz w:val="24"/>
      <w:lang w:eastAsia="ar-SA"/>
    </w:rPr>
  </w:style>
  <w:style w:type="character" w:customStyle="1" w:styleId="ZkladntextChar">
    <w:name w:val="Základní text Char"/>
    <w:link w:val="Zkladntext"/>
    <w:rsid w:val="0064549D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Odstavec">
    <w:name w:val="Odstavec"/>
    <w:basedOn w:val="Zkladntext"/>
    <w:rsid w:val="0064549D"/>
    <w:pPr>
      <w:ind w:firstLine="539"/>
      <w:jc w:val="both"/>
    </w:pPr>
  </w:style>
  <w:style w:type="character" w:customStyle="1" w:styleId="OdstavecseseznamemChar">
    <w:name w:val="Odstavec se seznamem Char"/>
    <w:link w:val="Odstavecseseznamem"/>
    <w:uiPriority w:val="34"/>
    <w:locked/>
    <w:rsid w:val="006454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392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A392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uiPriority w:val="99"/>
    <w:rsid w:val="004D5C30"/>
    <w:rPr>
      <w:rFonts w:cs="Times New Roman"/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FF5763"/>
    <w:pPr>
      <w:tabs>
        <w:tab w:val="left" w:pos="567"/>
        <w:tab w:val="right" w:leader="dot" w:pos="9061"/>
      </w:tabs>
      <w:suppressAutoHyphens/>
      <w:spacing w:after="100" w:line="276" w:lineRule="auto"/>
      <w:ind w:left="567" w:hanging="567"/>
    </w:pPr>
    <w:rPr>
      <w:rFonts w:eastAsia="SimSun" w:cs="font282"/>
      <w:kern w:val="1"/>
      <w:szCs w:val="22"/>
      <w:lang w:eastAsia="ar-SA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F5763"/>
    <w:pPr>
      <w:numPr>
        <w:numId w:val="0"/>
      </w:numPr>
      <w:spacing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cs-CZ"/>
    </w:rPr>
  </w:style>
  <w:style w:type="paragraph" w:styleId="Revize">
    <w:name w:val="Revision"/>
    <w:hidden/>
    <w:uiPriority w:val="99"/>
    <w:semiHidden/>
    <w:rsid w:val="00C53C1C"/>
    <w:rPr>
      <w:rFonts w:ascii="Times New Roman" w:eastAsia="Times New Roman" w:hAnsi="Times New Roman"/>
    </w:rPr>
  </w:style>
  <w:style w:type="paragraph" w:customStyle="1" w:styleId="m-6341815316654702925msolistparagraph">
    <w:name w:val="m_-6341815316654702925msolistparagraph"/>
    <w:basedOn w:val="Normln"/>
    <w:rsid w:val="0044461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ezmezer">
    <w:name w:val="No Spacing"/>
    <w:basedOn w:val="Normln"/>
    <w:uiPriority w:val="1"/>
    <w:qFormat/>
    <w:rsid w:val="006B335B"/>
    <w:pPr>
      <w:numPr>
        <w:numId w:val="1"/>
      </w:numPr>
      <w:jc w:val="both"/>
    </w:pPr>
    <w:rPr>
      <w:szCs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D5FA4"/>
    <w:rPr>
      <w:color w:val="605E5C"/>
      <w:shd w:val="clear" w:color="auto" w:fill="E1DFDD"/>
    </w:rPr>
  </w:style>
  <w:style w:type="paragraph" w:customStyle="1" w:styleId="Default">
    <w:name w:val="Default"/>
    <w:rsid w:val="002E30B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B7B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lang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B7B68"/>
    <w:rPr>
      <w:rFonts w:ascii="Courier New" w:eastAsiaTheme="minorHAnsi" w:hAnsi="Courier New" w:cs="Courier New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B42BD9"/>
    <w:rPr>
      <w:rFonts w:eastAsiaTheme="minorHAnsi" w:cs="Calibri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B42BD9"/>
    <w:rPr>
      <w:rFonts w:eastAsiaTheme="minorHAns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tisek.patocka@nemzn.cz" TargetMode="External"/><Relationship Id="rId13" Type="http://schemas.openxmlformats.org/officeDocument/2006/relationships/hyperlink" Target="mailto:frantisek.patocka@nemzn.cz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frantisek.patocka@nemzn.cz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rantisek.patocka@nemzn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rantisek.patocka@nemzn.cz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frantisek.patocka@nemzn.cz" TargetMode="External"/><Relationship Id="rId14" Type="http://schemas.openxmlformats.org/officeDocument/2006/relationships/hyperlink" Target="mailto:frantisek.patocka@nemzn.cz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629A1B-A060-4335-9C90-EE4BAE5E6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5343</Words>
  <Characters>31530</Characters>
  <Application>Microsoft Office Word</Application>
  <DocSecurity>0</DocSecurity>
  <Lines>262</Lines>
  <Paragraphs>73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Fiala</Company>
  <LinksUpToDate>false</LinksUpToDate>
  <CharactersWithSpaces>36800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Jindřich Mayer</dc:creator>
  <cp:keywords/>
  <cp:lastModifiedBy>Dušan Baranovič</cp:lastModifiedBy>
  <cp:revision>3</cp:revision>
  <cp:lastPrinted>2025-10-28T17:38:00Z</cp:lastPrinted>
  <dcterms:created xsi:type="dcterms:W3CDTF">2025-11-06T08:52:00Z</dcterms:created>
  <dcterms:modified xsi:type="dcterms:W3CDTF">2025-11-06T08:54:00Z</dcterms:modified>
</cp:coreProperties>
</file>