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AEBB" w14:textId="77777777" w:rsidR="002F333F" w:rsidRDefault="00000000">
      <w:pPr>
        <w:spacing w:after="377" w:line="250" w:lineRule="auto"/>
        <w:ind w:left="3372" w:hanging="45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1420FE" wp14:editId="1B4271D7">
            <wp:simplePos x="0" y="0"/>
            <wp:positionH relativeFrom="column">
              <wp:posOffset>4387665</wp:posOffset>
            </wp:positionH>
            <wp:positionV relativeFrom="paragraph">
              <wp:posOffset>-324325</wp:posOffset>
            </wp:positionV>
            <wp:extent cx="1921764" cy="78638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eastAsia="Palatino Linotype" w:hAnsi="Palatino Linotype" w:cs="Palatino Linotype"/>
          <w:sz w:val="24"/>
        </w:rPr>
        <w:t xml:space="preserve">CURATIO EDUCATION s.r.o. Lužná 43, 617 00 Brno </w:t>
      </w:r>
    </w:p>
    <w:p w14:paraId="18D3EA3F" w14:textId="77777777" w:rsidR="002F333F" w:rsidRDefault="00000000">
      <w:pPr>
        <w:pStyle w:val="Nadpis1"/>
      </w:pPr>
      <w:r>
        <w:t xml:space="preserve">Akreditovaný vzdělávací program </w:t>
      </w:r>
    </w:p>
    <w:p w14:paraId="14CE20BD" w14:textId="77777777" w:rsidR="002F333F" w:rsidRDefault="00000000">
      <w:pPr>
        <w:spacing w:after="154"/>
        <w:ind w:left="24"/>
        <w:jc w:val="center"/>
      </w:pPr>
      <w:r>
        <w:rPr>
          <w:rFonts w:ascii="Palatino Linotype" w:eastAsia="Palatino Linotype" w:hAnsi="Palatino Linotype" w:cs="Palatino Linotype"/>
          <w:sz w:val="12"/>
        </w:rPr>
        <w:t xml:space="preserve"> </w:t>
      </w:r>
    </w:p>
    <w:p w14:paraId="42CA9D2F" w14:textId="77777777" w:rsidR="002F333F" w:rsidRDefault="00000000">
      <w:pPr>
        <w:spacing w:after="0"/>
        <w:ind w:right="4"/>
        <w:jc w:val="center"/>
      </w:pPr>
      <w:r>
        <w:rPr>
          <w:rFonts w:ascii="Palatino Linotype" w:eastAsia="Palatino Linotype" w:hAnsi="Palatino Linotype" w:cs="Palatino Linotype"/>
          <w:sz w:val="28"/>
        </w:rPr>
        <w:t xml:space="preserve">MPSV udělena akreditace č. A2023/1726-SP/PC/PP </w:t>
      </w:r>
    </w:p>
    <w:p w14:paraId="71FCDDD7" w14:textId="77777777" w:rsidR="002F333F" w:rsidRDefault="00000000">
      <w:pPr>
        <w:spacing w:after="0" w:line="216" w:lineRule="auto"/>
        <w:ind w:left="2091" w:right="2098" w:firstLine="2443"/>
      </w:pPr>
      <w:r>
        <w:rPr>
          <w:rFonts w:ascii="Palatino Linotype" w:eastAsia="Palatino Linotype" w:hAnsi="Palatino Linotype" w:cs="Palatino Linotype"/>
          <w:b/>
          <w:sz w:val="16"/>
        </w:rPr>
        <w:t xml:space="preserve"> </w:t>
      </w:r>
      <w:r>
        <w:rPr>
          <w:rFonts w:ascii="Palatino Linotype" w:eastAsia="Palatino Linotype" w:hAnsi="Palatino Linotype" w:cs="Palatino Linotype"/>
          <w:b/>
          <w:sz w:val="32"/>
        </w:rPr>
        <w:t xml:space="preserve">Bazální </w:t>
      </w:r>
      <w:proofErr w:type="gramStart"/>
      <w:r>
        <w:rPr>
          <w:rFonts w:ascii="Palatino Linotype" w:eastAsia="Palatino Linotype" w:hAnsi="Palatino Linotype" w:cs="Palatino Linotype"/>
          <w:b/>
          <w:sz w:val="32"/>
        </w:rPr>
        <w:t>stimulace - základní</w:t>
      </w:r>
      <w:proofErr w:type="gramEnd"/>
      <w:r>
        <w:rPr>
          <w:rFonts w:ascii="Palatino Linotype" w:eastAsia="Palatino Linotype" w:hAnsi="Palatino Linotype" w:cs="Palatino Linotype"/>
          <w:b/>
          <w:sz w:val="32"/>
        </w:rPr>
        <w:t xml:space="preserve"> kurz </w:t>
      </w:r>
    </w:p>
    <w:p w14:paraId="0CD76776" w14:textId="77777777" w:rsidR="002F333F" w:rsidRDefault="00000000">
      <w:pPr>
        <w:spacing w:after="206"/>
      </w:pPr>
      <w:r>
        <w:rPr>
          <w:rFonts w:ascii="Palatino Linotype" w:eastAsia="Palatino Linotype" w:hAnsi="Palatino Linotype" w:cs="Palatino Linotype"/>
          <w:b/>
          <w:sz w:val="16"/>
        </w:rPr>
        <w:t xml:space="preserve"> </w:t>
      </w:r>
    </w:p>
    <w:p w14:paraId="3EA8D224" w14:textId="77777777" w:rsidR="002F333F" w:rsidRDefault="00000000">
      <w:pPr>
        <w:tabs>
          <w:tab w:val="center" w:pos="2887"/>
        </w:tabs>
        <w:spacing w:after="85" w:line="250" w:lineRule="auto"/>
        <w:ind w:left="-15"/>
      </w:pPr>
      <w:proofErr w:type="gramStart"/>
      <w:r>
        <w:rPr>
          <w:rFonts w:ascii="Palatino Linotype" w:eastAsia="Palatino Linotype" w:hAnsi="Palatino Linotype" w:cs="Palatino Linotype"/>
          <w:b/>
          <w:sz w:val="24"/>
        </w:rPr>
        <w:t xml:space="preserve">Lektor:  </w:t>
      </w:r>
      <w:r>
        <w:rPr>
          <w:rFonts w:ascii="Palatino Linotype" w:eastAsia="Palatino Linotype" w:hAnsi="Palatino Linotype" w:cs="Palatino Linotype"/>
          <w:b/>
          <w:sz w:val="24"/>
        </w:rPr>
        <w:tab/>
      </w:r>
      <w:proofErr w:type="gramEnd"/>
      <w:r>
        <w:rPr>
          <w:rFonts w:ascii="Palatino Linotype" w:eastAsia="Palatino Linotype" w:hAnsi="Palatino Linotype" w:cs="Palatino Linotype"/>
          <w:sz w:val="24"/>
        </w:rPr>
        <w:t xml:space="preserve">Bc. Helena Dvořáková, DiS. </w:t>
      </w:r>
    </w:p>
    <w:p w14:paraId="6D92725C" w14:textId="77777777" w:rsidR="002F333F" w:rsidRDefault="00000000">
      <w:pPr>
        <w:spacing w:after="0" w:line="249" w:lineRule="auto"/>
        <w:ind w:left="-5" w:hanging="10"/>
        <w:jc w:val="both"/>
      </w:pPr>
      <w:r>
        <w:rPr>
          <w:rFonts w:ascii="Palatino Linotype" w:eastAsia="Palatino Linotype" w:hAnsi="Palatino Linotype" w:cs="Palatino Linotype"/>
          <w:i/>
        </w:rPr>
        <w:t xml:space="preserve">Absolventka Univerzity Karlovy Praha, 3. Lékařská fakulta, obor: Zdravotní vědy. V letech 2008-2009 ve Vídni absolvovala specializační vzdělání v konceptu Bazální stimulace, je registrovanou lektorkou konceptu: </w:t>
      </w:r>
      <w:proofErr w:type="spellStart"/>
      <w:r>
        <w:rPr>
          <w:rFonts w:ascii="Palatino Linotype" w:eastAsia="Palatino Linotype" w:hAnsi="Palatino Linotype" w:cs="Palatino Linotype"/>
          <w:i/>
        </w:rPr>
        <w:t>Praxisbegleiter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für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Basale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Stimulation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® in der </w:t>
      </w:r>
      <w:proofErr w:type="spellStart"/>
      <w:r>
        <w:rPr>
          <w:rFonts w:ascii="Palatino Linotype" w:eastAsia="Palatino Linotype" w:hAnsi="Palatino Linotype" w:cs="Palatino Linotype"/>
          <w:i/>
        </w:rPr>
        <w:t>Pflege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, registrační číslo 869. V letech 20102011 v Düsseldorfu absolvovala další vzdělání v konceptu: </w:t>
      </w:r>
      <w:proofErr w:type="spellStart"/>
      <w:r>
        <w:rPr>
          <w:rFonts w:ascii="Palatino Linotype" w:eastAsia="Palatino Linotype" w:hAnsi="Palatino Linotype" w:cs="Palatino Linotype"/>
          <w:i/>
        </w:rPr>
        <w:t>Kursleiter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für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Basale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Stimulation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® in der </w:t>
      </w:r>
    </w:p>
    <w:p w14:paraId="263A37F9" w14:textId="77777777" w:rsidR="002F333F" w:rsidRDefault="00000000">
      <w:pPr>
        <w:spacing w:after="131" w:line="249" w:lineRule="auto"/>
        <w:ind w:left="-5" w:hanging="10"/>
        <w:jc w:val="both"/>
      </w:pPr>
      <w:proofErr w:type="spellStart"/>
      <w:r>
        <w:rPr>
          <w:rFonts w:ascii="Palatino Linotype" w:eastAsia="Palatino Linotype" w:hAnsi="Palatino Linotype" w:cs="Palatino Linotype"/>
          <w:i/>
        </w:rPr>
        <w:t>Therapie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und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</w:rPr>
        <w:t>Pädagogik</w:t>
      </w:r>
      <w:proofErr w:type="spellEnd"/>
      <w:r>
        <w:rPr>
          <w:rFonts w:ascii="Palatino Linotype" w:eastAsia="Palatino Linotype" w:hAnsi="Palatino Linotype" w:cs="Palatino Linotype"/>
          <w:i/>
        </w:rPr>
        <w:t xml:space="preserve"> a je jednou z mála lektorek v ČR, která může vzdělávat další lektory konceptu Bazální stimulace. Koncept stále aktivně používá v praxi v péči o pacienty Ústřední vojenské nemocnice Praha na oddělení Dlouhodobé intenzivní ošetřovatelské péče. Své bohaté zkušenosti a dovednosti předává účastníkům prostřednictvím interaktivně vedených kurzů s možností následné odborné supervize bazální stimulace. </w:t>
      </w:r>
    </w:p>
    <w:p w14:paraId="22820B5F" w14:textId="77777777" w:rsidR="002F333F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  <w:sz w:val="24"/>
        </w:rPr>
        <w:t xml:space="preserve">Anotace: </w:t>
      </w:r>
    </w:p>
    <w:p w14:paraId="71FB1306" w14:textId="77777777" w:rsidR="002F333F" w:rsidRDefault="00000000">
      <w:pPr>
        <w:spacing w:after="129" w:line="249" w:lineRule="auto"/>
        <w:ind w:left="-5" w:right="-7" w:hanging="10"/>
        <w:jc w:val="both"/>
      </w:pPr>
      <w:r>
        <w:rPr>
          <w:rFonts w:ascii="Palatino Linotype" w:eastAsia="Palatino Linotype" w:hAnsi="Palatino Linotype" w:cs="Palatino Linotype"/>
        </w:rPr>
        <w:t xml:space="preserve">Bazální stimulace je koncept podpory, péče a vedení těžce nemocných lidí, který vyvinul v roce 1975 profesor Andreas Fröhlich při práci s tělesně a mentálně postiženými dětmi. V 80. letech byl koncept přenesen zdravotní sestrou Christel </w:t>
      </w:r>
      <w:proofErr w:type="spellStart"/>
      <w:r>
        <w:rPr>
          <w:rFonts w:ascii="Palatino Linotype" w:eastAsia="Palatino Linotype" w:hAnsi="Palatino Linotype" w:cs="Palatino Linotype"/>
        </w:rPr>
        <w:t>Bienstein</w:t>
      </w:r>
      <w:proofErr w:type="spellEnd"/>
      <w:r>
        <w:rPr>
          <w:rFonts w:ascii="Palatino Linotype" w:eastAsia="Palatino Linotype" w:hAnsi="Palatino Linotype" w:cs="Palatino Linotype"/>
        </w:rPr>
        <w:t xml:space="preserve"> do ošetřovatelské péče o dospělé nemocné.  </w:t>
      </w:r>
    </w:p>
    <w:p w14:paraId="4815D360" w14:textId="77777777" w:rsidR="002F333F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  <w:sz w:val="24"/>
        </w:rPr>
        <w:t xml:space="preserve">Co se naučíte: </w:t>
      </w:r>
    </w:p>
    <w:p w14:paraId="085AF002" w14:textId="77777777" w:rsidR="002F333F" w:rsidRDefault="00000000">
      <w:pPr>
        <w:spacing w:after="129" w:line="249" w:lineRule="auto"/>
        <w:ind w:left="-5" w:right="-7" w:hanging="10"/>
        <w:jc w:val="both"/>
      </w:pPr>
      <w:r>
        <w:rPr>
          <w:rFonts w:ascii="Palatino Linotype" w:eastAsia="Palatino Linotype" w:hAnsi="Palatino Linotype" w:cs="Palatino Linotype"/>
        </w:rPr>
        <w:t xml:space="preserve">Osvojení si teoretických i praktických dovedností konceptu Bazální </w:t>
      </w:r>
      <w:proofErr w:type="gramStart"/>
      <w:r>
        <w:rPr>
          <w:rFonts w:ascii="Palatino Linotype" w:eastAsia="Palatino Linotype" w:hAnsi="Palatino Linotype" w:cs="Palatino Linotype"/>
        </w:rPr>
        <w:t>stimulace  na</w:t>
      </w:r>
      <w:proofErr w:type="gramEnd"/>
      <w:r>
        <w:rPr>
          <w:rFonts w:ascii="Palatino Linotype" w:eastAsia="Palatino Linotype" w:hAnsi="Palatino Linotype" w:cs="Palatino Linotype"/>
        </w:rPr>
        <w:t xml:space="preserve"> základní úrovni a schopnosti reagovat na potřeby klientů se změnou vnímání, komunikace a pohybu. Na základě získaných znalostí vést a podporovat klienta v jeho vlastních aktivitách. </w:t>
      </w:r>
    </w:p>
    <w:p w14:paraId="23B61FF2" w14:textId="77777777" w:rsidR="002F333F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b/>
          <w:sz w:val="24"/>
        </w:rPr>
        <w:t xml:space="preserve">Obsah:  </w:t>
      </w:r>
    </w:p>
    <w:p w14:paraId="1CF448A1" w14:textId="77777777" w:rsidR="002F333F" w:rsidRDefault="00000000">
      <w:pPr>
        <w:numPr>
          <w:ilvl w:val="0"/>
          <w:numId w:val="1"/>
        </w:numPr>
        <w:spacing w:after="47" w:line="249" w:lineRule="auto"/>
        <w:ind w:hanging="427"/>
        <w:jc w:val="both"/>
      </w:pPr>
      <w:r>
        <w:rPr>
          <w:rFonts w:ascii="Palatino Linotype" w:eastAsia="Palatino Linotype" w:hAnsi="Palatino Linotype" w:cs="Palatino Linotype"/>
        </w:rPr>
        <w:t xml:space="preserve">Koncept bazální stimulace – historie konceptu, jeho využití v péči o osoby s omezenou schopností vnímání, komunikace a pohybu. </w:t>
      </w:r>
    </w:p>
    <w:p w14:paraId="6293076D" w14:textId="77777777" w:rsidR="002F333F" w:rsidRDefault="00000000">
      <w:pPr>
        <w:numPr>
          <w:ilvl w:val="0"/>
          <w:numId w:val="1"/>
        </w:numPr>
        <w:spacing w:after="44" w:line="249" w:lineRule="auto"/>
        <w:ind w:hanging="427"/>
        <w:jc w:val="both"/>
      </w:pPr>
      <w:r>
        <w:rPr>
          <w:rFonts w:ascii="Palatino Linotype" w:eastAsia="Palatino Linotype" w:hAnsi="Palatino Linotype" w:cs="Palatino Linotype"/>
        </w:rPr>
        <w:t xml:space="preserve">Somatická </w:t>
      </w:r>
      <w:proofErr w:type="gramStart"/>
      <w:r>
        <w:rPr>
          <w:rFonts w:ascii="Palatino Linotype" w:eastAsia="Palatino Linotype" w:hAnsi="Palatino Linotype" w:cs="Palatino Linotype"/>
        </w:rPr>
        <w:t xml:space="preserve">stimulace - </w:t>
      </w:r>
      <w:r>
        <w:rPr>
          <w:rFonts w:ascii="Palatino Linotype" w:eastAsia="Palatino Linotype" w:hAnsi="Palatino Linotype" w:cs="Palatino Linotype"/>
          <w:i/>
        </w:rPr>
        <w:t>nácvik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praktických dovedností.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3D90D09E" w14:textId="77777777" w:rsidR="002F333F" w:rsidRDefault="00000000">
      <w:pPr>
        <w:numPr>
          <w:ilvl w:val="0"/>
          <w:numId w:val="1"/>
        </w:numPr>
        <w:spacing w:after="44" w:line="249" w:lineRule="auto"/>
        <w:ind w:hanging="427"/>
        <w:jc w:val="both"/>
      </w:pPr>
      <w:r>
        <w:rPr>
          <w:rFonts w:ascii="Palatino Linotype" w:eastAsia="Palatino Linotype" w:hAnsi="Palatino Linotype" w:cs="Palatino Linotype"/>
        </w:rPr>
        <w:t xml:space="preserve">Vestibulární </w:t>
      </w:r>
      <w:proofErr w:type="gramStart"/>
      <w:r>
        <w:rPr>
          <w:rFonts w:ascii="Palatino Linotype" w:eastAsia="Palatino Linotype" w:hAnsi="Palatino Linotype" w:cs="Palatino Linotype"/>
        </w:rPr>
        <w:t xml:space="preserve">stimulace - </w:t>
      </w:r>
      <w:r>
        <w:rPr>
          <w:rFonts w:ascii="Palatino Linotype" w:eastAsia="Palatino Linotype" w:hAnsi="Palatino Linotype" w:cs="Palatino Linotype"/>
          <w:i/>
        </w:rPr>
        <w:t>nácvik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praktických dovedností</w:t>
      </w:r>
      <w:r>
        <w:rPr>
          <w:rFonts w:ascii="Palatino Linotype" w:eastAsia="Palatino Linotype" w:hAnsi="Palatino Linotype" w:cs="Palatino Linotype"/>
        </w:rPr>
        <w:t xml:space="preserve">. </w:t>
      </w:r>
    </w:p>
    <w:p w14:paraId="77A00613" w14:textId="77777777" w:rsidR="002F333F" w:rsidRDefault="00000000">
      <w:pPr>
        <w:numPr>
          <w:ilvl w:val="0"/>
          <w:numId w:val="1"/>
        </w:numPr>
        <w:spacing w:after="104" w:line="249" w:lineRule="auto"/>
        <w:ind w:hanging="427"/>
        <w:jc w:val="both"/>
      </w:pPr>
      <w:r>
        <w:rPr>
          <w:rFonts w:ascii="Palatino Linotype" w:eastAsia="Palatino Linotype" w:hAnsi="Palatino Linotype" w:cs="Palatino Linotype"/>
        </w:rPr>
        <w:t xml:space="preserve">Vibrační </w:t>
      </w:r>
      <w:proofErr w:type="gramStart"/>
      <w:r>
        <w:rPr>
          <w:rFonts w:ascii="Palatino Linotype" w:eastAsia="Palatino Linotype" w:hAnsi="Palatino Linotype" w:cs="Palatino Linotype"/>
        </w:rPr>
        <w:t>stimulace -</w:t>
      </w:r>
      <w:r>
        <w:rPr>
          <w:rFonts w:ascii="Palatino Linotype" w:eastAsia="Palatino Linotype" w:hAnsi="Palatino Linotype" w:cs="Palatino Linotype"/>
          <w:i/>
        </w:rPr>
        <w:t xml:space="preserve"> nácvik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praktických dovedností</w:t>
      </w:r>
      <w:r>
        <w:rPr>
          <w:rFonts w:ascii="Palatino Linotype" w:eastAsia="Palatino Linotype" w:hAnsi="Palatino Linotype" w:cs="Palatino Linotype"/>
        </w:rPr>
        <w:t xml:space="preserve">. </w:t>
      </w:r>
    </w:p>
    <w:p w14:paraId="51160E72" w14:textId="77777777" w:rsidR="002F333F" w:rsidRDefault="00000000">
      <w:pPr>
        <w:spacing w:after="9" w:line="249" w:lineRule="auto"/>
        <w:ind w:left="-5" w:right="-7" w:hanging="10"/>
        <w:jc w:val="both"/>
      </w:pPr>
      <w:proofErr w:type="gramStart"/>
      <w:r>
        <w:rPr>
          <w:rFonts w:ascii="Palatino Linotype" w:eastAsia="Palatino Linotype" w:hAnsi="Palatino Linotype" w:cs="Palatino Linotype"/>
          <w:b/>
          <w:color w:val="FF0000"/>
        </w:rPr>
        <w:t>POZOR !</w:t>
      </w:r>
      <w:proofErr w:type="gramEnd"/>
      <w:r>
        <w:rPr>
          <w:rFonts w:ascii="Palatino Linotype" w:eastAsia="Palatino Linotype" w:hAnsi="Palatino Linotype" w:cs="Palatino Linotype"/>
          <w:b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Na kurz přijďte v pohodlném oblečení, ať Vás nic neomezuje při nácviku v pohybu. Do dvojice si přineste podložku na cvičení např. deku, karimatku dále polštářek, tělové mléko, dvě froté žínky nebo froté ponožky. </w:t>
      </w:r>
    </w:p>
    <w:tbl>
      <w:tblPr>
        <w:tblStyle w:val="TableGrid"/>
        <w:tblW w:w="85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6418"/>
      </w:tblGrid>
      <w:tr w:rsidR="002F333F" w14:paraId="71E694E3" w14:textId="77777777">
        <w:trPr>
          <w:trHeight w:val="28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6351BE1" w14:textId="77777777" w:rsidR="002F333F" w:rsidRDefault="00000000">
            <w:pPr>
              <w:spacing w:after="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Místo konání: 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14:paraId="4E7B793A" w14:textId="77777777" w:rsidR="002F333F" w:rsidRDefault="00000000">
            <w:pPr>
              <w:spacing w:after="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Jihlava ICSS, Žižkova 2075/106  </w:t>
            </w:r>
          </w:p>
        </w:tc>
      </w:tr>
      <w:tr w:rsidR="002F333F" w14:paraId="18243BAB" w14:textId="77777777">
        <w:trPr>
          <w:trHeight w:val="32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EABB1B" w14:textId="77777777" w:rsidR="002F333F" w:rsidRDefault="00000000">
            <w:pPr>
              <w:tabs>
                <w:tab w:val="center" w:pos="1416"/>
              </w:tabs>
              <w:spacing w:after="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lastRenderedPageBreak/>
              <w:t xml:space="preserve">Délka: 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ab/>
            </w: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14:paraId="0918D15B" w14:textId="77777777" w:rsidR="002F333F" w:rsidRDefault="00000000">
            <w:pPr>
              <w:spacing w:after="0"/>
              <w:jc w:val="both"/>
            </w:pP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24 vyučovacích hodin, 2 dny, začátek 1. den 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</w:rPr>
              <w:t>od 9 do 19 hod.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</w:t>
            </w:r>
          </w:p>
        </w:tc>
      </w:tr>
      <w:tr w:rsidR="002F333F" w14:paraId="5F43AFFC" w14:textId="77777777">
        <w:trPr>
          <w:trHeight w:val="32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111DE05" w14:textId="77777777" w:rsidR="002F333F" w:rsidRDefault="00000000">
            <w:pPr>
              <w:tabs>
                <w:tab w:val="center" w:pos="1416"/>
              </w:tabs>
              <w:spacing w:after="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Termín: 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ab/>
              <w:t xml:space="preserve"> 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14:paraId="657F49EB" w14:textId="77777777" w:rsidR="002F333F" w:rsidRDefault="00000000">
            <w:pPr>
              <w:spacing w:after="0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3. - 2.2.; 2. - 3.3.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;  12.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– 13.10.; 10. – 11.12.2026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</w:t>
            </w:r>
          </w:p>
        </w:tc>
      </w:tr>
      <w:tr w:rsidR="002F333F" w14:paraId="44E72068" w14:textId="77777777">
        <w:trPr>
          <w:trHeight w:val="28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2C33ACD" w14:textId="77777777" w:rsidR="002F333F" w:rsidRDefault="00000000">
            <w:pPr>
              <w:tabs>
                <w:tab w:val="center" w:pos="1416"/>
              </w:tabs>
              <w:spacing w:after="0"/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Cena:  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ab/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14:paraId="56B3A5A9" w14:textId="77777777" w:rsidR="002F333F" w:rsidRDefault="00000000">
            <w:pPr>
              <w:spacing w:after="0"/>
            </w:pPr>
            <w:proofErr w:type="gramStart"/>
            <w:r>
              <w:rPr>
                <w:rFonts w:ascii="Palatino Linotype" w:eastAsia="Palatino Linotype" w:hAnsi="Palatino Linotype" w:cs="Palatino Linotype"/>
                <w:sz w:val="24"/>
              </w:rPr>
              <w:t>79.000,-</w:t>
            </w:r>
            <w:proofErr w:type="gramEnd"/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Kč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(nejsme plátci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24"/>
              </w:rPr>
              <w:t>DPH)/</w:t>
            </w:r>
            <w:proofErr w:type="gramEnd"/>
            <w:r>
              <w:rPr>
                <w:rFonts w:ascii="Palatino Linotype" w:eastAsia="Palatino Linotype" w:hAnsi="Palatino Linotype" w:cs="Palatino Linotype"/>
                <w:sz w:val="24"/>
              </w:rPr>
              <w:t xml:space="preserve"> kurz </w:t>
            </w:r>
          </w:p>
        </w:tc>
      </w:tr>
    </w:tbl>
    <w:p w14:paraId="71D311B7" w14:textId="77777777" w:rsidR="002F333F" w:rsidRDefault="00000000">
      <w:pPr>
        <w:tabs>
          <w:tab w:val="center" w:pos="3682"/>
        </w:tabs>
        <w:spacing w:after="85" w:line="250" w:lineRule="auto"/>
        <w:ind w:left="-15"/>
      </w:pPr>
      <w:r>
        <w:rPr>
          <w:rFonts w:ascii="Palatino Linotype" w:eastAsia="Palatino Linotype" w:hAnsi="Palatino Linotype" w:cs="Palatino Linotype"/>
          <w:b/>
          <w:sz w:val="24"/>
        </w:rPr>
        <w:t xml:space="preserve">Počet </w:t>
      </w:r>
      <w:proofErr w:type="gramStart"/>
      <w:r>
        <w:rPr>
          <w:rFonts w:ascii="Palatino Linotype" w:eastAsia="Palatino Linotype" w:hAnsi="Palatino Linotype" w:cs="Palatino Linotype"/>
          <w:b/>
          <w:sz w:val="24"/>
        </w:rPr>
        <w:t xml:space="preserve">účastníků: </w:t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</w:r>
      <w:proofErr w:type="gramEnd"/>
      <w:r>
        <w:rPr>
          <w:rFonts w:ascii="Palatino Linotype" w:eastAsia="Palatino Linotype" w:hAnsi="Palatino Linotype" w:cs="Palatino Linotype"/>
          <w:sz w:val="24"/>
        </w:rPr>
        <w:t xml:space="preserve">do 20 osob v každém z kurzů </w:t>
      </w:r>
    </w:p>
    <w:p w14:paraId="495B94D0" w14:textId="77777777" w:rsidR="002F333F" w:rsidRDefault="00000000">
      <w:pPr>
        <w:spacing w:after="14"/>
      </w:pPr>
      <w:r>
        <w:rPr>
          <w:rFonts w:ascii="Palatino Linotype" w:eastAsia="Palatino Linotype" w:hAnsi="Palatino Linotype" w:cs="Palatino Linotype"/>
          <w:b/>
          <w:sz w:val="24"/>
          <w:u w:val="single" w:color="000000"/>
        </w:rPr>
        <w:t>Doklady o absolvování vzdělávací aktivity</w:t>
      </w:r>
      <w:r>
        <w:rPr>
          <w:rFonts w:ascii="Palatino Linotype" w:eastAsia="Palatino Linotype" w:hAnsi="Palatino Linotype" w:cs="Palatino Linotype"/>
          <w:b/>
          <w:sz w:val="24"/>
        </w:rPr>
        <w:t>:</w:t>
      </w:r>
      <w:r>
        <w:rPr>
          <w:rFonts w:ascii="Palatino Linotype" w:eastAsia="Palatino Linotype" w:hAnsi="Palatino Linotype" w:cs="Palatino Linotype"/>
          <w:sz w:val="24"/>
        </w:rPr>
        <w:t xml:space="preserve">  </w:t>
      </w:r>
    </w:p>
    <w:p w14:paraId="5968C8CD" w14:textId="77777777" w:rsidR="002F333F" w:rsidRDefault="00000000">
      <w:pPr>
        <w:numPr>
          <w:ilvl w:val="0"/>
          <w:numId w:val="1"/>
        </w:numPr>
        <w:spacing w:after="169" w:line="249" w:lineRule="auto"/>
        <w:ind w:hanging="427"/>
        <w:jc w:val="both"/>
      </w:pPr>
      <w:r>
        <w:rPr>
          <w:rFonts w:ascii="Palatino Linotype" w:eastAsia="Palatino Linotype" w:hAnsi="Palatino Linotype" w:cs="Palatino Linotype"/>
          <w:b/>
        </w:rPr>
        <w:t>mezinárodní certifikát platný v EU</w:t>
      </w:r>
      <w:r>
        <w:rPr>
          <w:rFonts w:ascii="Palatino Linotype" w:eastAsia="Palatino Linotype" w:hAnsi="Palatino Linotype" w:cs="Palatino Linotype"/>
        </w:rPr>
        <w:t xml:space="preserve"> vystavený Mezinárodní asociací Bazální stimulace;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Palatino Linotype" w:eastAsia="Palatino Linotype" w:hAnsi="Palatino Linotype" w:cs="Palatino Linotype"/>
          <w:b/>
        </w:rPr>
        <w:t xml:space="preserve">osvědčení o akreditovaném vzdělávacím programu </w:t>
      </w:r>
      <w:r>
        <w:rPr>
          <w:rFonts w:ascii="Palatino Linotype" w:eastAsia="Palatino Linotype" w:hAnsi="Palatino Linotype" w:cs="Palatino Linotype"/>
        </w:rPr>
        <w:t xml:space="preserve">v souladu se zákonem č. 108/2006 Sb. </w:t>
      </w:r>
    </w:p>
    <w:p w14:paraId="23EC4720" w14:textId="269FE768" w:rsidR="002F333F" w:rsidRDefault="00FD45BE">
      <w:pPr>
        <w:spacing w:after="0" w:line="289" w:lineRule="auto"/>
      </w:pPr>
      <w:r>
        <w:rPr>
          <w:rFonts w:ascii="Palatino Linotype" w:eastAsia="Palatino Linotype" w:hAnsi="Palatino Linotype" w:cs="Palatino Linotype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D53A6" wp14:editId="6E35BBB4">
                <wp:simplePos x="0" y="0"/>
                <wp:positionH relativeFrom="column">
                  <wp:posOffset>2557145</wp:posOffset>
                </wp:positionH>
                <wp:positionV relativeFrom="paragraph">
                  <wp:posOffset>0</wp:posOffset>
                </wp:positionV>
                <wp:extent cx="1171575" cy="200025"/>
                <wp:effectExtent l="0" t="0" r="28575" b="28575"/>
                <wp:wrapNone/>
                <wp:docPr id="104474892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A7DE1" id="Obdélník 2" o:spid="_x0000_s1026" style="position:absolute;margin-left:201.35pt;margin-top:0;width:92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" fillcolor="black [3200]" strokecolor="black [480]" strokeweight="1pt"/>
            </w:pict>
          </mc:Fallback>
        </mc:AlternateContent>
      </w:r>
      <w:r>
        <w:rPr>
          <w:rFonts w:ascii="Palatino Linotype" w:eastAsia="Palatino Linotype" w:hAnsi="Palatino Linotype" w:cs="Palatino Linotype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0327" wp14:editId="797F6CEA">
                <wp:simplePos x="0" y="0"/>
                <wp:positionH relativeFrom="column">
                  <wp:posOffset>309245</wp:posOffset>
                </wp:positionH>
                <wp:positionV relativeFrom="paragraph">
                  <wp:posOffset>0</wp:posOffset>
                </wp:positionV>
                <wp:extent cx="876300" cy="200025"/>
                <wp:effectExtent l="0" t="0" r="19050" b="28575"/>
                <wp:wrapNone/>
                <wp:docPr id="207914898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E1E92" id="Obdélník 1" o:spid="_x0000_s1026" style="position:absolute;margin-left:24.35pt;margin-top:0;width:69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" fillcolor="black [3200]" strokecolor="black [480]" strokeweight="1pt"/>
            </w:pict>
          </mc:Fallback>
        </mc:AlternateContent>
      </w:r>
      <w:r w:rsidR="00000000">
        <w:rPr>
          <w:rFonts w:ascii="Palatino Linotype" w:eastAsia="Palatino Linotype" w:hAnsi="Palatino Linotype" w:cs="Palatino Linotype"/>
          <w:sz w:val="20"/>
        </w:rPr>
        <w:t xml:space="preserve">Tel.: +420 606 400 </w:t>
      </w:r>
      <w:proofErr w:type="gramStart"/>
      <w:r w:rsidR="00000000">
        <w:rPr>
          <w:rFonts w:ascii="Palatino Linotype" w:eastAsia="Palatino Linotype" w:hAnsi="Palatino Linotype" w:cs="Palatino Linotype"/>
          <w:sz w:val="20"/>
        </w:rPr>
        <w:t xml:space="preserve">909 </w:t>
      </w:r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  <w:r w:rsidR="00000000">
        <w:rPr>
          <w:rFonts w:ascii="Palatino Linotype" w:eastAsia="Palatino Linotype" w:hAnsi="Palatino Linotype" w:cs="Palatino Linotype"/>
          <w:sz w:val="20"/>
        </w:rPr>
        <w:t>IČO</w:t>
      </w:r>
      <w:proofErr w:type="gramEnd"/>
      <w:r w:rsidR="00000000">
        <w:rPr>
          <w:rFonts w:ascii="Palatino Linotype" w:eastAsia="Palatino Linotype" w:hAnsi="Palatino Linotype" w:cs="Palatino Linotype"/>
          <w:sz w:val="20"/>
        </w:rPr>
        <w:t xml:space="preserve">: 03 11 05 91 </w:t>
      </w:r>
      <w:r w:rsidR="00000000">
        <w:rPr>
          <w:rFonts w:ascii="Times New Roman" w:eastAsia="Times New Roman" w:hAnsi="Times New Roman" w:cs="Times New Roman"/>
          <w:sz w:val="20"/>
        </w:rPr>
        <w:t xml:space="preserve">e-mail: </w:t>
      </w:r>
      <w:r w:rsidR="00000000">
        <w:rPr>
          <w:rFonts w:ascii="Palatino Linotype" w:eastAsia="Palatino Linotype" w:hAnsi="Palatino Linotype" w:cs="Palatino Linotype"/>
          <w:i/>
          <w:color w:val="0000FF"/>
          <w:sz w:val="20"/>
          <w:u w:val="single" w:color="0000FF"/>
        </w:rPr>
        <w:t>hermanova@curatio.cz</w:t>
      </w:r>
      <w:r w:rsidR="00000000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000000">
        <w:rPr>
          <w:rFonts w:ascii="Times New Roman" w:eastAsia="Times New Roman" w:hAnsi="Times New Roman" w:cs="Times New Roman"/>
          <w:sz w:val="20"/>
        </w:rPr>
        <w:t>DIČ: CZ03110591</w:t>
      </w:r>
      <w:r w:rsidR="00000000">
        <w:rPr>
          <w:rFonts w:ascii="Palatino Linotype" w:eastAsia="Palatino Linotype" w:hAnsi="Palatino Linotype" w:cs="Palatino Linotype"/>
          <w:i/>
          <w:sz w:val="20"/>
        </w:rPr>
        <w:t xml:space="preserve"> </w:t>
      </w:r>
    </w:p>
    <w:p w14:paraId="3A716A9F" w14:textId="77777777" w:rsidR="002F333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F333F">
      <w:pgSz w:w="11900" w:h="16840"/>
      <w:pgMar w:top="1440" w:right="140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B7256"/>
    <w:multiLevelType w:val="hybridMultilevel"/>
    <w:tmpl w:val="B43E28B6"/>
    <w:lvl w:ilvl="0" w:tplc="3BBE497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204B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A55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C5F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E26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C4C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866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AE6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267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3F"/>
    <w:rsid w:val="000C6631"/>
    <w:rsid w:val="002F333F"/>
    <w:rsid w:val="00F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27D2"/>
  <w15:docId w15:val="{D1C8C8C1-6EB7-48C8-A10F-98E644CA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1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Palatino Linotype" w:eastAsia="Palatino Linotype" w:hAnsi="Palatino Linotype" w:cs="Palatino Linotyp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BS-základní_Program_2 dny</dc:title>
  <dc:subject/>
  <dc:creator>CURATIO</dc:creator>
  <cp:keywords/>
  <cp:lastModifiedBy>Leona Pochylá</cp:lastModifiedBy>
  <cp:revision>2</cp:revision>
  <dcterms:created xsi:type="dcterms:W3CDTF">2025-11-12T08:00:00Z</dcterms:created>
  <dcterms:modified xsi:type="dcterms:W3CDTF">2025-11-12T08:00:00Z</dcterms:modified>
</cp:coreProperties>
</file>