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633EA" w14:textId="4179479E" w:rsidR="00E15553" w:rsidRDefault="00594051">
      <w:pPr>
        <w:spacing w:after="0"/>
        <w:ind w:left="44" w:hanging="10"/>
      </w:pPr>
      <w:r>
        <w:rPr>
          <w:sz w:val="26"/>
        </w:rPr>
        <w:t>ŘEDITELSTVÍ</w:t>
      </w:r>
    </w:p>
    <w:p w14:paraId="7BF261CF" w14:textId="77777777" w:rsidR="00E15553" w:rsidRDefault="00594051">
      <w:pPr>
        <w:spacing w:after="0"/>
        <w:ind w:left="44" w:hanging="10"/>
      </w:pPr>
      <w:r>
        <w:rPr>
          <w:sz w:val="26"/>
        </w:rPr>
        <w:t>SILNIC</w:t>
      </w:r>
    </w:p>
    <w:p w14:paraId="1C9F3F2F" w14:textId="77777777" w:rsidR="00E15553" w:rsidRDefault="00594051">
      <w:pPr>
        <w:spacing w:after="430"/>
        <w:ind w:left="34"/>
      </w:pPr>
      <w:r>
        <w:rPr>
          <w:sz w:val="24"/>
        </w:rPr>
        <w:t>A DÁLNIC</w:t>
      </w:r>
    </w:p>
    <w:p w14:paraId="2447A0A7" w14:textId="77777777" w:rsidR="00E15553" w:rsidRDefault="00594051">
      <w:pPr>
        <w:pStyle w:val="Nadpis1"/>
        <w:spacing w:after="209"/>
      </w:pPr>
      <w:r>
        <w:t>SMLOUVA NA OPAKUJÍCÍ SE DODÁVKY</w:t>
      </w:r>
    </w:p>
    <w:p w14:paraId="6AEAF172" w14:textId="77777777" w:rsidR="00E15553" w:rsidRDefault="00594051">
      <w:pPr>
        <w:spacing w:after="10" w:line="269" w:lineRule="auto"/>
        <w:ind w:left="2225" w:right="2071" w:hanging="10"/>
        <w:jc w:val="center"/>
      </w:pPr>
      <w:r>
        <w:rPr>
          <w:sz w:val="24"/>
        </w:rPr>
        <w:t>číslo smlouvy Kupujícího: 29ZA-004444 Číslo smlouvy Prodávajícího:</w:t>
      </w:r>
    </w:p>
    <w:p w14:paraId="523D86E4" w14:textId="77777777" w:rsidR="00E15553" w:rsidRDefault="00594051">
      <w:pPr>
        <w:spacing w:after="18" w:line="269" w:lineRule="auto"/>
        <w:ind w:left="144" w:hanging="10"/>
        <w:jc w:val="center"/>
      </w:pPr>
      <w:r>
        <w:rPr>
          <w:sz w:val="24"/>
        </w:rPr>
        <w:t>Evidenční číslo (ISPROFIN/ISPROFOND): 500 116 0009</w:t>
      </w:r>
    </w:p>
    <w:p w14:paraId="1D6CC900" w14:textId="77777777" w:rsidR="00E15553" w:rsidRDefault="00594051">
      <w:pPr>
        <w:spacing w:after="282" w:line="269" w:lineRule="auto"/>
        <w:ind w:left="10" w:hanging="10"/>
        <w:jc w:val="center"/>
      </w:pPr>
      <w:r>
        <w:rPr>
          <w:sz w:val="24"/>
        </w:rPr>
        <w:t xml:space="preserve">Název související veřejné zakázky: 501 </w:t>
      </w:r>
      <w:proofErr w:type="gramStart"/>
      <w:r>
        <w:rPr>
          <w:sz w:val="24"/>
        </w:rPr>
        <w:t>nákup - Dodávka</w:t>
      </w:r>
      <w:proofErr w:type="gramEnd"/>
      <w:r>
        <w:rPr>
          <w:sz w:val="24"/>
        </w:rPr>
        <w:t xml:space="preserve"> dopravních značek a příslušenství pro </w:t>
      </w:r>
      <w:proofErr w:type="spellStart"/>
      <w:r>
        <w:rPr>
          <w:sz w:val="24"/>
        </w:rPr>
        <w:t>ssÚD</w:t>
      </w:r>
      <w:proofErr w:type="spellEnd"/>
      <w:r>
        <w:rPr>
          <w:sz w:val="24"/>
        </w:rPr>
        <w:t xml:space="preserve"> 7 Podivín </w:t>
      </w:r>
      <w:proofErr w:type="gramStart"/>
      <w:r>
        <w:rPr>
          <w:sz w:val="24"/>
        </w:rPr>
        <w:t>2025 - 2026</w:t>
      </w:r>
      <w:proofErr w:type="gramEnd"/>
    </w:p>
    <w:p w14:paraId="7167B540" w14:textId="77777777" w:rsidR="00E15553" w:rsidRDefault="00594051">
      <w:pPr>
        <w:spacing w:after="321" w:line="269" w:lineRule="auto"/>
        <w:ind w:left="144" w:right="134" w:hanging="10"/>
        <w:jc w:val="center"/>
      </w:pPr>
      <w:r>
        <w:rPr>
          <w:sz w:val="24"/>
        </w:rPr>
        <w:t>uzavřená níže uvedeného dne, měsíce a roku mezi následujícími smluvními stranami (dále jako „Smlouva”):</w:t>
      </w:r>
    </w:p>
    <w:p w14:paraId="32A1578E" w14:textId="77777777" w:rsidR="00E15553" w:rsidRDefault="00594051">
      <w:pPr>
        <w:spacing w:after="0" w:line="260" w:lineRule="auto"/>
        <w:ind w:left="52" w:right="33"/>
        <w:jc w:val="both"/>
      </w:pPr>
      <w:r>
        <w:rPr>
          <w:sz w:val="24"/>
        </w:rPr>
        <w:t>Ředitelství silnic a dálnic s. p.</w:t>
      </w:r>
    </w:p>
    <w:p w14:paraId="72A8AD70" w14:textId="77777777" w:rsidR="00E15553" w:rsidRDefault="00594051">
      <w:pPr>
        <w:spacing w:after="4" w:line="275" w:lineRule="auto"/>
        <w:ind w:left="-10" w:right="370" w:firstLine="4"/>
      </w:pPr>
      <w:r>
        <w:rPr>
          <w:sz w:val="24"/>
        </w:rPr>
        <w:t>se sídlem:</w:t>
      </w:r>
      <w:r>
        <w:rPr>
          <w:sz w:val="24"/>
        </w:rPr>
        <w:tab/>
        <w:t>Čerčanská 2023/12, Krč, 140 OO Praha 4 IČO:</w:t>
      </w:r>
      <w:r>
        <w:rPr>
          <w:sz w:val="24"/>
        </w:rPr>
        <w:tab/>
        <w:t>65993390 DIČ:</w:t>
      </w:r>
      <w:r>
        <w:rPr>
          <w:sz w:val="24"/>
        </w:rPr>
        <w:tab/>
        <w:t>CZ65993390 právní forma:</w:t>
      </w:r>
      <w:r>
        <w:rPr>
          <w:sz w:val="24"/>
        </w:rPr>
        <w:tab/>
        <w:t>státní podnik zapsaný v obchodním rejstříku pod SP. zn.: A 80478 vedenou u Městského soudu v Praze</w:t>
      </w:r>
    </w:p>
    <w:p w14:paraId="4C128D22" w14:textId="77777777" w:rsidR="00E15553" w:rsidRDefault="00E15553">
      <w:pPr>
        <w:sectPr w:rsidR="00E15553">
          <w:footnotePr>
            <w:numRestart w:val="eachPage"/>
          </w:footnotePr>
          <w:pgSz w:w="11904" w:h="16834"/>
          <w:pgMar w:top="1210" w:right="1776" w:bottom="1440" w:left="1522" w:header="708" w:footer="708" w:gutter="0"/>
          <w:cols w:space="708"/>
          <w:titlePg/>
        </w:sectPr>
      </w:pPr>
    </w:p>
    <w:p w14:paraId="7EBD3D78" w14:textId="77777777" w:rsidR="00E15553" w:rsidRDefault="00594051">
      <w:pPr>
        <w:spacing w:after="8" w:line="260" w:lineRule="auto"/>
        <w:ind w:left="52" w:right="936" w:firstLine="5"/>
        <w:jc w:val="both"/>
      </w:pPr>
      <w:r>
        <w:rPr>
          <w:sz w:val="24"/>
        </w:rPr>
        <w:t>bankovní spojení: zastoupeno:</w:t>
      </w:r>
    </w:p>
    <w:p w14:paraId="3CEC28EB" w14:textId="77777777" w:rsidR="00E15553" w:rsidRDefault="00594051">
      <w:pPr>
        <w:spacing w:after="4" w:line="275" w:lineRule="auto"/>
        <w:ind w:left="-10" w:right="148" w:firstLine="4"/>
      </w:pPr>
      <w:r>
        <w:rPr>
          <w:sz w:val="24"/>
        </w:rPr>
        <w:t>kontaktní osoba ve věcech smluvních: e-mail: tel:</w:t>
      </w:r>
    </w:p>
    <w:p w14:paraId="4AEA90D1" w14:textId="77777777" w:rsidR="00E15553" w:rsidRDefault="00594051">
      <w:pPr>
        <w:spacing w:after="280" w:line="260" w:lineRule="auto"/>
        <w:ind w:left="52" w:right="33" w:firstLine="5"/>
        <w:jc w:val="both"/>
      </w:pPr>
      <w:r>
        <w:rPr>
          <w:sz w:val="24"/>
        </w:rPr>
        <w:t xml:space="preserve">kontaktní osoba ve věcech technických: e-mail: </w:t>
      </w:r>
      <w:proofErr w:type="gramStart"/>
      <w:r>
        <w:rPr>
          <w:sz w:val="24"/>
        </w:rPr>
        <w:t>tel :</w:t>
      </w:r>
      <w:proofErr w:type="gramEnd"/>
      <w:r>
        <w:rPr>
          <w:sz w:val="24"/>
        </w:rPr>
        <w:t xml:space="preserve"> (dále jen „</w:t>
      </w:r>
      <w:proofErr w:type="spellStart"/>
      <w:r>
        <w:rPr>
          <w:sz w:val="24"/>
        </w:rPr>
        <w:t>Kupujícf</w:t>
      </w:r>
      <w:proofErr w:type="spellEnd"/>
      <w:r>
        <w:rPr>
          <w:sz w:val="24"/>
        </w:rPr>
        <w:t>')</w:t>
      </w:r>
    </w:p>
    <w:p w14:paraId="23C28CC7" w14:textId="77777777" w:rsidR="00E15553" w:rsidRDefault="00594051">
      <w:pPr>
        <w:spacing w:after="321" w:line="260" w:lineRule="auto"/>
        <w:ind w:left="52" w:right="33"/>
        <w:jc w:val="both"/>
      </w:pPr>
      <w:r>
        <w:rPr>
          <w:sz w:val="24"/>
        </w:rPr>
        <w:t>a</w:t>
      </w:r>
    </w:p>
    <w:p w14:paraId="799F6284" w14:textId="77777777" w:rsidR="00E15553" w:rsidRDefault="00594051">
      <w:pPr>
        <w:spacing w:after="4" w:line="275" w:lineRule="auto"/>
        <w:ind w:left="-10" w:right="2184" w:firstLine="4"/>
      </w:pPr>
      <w:r>
        <w:rPr>
          <w:sz w:val="24"/>
        </w:rPr>
        <w:t>GS PLUS s.r.o. se sídlem IČO: DIČ:</w:t>
      </w:r>
    </w:p>
    <w:p w14:paraId="729352F1" w14:textId="77777777" w:rsidR="00E15553" w:rsidRDefault="00594051">
      <w:pPr>
        <w:spacing w:after="8" w:line="260" w:lineRule="auto"/>
        <w:ind w:left="52" w:right="1051" w:firstLine="5"/>
        <w:jc w:val="both"/>
      </w:pPr>
      <w:r>
        <w:rPr>
          <w:sz w:val="24"/>
        </w:rPr>
        <w:t>zápis v obchodním rejstříku: právní forma: bankovní spojení: zastoupen:</w:t>
      </w:r>
    </w:p>
    <w:p w14:paraId="18E1E475" w14:textId="77777777" w:rsidR="00E15553" w:rsidRDefault="00594051">
      <w:pPr>
        <w:spacing w:after="4" w:line="275" w:lineRule="auto"/>
        <w:ind w:left="-10" w:right="148" w:firstLine="4"/>
      </w:pPr>
      <w:r>
        <w:rPr>
          <w:sz w:val="24"/>
        </w:rPr>
        <w:t>kontaktní osoba ve věcech smluvních: e-mail: tel:</w:t>
      </w:r>
    </w:p>
    <w:p w14:paraId="2D062E8D" w14:textId="6FABB4F1" w:rsidR="00E15553" w:rsidRDefault="00594051">
      <w:pPr>
        <w:spacing w:after="11" w:line="260" w:lineRule="auto"/>
        <w:ind w:left="52" w:right="33"/>
        <w:jc w:val="both"/>
      </w:pPr>
      <w:proofErr w:type="spellStart"/>
      <w:r w:rsidRPr="00CF0F16">
        <w:rPr>
          <w:sz w:val="24"/>
          <w:highlight w:val="black"/>
        </w:rPr>
        <w:t>Č</w:t>
      </w:r>
      <w:r w:rsidR="00CF0F16" w:rsidRPr="00CF0F16">
        <w:rPr>
          <w:sz w:val="24"/>
          <w:highlight w:val="black"/>
        </w:rPr>
        <w:t>nnnnnnnnnnnnnnnnnnn</w:t>
      </w:r>
      <w:proofErr w:type="spellEnd"/>
    </w:p>
    <w:p w14:paraId="6134AD17" w14:textId="135F7FE8" w:rsidR="00E15553" w:rsidRDefault="00CF0F16">
      <w:pPr>
        <w:spacing w:after="28" w:line="260" w:lineRule="auto"/>
        <w:ind w:left="52" w:right="33"/>
        <w:jc w:val="both"/>
      </w:pPr>
      <w:proofErr w:type="spellStart"/>
      <w:r w:rsidRPr="00CF0F16">
        <w:rPr>
          <w:sz w:val="24"/>
          <w:highlight w:val="black"/>
        </w:rPr>
        <w:t>nnnnnnnnnnnnn</w:t>
      </w:r>
      <w:proofErr w:type="spellEnd"/>
      <w:r w:rsidR="00594051">
        <w:rPr>
          <w:sz w:val="24"/>
        </w:rPr>
        <w:t>, vedoucí SSIÍJD 7</w:t>
      </w:r>
    </w:p>
    <w:p w14:paraId="3CE12B57" w14:textId="5EF3488E" w:rsidR="00E15553" w:rsidRDefault="00CF0F16">
      <w:pPr>
        <w:spacing w:after="12" w:line="260" w:lineRule="auto"/>
        <w:ind w:left="52" w:right="33"/>
        <w:jc w:val="both"/>
      </w:pPr>
      <w:proofErr w:type="spellStart"/>
      <w:r w:rsidRPr="00CF0F16">
        <w:rPr>
          <w:sz w:val="24"/>
          <w:highlight w:val="black"/>
        </w:rPr>
        <w:t>nnnnnnnnnnnnnnn</w:t>
      </w:r>
      <w:proofErr w:type="spellEnd"/>
      <w:r w:rsidR="00594051">
        <w:rPr>
          <w:sz w:val="24"/>
        </w:rPr>
        <w:t>, vedoucí SSÚD 7</w:t>
      </w:r>
    </w:p>
    <w:p w14:paraId="2548763C" w14:textId="3B012923" w:rsidR="00E15553" w:rsidRDefault="00CF0F16">
      <w:pPr>
        <w:spacing w:after="8" w:line="260" w:lineRule="auto"/>
        <w:ind w:left="52" w:right="33"/>
        <w:jc w:val="both"/>
      </w:pPr>
      <w:proofErr w:type="spellStart"/>
      <w:r w:rsidRPr="00CF0F16">
        <w:rPr>
          <w:sz w:val="24"/>
          <w:highlight w:val="black"/>
        </w:rPr>
        <w:t>nnnnnnnnnnnnnnn</w:t>
      </w:r>
      <w:proofErr w:type="spellEnd"/>
    </w:p>
    <w:p w14:paraId="67EC962A" w14:textId="29864E80" w:rsidR="00E15553" w:rsidRDefault="00CF0F16">
      <w:pPr>
        <w:spacing w:after="1518" w:line="260" w:lineRule="auto"/>
        <w:ind w:left="52" w:right="2832" w:firstLine="14"/>
        <w:jc w:val="both"/>
      </w:pPr>
      <w:proofErr w:type="spellStart"/>
      <w:r w:rsidRPr="00CF0F16">
        <w:rPr>
          <w:sz w:val="24"/>
          <w:highlight w:val="black"/>
        </w:rPr>
        <w:t>nnnnnnnnnnnnnnn</w:t>
      </w:r>
      <w:proofErr w:type="spellEnd"/>
      <w:r w:rsidR="00594051" w:rsidRPr="00CF0F16">
        <w:rPr>
          <w:sz w:val="24"/>
          <w:highlight w:val="black"/>
        </w:rPr>
        <w:t xml:space="preserve"> </w:t>
      </w:r>
      <w:proofErr w:type="spellStart"/>
      <w:r w:rsidRPr="00CF0F16">
        <w:rPr>
          <w:sz w:val="24"/>
          <w:highlight w:val="black"/>
        </w:rPr>
        <w:t>nnnnnnnnnn</w:t>
      </w:r>
      <w:r w:rsidR="00594051" w:rsidRPr="00CF0F16">
        <w:rPr>
          <w:sz w:val="24"/>
          <w:highlight w:val="black"/>
        </w:rPr>
        <w:t>k</w:t>
      </w:r>
      <w:proofErr w:type="spellEnd"/>
      <w:r w:rsidR="00594051" w:rsidRPr="00CF0F16">
        <w:rPr>
          <w:sz w:val="24"/>
          <w:highlight w:val="black"/>
        </w:rPr>
        <w:t xml:space="preserve"> </w:t>
      </w:r>
      <w:proofErr w:type="spellStart"/>
      <w:r w:rsidRPr="00CF0F16">
        <w:rPr>
          <w:sz w:val="24"/>
          <w:highlight w:val="black"/>
        </w:rPr>
        <w:t>nnnnnnnnnnnnnn</w:t>
      </w:r>
      <w:proofErr w:type="spellEnd"/>
      <w:r w:rsidR="00594051" w:rsidRPr="00CF0F16">
        <w:rPr>
          <w:sz w:val="24"/>
          <w:highlight w:val="black"/>
        </w:rPr>
        <w:t xml:space="preserve"> </w:t>
      </w:r>
      <w:proofErr w:type="spellStart"/>
      <w:r w:rsidRPr="00CF0F16">
        <w:rPr>
          <w:sz w:val="24"/>
          <w:highlight w:val="black"/>
        </w:rPr>
        <w:t>nnnnnnnnnnnnnnn</w:t>
      </w:r>
      <w:proofErr w:type="spellEnd"/>
    </w:p>
    <w:p w14:paraId="7A49B633" w14:textId="77777777" w:rsidR="00E15553" w:rsidRDefault="00594051">
      <w:pPr>
        <w:spacing w:after="15" w:line="260" w:lineRule="auto"/>
        <w:ind w:left="52" w:right="33"/>
        <w:jc w:val="both"/>
      </w:pPr>
      <w:r>
        <w:rPr>
          <w:sz w:val="24"/>
        </w:rPr>
        <w:t>Bohunická cesta 385/5, 664 48 Moravany</w:t>
      </w:r>
    </w:p>
    <w:p w14:paraId="78DFC6C6" w14:textId="2E04C3A2" w:rsidR="00E15553" w:rsidRDefault="00594051">
      <w:pPr>
        <w:spacing w:after="9" w:line="260" w:lineRule="auto"/>
        <w:ind w:left="52" w:right="33"/>
        <w:jc w:val="both"/>
      </w:pPr>
      <w:r>
        <w:rPr>
          <w:sz w:val="24"/>
        </w:rPr>
        <w:t xml:space="preserve">26234912 CZ26234912 oddíl C, vložka 39303 u Krajského soudu v Brně společnost s ručením omezeným ČSOB, č. </w:t>
      </w:r>
      <w:proofErr w:type="spellStart"/>
      <w:r>
        <w:rPr>
          <w:sz w:val="24"/>
        </w:rPr>
        <w:t>ú.</w:t>
      </w:r>
      <w:proofErr w:type="spellEnd"/>
      <w:r>
        <w:rPr>
          <w:sz w:val="24"/>
        </w:rPr>
        <w:t xml:space="preserve"> </w:t>
      </w:r>
      <w:proofErr w:type="spellStart"/>
      <w:r w:rsidR="00CF0F16" w:rsidRPr="00CF0F16">
        <w:rPr>
          <w:sz w:val="24"/>
          <w:highlight w:val="black"/>
        </w:rPr>
        <w:t>nnnnnnnnnnnnnnn</w:t>
      </w:r>
      <w:proofErr w:type="spellEnd"/>
    </w:p>
    <w:p w14:paraId="3BD98AB3" w14:textId="48B94F54" w:rsidR="00E15553" w:rsidRDefault="00CF0F16">
      <w:pPr>
        <w:spacing w:after="4" w:line="275" w:lineRule="auto"/>
        <w:ind w:left="-10" w:right="1392" w:firstLine="4"/>
      </w:pPr>
      <w:proofErr w:type="spellStart"/>
      <w:r w:rsidRPr="00CF0F16">
        <w:rPr>
          <w:sz w:val="24"/>
          <w:highlight w:val="black"/>
        </w:rPr>
        <w:t>nnnnnnnnnnnn</w:t>
      </w:r>
      <w:proofErr w:type="spellEnd"/>
      <w:r w:rsidR="00594051">
        <w:rPr>
          <w:sz w:val="24"/>
        </w:rPr>
        <w:t xml:space="preserve">, prokurista Mgr. </w:t>
      </w:r>
      <w:proofErr w:type="spellStart"/>
      <w:r w:rsidRPr="00CF0F16">
        <w:rPr>
          <w:sz w:val="24"/>
          <w:highlight w:val="black"/>
        </w:rPr>
        <w:t>nnnnnnnnnnnn</w:t>
      </w:r>
      <w:proofErr w:type="spellEnd"/>
      <w:r w:rsidR="00594051">
        <w:rPr>
          <w:sz w:val="24"/>
        </w:rPr>
        <w:t xml:space="preserve">, prokurista </w:t>
      </w:r>
      <w:proofErr w:type="spellStart"/>
      <w:r w:rsidRPr="00CF0F16">
        <w:rPr>
          <w:sz w:val="24"/>
          <w:highlight w:val="black"/>
          <w:u w:val="single" w:color="000000"/>
        </w:rPr>
        <w:t>nnnnnnnnnnnnn</w:t>
      </w:r>
      <w:proofErr w:type="spellEnd"/>
      <w:r w:rsidR="00594051">
        <w:rPr>
          <w:sz w:val="24"/>
          <w:u w:val="single" w:color="000000"/>
        </w:rPr>
        <w:t xml:space="preserve"> </w:t>
      </w:r>
      <w:r w:rsidR="00594051">
        <w:rPr>
          <w:sz w:val="24"/>
        </w:rPr>
        <w:t>+</w:t>
      </w:r>
      <w:proofErr w:type="spellStart"/>
      <w:r w:rsidRPr="00CF0F16">
        <w:rPr>
          <w:sz w:val="24"/>
          <w:highlight w:val="black"/>
        </w:rPr>
        <w:t>nnnnnnnnnnnnnnn</w:t>
      </w:r>
      <w:proofErr w:type="spellEnd"/>
    </w:p>
    <w:p w14:paraId="23AAB6BE" w14:textId="77777777" w:rsidR="00E15553" w:rsidRDefault="00E15553">
      <w:pPr>
        <w:sectPr w:rsidR="00E15553">
          <w:footnotePr>
            <w:numRestart w:val="eachPage"/>
          </w:footnotePr>
          <w:type w:val="continuous"/>
          <w:pgSz w:w="11904" w:h="16834"/>
          <w:pgMar w:top="1440" w:right="2059" w:bottom="1440" w:left="1517" w:header="708" w:footer="708" w:gutter="0"/>
          <w:cols w:num="2" w:space="708" w:equalWidth="0">
            <w:col w:w="3672" w:space="139"/>
            <w:col w:w="4517"/>
          </w:cols>
        </w:sectPr>
      </w:pPr>
    </w:p>
    <w:p w14:paraId="673155F6" w14:textId="755D060E" w:rsidR="00E15553" w:rsidRDefault="00594051">
      <w:pPr>
        <w:spacing w:after="4" w:line="275" w:lineRule="auto"/>
        <w:ind w:left="-10" w:right="3288" w:firstLine="4"/>
      </w:pPr>
      <w:r>
        <w:rPr>
          <w:sz w:val="24"/>
        </w:rPr>
        <w:t xml:space="preserve">kontaktní osoba ve věcech technických: </w:t>
      </w:r>
      <w:proofErr w:type="spellStart"/>
      <w:r w:rsidR="00CF0F16" w:rsidRPr="00CF0F16">
        <w:rPr>
          <w:sz w:val="24"/>
          <w:highlight w:val="black"/>
        </w:rPr>
        <w:t>nnnnnnnnnnn</w:t>
      </w:r>
      <w:proofErr w:type="spellEnd"/>
      <w:r>
        <w:rPr>
          <w:sz w:val="24"/>
        </w:rPr>
        <w:t xml:space="preserve"> e-mail:</w:t>
      </w:r>
      <w:r>
        <w:rPr>
          <w:sz w:val="24"/>
        </w:rPr>
        <w:tab/>
      </w:r>
      <w:proofErr w:type="spellStart"/>
      <w:r w:rsidR="00CF0F16" w:rsidRPr="00CF0F16">
        <w:rPr>
          <w:sz w:val="24"/>
          <w:highlight w:val="black"/>
        </w:rPr>
        <w:t>nnnnnnnnnnnnnnnnnnnnnnnnnnnnnnnnn</w:t>
      </w:r>
      <w:proofErr w:type="spellEnd"/>
      <w:r>
        <w:rPr>
          <w:sz w:val="24"/>
        </w:rPr>
        <w:t xml:space="preserve"> (dále jen „Prodávající”)</w:t>
      </w:r>
    </w:p>
    <w:p w14:paraId="6ABBAE62" w14:textId="77777777" w:rsidR="00E15553" w:rsidRDefault="00594051">
      <w:pPr>
        <w:spacing w:after="325" w:line="260" w:lineRule="auto"/>
        <w:ind w:left="52" w:right="33"/>
        <w:jc w:val="both"/>
      </w:pPr>
      <w:r>
        <w:rPr>
          <w:sz w:val="24"/>
        </w:rPr>
        <w:t>(Kupující a Prodávající dále také společně jako „Smluvní strany")</w:t>
      </w:r>
    </w:p>
    <w:p w14:paraId="3D1DD4A5" w14:textId="77777777" w:rsidR="00E15553" w:rsidRDefault="00594051">
      <w:pPr>
        <w:spacing w:after="0" w:line="269" w:lineRule="auto"/>
        <w:ind w:left="144" w:right="115" w:hanging="10"/>
        <w:jc w:val="center"/>
      </w:pPr>
      <w:r>
        <w:rPr>
          <w:sz w:val="24"/>
        </w:rPr>
        <w:lastRenderedPageBreak/>
        <w:t>1.</w:t>
      </w:r>
    </w:p>
    <w:p w14:paraId="3C739F20" w14:textId="77777777" w:rsidR="00E15553" w:rsidRDefault="00594051">
      <w:pPr>
        <w:spacing w:after="316" w:line="269" w:lineRule="auto"/>
        <w:ind w:left="144" w:right="110" w:hanging="10"/>
        <w:jc w:val="center"/>
      </w:pPr>
      <w:r>
        <w:rPr>
          <w:sz w:val="24"/>
        </w:rPr>
        <w:t>Úvodní ustanovení</w:t>
      </w:r>
    </w:p>
    <w:p w14:paraId="3AAC58A8" w14:textId="77777777" w:rsidR="00E15553" w:rsidRDefault="00594051">
      <w:pPr>
        <w:spacing w:after="243" w:line="260" w:lineRule="auto"/>
        <w:ind w:left="388" w:right="33" w:hanging="336"/>
        <w:jc w:val="both"/>
      </w:pPr>
      <w:r>
        <w:rPr>
          <w:sz w:val="24"/>
        </w:rPr>
        <w:t>I Smlouvaje uzavřena podle 1746 odst. 2 a 2079 a násl. zákona č. 89/2012 Sb., občanský zákoník, ve znění pozdějších předpisů (dále jen „Občanský zákoník”) na základě výsledků veřejné zakázky vedené pod výše uvedeným názvem zadávané mimo zadávací řízení v zavedeném dynamickém nákupním systému (dále jen „DNS”) s názvem „Dodávka a montáž svislých dopravních značek”.</w:t>
      </w:r>
    </w:p>
    <w:p w14:paraId="00D1EA32" w14:textId="77777777" w:rsidR="00E15553" w:rsidRDefault="00594051">
      <w:pPr>
        <w:numPr>
          <w:ilvl w:val="0"/>
          <w:numId w:val="1"/>
        </w:numPr>
        <w:spacing w:after="35" w:line="260" w:lineRule="auto"/>
        <w:ind w:left="388" w:right="33" w:hanging="336"/>
        <w:jc w:val="both"/>
      </w:pPr>
      <w:r>
        <w:rPr>
          <w:sz w:val="24"/>
        </w:rPr>
        <w:t>Pro vyloučení jakýchkoliv pochybností o vztahu Smlouvy a zadávací dokumentace na zavedení DNS nebo výzvy k podání nabídek Zakázky jsou stanovena tato výkladová pravidla:</w:t>
      </w:r>
    </w:p>
    <w:p w14:paraId="10122661" w14:textId="77777777" w:rsidR="00E15553" w:rsidRDefault="00594051">
      <w:pPr>
        <w:numPr>
          <w:ilvl w:val="1"/>
          <w:numId w:val="1"/>
        </w:numPr>
        <w:spacing w:after="28" w:line="260" w:lineRule="auto"/>
        <w:ind w:left="715" w:right="33" w:hanging="336"/>
        <w:jc w:val="both"/>
      </w:pPr>
      <w:r>
        <w:rPr>
          <w:sz w:val="24"/>
        </w:rPr>
        <w:t>v případě jakékoliv nejistoty ohledně výkladu ustanovení Smlouvy budou tato ustanovení vykládána tak, aby v co nejširší míře zohledňovala účel Zakázky vyjádřený zadávací dokumentací nebo výzvou k podání nabídek;</w:t>
      </w:r>
    </w:p>
    <w:p w14:paraId="23572325" w14:textId="77777777" w:rsidR="00E15553" w:rsidRDefault="00594051">
      <w:pPr>
        <w:numPr>
          <w:ilvl w:val="1"/>
          <w:numId w:val="1"/>
        </w:numPr>
        <w:spacing w:after="35" w:line="260" w:lineRule="auto"/>
        <w:ind w:left="715" w:right="33" w:hanging="336"/>
        <w:jc w:val="both"/>
      </w:pPr>
      <w:r>
        <w:rPr>
          <w:sz w:val="24"/>
        </w:rPr>
        <w:t>v případě chybějících ustanovení Smlouvy budou použita dostatečně konkrétní ustanovení zadávací dokumentace nebo výzvy k podání nabídek;</w:t>
      </w:r>
    </w:p>
    <w:p w14:paraId="60EC017E" w14:textId="77777777" w:rsidR="00E15553" w:rsidRDefault="00594051">
      <w:pPr>
        <w:numPr>
          <w:ilvl w:val="1"/>
          <w:numId w:val="1"/>
        </w:numPr>
        <w:spacing w:after="266" w:line="260" w:lineRule="auto"/>
        <w:ind w:left="715" w:right="33" w:hanging="336"/>
        <w:jc w:val="both"/>
      </w:pPr>
      <w:r>
        <w:rPr>
          <w:sz w:val="24"/>
        </w:rPr>
        <w:t>v případě rozporu mezi ustanoveními Smlouvy a zadávací dokumentace nebo výzvy k podání nabídek budou mít přednost ustanovení Smlouvy.</w:t>
      </w:r>
    </w:p>
    <w:p w14:paraId="59022610" w14:textId="77777777" w:rsidR="00E15553" w:rsidRDefault="00594051">
      <w:pPr>
        <w:numPr>
          <w:ilvl w:val="0"/>
          <w:numId w:val="1"/>
        </w:numPr>
        <w:spacing w:after="267" w:line="260" w:lineRule="auto"/>
        <w:ind w:left="388" w:right="33" w:hanging="336"/>
        <w:jc w:val="both"/>
      </w:pPr>
      <w:r>
        <w:rPr>
          <w:sz w:val="24"/>
        </w:rPr>
        <w:t>Pro účely této Smlouvy se má za to, že jakýkoliv dokument zaslaný Smluvní stranou druhé Smluvní straně řádně elektronicky prostřednictvím e-mailu je doručen v den odeslání, a to i pokud druhá Smluvní strana toto doručení výslovně nepotvrdí.</w:t>
      </w:r>
    </w:p>
    <w:p w14:paraId="427B0988" w14:textId="77777777" w:rsidR="00E15553" w:rsidRDefault="00594051">
      <w:pPr>
        <w:numPr>
          <w:ilvl w:val="0"/>
          <w:numId w:val="1"/>
        </w:numPr>
        <w:spacing w:after="84" w:line="260" w:lineRule="auto"/>
        <w:ind w:left="388" w:right="33" w:hanging="336"/>
        <w:jc w:val="both"/>
      </w:pPr>
      <w:r>
        <w:rPr>
          <w:sz w:val="24"/>
        </w:rPr>
        <w:t>Pokud se na jakoukoliv část plnění poskytovanou Prodávajícím vztahuje nařízení GDPR (Nařízení Evropského parlamentu a Rady (EU) č. 2016/679 ze dne 27, dubna 2016 0 ochraně fyzických osob v souvislosti se zpracováním osobních údajů a o volném pohybu těchto údajů a o zrušení směrnice 95/46/ES (obecné nařízení o ochraně osobních údajů)), je Prodávající povinen zajistit plnění svých povinností v nařízení GDPR stanovených. V případě, kdy bude Prodávající v kterémkoliv okamžiku plnění svých smluvních povinností z</w:t>
      </w:r>
      <w:r>
        <w:rPr>
          <w:sz w:val="24"/>
        </w:rPr>
        <w:t xml:space="preserve">pracovatelem osobních údajů poskytnutých Kupujícím nebo získaných pro Kupujícího, je povinen na tuto skutečnost Kupujícího upozornit a bezodkladně (vždy však před zahájením zpracování osobních údajů) s ním uzavřít smlouvu o zpracování osobních údajů. Smlouvu dle předcházej </w:t>
      </w:r>
      <w:proofErr w:type="spellStart"/>
      <w:r>
        <w:rPr>
          <w:sz w:val="24"/>
        </w:rPr>
        <w:t>ící</w:t>
      </w:r>
      <w:proofErr w:type="spellEnd"/>
      <w:r>
        <w:rPr>
          <w:sz w:val="24"/>
        </w:rPr>
        <w:t xml:space="preserve"> věty je dále Prodávající s Kupujícím povinen uzavřít vždy, když jej k tomu Kupující písemně vyzve. Přílohu č. 4 této Smlouvy tvoří nezávazný vzor Smlouvy o zpracování osobních údajů, který je možné pro výše uvedené účely použít, přiče</w:t>
      </w:r>
      <w:r>
        <w:rPr>
          <w:sz w:val="24"/>
        </w:rPr>
        <w:t>mž výsledné znění Smlouvy o zpracování osobních údajů bude vždy stanoveno dohodou Smluvních stran tak, aby byla zachována konformita s nařízením GDPR a případně dalšími dotčenými obecně závaznými právními předpisy.</w:t>
      </w:r>
    </w:p>
    <w:p w14:paraId="05297875" w14:textId="77777777" w:rsidR="00E15553" w:rsidRDefault="00594051">
      <w:pPr>
        <w:numPr>
          <w:ilvl w:val="0"/>
          <w:numId w:val="1"/>
        </w:numPr>
        <w:spacing w:after="344" w:line="260" w:lineRule="auto"/>
        <w:ind w:left="388" w:right="33" w:hanging="336"/>
        <w:jc w:val="both"/>
      </w:pPr>
      <w:r>
        <w:rPr>
          <w:sz w:val="24"/>
        </w:rPr>
        <w:t xml:space="preserve">Prodávající se zavazuje poskytnout veškerou součinnost vůči Kupujícímu,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w:t>
      </w:r>
      <w:r>
        <w:rPr>
          <w:sz w:val="24"/>
        </w:rPr>
        <w:lastRenderedPageBreak/>
        <w:t>255/2012 Sb., o kontrole (kontrolní řád), ve znění pozdějších předpisů, zákona č. 13/1997 Sb., o pozemních komunikacích, ve znění pozdějších předpisů a vyhlášky č. 104/1997 Sb., kterou se provádí zákon o pozemních komunikacích. V rámci poskytnuté součinnosti Prodávající mimo jiné poskytne Kupujícímu, Státnímu fondu dopravní infrastruktury nebo Ministerstvu dopravy ČR veškeré podklady a údaje potřebné pro prováděnou kontrolu.</w:t>
      </w:r>
    </w:p>
    <w:p w14:paraId="22FED003" w14:textId="77777777" w:rsidR="00E15553" w:rsidRDefault="00594051">
      <w:pPr>
        <w:spacing w:after="0"/>
        <w:ind w:right="62"/>
        <w:jc w:val="center"/>
      </w:pPr>
      <w:r>
        <w:t>11.</w:t>
      </w:r>
    </w:p>
    <w:p w14:paraId="247EBCB6" w14:textId="77777777" w:rsidR="00E15553" w:rsidRDefault="00594051">
      <w:pPr>
        <w:spacing w:after="367"/>
        <w:ind w:left="29" w:right="58" w:hanging="10"/>
        <w:jc w:val="center"/>
      </w:pPr>
      <w:r>
        <w:rPr>
          <w:sz w:val="26"/>
        </w:rPr>
        <w:t>Předmět plnění</w:t>
      </w:r>
    </w:p>
    <w:p w14:paraId="2D1A5FBF" w14:textId="77777777" w:rsidR="00E15553" w:rsidRDefault="00594051">
      <w:pPr>
        <w:spacing w:after="105" w:line="260" w:lineRule="auto"/>
        <w:ind w:left="388" w:right="33" w:hanging="336"/>
        <w:jc w:val="both"/>
      </w:pPr>
      <w:proofErr w:type="gramStart"/>
      <w:r>
        <w:rPr>
          <w:sz w:val="24"/>
        </w:rPr>
        <w:t>l .</w:t>
      </w:r>
      <w:proofErr w:type="gramEnd"/>
      <w:r>
        <w:rPr>
          <w:sz w:val="24"/>
        </w:rPr>
        <w:t xml:space="preserve"> Prodávající se po dobu trvání Smlouvy zavazuje dodávat Kupujícímu na základě jednotlivých objednávek věci, jejichž podrobnou specifikaci obsahuje příloha č. I Smlouvy (dále jen „Zboží”).</w:t>
      </w:r>
    </w:p>
    <w:p w14:paraId="67D7DCC1" w14:textId="77777777" w:rsidR="00E15553" w:rsidRDefault="00594051">
      <w:pPr>
        <w:numPr>
          <w:ilvl w:val="0"/>
          <w:numId w:val="2"/>
        </w:numPr>
        <w:spacing w:after="84" w:line="260" w:lineRule="auto"/>
        <w:ind w:left="388" w:right="33" w:hanging="336"/>
        <w:jc w:val="both"/>
      </w:pPr>
      <w:r>
        <w:rPr>
          <w:sz w:val="24"/>
        </w:rPr>
        <w:t>Prodávající se zavazuje dodávat Zboží Kupujícímu na následující místo: Ředitelství silnic a dálnic s. p., SSÚD 7, Bratislavská 867, 691 45 Podivín.</w:t>
      </w:r>
    </w:p>
    <w:p w14:paraId="5F3CC50F" w14:textId="77777777" w:rsidR="00E15553" w:rsidRDefault="00594051">
      <w:pPr>
        <w:numPr>
          <w:ilvl w:val="0"/>
          <w:numId w:val="2"/>
        </w:numPr>
        <w:spacing w:after="84" w:line="260" w:lineRule="auto"/>
        <w:ind w:left="388" w:right="33" w:hanging="336"/>
        <w:jc w:val="both"/>
      </w:pPr>
      <w:r>
        <w:rPr>
          <w:sz w:val="24"/>
        </w:rPr>
        <w:t>Kupující se zavazuje na základě jednotlivých objednávek řádně a včas dodané Zboží převzít a uhradit Prodávajícímu za dodání Zboží dle této Smlouvy sjednanou cenu.</w:t>
      </w:r>
    </w:p>
    <w:p w14:paraId="3960AE56" w14:textId="77777777" w:rsidR="00E15553" w:rsidRDefault="00594051">
      <w:pPr>
        <w:numPr>
          <w:ilvl w:val="0"/>
          <w:numId w:val="2"/>
        </w:numPr>
        <w:spacing w:after="84" w:line="260" w:lineRule="auto"/>
        <w:ind w:left="388" w:right="33" w:hanging="336"/>
        <w:jc w:val="both"/>
      </w:pPr>
      <w:r>
        <w:rPr>
          <w:sz w:val="24"/>
        </w:rPr>
        <w:t>Vlastnické právo ke Zboží přechází na Kupujícího okamžikem převzetí příslušného Zboží Kupujícím, tj. okamžikem podpisu příslušného předávacího protokolu Kupujícím.</w:t>
      </w:r>
    </w:p>
    <w:p w14:paraId="4D0CE392" w14:textId="77777777" w:rsidR="00E15553" w:rsidRDefault="00594051">
      <w:pPr>
        <w:numPr>
          <w:ilvl w:val="0"/>
          <w:numId w:val="2"/>
        </w:numPr>
        <w:spacing w:after="84" w:line="260" w:lineRule="auto"/>
        <w:ind w:left="388" w:right="33" w:hanging="336"/>
        <w:jc w:val="both"/>
      </w:pPr>
      <w:r>
        <w:rPr>
          <w:sz w:val="24"/>
        </w:rPr>
        <w:t>Nebezpečí škody na Zboží přechází na Kupujícího okamžikem převzetí příslušného Zboží Kupujícím, tj. okamžikem podpisu příslušného předávacího protokolu Kupujícím.</w:t>
      </w:r>
    </w:p>
    <w:p w14:paraId="02833913" w14:textId="77777777" w:rsidR="00E15553" w:rsidRDefault="00594051">
      <w:pPr>
        <w:numPr>
          <w:ilvl w:val="0"/>
          <w:numId w:val="2"/>
        </w:numPr>
        <w:spacing w:after="300" w:line="260" w:lineRule="auto"/>
        <w:ind w:left="388" w:right="33" w:hanging="336"/>
        <w:jc w:val="both"/>
      </w:pPr>
      <w:r>
        <w:rPr>
          <w:sz w:val="24"/>
        </w:rPr>
        <w:t>Je-li součástí plnění Prodávajícího dílo ve smyslu zákona č. 121/2000 Sb., o právu autorském, ve znění pozdějších předpisů, poskytuje k němu Prodávající Kupujícímu nevýhradní, časově, územně a množstevně neomezenou licenci, a to ke všem způsobům užití (zejména s právem dílo dále upravovat, a to i prostřednictvím třetí osoby) a s právem udělení podlicence nebo postoupení licence na třetí osobu. Licenční poplatek je zahrnut v ceně uvedené v čl. V Smlouvy.</w:t>
      </w:r>
    </w:p>
    <w:p w14:paraId="7F3149FE" w14:textId="77777777" w:rsidR="00E15553" w:rsidRDefault="00594051">
      <w:pPr>
        <w:spacing w:after="18"/>
        <w:ind w:right="86"/>
        <w:jc w:val="center"/>
      </w:pPr>
      <w:r>
        <w:rPr>
          <w:sz w:val="20"/>
        </w:rPr>
        <w:t>111.</w:t>
      </w:r>
    </w:p>
    <w:p w14:paraId="20F0890B" w14:textId="77777777" w:rsidR="00E15553" w:rsidRDefault="00594051">
      <w:pPr>
        <w:spacing w:after="158" w:line="269" w:lineRule="auto"/>
        <w:ind w:left="144" w:right="202" w:hanging="10"/>
        <w:jc w:val="center"/>
      </w:pPr>
      <w:r>
        <w:rPr>
          <w:sz w:val="24"/>
        </w:rPr>
        <w:t>Systém objednávek</w:t>
      </w:r>
    </w:p>
    <w:p w14:paraId="46C62777" w14:textId="77777777" w:rsidR="00E15553" w:rsidRDefault="00594051">
      <w:pPr>
        <w:spacing w:after="221" w:line="260" w:lineRule="auto"/>
        <w:ind w:left="388" w:right="33" w:hanging="336"/>
        <w:jc w:val="both"/>
      </w:pPr>
      <w:proofErr w:type="gramStart"/>
      <w:r>
        <w:rPr>
          <w:sz w:val="24"/>
        </w:rPr>
        <w:t>l .</w:t>
      </w:r>
      <w:proofErr w:type="gramEnd"/>
      <w:r>
        <w:rPr>
          <w:sz w:val="24"/>
        </w:rPr>
        <w:t xml:space="preserve"> Jednotlivé dodávky Zboží v rámci Smlouvy budou realizovány na základě písemných objednávek (výzev) ze strany Kupujícího, které budou Kupujícím zaslány elektronicky na e-mailovou adresu Prodávajícího:</w:t>
      </w:r>
    </w:p>
    <w:p w14:paraId="3AE4CA1C" w14:textId="77777777" w:rsidR="00E15553" w:rsidRDefault="00594051">
      <w:pPr>
        <w:spacing w:after="241" w:line="269" w:lineRule="auto"/>
        <w:ind w:left="279" w:hanging="10"/>
        <w:jc w:val="center"/>
      </w:pPr>
      <w:r>
        <w:rPr>
          <w:sz w:val="24"/>
        </w:rPr>
        <w:t>info@gsplus.cz</w:t>
      </w:r>
    </w:p>
    <w:p w14:paraId="762A71C1" w14:textId="77777777" w:rsidR="00E15553" w:rsidRDefault="00594051">
      <w:pPr>
        <w:numPr>
          <w:ilvl w:val="0"/>
          <w:numId w:val="3"/>
        </w:numPr>
        <w:spacing w:after="153" w:line="260" w:lineRule="auto"/>
        <w:ind w:left="388" w:right="33" w:hanging="336"/>
        <w:jc w:val="both"/>
      </w:pPr>
      <w:r>
        <w:rPr>
          <w:sz w:val="24"/>
        </w:rPr>
        <w:t xml:space="preserve">Objednávky Kupujícího budou obsahovat údaje potřebné pro řádné splnění dodávky Zboží Prodávajícím, tedy především vymezení subjektů, odkaz na tuto Smlouvu, specifikaci požadovaného Zboží, lhůtu či termín dodání (nebude-li v objednávce uvedeno, užije se lhůta stanovená v čl. IV odst. I této Smlouvy), cenu za plnění této jednotlivé objednávky a případně další nezbytné údaje. Vzor objednávky je přílohou č. </w:t>
      </w:r>
      <w:r>
        <w:rPr>
          <w:sz w:val="24"/>
        </w:rPr>
        <w:lastRenderedPageBreak/>
        <w:t>3 této Smlouvy, přičemž použití tohoto vzorového dokumentu je pro Kupujícího nepovinné (tj. Kupující je oprávněn písemnou objednávku učinit i jinou srozumitelnou formou).</w:t>
      </w:r>
    </w:p>
    <w:p w14:paraId="555AF44B" w14:textId="77777777" w:rsidR="00E15553" w:rsidRDefault="00594051">
      <w:pPr>
        <w:numPr>
          <w:ilvl w:val="0"/>
          <w:numId w:val="3"/>
        </w:numPr>
        <w:spacing w:after="11" w:line="260" w:lineRule="auto"/>
        <w:ind w:left="388" w:right="33" w:hanging="336"/>
        <w:jc w:val="both"/>
      </w:pPr>
      <w:r>
        <w:rPr>
          <w:sz w:val="24"/>
        </w:rPr>
        <w:t>V případě, že bude objednávka Kupujícího obsahovat chybné nebo pro dodávku Zboží nedostatečné údaje (dále také jako „vadná objednávka”), je Prodávající povinen na tuto skutečnost Kupujícího písemně upozornit na e-mailovou adresu Kupujícího, ze které byla Prodávajícímu tato objednávka doručena, a to do konce lhůty pro potvrzení přijetí (akceptace) objednávky stanovené v následujícím odstavci této Smlouvy. V případě, že je objednávka skutečně stižena vadou platí, že Kupující je po informování Prodávajícím pov</w:t>
      </w:r>
      <w:r>
        <w:rPr>
          <w:sz w:val="24"/>
        </w:rPr>
        <w:t>inen zaslat Prodávajícímu novou opravenou objednávku nebo informaci, že na plnění uvedené ve vadné objednávce již netrvá (zneplatnění (storno) vadné objednávky). Pokud objednávka přes písemné upozornění Prodávajícího ve skutečnosti stižena vadou není, tak je Prodávající po písemném oznámení této skutečnosti ze strany Kupujícího povinen potvrdit přijetí (akceptaci) této objednávky bezodkladně, nejpozději však následující pracovní den po doručení tohoto oznámení Prodávajícímu.</w:t>
      </w:r>
    </w:p>
    <w:p w14:paraId="1D5AD2C4" w14:textId="77777777" w:rsidR="00E15553" w:rsidRDefault="00594051">
      <w:pPr>
        <w:numPr>
          <w:ilvl w:val="0"/>
          <w:numId w:val="3"/>
        </w:numPr>
        <w:spacing w:after="67" w:line="275" w:lineRule="auto"/>
        <w:ind w:left="388" w:right="33" w:hanging="336"/>
        <w:jc w:val="both"/>
      </w:pPr>
      <w:r>
        <w:rPr>
          <w:sz w:val="24"/>
        </w:rPr>
        <w:t>Prodávající potvrdí přijetí (akceptaci) řádné objednávky Kupujícího do konce následujícího pracovního dne ode dne jejího doručení, a to na e-mailovou adresu Kupujícího, ze které mu byla tato objednávka doručena.</w:t>
      </w:r>
    </w:p>
    <w:p w14:paraId="405463CC" w14:textId="77777777" w:rsidR="00E15553" w:rsidRDefault="00594051">
      <w:pPr>
        <w:numPr>
          <w:ilvl w:val="0"/>
          <w:numId w:val="3"/>
        </w:numPr>
        <w:spacing w:after="84" w:line="260" w:lineRule="auto"/>
        <w:ind w:left="388" w:right="33" w:hanging="336"/>
        <w:jc w:val="both"/>
      </w:pPr>
      <w:r>
        <w:rPr>
          <w:sz w:val="24"/>
        </w:rPr>
        <w:t xml:space="preserve">Prodávající je povinen potvrdit přijetí (akceptaci) jednotlivé objednávky Kupujícího beze změn, tj. není oprávněn obsah objednávky jakýmkoliv způsobem upravovat, a to zejména z pohledu druhu, typu, technické specifikace či množství požadovaného Zboží, lhůty či termínu dodání nebo ceny Zboží. Přijetí (akceptace) objednávky Prodávajícím se změnou jejího obsahu oproti návrhu Kupujícího je zdánlivým právním jednáním, tj. hledí se na něj tak, jako by nebylo učiněno, a to se všemi souvisejícími důsledky (např. z </w:t>
      </w:r>
      <w:r>
        <w:rPr>
          <w:sz w:val="24"/>
        </w:rPr>
        <w:t>pohledu dodržení lhůty uvedené v předchozím odstavci).</w:t>
      </w:r>
    </w:p>
    <w:p w14:paraId="0085649A" w14:textId="77777777" w:rsidR="00E15553" w:rsidRDefault="00594051">
      <w:pPr>
        <w:numPr>
          <w:ilvl w:val="0"/>
          <w:numId w:val="3"/>
        </w:numPr>
        <w:spacing w:after="84" w:line="260" w:lineRule="auto"/>
        <w:ind w:left="388" w:right="33" w:hanging="336"/>
        <w:jc w:val="both"/>
      </w:pPr>
      <w:r>
        <w:rPr>
          <w:sz w:val="24"/>
        </w:rPr>
        <w:t xml:space="preserve">Objednávka s cenou plnění nad 50 000 Kč bez DPH je uzavřena okamžikem zveřejnění potvrzené (akceptované) objednávky a písemného potvrzení o přijetí (akceptaci) této objednávky v registru smluv dle zákona č. 340/2015 Sb., o registru smluv (dále jen „zákon o registru smluv”). Objednávka s cenou plnění do 50 000 Kč bez DPH včetně a objednávka uzavřená ve smyslu 6 odst. 2 zákona o registru smluv v krajní nouzi nebo za účelem odvrácení nebo zmírnění újmy hrozící bezprostředně v souvislosti s mimořádnou událostí </w:t>
      </w:r>
      <w:r>
        <w:rPr>
          <w:sz w:val="24"/>
        </w:rPr>
        <w:t>ohrožující život, zdraví, majetek nebo životní prostředí, je uzavřena okamžikem doručení řádného písemného potvrzení o přijetí (akceptaci) této objednávky Kupujícímu.</w:t>
      </w:r>
    </w:p>
    <w:p w14:paraId="1871131B" w14:textId="77777777" w:rsidR="00E15553" w:rsidRDefault="00594051">
      <w:pPr>
        <w:numPr>
          <w:ilvl w:val="0"/>
          <w:numId w:val="3"/>
        </w:numPr>
        <w:spacing w:after="113" w:line="260" w:lineRule="auto"/>
        <w:ind w:left="388" w:right="33" w:hanging="336"/>
        <w:jc w:val="both"/>
      </w:pPr>
      <w:r>
        <w:rPr>
          <w:sz w:val="24"/>
        </w:rPr>
        <w:t>Kupující je oprávněn písemně zneplatnit (stornovat) jednotlivou objednávku do okamžiku jejího uzavření. Kupující je dále oprávněn písemně zneplatnit (stornovat) i objednávku, u které již došlo k jejímu uzavření, ale v takovém případě je Prodávající oprávněn požadovat po Kupujícím úhradu prokazatelně účelně vynaložených nákladů, které Prodávající v souvislosti se zneplatněnou (stornovanou) objednávkou marně vynaložil. Výše úhrady náhrady účelně vynaložených nákladů podle předchozí věty bude stanovena dohodou</w:t>
      </w:r>
      <w:r>
        <w:rPr>
          <w:sz w:val="24"/>
        </w:rPr>
        <w:t xml:space="preserve"> smluvních stran. Zneplatnění (storno) již uzavřené objednávky nemá vliv na práva a povinnosti týkající se plnění, které již bylo na základě této objednávky řádně poskytnuto.</w:t>
      </w:r>
    </w:p>
    <w:p w14:paraId="44F6BE43" w14:textId="77777777" w:rsidR="00E15553" w:rsidRDefault="00594051">
      <w:pPr>
        <w:numPr>
          <w:ilvl w:val="0"/>
          <w:numId w:val="3"/>
        </w:numPr>
        <w:spacing w:after="591" w:line="260" w:lineRule="auto"/>
        <w:ind w:left="388" w:right="33" w:hanging="336"/>
        <w:jc w:val="both"/>
      </w:pPr>
      <w:r>
        <w:rPr>
          <w:sz w:val="24"/>
        </w:rPr>
        <w:lastRenderedPageBreak/>
        <w:t xml:space="preserve">Minimální finanční rozsah jedné objednávky Kupujícího činí </w:t>
      </w:r>
      <w:proofErr w:type="gramStart"/>
      <w:r>
        <w:rPr>
          <w:sz w:val="24"/>
        </w:rPr>
        <w:t>2.000,-</w:t>
      </w:r>
      <w:proofErr w:type="gramEnd"/>
      <w:r>
        <w:rPr>
          <w:sz w:val="24"/>
        </w:rPr>
        <w:t xml:space="preserve"> Kč bez DPH.</w:t>
      </w:r>
    </w:p>
    <w:p w14:paraId="48EDF24F" w14:textId="77777777" w:rsidR="00E15553" w:rsidRDefault="00594051">
      <w:pPr>
        <w:spacing w:after="355" w:line="269" w:lineRule="auto"/>
        <w:ind w:left="144" w:right="106" w:hanging="10"/>
        <w:jc w:val="center"/>
      </w:pPr>
      <w:r>
        <w:rPr>
          <w:sz w:val="24"/>
        </w:rPr>
        <w:t>Doba plnění</w:t>
      </w:r>
    </w:p>
    <w:p w14:paraId="6B759A50" w14:textId="77777777" w:rsidR="00E15553" w:rsidRDefault="00594051">
      <w:pPr>
        <w:spacing w:after="586" w:line="260" w:lineRule="auto"/>
        <w:ind w:left="388" w:right="33" w:hanging="336"/>
        <w:jc w:val="both"/>
      </w:pPr>
      <w:proofErr w:type="gramStart"/>
      <w:r>
        <w:rPr>
          <w:sz w:val="24"/>
        </w:rPr>
        <w:t>l .</w:t>
      </w:r>
      <w:proofErr w:type="gramEnd"/>
      <w:r>
        <w:rPr>
          <w:sz w:val="24"/>
        </w:rPr>
        <w:t xml:space="preserve"> Prodávající je povinen dodat Kupujícímu Zboží do IO pracovních dnů ode dne potvrzení přijetí jednotlivé objednávky Kupujícího Prodávajícím, a to v pracovní dny od 8:00 do 14:00 hodin, nebude-li Kupujícím v jednotlivé objednávce stanovena jiná lhůta či přesný termín dodání.</w:t>
      </w:r>
    </w:p>
    <w:p w14:paraId="19ADD232" w14:textId="77777777" w:rsidR="00E15553" w:rsidRDefault="00594051">
      <w:pPr>
        <w:spacing w:after="384" w:line="269" w:lineRule="auto"/>
        <w:ind w:left="144" w:right="130" w:hanging="10"/>
        <w:jc w:val="center"/>
      </w:pPr>
      <w:r>
        <w:rPr>
          <w:sz w:val="24"/>
        </w:rPr>
        <w:t>Cena</w:t>
      </w:r>
    </w:p>
    <w:p w14:paraId="3C6587A1" w14:textId="77777777" w:rsidR="00E15553" w:rsidRDefault="00594051">
      <w:pPr>
        <w:spacing w:after="0" w:line="260" w:lineRule="auto"/>
        <w:ind w:left="388" w:right="33" w:hanging="336"/>
        <w:jc w:val="both"/>
      </w:pPr>
      <w:proofErr w:type="gramStart"/>
      <w:r>
        <w:rPr>
          <w:sz w:val="24"/>
        </w:rPr>
        <w:t>l .</w:t>
      </w:r>
      <w:proofErr w:type="gramEnd"/>
      <w:r>
        <w:rPr>
          <w:sz w:val="24"/>
        </w:rPr>
        <w:t xml:space="preserve"> Kupuj </w:t>
      </w:r>
      <w:proofErr w:type="spellStart"/>
      <w:r>
        <w:rPr>
          <w:sz w:val="24"/>
        </w:rPr>
        <w:t>ící</w:t>
      </w:r>
      <w:proofErr w:type="spellEnd"/>
      <w:r>
        <w:rPr>
          <w:sz w:val="24"/>
        </w:rPr>
        <w:t xml:space="preserve"> je povinen hradit Prodávajícímu cenu na základě jednotlivých objednávek za řádně dodané Zboží, a to ve výši stanovené podle přílohy č. 2 této Smlouvy (cena za jednotku dodaného Zboží vynásobená počtem jednotek dodaného Zboží v součtu za všechny položky dodaného Zboží), která obsahuje položkový soupis Zboží s jednotkovými cenami. Kupující hradí cenu pouze za objednané a řádně dodané Zboží.</w:t>
      </w:r>
    </w:p>
    <w:p w14:paraId="1E10FF8F" w14:textId="77777777" w:rsidR="00E15553" w:rsidRDefault="00594051">
      <w:pPr>
        <w:numPr>
          <w:ilvl w:val="0"/>
          <w:numId w:val="4"/>
        </w:numPr>
        <w:spacing w:after="143" w:line="260" w:lineRule="auto"/>
        <w:ind w:left="388" w:right="33" w:hanging="336"/>
        <w:jc w:val="both"/>
      </w:pPr>
      <w:r>
        <w:rPr>
          <w:sz w:val="24"/>
        </w:rPr>
        <w:t>Cena Zboží uvedená v příloze č. 2 této Smlouvy je stanovena jako maximální a nepřekročitelná (s výjimkou změny zákonné sazby DPH).</w:t>
      </w:r>
    </w:p>
    <w:p w14:paraId="0D28E326" w14:textId="77777777" w:rsidR="00E15553" w:rsidRDefault="00594051">
      <w:pPr>
        <w:numPr>
          <w:ilvl w:val="0"/>
          <w:numId w:val="4"/>
        </w:numPr>
        <w:spacing w:after="1210" w:line="260" w:lineRule="auto"/>
        <w:ind w:left="388" w:right="33" w:hanging="336"/>
        <w:jc w:val="both"/>
      </w:pPr>
      <w:r>
        <w:rPr>
          <w:sz w:val="24"/>
        </w:rPr>
        <w:t>Celková cena, tj. součet všech částek uhrazených faktur za dobu trvání Smlouvy, nepřekročí částku 138300,- Kč (slovy: jedno sto třicet osm tisíc tři sta korun českých) bez DPH.</w:t>
      </w:r>
    </w:p>
    <w:p w14:paraId="749EE63E" w14:textId="77777777" w:rsidR="00E15553" w:rsidRDefault="00594051">
      <w:pPr>
        <w:spacing w:after="370"/>
        <w:ind w:left="29" w:right="48" w:hanging="10"/>
        <w:jc w:val="center"/>
      </w:pPr>
      <w:r>
        <w:rPr>
          <w:sz w:val="26"/>
        </w:rPr>
        <w:t>Platební podmínky</w:t>
      </w:r>
    </w:p>
    <w:p w14:paraId="0EF3D6A2" w14:textId="77777777" w:rsidR="00E15553" w:rsidRDefault="00594051">
      <w:pPr>
        <w:spacing w:after="84" w:line="260" w:lineRule="auto"/>
        <w:ind w:left="388" w:right="33" w:hanging="336"/>
        <w:jc w:val="both"/>
      </w:pPr>
      <w:proofErr w:type="gramStart"/>
      <w:r>
        <w:rPr>
          <w:sz w:val="24"/>
        </w:rPr>
        <w:t>l .</w:t>
      </w:r>
      <w:proofErr w:type="gramEnd"/>
      <w:r>
        <w:rPr>
          <w:sz w:val="24"/>
        </w:rPr>
        <w:t xml:space="preserve"> Kupující se zavazuje uhradit cenu Zboží dodaného Prodávajícím na základě jednotlivé objednávky jednorázovým bankovním převodem na účet Prodávajícího uvedený na faktuře (daňovém dokladu), a to na základě faktury vystavené Prodávajícím se lhůtou splatnosti minimálně 30 dnů ode dne doručení faktury Kupujícímu. Fakturu lze předložit Kupujícímu nejdříve po protokolárním převzetí Zboží Kupujícím bez vad, resp. po odstranění všech vad Zboží a nejpozději ve lhůtě do 15 dnů ode dne protokolárního předání Zboží Kupu</w:t>
      </w:r>
      <w:r>
        <w:rPr>
          <w:sz w:val="24"/>
        </w:rPr>
        <w:t xml:space="preserve">jícímu. Prodávající je povinen zaslat Kupujícímu fakturu v elektronické formě. Faktury vystavené Prodávajícím v elektronické formě budou zaslány datovou schránkou (ID DS zjq4rhz) nebo e-mailem na adresu posta@rsd.cz, v národním standardu pro elektronickou fakturaci ISDOC verze 5.2. až 6.0.2 (preferovaný formát) nebo ve formátu Portable </w:t>
      </w:r>
      <w:proofErr w:type="spellStart"/>
      <w:r>
        <w:rPr>
          <w:sz w:val="24"/>
        </w:rPr>
        <w:t>Document</w:t>
      </w:r>
      <w:proofErr w:type="spellEnd"/>
      <w:r>
        <w:rPr>
          <w:sz w:val="24"/>
        </w:rPr>
        <w:t xml:space="preserve"> </w:t>
      </w:r>
      <w:proofErr w:type="spellStart"/>
      <w:r>
        <w:rPr>
          <w:sz w:val="24"/>
        </w:rPr>
        <w:t>Format</w:t>
      </w:r>
      <w:proofErr w:type="spellEnd"/>
      <w:r>
        <w:rPr>
          <w:sz w:val="24"/>
        </w:rPr>
        <w:t xml:space="preserve"> </w:t>
      </w:r>
      <w:proofErr w:type="spellStart"/>
      <w:r>
        <w:rPr>
          <w:sz w:val="24"/>
        </w:rPr>
        <w:t>for</w:t>
      </w:r>
      <w:proofErr w:type="spellEnd"/>
      <w:r>
        <w:rPr>
          <w:sz w:val="24"/>
        </w:rPr>
        <w:t xml:space="preserve"> </w:t>
      </w:r>
      <w:proofErr w:type="spellStart"/>
      <w:r>
        <w:rPr>
          <w:sz w:val="24"/>
        </w:rPr>
        <w:t>the</w:t>
      </w:r>
      <w:proofErr w:type="spellEnd"/>
      <w:r>
        <w:rPr>
          <w:sz w:val="24"/>
        </w:rPr>
        <w:t xml:space="preserve"> Long-term </w:t>
      </w:r>
      <w:proofErr w:type="spellStart"/>
      <w:r>
        <w:rPr>
          <w:sz w:val="24"/>
        </w:rPr>
        <w:t>Archiving</w:t>
      </w:r>
      <w:proofErr w:type="spellEnd"/>
      <w:r>
        <w:rPr>
          <w:sz w:val="24"/>
        </w:rPr>
        <w:t xml:space="preserve">, tzv. PDF/A </w:t>
      </w:r>
      <w:proofErr w:type="spellStart"/>
      <w:r>
        <w:rPr>
          <w:sz w:val="24"/>
        </w:rPr>
        <w:t>a</w:t>
      </w:r>
      <w:proofErr w:type="spellEnd"/>
      <w:r>
        <w:rPr>
          <w:sz w:val="24"/>
        </w:rPr>
        <w:t xml:space="preserve"> vyšší. Na faktuře bude uvedeno číslo smlouvy Kupujícího, pokud je faktura ve formátu ISDOC v příslušných elementech,</w:t>
      </w:r>
      <w:r>
        <w:rPr>
          <w:sz w:val="24"/>
        </w:rPr>
        <w:t xml:space="preserve"> případně u faktur ve formátu PDF v poznámce.</w:t>
      </w:r>
    </w:p>
    <w:p w14:paraId="3B7DACF0" w14:textId="77777777" w:rsidR="00E15553" w:rsidRDefault="00594051">
      <w:pPr>
        <w:spacing w:after="111" w:line="260" w:lineRule="auto"/>
        <w:ind w:left="388" w:right="33" w:hanging="336"/>
        <w:jc w:val="both"/>
      </w:pPr>
      <w:r>
        <w:rPr>
          <w:sz w:val="24"/>
        </w:rPr>
        <w:lastRenderedPageBreak/>
        <w:t>2, Fakturovaná cena musí odpovídat ceně uvedené Kupujícím v jednotlivé objednávce a oceněnému soupisu Zboží, která je nedílnou součástí této Smlouvy jako příloha č. 2.</w:t>
      </w:r>
    </w:p>
    <w:p w14:paraId="5F6053D8" w14:textId="77777777" w:rsidR="00E15553" w:rsidRDefault="00594051">
      <w:pPr>
        <w:numPr>
          <w:ilvl w:val="0"/>
          <w:numId w:val="5"/>
        </w:numPr>
        <w:spacing w:after="84" w:line="260" w:lineRule="auto"/>
        <w:ind w:right="33" w:hanging="341"/>
        <w:jc w:val="both"/>
      </w:pPr>
      <w:r>
        <w:rPr>
          <w:sz w:val="24"/>
        </w:rPr>
        <w:t>Faktura musí obsahovat veškeré náležitosti stanovené platnými právními předpisy, zejména 29 zákona č. 235/2004 Sb. a 435 Občanského zákoníku. Faktura dále musí obsahovat číslo Smlouvy, číslo objednávky (pokud bylo v objednávce Kupujícím uvedeno), název Zakázky a ISPROFIN/ISPROFOND. Pokud faktura nebude obsahovat všechny požadované údaje a náležitosti nebo budou-li tyto údaje uvedeny Prodávajícím chybně, je Kupující oprávněn takovou fakturu Prodávajícímu ve lhůtě splatnosti vrátit k odstranění nedostatků, an</w:t>
      </w:r>
      <w:r>
        <w:rPr>
          <w:sz w:val="24"/>
        </w:rPr>
        <w:t>iž by se dostal do prodlení s úhradou ceny. Prodávající je povinen zaslat Kupujícímu novou (opravenou) fakturu ve lhůtě 15 (patnácti) kalendářních dnů ode dne doručení prvotní (chybné) faktury Kupujícímu. Pro vyloučení pochybností se stanoví, že Kupující není v takovém případě povinen hradit fakturu ve lhůtě splatnosti uvedené na prvotní (chybné) faktuře a Prodávajícímu nevzniká v souvislosti s prvotní Fakturou žádný nárok na úroky z prodlení.</w:t>
      </w:r>
    </w:p>
    <w:p w14:paraId="0D7D6B73" w14:textId="77777777" w:rsidR="00E15553" w:rsidRDefault="00594051">
      <w:pPr>
        <w:numPr>
          <w:ilvl w:val="0"/>
          <w:numId w:val="5"/>
        </w:numPr>
        <w:spacing w:after="84" w:line="260" w:lineRule="auto"/>
        <w:ind w:right="33" w:hanging="341"/>
        <w:jc w:val="both"/>
      </w:pPr>
      <w:r>
        <w:rPr>
          <w:sz w:val="24"/>
        </w:rPr>
        <w:t>Kupující neposkytuje žádné zálohy na cenu Zboží.</w:t>
      </w:r>
    </w:p>
    <w:p w14:paraId="1F8FD66C" w14:textId="77777777" w:rsidR="00E15553" w:rsidRDefault="00594051">
      <w:pPr>
        <w:numPr>
          <w:ilvl w:val="0"/>
          <w:numId w:val="5"/>
        </w:numPr>
        <w:spacing w:after="114" w:line="260" w:lineRule="auto"/>
        <w:ind w:right="33" w:hanging="341"/>
        <w:jc w:val="both"/>
      </w:pPr>
      <w:r>
        <w:rPr>
          <w:sz w:val="24"/>
        </w:rPr>
        <w:t>Smluvní strany se dohodly, že povinnost úhrady faktury vystavené Prodávajícím je splněna okamžikem odepsání příslušné peněžní částky z účtu Kupujícího ve prospěch účtu Prodávajícího uvedeného na faktuře,</w:t>
      </w:r>
    </w:p>
    <w:p w14:paraId="6C21B730" w14:textId="77777777" w:rsidR="00E15553" w:rsidRDefault="00594051">
      <w:pPr>
        <w:numPr>
          <w:ilvl w:val="0"/>
          <w:numId w:val="5"/>
        </w:numPr>
        <w:spacing w:after="116" w:line="260" w:lineRule="auto"/>
        <w:ind w:right="33" w:hanging="341"/>
        <w:jc w:val="both"/>
      </w:pPr>
      <w:r>
        <w:rPr>
          <w:sz w:val="24"/>
        </w:rPr>
        <w:t>Platby budou probíhat v Kč (korunách českých) a rovněž veškeré cenové údaje budou uvedeny v této měně.</w:t>
      </w:r>
    </w:p>
    <w:p w14:paraId="647D90FD" w14:textId="77777777" w:rsidR="00E15553" w:rsidRDefault="00594051">
      <w:pPr>
        <w:numPr>
          <w:ilvl w:val="0"/>
          <w:numId w:val="5"/>
        </w:numPr>
        <w:spacing w:after="120" w:line="260" w:lineRule="auto"/>
        <w:ind w:right="33" w:hanging="341"/>
        <w:jc w:val="both"/>
      </w:pPr>
      <w:r>
        <w:rPr>
          <w:sz w:val="24"/>
        </w:rPr>
        <w:t>Účet Prodávajícího uvedený na fakturách musí být totožný s účtem, který je uveden u Prodávajícího v části této Smlouvy týkající se vymezení Smluvních stran.</w:t>
      </w:r>
    </w:p>
    <w:p w14:paraId="4030311F" w14:textId="77777777" w:rsidR="00E15553" w:rsidRDefault="00594051">
      <w:pPr>
        <w:numPr>
          <w:ilvl w:val="0"/>
          <w:numId w:val="5"/>
        </w:numPr>
        <w:spacing w:after="311" w:line="260" w:lineRule="auto"/>
        <w:ind w:right="33" w:hanging="341"/>
        <w:jc w:val="both"/>
      </w:pPr>
      <w:r>
        <w:rPr>
          <w:sz w:val="24"/>
        </w:rPr>
        <w:t>Informace, zda přijaté plnění bude použito pro účely, které nejsou předmětem DPH, nebo pro účely určené k ekonomické činnosti Kupujícího, bude Prodávajícímu sdělena v objednávce.</w:t>
      </w:r>
    </w:p>
    <w:p w14:paraId="13D94BBB" w14:textId="77777777" w:rsidR="00E15553" w:rsidRDefault="00594051">
      <w:pPr>
        <w:spacing w:after="3"/>
        <w:ind w:left="29" w:hanging="10"/>
        <w:jc w:val="center"/>
      </w:pPr>
      <w:r>
        <w:rPr>
          <w:sz w:val="26"/>
        </w:rPr>
        <w:t>VII.</w:t>
      </w:r>
    </w:p>
    <w:p w14:paraId="123AF3C4" w14:textId="77777777" w:rsidR="00E15553" w:rsidRDefault="00594051">
      <w:pPr>
        <w:spacing w:after="355" w:line="269" w:lineRule="auto"/>
        <w:ind w:left="144" w:right="101" w:hanging="10"/>
        <w:jc w:val="center"/>
      </w:pPr>
      <w:r>
        <w:rPr>
          <w:sz w:val="24"/>
        </w:rPr>
        <w:t>Záruka za jakost, odpovědnost za vady</w:t>
      </w:r>
    </w:p>
    <w:p w14:paraId="7AA66DD5" w14:textId="77777777" w:rsidR="00E15553" w:rsidRDefault="00594051">
      <w:pPr>
        <w:spacing w:after="84" w:line="260" w:lineRule="auto"/>
        <w:ind w:left="388" w:right="33" w:hanging="336"/>
        <w:jc w:val="both"/>
      </w:pPr>
      <w:proofErr w:type="gramStart"/>
      <w:r>
        <w:rPr>
          <w:sz w:val="24"/>
        </w:rPr>
        <w:t>l .</w:t>
      </w:r>
      <w:proofErr w:type="gramEnd"/>
      <w:r>
        <w:rPr>
          <w:sz w:val="24"/>
        </w:rPr>
        <w:t xml:space="preserve"> Prodávající poskytuje Kupujícímu záruku za jakost Zboží ve smyslu 2113 Občanského zákoníku na dobu 24 měsíců ode dne protokolárního předání Zboží.</w:t>
      </w:r>
    </w:p>
    <w:p w14:paraId="5DD07718" w14:textId="77777777" w:rsidR="00E15553" w:rsidRDefault="00594051">
      <w:pPr>
        <w:numPr>
          <w:ilvl w:val="0"/>
          <w:numId w:val="6"/>
        </w:numPr>
        <w:spacing w:after="109" w:line="260" w:lineRule="auto"/>
        <w:ind w:left="388" w:right="33" w:hanging="336"/>
        <w:jc w:val="both"/>
      </w:pPr>
      <w:r>
        <w:rPr>
          <w:sz w:val="24"/>
        </w:rPr>
        <w:t>Prodávající odpovídá za vady dodaného Zboží dle Občanského zákoníku, Kupujícímu vznikají v případě dodání vadného Zboží nároky dle 2106 a násl. Občanského zákoníku.</w:t>
      </w:r>
    </w:p>
    <w:p w14:paraId="2175B128" w14:textId="77777777" w:rsidR="00E15553" w:rsidRDefault="00594051">
      <w:pPr>
        <w:numPr>
          <w:ilvl w:val="0"/>
          <w:numId w:val="6"/>
        </w:numPr>
        <w:spacing w:after="134" w:line="260" w:lineRule="auto"/>
        <w:ind w:left="388" w:right="33" w:hanging="336"/>
        <w:jc w:val="both"/>
      </w:pPr>
      <w:r>
        <w:rPr>
          <w:sz w:val="24"/>
        </w:rPr>
        <w:t>Reklamace, prostřednictvím kterých Kupující uplatňuje záruku za jakost Zboží či práva vyplývající z vadného plnění, musí být řádně doloženy a musí mít písemnou formu. O každé reklamaci bude Prodávajícím sepsán reklamační protokol, který musí obsahovat popis reklamované vady, dobu nahlášení vady, návrh způsobu odstranění vady, záznam o provedené opravě a akceptaci zjednání nápravy Kupujícím.</w:t>
      </w:r>
    </w:p>
    <w:p w14:paraId="3B1A126A" w14:textId="77777777" w:rsidR="00E15553" w:rsidRDefault="00594051">
      <w:pPr>
        <w:numPr>
          <w:ilvl w:val="0"/>
          <w:numId w:val="6"/>
        </w:numPr>
        <w:spacing w:after="112" w:line="260" w:lineRule="auto"/>
        <w:ind w:left="388" w:right="33" w:hanging="336"/>
        <w:jc w:val="both"/>
      </w:pPr>
      <w:r>
        <w:rPr>
          <w:sz w:val="24"/>
        </w:rPr>
        <w:t xml:space="preserve">Oprávněně reklamované vady Zboží Prodávající odstraní bez zbytečného odkladu a bezplatně. Neučiní-li tak ani v Kupujícím dodatečně písemně stanovené přiměřené </w:t>
      </w:r>
      <w:r>
        <w:rPr>
          <w:sz w:val="24"/>
        </w:rPr>
        <w:lastRenderedPageBreak/>
        <w:t>lhůtě, je Kupující oprávněn vady Zboží odstranit jiným vhodným způsobem a požadovat po Prodávajícím uhrazení všech s odstraněním těchto vad přímo souvisejících nákladů.</w:t>
      </w:r>
    </w:p>
    <w:p w14:paraId="72413FE6" w14:textId="77777777" w:rsidR="00E15553" w:rsidRDefault="00594051">
      <w:pPr>
        <w:spacing w:after="308" w:line="260" w:lineRule="auto"/>
        <w:ind w:left="388" w:right="33" w:hanging="336"/>
        <w:jc w:val="both"/>
      </w:pPr>
      <w:r>
        <w:rPr>
          <w:sz w:val="24"/>
        </w:rPr>
        <w:t>5 Je-li dodáním Zboží s vadami porušena tato Smlouva podstatným způsobem, má Kupující nároky z vad Zboží podle S 2106 Občanského zákoníku.</w:t>
      </w:r>
    </w:p>
    <w:p w14:paraId="4C3D6120" w14:textId="77777777" w:rsidR="00E15553" w:rsidRDefault="00594051">
      <w:pPr>
        <w:spacing w:after="3"/>
        <w:ind w:left="29" w:right="24" w:hanging="10"/>
        <w:jc w:val="center"/>
      </w:pPr>
      <w:r>
        <w:rPr>
          <w:sz w:val="26"/>
        </w:rPr>
        <w:t>VIII.</w:t>
      </w:r>
    </w:p>
    <w:p w14:paraId="69C3EB27" w14:textId="77777777" w:rsidR="00E15553" w:rsidRDefault="00594051">
      <w:pPr>
        <w:spacing w:after="355" w:line="269" w:lineRule="auto"/>
        <w:ind w:left="144" w:right="120" w:hanging="10"/>
        <w:jc w:val="center"/>
      </w:pPr>
      <w:r>
        <w:rPr>
          <w:sz w:val="24"/>
        </w:rPr>
        <w:t>Smluvní sankce</w:t>
      </w:r>
    </w:p>
    <w:p w14:paraId="1C2131E7" w14:textId="77777777" w:rsidR="00E15553" w:rsidRDefault="00594051">
      <w:pPr>
        <w:spacing w:after="84" w:line="260" w:lineRule="auto"/>
        <w:ind w:left="388" w:right="33" w:hanging="336"/>
        <w:jc w:val="both"/>
      </w:pPr>
      <w:proofErr w:type="gramStart"/>
      <w:r>
        <w:rPr>
          <w:sz w:val="24"/>
        </w:rPr>
        <w:t>l .</w:t>
      </w:r>
      <w:proofErr w:type="gramEnd"/>
      <w:r>
        <w:rPr>
          <w:sz w:val="24"/>
        </w:rPr>
        <w:t xml:space="preserve"> Za prodlení s řádným dodáním Zboží se Prodávající zavazuje uhradit Kupujícímu smluvní pokutu ve výši 0,5 % z ceny nedodaného Zboží, a to za každý i započatý den prodlení.</w:t>
      </w:r>
    </w:p>
    <w:p w14:paraId="408432A0" w14:textId="77777777" w:rsidR="00E15553" w:rsidRDefault="00594051">
      <w:pPr>
        <w:numPr>
          <w:ilvl w:val="0"/>
          <w:numId w:val="7"/>
        </w:numPr>
        <w:spacing w:after="84" w:line="260" w:lineRule="auto"/>
        <w:ind w:left="388" w:right="33" w:hanging="336"/>
        <w:jc w:val="both"/>
      </w:pPr>
      <w:r>
        <w:rPr>
          <w:sz w:val="24"/>
        </w:rPr>
        <w:t>V případě prodlení Kupujícího s uhrazením ceny je Prodávající oprávněn po Kupujícím požadovat úrok z prodlení ve výši stanovené platnými právními předpisy.</w:t>
      </w:r>
    </w:p>
    <w:p w14:paraId="2A96F772" w14:textId="77777777" w:rsidR="00E15553" w:rsidRDefault="00594051">
      <w:pPr>
        <w:numPr>
          <w:ilvl w:val="0"/>
          <w:numId w:val="7"/>
        </w:numPr>
        <w:spacing w:after="84" w:line="260" w:lineRule="auto"/>
        <w:ind w:left="388" w:right="33" w:hanging="336"/>
        <w:jc w:val="both"/>
      </w:pPr>
      <w:r>
        <w:rPr>
          <w:sz w:val="24"/>
        </w:rPr>
        <w:t>Pokud Prodávající dle č. III odst. 3 Smlouvy písemně upozorní Kupujícího na vadnou objednávku a následně Kupující zjistí, že se jednalo o objednávku bezvadnou, je Kupující oprávněn za každý takový jednotlivý případ požadovat po Prodávajícím jednorázovou smluvní pokutu ve výši 5 % z ceny této objednávky.</w:t>
      </w:r>
    </w:p>
    <w:p w14:paraId="7C9FA9A6" w14:textId="77777777" w:rsidR="00E15553" w:rsidRDefault="00594051">
      <w:pPr>
        <w:spacing w:after="84" w:line="260" w:lineRule="auto"/>
        <w:ind w:left="388" w:right="33" w:hanging="336"/>
        <w:jc w:val="both"/>
      </w:pPr>
      <w:r>
        <w:rPr>
          <w:sz w:val="24"/>
        </w:rPr>
        <w:t>4 V případě nepotvrzení přijetí (akceptace) objednávky ve lhůtě stanovené v čl. III odst. 4 Smlouvy nebo v poslední větě čl. III odst. 3 Smlouvy Prodávajícím, je Kupující oprávněn po Prodávajícím požadovat smluvní pokutu ve výši 0,5 % z ceny Zboží uvedené v této objednávce, a to za každý i započatý den prodlení.</w:t>
      </w:r>
    </w:p>
    <w:p w14:paraId="143C5253" w14:textId="77777777" w:rsidR="00E15553" w:rsidRDefault="00594051">
      <w:pPr>
        <w:numPr>
          <w:ilvl w:val="0"/>
          <w:numId w:val="8"/>
        </w:numPr>
        <w:spacing w:after="84" w:line="260" w:lineRule="auto"/>
        <w:ind w:left="388" w:right="33" w:hanging="336"/>
        <w:jc w:val="both"/>
      </w:pPr>
      <w:r>
        <w:rPr>
          <w:sz w:val="24"/>
        </w:rPr>
        <w:t>V případě porušení povinnosti Prodávajícího uvedené v čl. III odst. 5 Smlouvy je Kupující oprávněn za každý takový jednotlivý případ požadovat po Prodávajícím jednorázovou smluvní pokutu ve výši 5 % z ceny této objednávky.</w:t>
      </w:r>
    </w:p>
    <w:p w14:paraId="692EE7EE" w14:textId="77777777" w:rsidR="00E15553" w:rsidRDefault="00594051">
      <w:pPr>
        <w:numPr>
          <w:ilvl w:val="0"/>
          <w:numId w:val="8"/>
        </w:numPr>
        <w:spacing w:after="84" w:line="260" w:lineRule="auto"/>
        <w:ind w:left="388" w:right="33" w:hanging="336"/>
        <w:jc w:val="both"/>
      </w:pPr>
      <w:r>
        <w:rPr>
          <w:sz w:val="24"/>
        </w:rPr>
        <w:t>V případě, že Kupující odstoupí od Smlouvy z důvodů uvedených v čl. X odst. 2, 3 nebo 6, je Kupující oprávněn požadovat po Prodávajícím jednorázovou smluvní pokutu ve výši 6915,-Kč.</w:t>
      </w:r>
    </w:p>
    <w:p w14:paraId="478494FD" w14:textId="77777777" w:rsidR="00E15553" w:rsidRDefault="00594051">
      <w:pPr>
        <w:numPr>
          <w:ilvl w:val="0"/>
          <w:numId w:val="8"/>
        </w:numPr>
        <w:spacing w:after="84" w:line="260" w:lineRule="auto"/>
        <w:ind w:left="388" w:right="33" w:hanging="336"/>
        <w:jc w:val="both"/>
      </w:pPr>
      <w:r>
        <w:rPr>
          <w:sz w:val="24"/>
        </w:rPr>
        <w:t>Uplatněním smluvní pokuty není dotčena povinnost Smluvní strany k náhradě škody způsobené druhé Smluvní straně, a to v plné výši. Uplatněním smluvní pokuty není dotčena povinnost Prodávajícího dodat Zboží Kupujícímu.</w:t>
      </w:r>
    </w:p>
    <w:p w14:paraId="44548D98" w14:textId="77777777" w:rsidR="00E15553" w:rsidRDefault="00594051">
      <w:pPr>
        <w:numPr>
          <w:ilvl w:val="0"/>
          <w:numId w:val="8"/>
        </w:numPr>
        <w:spacing w:after="359" w:line="260" w:lineRule="auto"/>
        <w:ind w:left="388" w:right="33" w:hanging="336"/>
        <w:jc w:val="both"/>
      </w:pPr>
      <w:r>
        <w:rPr>
          <w:sz w:val="24"/>
        </w:rPr>
        <w:t xml:space="preserve">Prodávající písemně informuje Kupujícího do 5 pracovních dnů od zjištění skutečnosti, že osobě, na kterou se vztahují mezinárodní sankce ve smyslu zákona č. 69/2006 Sb., o provádění mezinárodních sankcí, ve znění pozdějších předpisů, resp. ve smyslu přímo použitelných nařízeních EU [zejména Nařízení Rady (EU) č. 269/2014 ze dne 17. března 2014 0 omezujících opatřeních vzhledem k činnostem narušujícím nebo ohrožujícím územní celistvost, svrchovanost a nezávislost Ukrajiny a nařízení Rady (EU) č. 208/2014 ze </w:t>
      </w:r>
      <w:r>
        <w:rPr>
          <w:sz w:val="24"/>
        </w:rPr>
        <w:t>dne 5. března 2014 0 omezujících opatřeních vůči některým osobám, subjektům a orgánům vzhledem k situaci na Ukrajině], vzniklo právo na převod finančních prostředků, které Prodávající obdrží od Kupujícího za dodání Zboží. Za porušení této oznamovací povinnosti zaplatí Prodávající Kupujícímu smluvní pokutu ve výši 0,5 % z nabídkové ceny Prodávajícího uvedené v jeho nabídce podané v rámci Zakázky.</w:t>
      </w:r>
    </w:p>
    <w:p w14:paraId="7AC8D855" w14:textId="77777777" w:rsidR="00E15553" w:rsidRDefault="00594051">
      <w:pPr>
        <w:spacing w:after="274" w:line="260" w:lineRule="auto"/>
        <w:ind w:left="1109" w:right="33"/>
        <w:jc w:val="both"/>
      </w:pPr>
      <w:r>
        <w:rPr>
          <w:sz w:val="24"/>
        </w:rPr>
        <w:lastRenderedPageBreak/>
        <w:t>Důstojné pracovní podmínky, sociální a environmentální odpovědnost</w:t>
      </w:r>
    </w:p>
    <w:p w14:paraId="06202619" w14:textId="77777777" w:rsidR="00E15553" w:rsidRDefault="00594051">
      <w:pPr>
        <w:numPr>
          <w:ilvl w:val="0"/>
          <w:numId w:val="9"/>
        </w:numPr>
        <w:spacing w:after="84" w:line="260" w:lineRule="auto"/>
        <w:ind w:right="33" w:hanging="269"/>
        <w:jc w:val="both"/>
      </w:pPr>
      <w:r>
        <w:rPr>
          <w:sz w:val="24"/>
        </w:rPr>
        <w:t xml:space="preserve">Prodávající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w:t>
      </w:r>
      <w:proofErr w:type="spellStart"/>
      <w:r>
        <w:rPr>
          <w:sz w:val="24"/>
        </w:rPr>
        <w:t>pozděj</w:t>
      </w:r>
      <w:proofErr w:type="spellEnd"/>
      <w:r>
        <w:rPr>
          <w:sz w:val="24"/>
        </w:rPr>
        <w:t xml:space="preserve"> ších předpisů, a Zákoníku práce, a to vůči všem osobám, které se na plnění Smlouvy podílejí (a bez ohledu na to, zda budou činnosti prováděny Prodávajícím či jeho poddodavateli). Prodávající se také zavazuje zajistit, že všechny osoby, které se na plnění Smlouvy podílejí (bez ohledu na to, zda budou činnosti prováděny Prodávajícím či jeho poddodavateli), jsou vedeny v příslušných registrech, jako například v registru pojištěnců ČSSZ, a mají příslušná povolení k pobytu v ČR. Prodávající je dále povine</w:t>
      </w:r>
      <w:r>
        <w:rPr>
          <w:sz w:val="24"/>
        </w:rPr>
        <w:t>n zajistit, že všechny osoby, které se na plnění Smlouvy podílejí (bez ohledu na to, zda budou činnosti prováděny Prodávajícím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Prodávající (či jeho poddodavatel) bude v rámci řízení zahájeného dle tohoto článku Smlouvy orgánem veřejné moci pravomocně uzn</w:t>
      </w:r>
      <w:r>
        <w:rPr>
          <w:sz w:val="24"/>
        </w:rPr>
        <w:t>án vinným ze spáchání přestupku, správního deliktu či jiného obdobného protiprávního jednání, je Prodávající povinen přijmout nápravná opatření a o těchto, včetně jejich realizace, písemně informovat Kupujícího, a to v přiměřené lhůtě stanovené po dohodě s Kupujícím. Kupující je oprávněn odstoupit od této Smlouvy, pokud Prodávající nebo jeho poddodavatel bude orgánem veřejné moci uznán pravomocně vinným ze spáchání přestupku či správního deliktu, popř. jiného obdobného protiprávního jednání, v řízení dle to</w:t>
      </w:r>
      <w:r>
        <w:rPr>
          <w:sz w:val="24"/>
        </w:rPr>
        <w:t>hoto článku Smlouvy.</w:t>
      </w:r>
    </w:p>
    <w:p w14:paraId="1A62523E" w14:textId="77777777" w:rsidR="00E15553" w:rsidRDefault="00594051">
      <w:pPr>
        <w:numPr>
          <w:ilvl w:val="0"/>
          <w:numId w:val="9"/>
        </w:numPr>
        <w:spacing w:after="84" w:line="260" w:lineRule="auto"/>
        <w:ind w:right="33" w:hanging="269"/>
        <w:jc w:val="both"/>
      </w:pPr>
      <w:r>
        <w:rPr>
          <w:sz w:val="24"/>
        </w:rPr>
        <w:t>Prodávající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14:paraId="48F9E11A" w14:textId="77777777" w:rsidR="00E15553" w:rsidRDefault="00594051">
      <w:pPr>
        <w:spacing w:after="84" w:line="260" w:lineRule="auto"/>
        <w:ind w:left="302" w:right="33" w:hanging="250"/>
        <w:jc w:val="both"/>
      </w:pPr>
      <w:r>
        <w:rPr>
          <w:sz w:val="24"/>
        </w:rPr>
        <w:t>3, Prodávající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p>
    <w:p w14:paraId="353D6E59" w14:textId="77777777" w:rsidR="00E15553" w:rsidRDefault="00594051">
      <w:pPr>
        <w:numPr>
          <w:ilvl w:val="0"/>
          <w:numId w:val="10"/>
        </w:numPr>
        <w:spacing w:after="84" w:line="260" w:lineRule="auto"/>
        <w:ind w:right="33" w:hanging="264"/>
        <w:jc w:val="both"/>
      </w:pPr>
      <w:r>
        <w:rPr>
          <w:sz w:val="24"/>
        </w:rPr>
        <w:t>V případě, že Prodávající (či jeho poddodavatel) bude v rámci řízení zahájeného orgánem veřejné moci pravomocně uznán vinným ze spáchání přestupku či jiného závažného protiprávního jednání v oblasti práva životního prostředí, je Prodávající povinen:</w:t>
      </w:r>
    </w:p>
    <w:p w14:paraId="10BF2640" w14:textId="77777777" w:rsidR="00E15553" w:rsidRDefault="00594051">
      <w:pPr>
        <w:numPr>
          <w:ilvl w:val="1"/>
          <w:numId w:val="10"/>
        </w:numPr>
        <w:spacing w:after="84" w:line="260" w:lineRule="auto"/>
        <w:ind w:right="33" w:hanging="346"/>
        <w:jc w:val="both"/>
      </w:pPr>
      <w:r>
        <w:rPr>
          <w:sz w:val="24"/>
        </w:rPr>
        <w:t>o této skutečnosti nejpozději do 7 pracovních dnů písemně informovat Kupujícího,</w:t>
      </w:r>
    </w:p>
    <w:p w14:paraId="102B1788" w14:textId="77777777" w:rsidR="00E15553" w:rsidRDefault="00594051">
      <w:pPr>
        <w:numPr>
          <w:ilvl w:val="1"/>
          <w:numId w:val="10"/>
        </w:numPr>
        <w:spacing w:after="84" w:line="260" w:lineRule="auto"/>
        <w:ind w:right="33" w:hanging="346"/>
        <w:jc w:val="both"/>
      </w:pPr>
      <w:r>
        <w:rPr>
          <w:sz w:val="24"/>
        </w:rPr>
        <w:t>přijmout nápravná opatření k odstranění trvání protiprávního stavu a tento v přiměřené lhůtě odstranit a/nebo učinit prevenční nápravná opatření za účelem zamezení opakování předmětného protiprávního jednání,</w:t>
      </w:r>
    </w:p>
    <w:p w14:paraId="60326B4F" w14:textId="77777777" w:rsidR="00E15553" w:rsidRDefault="00594051">
      <w:pPr>
        <w:numPr>
          <w:ilvl w:val="1"/>
          <w:numId w:val="10"/>
        </w:numPr>
        <w:spacing w:after="107" w:line="260" w:lineRule="auto"/>
        <w:ind w:right="33" w:hanging="346"/>
        <w:jc w:val="both"/>
      </w:pPr>
      <w:r>
        <w:rPr>
          <w:sz w:val="24"/>
        </w:rPr>
        <w:lastRenderedPageBreak/>
        <w:t>písemně informovat Kupujícího o opatřeních dle čl. IX. odst. 4 písm. b) této Smlouvy, včetně jejich realizace, a to bezodkladně nebo v Kupujícím stanovené lhůtě (bude-li Kupujícím stanovena).</w:t>
      </w:r>
    </w:p>
    <w:p w14:paraId="094BAAAA" w14:textId="77777777" w:rsidR="00E15553" w:rsidRDefault="00594051">
      <w:pPr>
        <w:numPr>
          <w:ilvl w:val="0"/>
          <w:numId w:val="10"/>
        </w:numPr>
        <w:spacing w:after="84" w:line="260" w:lineRule="auto"/>
        <w:ind w:right="33" w:hanging="264"/>
        <w:jc w:val="both"/>
      </w:pPr>
      <w:r>
        <w:rPr>
          <w:sz w:val="24"/>
        </w:rPr>
        <w:t>Kupující je oprávněn odstoupit od Smlouvy:</w:t>
      </w:r>
    </w:p>
    <w:p w14:paraId="36DF03FD" w14:textId="77777777" w:rsidR="00E15553" w:rsidRDefault="00594051">
      <w:pPr>
        <w:numPr>
          <w:ilvl w:val="1"/>
          <w:numId w:val="10"/>
        </w:numPr>
        <w:spacing w:after="84" w:line="260" w:lineRule="auto"/>
        <w:ind w:right="33" w:hanging="346"/>
        <w:jc w:val="both"/>
      </w:pPr>
      <w:r>
        <w:rPr>
          <w:sz w:val="24"/>
        </w:rPr>
        <w:t>do I měsíce od okamžiku, kdy se dozvěděl, že Prodávající byl v rámci řízení zahájeného orgánem veřejné moci pravomocně uznán vinným ze spáchání přestupku či jiného závažného protiprávního jednání v oblasti práva životního prostředí,</w:t>
      </w:r>
    </w:p>
    <w:p w14:paraId="24A8DEA6" w14:textId="77777777" w:rsidR="00E15553" w:rsidRDefault="00594051">
      <w:pPr>
        <w:numPr>
          <w:ilvl w:val="1"/>
          <w:numId w:val="10"/>
        </w:numPr>
        <w:spacing w:after="84" w:line="260" w:lineRule="auto"/>
        <w:ind w:right="33" w:hanging="346"/>
        <w:jc w:val="both"/>
      </w:pPr>
      <w:r>
        <w:rPr>
          <w:sz w:val="24"/>
        </w:rPr>
        <w:t>pokud Prodávající nepřijme nápravná opatření v souladu s čl. IX. odst. 4 písm. b) této Smlouvy a ke zjednání nápravy Prodávajícím nedojde ani na základě písemné výzvy Kupujícího v Kupujícím určené dodatečné lhůtě, pokud tato výzva na možnost odstoupení od Smlouvy Kupujícím Prodávajícího výslovně upozorní,</w:t>
      </w:r>
    </w:p>
    <w:p w14:paraId="7D7242B2" w14:textId="77777777" w:rsidR="00E15553" w:rsidRDefault="00594051">
      <w:pPr>
        <w:numPr>
          <w:ilvl w:val="1"/>
          <w:numId w:val="10"/>
        </w:numPr>
        <w:spacing w:after="84" w:line="260" w:lineRule="auto"/>
        <w:ind w:right="33" w:hanging="346"/>
        <w:jc w:val="both"/>
      </w:pPr>
      <w:r>
        <w:rPr>
          <w:sz w:val="24"/>
        </w:rPr>
        <w:t>v případě opakovaného porušení povinnosti Prodávajícího písemně informovat Kupujícího o přijatých nápravných opatřeních (minimálně 2 porušení předmětné povinnosti) a dále</w:t>
      </w:r>
    </w:p>
    <w:p w14:paraId="23758FF1" w14:textId="77777777" w:rsidR="00E15553" w:rsidRDefault="00594051">
      <w:pPr>
        <w:numPr>
          <w:ilvl w:val="1"/>
          <w:numId w:val="10"/>
        </w:numPr>
        <w:spacing w:after="84" w:line="260" w:lineRule="auto"/>
        <w:ind w:right="33" w:hanging="346"/>
        <w:jc w:val="both"/>
      </w:pPr>
      <w:r>
        <w:rPr>
          <w:sz w:val="24"/>
        </w:rPr>
        <w:t>v případě, že Prodávající uvede v písemné informaci dle čl. IX. odst. 4 písm. a) a c) této Smlouvy doručené Kupujícímu zjevně nepravdivé informace.</w:t>
      </w:r>
    </w:p>
    <w:p w14:paraId="701FCBF7" w14:textId="77777777" w:rsidR="00E15553" w:rsidRDefault="00594051">
      <w:pPr>
        <w:numPr>
          <w:ilvl w:val="0"/>
          <w:numId w:val="10"/>
        </w:numPr>
        <w:spacing w:after="301" w:line="260" w:lineRule="auto"/>
        <w:ind w:right="33" w:hanging="264"/>
        <w:jc w:val="both"/>
      </w:pPr>
      <w:r>
        <w:rPr>
          <w:sz w:val="24"/>
        </w:rPr>
        <w:t xml:space="preserve">Prodávající se v rámci svých vnitřních procesů zavazuje k podpoře firemní kultury založené na motivaci pracovníků k zavádění inovativních prvků, procesů či technologií v rámci tzv. Best </w:t>
      </w:r>
      <w:proofErr w:type="spellStart"/>
      <w:r>
        <w:rPr>
          <w:sz w:val="24"/>
        </w:rPr>
        <w:t>Practices</w:t>
      </w:r>
      <w:proofErr w:type="spellEnd"/>
      <w:r>
        <w:rPr>
          <w:sz w:val="24"/>
        </w:rPr>
        <w:t>.</w:t>
      </w:r>
    </w:p>
    <w:p w14:paraId="0EE0C482" w14:textId="77777777" w:rsidR="00E15553" w:rsidRDefault="00594051">
      <w:pPr>
        <w:spacing w:after="0" w:line="265" w:lineRule="auto"/>
        <w:ind w:left="173" w:right="216" w:hanging="10"/>
        <w:jc w:val="center"/>
      </w:pPr>
      <w:r>
        <w:rPr>
          <w:sz w:val="32"/>
        </w:rPr>
        <w:t>x.</w:t>
      </w:r>
    </w:p>
    <w:p w14:paraId="5FDF79C7" w14:textId="77777777" w:rsidR="00E15553" w:rsidRDefault="00594051">
      <w:pPr>
        <w:spacing w:after="151" w:line="269" w:lineRule="auto"/>
        <w:ind w:left="144" w:right="178" w:hanging="10"/>
        <w:jc w:val="center"/>
      </w:pPr>
      <w:r>
        <w:rPr>
          <w:sz w:val="24"/>
        </w:rPr>
        <w:t>Ukončení Smlouvy</w:t>
      </w:r>
    </w:p>
    <w:p w14:paraId="1B4FBD3C" w14:textId="77777777" w:rsidR="00E15553" w:rsidRDefault="00594051">
      <w:pPr>
        <w:spacing w:after="25" w:line="260" w:lineRule="auto"/>
        <w:ind w:left="52" w:right="33"/>
        <w:jc w:val="both"/>
      </w:pPr>
      <w:proofErr w:type="gramStart"/>
      <w:r>
        <w:rPr>
          <w:sz w:val="24"/>
        </w:rPr>
        <w:t>l .</w:t>
      </w:r>
      <w:proofErr w:type="gramEnd"/>
      <w:r>
        <w:rPr>
          <w:sz w:val="24"/>
        </w:rPr>
        <w:t xml:space="preserve"> Smluvní strany mohou Smlouvu ukončit písemnou dohodou.</w:t>
      </w:r>
    </w:p>
    <w:p w14:paraId="5D1B5686" w14:textId="77777777" w:rsidR="00E15553" w:rsidRDefault="00594051">
      <w:pPr>
        <w:numPr>
          <w:ilvl w:val="0"/>
          <w:numId w:val="11"/>
        </w:numPr>
        <w:spacing w:after="106" w:line="260" w:lineRule="auto"/>
        <w:ind w:left="388" w:right="33" w:hanging="336"/>
        <w:jc w:val="both"/>
      </w:pPr>
      <w:r>
        <w:rPr>
          <w:sz w:val="24"/>
        </w:rPr>
        <w:t xml:space="preserve">Kupující je oprávněn písemně odstoupit od Smlouvy s účinky ex </w:t>
      </w:r>
      <w:proofErr w:type="spellStart"/>
      <w:r>
        <w:rPr>
          <w:sz w:val="24"/>
        </w:rPr>
        <w:t>tunc</w:t>
      </w:r>
      <w:proofErr w:type="spellEnd"/>
      <w:r>
        <w:rPr>
          <w:sz w:val="24"/>
        </w:rPr>
        <w:t xml:space="preserve"> v případě, že Prodávající ani přes dodatečnou písemnou výzvu Kupujícího neposkytne v Kupujícím stanovené lhůtě součinnost nutnou k zahájení plnění předmětu této Smlouvy. Kupující je současně oprávněn písemně odstoupit od Smlouvy s účinky ex </w:t>
      </w:r>
      <w:proofErr w:type="spellStart"/>
      <w:r>
        <w:rPr>
          <w:sz w:val="24"/>
        </w:rPr>
        <w:t>nunc</w:t>
      </w:r>
      <w:proofErr w:type="spellEnd"/>
      <w:r>
        <w:rPr>
          <w:sz w:val="24"/>
        </w:rPr>
        <w:t xml:space="preserve"> v případě, že Prodávající ani přes dodatečnou písemnou výzvu Kupujícího obsahující přiměřenou lhůtu ke zjednání nápravy nezahájí plnění jednotlivé objednávky.</w:t>
      </w:r>
    </w:p>
    <w:p w14:paraId="7CD34790" w14:textId="77777777" w:rsidR="00E15553" w:rsidRDefault="00594051">
      <w:pPr>
        <w:numPr>
          <w:ilvl w:val="0"/>
          <w:numId w:val="11"/>
        </w:numPr>
        <w:spacing w:after="84" w:line="260" w:lineRule="auto"/>
        <w:ind w:left="388" w:right="33" w:hanging="336"/>
        <w:jc w:val="both"/>
      </w:pPr>
      <w:r>
        <w:rPr>
          <w:sz w:val="24"/>
        </w:rPr>
        <w:t>Kupující je oprávněn písemně odstoupit od Smlouvy v případě, že prokáže, že Prodávající v rámci své nabídky podané v Zakázce uvedl nepravdivé údaje, které ovlivnily výběr nejvhodnější nabídky.</w:t>
      </w:r>
    </w:p>
    <w:p w14:paraId="506D6D4D" w14:textId="77777777" w:rsidR="00E15553" w:rsidRDefault="00594051">
      <w:pPr>
        <w:numPr>
          <w:ilvl w:val="0"/>
          <w:numId w:val="11"/>
        </w:numPr>
        <w:spacing w:after="84" w:line="260" w:lineRule="auto"/>
        <w:ind w:left="388" w:right="33" w:hanging="336"/>
        <w:jc w:val="both"/>
      </w:pPr>
      <w:r>
        <w:rPr>
          <w:sz w:val="24"/>
        </w:rPr>
        <w:t>Kupující je dále oprávněn odstoupit od Smlouvy, pokud Prodávající použije finanční prostředky, které obdrží za dodání Zboží, v rozporu s 2 zákona č. 69/2006 Sb., o provádění mezinárodních sankcí, ve znění pozdějších předpisů.</w:t>
      </w:r>
    </w:p>
    <w:p w14:paraId="110704E8" w14:textId="77777777" w:rsidR="00E15553" w:rsidRDefault="00594051">
      <w:pPr>
        <w:numPr>
          <w:ilvl w:val="0"/>
          <w:numId w:val="11"/>
        </w:numPr>
        <w:spacing w:after="84" w:line="260" w:lineRule="auto"/>
        <w:ind w:left="388" w:right="33" w:hanging="336"/>
        <w:jc w:val="both"/>
      </w:pPr>
      <w:r>
        <w:rPr>
          <w:sz w:val="24"/>
        </w:rPr>
        <w:t xml:space="preserve">Smluvní strany jsou oprávněny písemně odstoupit od Smlouvy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w:t>
      </w:r>
      <w:r>
        <w:rPr>
          <w:sz w:val="24"/>
        </w:rPr>
        <w:lastRenderedPageBreak/>
        <w:t>druhé Smluvní straně společně s třetím písemným upozorněním na porušení smluvní povinnosti druhé Smluvní strany.</w:t>
      </w:r>
    </w:p>
    <w:p w14:paraId="5553FB44" w14:textId="77777777" w:rsidR="00E15553" w:rsidRDefault="00594051">
      <w:pPr>
        <w:numPr>
          <w:ilvl w:val="0"/>
          <w:numId w:val="11"/>
        </w:numPr>
        <w:spacing w:after="84" w:line="260" w:lineRule="auto"/>
        <w:ind w:left="388" w:right="33" w:hanging="336"/>
        <w:jc w:val="both"/>
      </w:pPr>
      <w:r>
        <w:rPr>
          <w:sz w:val="24"/>
        </w:rPr>
        <w:t>Smluvní strany jsou oprávněny písemně odstoupit od Smlouvy v případě, že druhá Smluvní strana poruší své smluvní povinnosti podstatným způsobem. Podstatným porušením smluvních povinností se rozumí zejména:</w:t>
      </w:r>
    </w:p>
    <w:p w14:paraId="11DB4862" w14:textId="77777777" w:rsidR="00E15553" w:rsidRDefault="00594051">
      <w:pPr>
        <w:numPr>
          <w:ilvl w:val="1"/>
          <w:numId w:val="11"/>
        </w:numPr>
        <w:spacing w:after="9" w:line="260" w:lineRule="auto"/>
        <w:ind w:right="43" w:hanging="350"/>
        <w:jc w:val="both"/>
      </w:pPr>
      <w:r>
        <w:rPr>
          <w:sz w:val="24"/>
        </w:rPr>
        <w:t>Neposkytnutí, neoprávněné poskytnutí nebo neúplné (nikoliv minimálně v rozsahu stanoveném touto Smlouvou) poskytnutí licence Prodávajícím Kupujícímu ve smyslu čl. II odst. 8 Smlouvy.</w:t>
      </w:r>
    </w:p>
    <w:p w14:paraId="24748190" w14:textId="77777777" w:rsidR="00E15553" w:rsidRDefault="00594051">
      <w:pPr>
        <w:numPr>
          <w:ilvl w:val="1"/>
          <w:numId w:val="11"/>
        </w:numPr>
        <w:spacing w:after="135" w:line="269" w:lineRule="auto"/>
        <w:ind w:right="43" w:hanging="350"/>
        <w:jc w:val="both"/>
      </w:pPr>
      <w:r>
        <w:rPr>
          <w:sz w:val="24"/>
        </w:rPr>
        <w:t>Prodlení Smluvní strany se splněním jakékoliv smluvní povinnosti delší než 60 dnů.</w:t>
      </w:r>
    </w:p>
    <w:p w14:paraId="249B405D" w14:textId="77777777" w:rsidR="00E15553" w:rsidRDefault="00594051">
      <w:pPr>
        <w:numPr>
          <w:ilvl w:val="0"/>
          <w:numId w:val="11"/>
        </w:numPr>
        <w:spacing w:after="84" w:line="260" w:lineRule="auto"/>
        <w:ind w:left="388" w:right="33" w:hanging="336"/>
        <w:jc w:val="both"/>
      </w:pPr>
      <w:r>
        <w:rPr>
          <w:sz w:val="24"/>
        </w:rPr>
        <w:t>Kupující je oprávněn písemně vypovědět Smlouvu s účinky od doručení písemné výpovědi Prodávajícímu, a to i bez uvedení důvodu. Výpověď Smlouvy dle tohoto ustanovení se však netýká již řádně uzavřených objednávek na jednotlivá dílčí plnění.</w:t>
      </w:r>
    </w:p>
    <w:p w14:paraId="7300FB76" w14:textId="77777777" w:rsidR="00E15553" w:rsidRDefault="00594051">
      <w:pPr>
        <w:numPr>
          <w:ilvl w:val="0"/>
          <w:numId w:val="11"/>
        </w:numPr>
        <w:spacing w:after="619" w:line="260" w:lineRule="auto"/>
        <w:ind w:left="388" w:right="33" w:hanging="336"/>
        <w:jc w:val="both"/>
      </w:pPr>
      <w:r>
        <w:rPr>
          <w:sz w:val="24"/>
        </w:rPr>
        <w:t>Odstoupením od Smlouvy není dotčeno právo Smluvní strany na úhradu smluvní pokuty nebo náhrady škody v plné výši.</w:t>
      </w:r>
    </w:p>
    <w:p w14:paraId="07BBC93E" w14:textId="77777777" w:rsidR="00E15553" w:rsidRDefault="00594051">
      <w:pPr>
        <w:spacing w:after="109"/>
        <w:ind w:left="29" w:hanging="10"/>
        <w:jc w:val="center"/>
      </w:pPr>
      <w:r>
        <w:rPr>
          <w:sz w:val="26"/>
        </w:rPr>
        <w:t>Registr smluv</w:t>
      </w:r>
    </w:p>
    <w:p w14:paraId="4A240E3D" w14:textId="77777777" w:rsidR="00E15553" w:rsidRDefault="00594051">
      <w:pPr>
        <w:spacing w:after="84" w:line="260" w:lineRule="auto"/>
        <w:ind w:left="388" w:right="33" w:hanging="336"/>
        <w:jc w:val="both"/>
      </w:pPr>
      <w:r>
        <w:rPr>
          <w:sz w:val="24"/>
        </w:rPr>
        <w:t>1 Prodávající poskytuje souhlas s uveřejněním Smlouvy, jednotlivých objednávek a potvrzení přijetí (akceptace) těchto objednávek (dále jen „zveřejňované dokumenty”) v registru smluv. Prodávající bere na vědomí, že uveřejnění zveřejňovaných dokumentů v registru smluv zajistí Kupující. Do registru smluv bude vložen elektronický obraz textového obsahu zveřejňovaných dokumentů v otevřeném a strojově čitelném formátu a rovněž jejich metadata.</w:t>
      </w:r>
    </w:p>
    <w:p w14:paraId="64431545" w14:textId="77777777" w:rsidR="00E15553" w:rsidRDefault="00594051">
      <w:pPr>
        <w:spacing w:after="84" w:line="260" w:lineRule="auto"/>
        <w:ind w:left="388" w:right="33" w:hanging="336"/>
        <w:jc w:val="both"/>
      </w:pPr>
      <w:r>
        <w:rPr>
          <w:sz w:val="24"/>
        </w:rPr>
        <w:t>2, Prodávající bere na vědomí a výslovně souhlasí, že zveřejňované dokumenty budou uveřejněny v registru smluv bez ohledu na skutečnost, zda spadají pod některou z výjimek z povinnosti uveřejnění stanovenou v 3 odst. 2 zákona o registru smluv.</w:t>
      </w:r>
    </w:p>
    <w:p w14:paraId="7C93F378" w14:textId="77777777" w:rsidR="00E15553" w:rsidRDefault="00594051">
      <w:pPr>
        <w:spacing w:after="296" w:line="260" w:lineRule="auto"/>
        <w:ind w:left="388" w:right="33" w:hanging="336"/>
        <w:jc w:val="both"/>
      </w:pPr>
      <w:r>
        <w:rPr>
          <w:sz w:val="24"/>
        </w:rPr>
        <w:t>3. V rámci zveřejňovaných dokumentů nebudou uveřejněny informace stanovené v 3 odst. 1 zákona o registru smluv předem označené Prodávajícím.</w:t>
      </w:r>
    </w:p>
    <w:p w14:paraId="52F04904" w14:textId="77777777" w:rsidR="00E15553" w:rsidRDefault="00594051">
      <w:pPr>
        <w:spacing w:after="3"/>
        <w:ind w:left="29" w:right="34" w:hanging="10"/>
        <w:jc w:val="center"/>
      </w:pPr>
      <w:r>
        <w:rPr>
          <w:sz w:val="26"/>
        </w:rPr>
        <w:t>XII.</w:t>
      </w:r>
    </w:p>
    <w:p w14:paraId="672DF332" w14:textId="77777777" w:rsidR="00E15553" w:rsidRDefault="00594051">
      <w:pPr>
        <w:spacing w:after="144" w:line="269" w:lineRule="auto"/>
        <w:ind w:left="144" w:right="158" w:hanging="10"/>
        <w:jc w:val="center"/>
      </w:pPr>
      <w:r>
        <w:rPr>
          <w:sz w:val="24"/>
        </w:rPr>
        <w:t>Závěrečná ustanovení</w:t>
      </w:r>
    </w:p>
    <w:p w14:paraId="68D7AFB6" w14:textId="77777777" w:rsidR="00E15553" w:rsidRDefault="00594051">
      <w:pPr>
        <w:spacing w:after="84" w:line="260" w:lineRule="auto"/>
        <w:ind w:left="388" w:right="33" w:hanging="336"/>
        <w:jc w:val="both"/>
      </w:pPr>
      <w:proofErr w:type="gramStart"/>
      <w:r>
        <w:rPr>
          <w:sz w:val="24"/>
        </w:rPr>
        <w:t>l .</w:t>
      </w:r>
      <w:proofErr w:type="gramEnd"/>
      <w:r>
        <w:rPr>
          <w:sz w:val="24"/>
        </w:rPr>
        <w:t xml:space="preserve"> Smlouvaje platná dnem připojení platného uznávaného elektronického podpisu dle zákona č. 297/2016 Sb., o službách vytvářejících důvěru pro elektronické transakce, ve znění pozdějších předpisů, oběma Smluvními stranami do této Smlouvy a jejích jednotlivých příloh, nejsou-li součástí jediného elektronického dokumentu (tj. do všech samostatných souborů tvořících v souhrnu </w:t>
      </w:r>
      <w:proofErr w:type="spellStart"/>
      <w:proofErr w:type="gramStart"/>
      <w:r>
        <w:rPr>
          <w:sz w:val="24"/>
        </w:rPr>
        <w:t>Smlouvu</w:t>
      </w:r>
      <w:r>
        <w:rPr>
          <w:sz w:val="24"/>
          <w:vertAlign w:val="superscript"/>
        </w:rPr>
        <w:t>l</w:t>
      </w:r>
      <w:proofErr w:type="spellEnd"/>
      <w:r>
        <w:rPr>
          <w:sz w:val="24"/>
          <w:vertAlign w:val="superscript"/>
        </w:rPr>
        <w:t xml:space="preserve"> </w:t>
      </w:r>
      <w:r>
        <w:rPr>
          <w:sz w:val="24"/>
        </w:rPr>
        <w:t>)</w:t>
      </w:r>
      <w:proofErr w:type="gramEnd"/>
      <w:r>
        <w:rPr>
          <w:sz w:val="24"/>
        </w:rPr>
        <w:t>. Smlouva nabývá účinnosti dnem jejího uveřejnění v registru smluv.</w:t>
      </w:r>
    </w:p>
    <w:p w14:paraId="357CBE32" w14:textId="77777777" w:rsidR="00E15553" w:rsidRDefault="00594051">
      <w:pPr>
        <w:numPr>
          <w:ilvl w:val="0"/>
          <w:numId w:val="12"/>
        </w:numPr>
        <w:spacing w:after="84" w:line="260" w:lineRule="auto"/>
        <w:ind w:left="388" w:right="33" w:hanging="336"/>
        <w:jc w:val="both"/>
      </w:pPr>
      <w:r>
        <w:rPr>
          <w:sz w:val="24"/>
        </w:rPr>
        <w:t xml:space="preserve">Smlouva je uzavřena na dobu určitou, a to na dobu I rok ode dne nabytí účinnosti této Smlouvy nebo do okamžiku, kdy celková cena uhrazená Prodávajícímu za celý předmět plnění dosáhne částky uvedené v čl. V odst. 3 této Smlouvy podle toho, která z těchto skutečností nastane dříve. Dosažením částky dle předchozí věty se rozumí i stav, kdy celková cena uhrazená Prodávajícímu za celý předmět plnění se této částce limitně </w:t>
      </w:r>
      <w:r>
        <w:rPr>
          <w:sz w:val="24"/>
        </w:rPr>
        <w:lastRenderedPageBreak/>
        <w:t>přiblíží (další Objednávka již není v rámci stanovené limitní částky možná nebo by vzhledem ke zbývající částce v možném rozsahu postrádala pro Kupujícího smyslu), přičemž postačí, že tuto skutečnost Kupující Prodávajícímu oznámí. V případě uvedeném v předchozí větě Smlouva skončí dnem doručení předmětného oznámení Prodávajícímu.</w:t>
      </w:r>
    </w:p>
    <w:p w14:paraId="0D995F48" w14:textId="77777777" w:rsidR="00E15553" w:rsidRDefault="00594051">
      <w:pPr>
        <w:numPr>
          <w:ilvl w:val="0"/>
          <w:numId w:val="12"/>
        </w:numPr>
        <w:spacing w:after="84" w:line="260" w:lineRule="auto"/>
        <w:ind w:left="388" w:right="33" w:hanging="336"/>
        <w:jc w:val="both"/>
      </w:pPr>
      <w:r>
        <w:rPr>
          <w:sz w:val="24"/>
        </w:rPr>
        <w:t>Smlouvu je možné měnit pouze písemnou dohodou Smluvních stran ve formě vzestupně číslovaných dodatků Smlouvy, elektronicky podepsaných oprávněnými zástupci obou Smluvních stran.</w:t>
      </w:r>
    </w:p>
    <w:p w14:paraId="4FE8FBD6" w14:textId="77777777" w:rsidR="00E15553" w:rsidRDefault="00594051">
      <w:pPr>
        <w:numPr>
          <w:ilvl w:val="0"/>
          <w:numId w:val="12"/>
        </w:numPr>
        <w:spacing w:after="84" w:line="260" w:lineRule="auto"/>
        <w:ind w:left="388" w:right="33" w:hanging="336"/>
        <w:jc w:val="both"/>
      </w:pPr>
      <w:r>
        <w:rPr>
          <w:sz w:val="24"/>
        </w:rPr>
        <w:t>Pokud není ve Smlouvě a jejích přílohách stanoveno jinak, řídí se právní vztah založený touto Smlouvou Občanským zákoníkem.</w:t>
      </w:r>
    </w:p>
    <w:p w14:paraId="381220CD" w14:textId="77777777" w:rsidR="00E15553" w:rsidRDefault="00594051">
      <w:pPr>
        <w:numPr>
          <w:ilvl w:val="0"/>
          <w:numId w:val="12"/>
        </w:numPr>
        <w:spacing w:after="124" w:line="260" w:lineRule="auto"/>
        <w:ind w:left="388" w:right="33" w:hanging="336"/>
        <w:jc w:val="both"/>
      </w:pPr>
      <w:r>
        <w:rPr>
          <w:sz w:val="24"/>
        </w:rPr>
        <w:t>Tato Smlouva se vyhotovuje v elektronické podobě, přičemž obě Smluvní strany obdrží její elektronický originál.</w:t>
      </w:r>
    </w:p>
    <w:p w14:paraId="2A812D11" w14:textId="77777777" w:rsidR="00E15553" w:rsidRDefault="00594051">
      <w:pPr>
        <w:numPr>
          <w:ilvl w:val="0"/>
          <w:numId w:val="12"/>
        </w:numPr>
        <w:spacing w:after="105" w:line="260" w:lineRule="auto"/>
        <w:ind w:left="388" w:right="33" w:hanging="336"/>
        <w:jc w:val="both"/>
      </w:pPr>
      <w:r>
        <w:rPr>
          <w:sz w:val="24"/>
        </w:rPr>
        <w:t>Nedílnou součástí této Smlouvy jsou následující přílohy:</w:t>
      </w:r>
    </w:p>
    <w:p w14:paraId="38AAC1CA" w14:textId="77777777" w:rsidR="00E15553" w:rsidRDefault="00594051">
      <w:pPr>
        <w:spacing w:after="84" w:line="260" w:lineRule="auto"/>
        <w:ind w:left="350" w:right="33"/>
        <w:jc w:val="both"/>
      </w:pPr>
      <w:r>
        <w:rPr>
          <w:sz w:val="24"/>
        </w:rPr>
        <w:t>Příloha č. 1 — Specifikace Zboží</w:t>
      </w:r>
    </w:p>
    <w:p w14:paraId="09D92958" w14:textId="77777777" w:rsidR="00E15553" w:rsidRDefault="00594051">
      <w:pPr>
        <w:spacing w:after="84" w:line="260" w:lineRule="auto"/>
        <w:ind w:left="350" w:right="33"/>
        <w:jc w:val="both"/>
      </w:pPr>
      <w:r>
        <w:rPr>
          <w:sz w:val="24"/>
        </w:rPr>
        <w:t>Příloha č. 2 — Oceněný soupis Zboží</w:t>
      </w:r>
    </w:p>
    <w:p w14:paraId="6B13C8F7" w14:textId="77777777" w:rsidR="00E15553" w:rsidRDefault="00594051">
      <w:pPr>
        <w:spacing w:after="60" w:line="260" w:lineRule="auto"/>
        <w:ind w:left="346" w:right="33"/>
        <w:jc w:val="both"/>
      </w:pPr>
      <w:r>
        <w:rPr>
          <w:sz w:val="24"/>
        </w:rPr>
        <w:t>Příloha č. 3 — Vzorová objednávka</w:t>
      </w:r>
    </w:p>
    <w:p w14:paraId="7111AE2E" w14:textId="77777777" w:rsidR="00E15553" w:rsidRDefault="00594051">
      <w:pPr>
        <w:spacing w:after="466" w:line="260" w:lineRule="auto"/>
        <w:ind w:left="346" w:right="33"/>
        <w:jc w:val="both"/>
      </w:pPr>
      <w:r>
        <w:rPr>
          <w:sz w:val="24"/>
        </w:rPr>
        <w:t>Příloha č. 4 — Smlouva o zpracování osobních údajů (vzor)</w:t>
      </w:r>
    </w:p>
    <w:p w14:paraId="4E53FDB1" w14:textId="77777777" w:rsidR="00E15553" w:rsidRDefault="00594051">
      <w:pPr>
        <w:spacing w:after="1477" w:line="267" w:lineRule="auto"/>
        <w:ind w:left="-5" w:right="67" w:hanging="1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07384732" w14:textId="77777777" w:rsidR="00E15553" w:rsidRDefault="00594051">
      <w:pPr>
        <w:spacing w:after="106"/>
        <w:ind w:left="-5"/>
      </w:pPr>
      <w:r>
        <w:rPr>
          <w:noProof/>
        </w:rPr>
        <mc:AlternateContent>
          <mc:Choice Requires="wpg">
            <w:drawing>
              <wp:inline distT="0" distB="0" distL="0" distR="0" wp14:anchorId="59D71A6F" wp14:editId="2C1DEE77">
                <wp:extent cx="1786128" cy="15244"/>
                <wp:effectExtent l="0" t="0" r="0" b="0"/>
                <wp:docPr id="136586" name="Group 136586"/>
                <wp:cNvGraphicFramePr/>
                <a:graphic xmlns:a="http://schemas.openxmlformats.org/drawingml/2006/main">
                  <a:graphicData uri="http://schemas.microsoft.com/office/word/2010/wordprocessingGroup">
                    <wpg:wgp>
                      <wpg:cNvGrpSpPr/>
                      <wpg:grpSpPr>
                        <a:xfrm>
                          <a:off x="0" y="0"/>
                          <a:ext cx="1786128" cy="15244"/>
                          <a:chOff x="0" y="0"/>
                          <a:chExt cx="1786128" cy="15244"/>
                        </a:xfrm>
                      </wpg:grpSpPr>
                      <wps:wsp>
                        <wps:cNvPr id="136585" name="Shape 136585"/>
                        <wps:cNvSpPr/>
                        <wps:spPr>
                          <a:xfrm>
                            <a:off x="0" y="0"/>
                            <a:ext cx="1786128" cy="15244"/>
                          </a:xfrm>
                          <a:custGeom>
                            <a:avLst/>
                            <a:gdLst/>
                            <a:ahLst/>
                            <a:cxnLst/>
                            <a:rect l="0" t="0" r="0" b="0"/>
                            <a:pathLst>
                              <a:path w="1786128" h="15244">
                                <a:moveTo>
                                  <a:pt x="0" y="7622"/>
                                </a:moveTo>
                                <a:lnTo>
                                  <a:pt x="1786128"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6586" style="width:140.64pt;height:1.20032pt;mso-position-horizontal-relative:char;mso-position-vertical-relative:line" coordsize="17861,152">
                <v:shape id="Shape 136585" style="position:absolute;width:17861;height:152;left:0;top:0;" coordsize="1786128,15244" path="m0,7622l1786128,7622">
                  <v:stroke weight="1.20032pt" endcap="flat" joinstyle="miter" miterlimit="1" on="true" color="#000000"/>
                  <v:fill on="false" color="#000000"/>
                </v:shape>
              </v:group>
            </w:pict>
          </mc:Fallback>
        </mc:AlternateContent>
      </w:r>
    </w:p>
    <w:p w14:paraId="150FFF1E" w14:textId="77777777" w:rsidR="00E15553" w:rsidRDefault="00594051">
      <w:pPr>
        <w:spacing w:after="0"/>
        <w:ind w:left="14"/>
      </w:pPr>
      <w:r>
        <w:rPr>
          <w:sz w:val="16"/>
        </w:rPr>
        <w:t>1</w:t>
      </w:r>
    </w:p>
    <w:p w14:paraId="21BACCFC" w14:textId="77777777" w:rsidR="00E15553" w:rsidRDefault="00594051">
      <w:pPr>
        <w:spacing w:after="0" w:line="260" w:lineRule="auto"/>
        <w:ind w:right="72" w:firstLine="125"/>
        <w:jc w:val="both"/>
      </w:pPr>
      <w:proofErr w:type="spellStart"/>
      <w:r>
        <w:rPr>
          <w:sz w:val="18"/>
        </w:rPr>
        <w:t>Umávaný</w:t>
      </w:r>
      <w:proofErr w:type="spellEnd"/>
      <w:r>
        <w:rPr>
          <w:sz w:val="18"/>
        </w:rPr>
        <w:t xml:space="preserve"> elektronický podpis může být do všech souborů tvořících elektronický originál Smlouvy připojen i prostřednictvím </w:t>
      </w:r>
      <w:proofErr w:type="spellStart"/>
      <w:r>
        <w:rPr>
          <w:sz w:val="18"/>
        </w:rPr>
        <w:t>hash</w:t>
      </w:r>
      <w:proofErr w:type="spellEnd"/>
      <w:r>
        <w:rPr>
          <w:sz w:val="18"/>
        </w:rPr>
        <w:t xml:space="preserve"> souborů s uznávaným elektronickým podpisem, vytvořených otiskem z originálního souboru Smlouvy, jednotlivých příloh Smlouvy nebo i archivu souborů obsahujícího přílohy Smlouvy. </w:t>
      </w:r>
      <w:proofErr w:type="spellStart"/>
      <w:r>
        <w:rPr>
          <w:sz w:val="18"/>
        </w:rPr>
        <w:t>Hash</w:t>
      </w:r>
      <w:proofErr w:type="spellEnd"/>
      <w:r>
        <w:rPr>
          <w:sz w:val="18"/>
        </w:rPr>
        <w:t xml:space="preserve"> soubor zaručuje integritu originálního souboru, ze kterého byl otištěn (tj. při porovnání </w:t>
      </w:r>
      <w:proofErr w:type="spellStart"/>
      <w:r>
        <w:rPr>
          <w:sz w:val="18"/>
        </w:rPr>
        <w:t>hash</w:t>
      </w:r>
      <w:proofErr w:type="spellEnd"/>
      <w:r>
        <w:rPr>
          <w:sz w:val="18"/>
        </w:rPr>
        <w:t xml:space="preserve"> souboru vůči originálnímu souboru, ze kterého byl otištěn, lze s jistotou určit, zda došlo nebo nedošlo k pozměnění </w:t>
      </w:r>
      <w:r>
        <w:rPr>
          <w:sz w:val="18"/>
        </w:rPr>
        <w:t xml:space="preserve">obsahu originálního souboru). Kupující používá </w:t>
      </w:r>
      <w:proofErr w:type="spellStart"/>
      <w:r>
        <w:rPr>
          <w:sz w:val="18"/>
        </w:rPr>
        <w:t>hash</w:t>
      </w:r>
      <w:proofErr w:type="spellEnd"/>
      <w:r>
        <w:rPr>
          <w:sz w:val="18"/>
        </w:rPr>
        <w:t xml:space="preserve"> soubory ve formátu PKCS#7 v DER kódování, vytvořené pomocí algoritmu SHA256 s algoritmem podpisu SHA256RSA.</w:t>
      </w:r>
    </w:p>
    <w:p w14:paraId="1656A409" w14:textId="77777777" w:rsidR="00E15553" w:rsidRDefault="00E15553">
      <w:pPr>
        <w:sectPr w:rsidR="00E15553">
          <w:footnotePr>
            <w:numRestart w:val="eachPage"/>
          </w:footnotePr>
          <w:type w:val="continuous"/>
          <w:pgSz w:w="11904" w:h="16834"/>
          <w:pgMar w:top="1395" w:right="1637" w:bottom="1906" w:left="1493" w:header="708" w:footer="708" w:gutter="0"/>
          <w:cols w:space="708"/>
        </w:sectPr>
      </w:pPr>
    </w:p>
    <w:p w14:paraId="14DFA17F" w14:textId="77777777" w:rsidR="00E15553" w:rsidRDefault="00594051">
      <w:pPr>
        <w:pStyle w:val="Nadpis1"/>
        <w:spacing w:after="1275"/>
        <w:ind w:right="490"/>
      </w:pPr>
      <w:r>
        <w:lastRenderedPageBreak/>
        <w:t>Příloha č. 1 —Specifikace Zboží</w:t>
      </w:r>
    </w:p>
    <w:p w14:paraId="62434FC3" w14:textId="77777777" w:rsidR="00E15553" w:rsidRDefault="00594051">
      <w:pPr>
        <w:numPr>
          <w:ilvl w:val="0"/>
          <w:numId w:val="13"/>
        </w:numPr>
        <w:spacing w:after="0" w:line="260" w:lineRule="auto"/>
        <w:ind w:right="33" w:hanging="346"/>
        <w:jc w:val="both"/>
      </w:pPr>
      <w:r>
        <w:rPr>
          <w:sz w:val="24"/>
        </w:rPr>
        <w:t>Předmětem plnění:</w:t>
      </w:r>
    </w:p>
    <w:p w14:paraId="4B57E8BF" w14:textId="77777777" w:rsidR="00E15553" w:rsidRDefault="00594051">
      <w:pPr>
        <w:numPr>
          <w:ilvl w:val="1"/>
          <w:numId w:val="13"/>
        </w:numPr>
        <w:spacing w:after="257" w:line="260" w:lineRule="auto"/>
        <w:ind w:right="221" w:hanging="336"/>
        <w:jc w:val="both"/>
      </w:pPr>
      <w:r>
        <w:rPr>
          <w:sz w:val="24"/>
        </w:rPr>
        <w:t>je dodávka svislého dopravního značení a příslušenství viz příloha č. 2 Smlouvy na opakující se dodávky zboží (Oceněný rozpis Zboží)</w:t>
      </w:r>
    </w:p>
    <w:p w14:paraId="0688B95D" w14:textId="77777777" w:rsidR="00E15553" w:rsidRDefault="00594051">
      <w:pPr>
        <w:numPr>
          <w:ilvl w:val="0"/>
          <w:numId w:val="13"/>
        </w:numPr>
        <w:spacing w:after="0" w:line="260" w:lineRule="auto"/>
        <w:ind w:right="33" w:hanging="346"/>
        <w:jc w:val="both"/>
      </w:pPr>
      <w:r>
        <w:rPr>
          <w:sz w:val="24"/>
        </w:rPr>
        <w:t>Činnosti spojené s touto službou:</w:t>
      </w:r>
    </w:p>
    <w:p w14:paraId="463BCD52" w14:textId="77777777" w:rsidR="00E15553" w:rsidRDefault="00594051">
      <w:pPr>
        <w:numPr>
          <w:ilvl w:val="1"/>
          <w:numId w:val="13"/>
        </w:numPr>
        <w:spacing w:after="4" w:line="275" w:lineRule="auto"/>
        <w:ind w:right="221" w:hanging="336"/>
        <w:jc w:val="both"/>
      </w:pPr>
      <w:r>
        <w:rPr>
          <w:sz w:val="24"/>
        </w:rPr>
        <w:t xml:space="preserve">Oceněný soupis materiálu slouží jako modelové zadání, položky budou čerpány dle skutečné potřeby a celkový finanční objem nemusí být vyčerpán, </w:t>
      </w:r>
      <w:r>
        <w:rPr>
          <w:noProof/>
        </w:rPr>
        <w:drawing>
          <wp:inline distT="0" distB="0" distL="0" distR="0" wp14:anchorId="1352126A" wp14:editId="4E99356A">
            <wp:extent cx="39624" cy="9147"/>
            <wp:effectExtent l="0" t="0" r="0" b="0"/>
            <wp:docPr id="28858" name="Picture 28858"/>
            <wp:cNvGraphicFramePr/>
            <a:graphic xmlns:a="http://schemas.openxmlformats.org/drawingml/2006/main">
              <a:graphicData uri="http://schemas.openxmlformats.org/drawingml/2006/picture">
                <pic:pic xmlns:pic="http://schemas.openxmlformats.org/drawingml/2006/picture">
                  <pic:nvPicPr>
                    <pic:cNvPr id="28858" name="Picture 28858"/>
                    <pic:cNvPicPr/>
                  </pic:nvPicPr>
                  <pic:blipFill>
                    <a:blip r:embed="rId7"/>
                    <a:stretch>
                      <a:fillRect/>
                    </a:stretch>
                  </pic:blipFill>
                  <pic:spPr>
                    <a:xfrm>
                      <a:off x="0" y="0"/>
                      <a:ext cx="39624" cy="9147"/>
                    </a:xfrm>
                    <a:prstGeom prst="rect">
                      <a:avLst/>
                    </a:prstGeom>
                  </pic:spPr>
                </pic:pic>
              </a:graphicData>
            </a:graphic>
          </wp:inline>
        </w:drawing>
      </w:r>
      <w:r>
        <w:rPr>
          <w:sz w:val="24"/>
        </w:rPr>
        <w:tab/>
        <w:t>Dílčí objednávky budou zasílány e-mailem.</w:t>
      </w:r>
    </w:p>
    <w:p w14:paraId="7F40A6E4" w14:textId="77777777" w:rsidR="00E15553" w:rsidRDefault="00594051">
      <w:pPr>
        <w:spacing w:after="7" w:line="260" w:lineRule="auto"/>
        <w:ind w:left="682" w:right="33" w:hanging="336"/>
        <w:jc w:val="both"/>
      </w:pPr>
      <w:r>
        <w:rPr>
          <w:noProof/>
        </w:rPr>
        <w:drawing>
          <wp:inline distT="0" distB="0" distL="0" distR="0" wp14:anchorId="66A2F33B" wp14:editId="145A0277">
            <wp:extent cx="39624" cy="9146"/>
            <wp:effectExtent l="0" t="0" r="0" b="0"/>
            <wp:docPr id="28859" name="Picture 28859"/>
            <wp:cNvGraphicFramePr/>
            <a:graphic xmlns:a="http://schemas.openxmlformats.org/drawingml/2006/main">
              <a:graphicData uri="http://schemas.openxmlformats.org/drawingml/2006/picture">
                <pic:pic xmlns:pic="http://schemas.openxmlformats.org/drawingml/2006/picture">
                  <pic:nvPicPr>
                    <pic:cNvPr id="28859" name="Picture 28859"/>
                    <pic:cNvPicPr/>
                  </pic:nvPicPr>
                  <pic:blipFill>
                    <a:blip r:embed="rId7"/>
                    <a:stretch>
                      <a:fillRect/>
                    </a:stretch>
                  </pic:blipFill>
                  <pic:spPr>
                    <a:xfrm>
                      <a:off x="0" y="0"/>
                      <a:ext cx="39624" cy="9146"/>
                    </a:xfrm>
                    <a:prstGeom prst="rect">
                      <a:avLst/>
                    </a:prstGeom>
                  </pic:spPr>
                </pic:pic>
              </a:graphicData>
            </a:graphic>
          </wp:inline>
        </w:drawing>
      </w:r>
      <w:r>
        <w:rPr>
          <w:sz w:val="24"/>
        </w:rPr>
        <w:t xml:space="preserve"> Dodávky dopravního značení/zařízení budou doručovány na místo: SSÚD 7 Podivín, Bratislavská 867, 691 45 Podivín.</w:t>
      </w:r>
    </w:p>
    <w:p w14:paraId="6E4F6C71" w14:textId="77777777" w:rsidR="00E15553" w:rsidRDefault="00594051">
      <w:pPr>
        <w:numPr>
          <w:ilvl w:val="1"/>
          <w:numId w:val="13"/>
        </w:numPr>
        <w:spacing w:after="285" w:line="260" w:lineRule="auto"/>
        <w:ind w:right="221" w:hanging="336"/>
        <w:jc w:val="both"/>
      </w:pPr>
      <w:r>
        <w:rPr>
          <w:sz w:val="24"/>
        </w:rPr>
        <w:t>Dodávka bude doručena do: IO pracovních dnů ode dne potvrzení přijetí jednotlivé objednávky Kupujícího Prodávajícím, a to v pracovní dny od 8:00 do 14:00 hodin, nebude-li Kupujícím v jednotlivé objednávce stanovena jiná lhůta či přesný termín dodání.</w:t>
      </w:r>
    </w:p>
    <w:p w14:paraId="78000F60" w14:textId="77777777" w:rsidR="00E15553" w:rsidRDefault="00594051">
      <w:pPr>
        <w:numPr>
          <w:ilvl w:val="0"/>
          <w:numId w:val="13"/>
        </w:numPr>
        <w:spacing w:after="285" w:line="260" w:lineRule="auto"/>
        <w:ind w:right="33" w:hanging="346"/>
        <w:jc w:val="both"/>
      </w:pPr>
      <w:r>
        <w:rPr>
          <w:sz w:val="24"/>
        </w:rPr>
        <w:t>Prodávající předloží kupujícímu předávací protokol o dodávce zboží.</w:t>
      </w:r>
    </w:p>
    <w:p w14:paraId="355ADE78" w14:textId="77777777" w:rsidR="00E15553" w:rsidRDefault="00594051">
      <w:pPr>
        <w:numPr>
          <w:ilvl w:val="0"/>
          <w:numId w:val="13"/>
        </w:numPr>
        <w:spacing w:after="1004" w:line="260" w:lineRule="auto"/>
        <w:ind w:right="33" w:hanging="346"/>
        <w:jc w:val="both"/>
      </w:pPr>
      <w:r>
        <w:rPr>
          <w:sz w:val="24"/>
        </w:rPr>
        <w:t>Veškeré materiály, stavební díly, technologická zařízení musí odpovídat Technickým kvalitativním podmínkám staveb pozemních komunikací (TKP) a požadavkům na provedení a kvalitu stálých svislých dopravních značek (</w:t>
      </w:r>
      <w:r>
        <w:rPr>
          <w:sz w:val="24"/>
          <w:u w:val="single" w:color="000000"/>
        </w:rPr>
        <w:t xml:space="preserve">PPK - SZ. </w:t>
      </w:r>
      <w:proofErr w:type="gramStart"/>
      <w:r>
        <w:rPr>
          <w:sz w:val="24"/>
          <w:u w:val="single" w:color="000000"/>
        </w:rPr>
        <w:t>PPK - FOL</w:t>
      </w:r>
      <w:proofErr w:type="gramEnd"/>
      <w:r>
        <w:rPr>
          <w:sz w:val="24"/>
          <w:u w:val="single" w:color="000000"/>
        </w:rPr>
        <w:t>)</w:t>
      </w:r>
      <w:r>
        <w:rPr>
          <w:noProof/>
        </w:rPr>
        <w:drawing>
          <wp:inline distT="0" distB="0" distL="0" distR="0" wp14:anchorId="5C1D5583" wp14:editId="6C666AF6">
            <wp:extent cx="18288" cy="24391"/>
            <wp:effectExtent l="0" t="0" r="0" b="0"/>
            <wp:docPr id="28936" name="Picture 28936"/>
            <wp:cNvGraphicFramePr/>
            <a:graphic xmlns:a="http://schemas.openxmlformats.org/drawingml/2006/main">
              <a:graphicData uri="http://schemas.openxmlformats.org/drawingml/2006/picture">
                <pic:pic xmlns:pic="http://schemas.openxmlformats.org/drawingml/2006/picture">
                  <pic:nvPicPr>
                    <pic:cNvPr id="28936" name="Picture 28936"/>
                    <pic:cNvPicPr/>
                  </pic:nvPicPr>
                  <pic:blipFill>
                    <a:blip r:embed="rId8"/>
                    <a:stretch>
                      <a:fillRect/>
                    </a:stretch>
                  </pic:blipFill>
                  <pic:spPr>
                    <a:xfrm>
                      <a:off x="0" y="0"/>
                      <a:ext cx="18288" cy="24391"/>
                    </a:xfrm>
                    <a:prstGeom prst="rect">
                      <a:avLst/>
                    </a:prstGeom>
                  </pic:spPr>
                </pic:pic>
              </a:graphicData>
            </a:graphic>
          </wp:inline>
        </w:drawing>
      </w:r>
    </w:p>
    <w:p w14:paraId="7A158086" w14:textId="77777777" w:rsidR="00E15553" w:rsidRDefault="00594051">
      <w:pPr>
        <w:spacing w:after="3" w:line="263" w:lineRule="auto"/>
        <w:ind w:left="6149" w:hanging="10"/>
      </w:pPr>
      <w:r>
        <w:rPr>
          <w:noProof/>
        </w:rPr>
        <w:drawing>
          <wp:anchor distT="0" distB="0" distL="114300" distR="114300" simplePos="0" relativeHeight="251659264" behindDoc="0" locked="0" layoutInCell="1" allowOverlap="0" wp14:anchorId="3022608B" wp14:editId="31DE9408">
            <wp:simplePos x="0" y="0"/>
            <wp:positionH relativeFrom="column">
              <wp:posOffset>3898392</wp:posOffset>
            </wp:positionH>
            <wp:positionV relativeFrom="paragraph">
              <wp:posOffset>3049</wp:posOffset>
            </wp:positionV>
            <wp:extent cx="1060704" cy="390256"/>
            <wp:effectExtent l="0" t="0" r="0" b="0"/>
            <wp:wrapSquare wrapText="bothSides"/>
            <wp:docPr id="136590" name="Picture 136590"/>
            <wp:cNvGraphicFramePr/>
            <a:graphic xmlns:a="http://schemas.openxmlformats.org/drawingml/2006/main">
              <a:graphicData uri="http://schemas.openxmlformats.org/drawingml/2006/picture">
                <pic:pic xmlns:pic="http://schemas.openxmlformats.org/drawingml/2006/picture">
                  <pic:nvPicPr>
                    <pic:cNvPr id="136590" name="Picture 136590"/>
                    <pic:cNvPicPr/>
                  </pic:nvPicPr>
                  <pic:blipFill>
                    <a:blip r:embed="rId9"/>
                    <a:stretch>
                      <a:fillRect/>
                    </a:stretch>
                  </pic:blipFill>
                  <pic:spPr>
                    <a:xfrm>
                      <a:off x="0" y="0"/>
                      <a:ext cx="1060704" cy="390256"/>
                    </a:xfrm>
                    <a:prstGeom prst="rect">
                      <a:avLst/>
                    </a:prstGeom>
                  </pic:spPr>
                </pic:pic>
              </a:graphicData>
            </a:graphic>
          </wp:anchor>
        </w:drawing>
      </w:r>
      <w:r>
        <w:rPr>
          <w:sz w:val="28"/>
        </w:rPr>
        <w:t>Digitálně podepsal Mgr.</w:t>
      </w:r>
    </w:p>
    <w:p w14:paraId="25F09A34" w14:textId="6C20650A" w:rsidR="00E15553" w:rsidRDefault="00CF0F16">
      <w:pPr>
        <w:spacing w:after="3" w:line="263" w:lineRule="auto"/>
        <w:ind w:left="6111" w:hanging="10"/>
      </w:pPr>
      <w:proofErr w:type="spellStart"/>
      <w:r w:rsidRPr="00CF0F16">
        <w:rPr>
          <w:sz w:val="28"/>
          <w:highlight w:val="black"/>
        </w:rPr>
        <w:t>nnnnnnnnnnnnnnnnnn</w:t>
      </w:r>
      <w:proofErr w:type="spellEnd"/>
      <w:r w:rsidR="00594051">
        <w:rPr>
          <w:sz w:val="28"/>
        </w:rPr>
        <w:t xml:space="preserve"> Datum:</w:t>
      </w:r>
    </w:p>
    <w:p w14:paraId="1A588ABE" w14:textId="77777777" w:rsidR="00E15553" w:rsidRDefault="00594051">
      <w:pPr>
        <w:spacing w:after="201" w:line="265" w:lineRule="auto"/>
        <w:ind w:left="10" w:right="590" w:hanging="10"/>
        <w:jc w:val="right"/>
      </w:pPr>
      <w:r>
        <w:rPr>
          <w:noProof/>
        </w:rPr>
        <w:drawing>
          <wp:inline distT="0" distB="0" distL="0" distR="0" wp14:anchorId="42E1C116" wp14:editId="69B93C16">
            <wp:extent cx="60960" cy="94515"/>
            <wp:effectExtent l="0" t="0" r="0" b="0"/>
            <wp:docPr id="136592" name="Picture 136592"/>
            <wp:cNvGraphicFramePr/>
            <a:graphic xmlns:a="http://schemas.openxmlformats.org/drawingml/2006/main">
              <a:graphicData uri="http://schemas.openxmlformats.org/drawingml/2006/picture">
                <pic:pic xmlns:pic="http://schemas.openxmlformats.org/drawingml/2006/picture">
                  <pic:nvPicPr>
                    <pic:cNvPr id="136592" name="Picture 136592"/>
                    <pic:cNvPicPr/>
                  </pic:nvPicPr>
                  <pic:blipFill>
                    <a:blip r:embed="rId10"/>
                    <a:stretch>
                      <a:fillRect/>
                    </a:stretch>
                  </pic:blipFill>
                  <pic:spPr>
                    <a:xfrm>
                      <a:off x="0" y="0"/>
                      <a:ext cx="60960" cy="94515"/>
                    </a:xfrm>
                    <a:prstGeom prst="rect">
                      <a:avLst/>
                    </a:prstGeom>
                  </pic:spPr>
                </pic:pic>
              </a:graphicData>
            </a:graphic>
          </wp:inline>
        </w:drawing>
      </w:r>
      <w:r>
        <w:rPr>
          <w:sz w:val="26"/>
        </w:rPr>
        <w:t>2025.10.29</w:t>
      </w:r>
    </w:p>
    <w:p w14:paraId="51CF6A4C" w14:textId="0A821814" w:rsidR="00E15553" w:rsidRDefault="00CF0F16">
      <w:pPr>
        <w:pStyle w:val="Nadpis1"/>
        <w:spacing w:line="259" w:lineRule="auto"/>
        <w:ind w:left="5141" w:firstLine="0"/>
      </w:pPr>
      <w:proofErr w:type="spellStart"/>
      <w:r w:rsidRPr="00CF0F16">
        <w:rPr>
          <w:sz w:val="68"/>
          <w:highlight w:val="black"/>
        </w:rPr>
        <w:t>nnnnnnnnnnnnn</w:t>
      </w:r>
      <w:proofErr w:type="spellEnd"/>
      <w:r w:rsidR="00594051">
        <w:rPr>
          <w:noProof/>
        </w:rPr>
        <w:drawing>
          <wp:inline distT="0" distB="0" distL="0" distR="0" wp14:anchorId="024302B2" wp14:editId="5FCB0CF3">
            <wp:extent cx="478536" cy="118906"/>
            <wp:effectExtent l="0" t="0" r="0" b="0"/>
            <wp:docPr id="136594" name="Picture 136594"/>
            <wp:cNvGraphicFramePr/>
            <a:graphic xmlns:a="http://schemas.openxmlformats.org/drawingml/2006/main">
              <a:graphicData uri="http://schemas.openxmlformats.org/drawingml/2006/picture">
                <pic:pic xmlns:pic="http://schemas.openxmlformats.org/drawingml/2006/picture">
                  <pic:nvPicPr>
                    <pic:cNvPr id="136594" name="Picture 136594"/>
                    <pic:cNvPicPr/>
                  </pic:nvPicPr>
                  <pic:blipFill>
                    <a:blip r:embed="rId11"/>
                    <a:stretch>
                      <a:fillRect/>
                    </a:stretch>
                  </pic:blipFill>
                  <pic:spPr>
                    <a:xfrm>
                      <a:off x="0" y="0"/>
                      <a:ext cx="478536" cy="118906"/>
                    </a:xfrm>
                    <a:prstGeom prst="rect">
                      <a:avLst/>
                    </a:prstGeom>
                  </pic:spPr>
                </pic:pic>
              </a:graphicData>
            </a:graphic>
          </wp:inline>
        </w:drawing>
      </w:r>
    </w:p>
    <w:p w14:paraId="1D2DC632" w14:textId="77777777" w:rsidR="00E15553" w:rsidRDefault="00594051">
      <w:pPr>
        <w:tabs>
          <w:tab w:val="center" w:pos="7117"/>
          <w:tab w:val="center" w:pos="8287"/>
        </w:tabs>
        <w:spacing w:after="1730" w:line="265" w:lineRule="auto"/>
      </w:pPr>
      <w:r>
        <w:rPr>
          <w:sz w:val="26"/>
        </w:rPr>
        <w:tab/>
      </w:r>
      <w:r>
        <w:rPr>
          <w:noProof/>
        </w:rPr>
        <w:drawing>
          <wp:inline distT="0" distB="0" distL="0" distR="0" wp14:anchorId="0BBCBF84" wp14:editId="630BF162">
            <wp:extent cx="12192" cy="12195"/>
            <wp:effectExtent l="0" t="0" r="0" b="0"/>
            <wp:docPr id="28878" name="Picture 28878"/>
            <wp:cNvGraphicFramePr/>
            <a:graphic xmlns:a="http://schemas.openxmlformats.org/drawingml/2006/main">
              <a:graphicData uri="http://schemas.openxmlformats.org/drawingml/2006/picture">
                <pic:pic xmlns:pic="http://schemas.openxmlformats.org/drawingml/2006/picture">
                  <pic:nvPicPr>
                    <pic:cNvPr id="28878" name="Picture 28878"/>
                    <pic:cNvPicPr/>
                  </pic:nvPicPr>
                  <pic:blipFill>
                    <a:blip r:embed="rId12"/>
                    <a:stretch>
                      <a:fillRect/>
                    </a:stretch>
                  </pic:blipFill>
                  <pic:spPr>
                    <a:xfrm>
                      <a:off x="0" y="0"/>
                      <a:ext cx="12192" cy="12195"/>
                    </a:xfrm>
                    <a:prstGeom prst="rect">
                      <a:avLst/>
                    </a:prstGeom>
                  </pic:spPr>
                </pic:pic>
              </a:graphicData>
            </a:graphic>
          </wp:inline>
        </w:drawing>
      </w:r>
      <w:r>
        <w:rPr>
          <w:sz w:val="26"/>
        </w:rPr>
        <w:tab/>
        <w:t>+01 '00'</w:t>
      </w:r>
    </w:p>
    <w:p w14:paraId="001924D0" w14:textId="0A3B38D4" w:rsidR="00E15553" w:rsidRDefault="00594051">
      <w:pPr>
        <w:spacing w:after="3" w:line="263" w:lineRule="auto"/>
        <w:ind w:left="153" w:hanging="10"/>
      </w:pPr>
      <w:r>
        <w:rPr>
          <w:sz w:val="28"/>
        </w:rPr>
        <w:t xml:space="preserve">Digitálně podepsal: </w:t>
      </w:r>
      <w:proofErr w:type="spellStart"/>
      <w:r w:rsidR="00CF0F16" w:rsidRPr="00CF0F16">
        <w:rPr>
          <w:sz w:val="28"/>
          <w:highlight w:val="black"/>
        </w:rPr>
        <w:t>nnnnnnnnnnnnnnnn</w:t>
      </w:r>
      <w:proofErr w:type="spellEnd"/>
    </w:p>
    <w:p w14:paraId="5FA5FF53" w14:textId="77777777" w:rsidR="00E15553" w:rsidRDefault="00594051">
      <w:pPr>
        <w:tabs>
          <w:tab w:val="center" w:pos="3610"/>
        </w:tabs>
        <w:spacing w:after="328" w:line="263" w:lineRule="auto"/>
      </w:pPr>
      <w:r>
        <w:rPr>
          <w:sz w:val="28"/>
        </w:rPr>
        <w:t xml:space="preserve">Datum: 10.11.2025 </w:t>
      </w:r>
      <w:r>
        <w:rPr>
          <w:sz w:val="28"/>
        </w:rPr>
        <w:tab/>
        <w:t>+01</w:t>
      </w:r>
      <w:r>
        <w:rPr>
          <w:noProof/>
        </w:rPr>
        <w:drawing>
          <wp:inline distT="0" distB="0" distL="0" distR="0" wp14:anchorId="5C3832E9" wp14:editId="73060D93">
            <wp:extent cx="204216" cy="115856"/>
            <wp:effectExtent l="0" t="0" r="0" b="0"/>
            <wp:docPr id="136596" name="Picture 136596"/>
            <wp:cNvGraphicFramePr/>
            <a:graphic xmlns:a="http://schemas.openxmlformats.org/drawingml/2006/main">
              <a:graphicData uri="http://schemas.openxmlformats.org/drawingml/2006/picture">
                <pic:pic xmlns:pic="http://schemas.openxmlformats.org/drawingml/2006/picture">
                  <pic:nvPicPr>
                    <pic:cNvPr id="136596" name="Picture 136596"/>
                    <pic:cNvPicPr/>
                  </pic:nvPicPr>
                  <pic:blipFill>
                    <a:blip r:embed="rId13"/>
                    <a:stretch>
                      <a:fillRect/>
                    </a:stretch>
                  </pic:blipFill>
                  <pic:spPr>
                    <a:xfrm>
                      <a:off x="0" y="0"/>
                      <a:ext cx="204216" cy="115856"/>
                    </a:xfrm>
                    <a:prstGeom prst="rect">
                      <a:avLst/>
                    </a:prstGeom>
                  </pic:spPr>
                </pic:pic>
              </a:graphicData>
            </a:graphic>
          </wp:inline>
        </w:drawing>
      </w:r>
    </w:p>
    <w:p w14:paraId="7E410318" w14:textId="7A8707D2" w:rsidR="00E15553" w:rsidRDefault="00594051">
      <w:pPr>
        <w:spacing w:after="3"/>
        <w:ind w:left="134" w:hanging="10"/>
      </w:pPr>
      <w:r>
        <w:lastRenderedPageBreak/>
        <w:t xml:space="preserve">Digitálně podepsal: </w:t>
      </w:r>
      <w:proofErr w:type="spellStart"/>
      <w:r w:rsidR="00CF0F16">
        <w:t>nnnnnnnnnnnnnnnnnnnnnn</w:t>
      </w:r>
      <w:proofErr w:type="spellEnd"/>
    </w:p>
    <w:p w14:paraId="1F20A56F" w14:textId="77777777" w:rsidR="00E15553" w:rsidRDefault="00594051">
      <w:pPr>
        <w:tabs>
          <w:tab w:val="center" w:pos="2791"/>
        </w:tabs>
        <w:spacing w:after="3"/>
      </w:pPr>
      <w:r>
        <w:t xml:space="preserve">Datum: 14.10.2025 </w:t>
      </w:r>
      <w:r>
        <w:tab/>
        <w:t>+</w:t>
      </w:r>
      <w:proofErr w:type="gramStart"/>
      <w:r>
        <w:t>02:OO</w:t>
      </w:r>
      <w:proofErr w:type="gramEnd"/>
    </w:p>
    <w:p w14:paraId="42775496" w14:textId="77777777" w:rsidR="00E15553" w:rsidRDefault="00594051">
      <w:pPr>
        <w:spacing w:after="3" w:line="263" w:lineRule="auto"/>
        <w:ind w:left="82" w:hanging="10"/>
      </w:pPr>
      <w:proofErr w:type="spellStart"/>
      <w:r>
        <w:rPr>
          <w:sz w:val="28"/>
        </w:rPr>
        <w:t>PFfloha</w:t>
      </w:r>
      <w:proofErr w:type="spellEnd"/>
      <w:r>
        <w:rPr>
          <w:sz w:val="28"/>
        </w:rPr>
        <w:t xml:space="preserve"> E. 2 - </w:t>
      </w:r>
      <w:proofErr w:type="spellStart"/>
      <w:r>
        <w:rPr>
          <w:sz w:val="28"/>
        </w:rPr>
        <w:t>Ocenény</w:t>
      </w:r>
      <w:proofErr w:type="spellEnd"/>
      <w:r>
        <w:rPr>
          <w:sz w:val="28"/>
        </w:rPr>
        <w:t xml:space="preserve"> rozpis </w:t>
      </w:r>
      <w:proofErr w:type="spellStart"/>
      <w:r>
        <w:rPr>
          <w:sz w:val="28"/>
        </w:rPr>
        <w:t>zboif</w:t>
      </w:r>
      <w:proofErr w:type="spellEnd"/>
    </w:p>
    <w:p w14:paraId="76F4E058" w14:textId="77777777" w:rsidR="00E15553" w:rsidRDefault="00594051">
      <w:pPr>
        <w:spacing w:after="93"/>
        <w:ind w:left="38" w:hanging="10"/>
      </w:pPr>
      <w:proofErr w:type="spellStart"/>
      <w:r>
        <w:rPr>
          <w:sz w:val="18"/>
        </w:rPr>
        <w:t>Dodévky</w:t>
      </w:r>
      <w:proofErr w:type="spellEnd"/>
      <w:r>
        <w:rPr>
          <w:sz w:val="18"/>
        </w:rPr>
        <w:t xml:space="preserve"> </w:t>
      </w:r>
      <w:proofErr w:type="spellStart"/>
      <w:r>
        <w:rPr>
          <w:sz w:val="18"/>
        </w:rPr>
        <w:t>dopravnich</w:t>
      </w:r>
      <w:proofErr w:type="spellEnd"/>
      <w:r>
        <w:rPr>
          <w:sz w:val="18"/>
        </w:rPr>
        <w:t xml:space="preserve"> </w:t>
      </w:r>
      <w:proofErr w:type="spellStart"/>
      <w:r>
        <w:rPr>
          <w:sz w:val="18"/>
        </w:rPr>
        <w:t>znaéek</w:t>
      </w:r>
      <w:proofErr w:type="spellEnd"/>
      <w:r>
        <w:rPr>
          <w:sz w:val="18"/>
        </w:rPr>
        <w:t xml:space="preserve"> a </w:t>
      </w:r>
      <w:proofErr w:type="spellStart"/>
      <w:r>
        <w:rPr>
          <w:sz w:val="18"/>
        </w:rPr>
        <w:t>pFisILÆenstvi</w:t>
      </w:r>
      <w:proofErr w:type="spellEnd"/>
      <w:r>
        <w:rPr>
          <w:sz w:val="18"/>
        </w:rPr>
        <w:t xml:space="preserve"> pro SSÜD 7 </w:t>
      </w:r>
      <w:proofErr w:type="spellStart"/>
      <w:r>
        <w:rPr>
          <w:sz w:val="18"/>
        </w:rPr>
        <w:t>Podivin</w:t>
      </w:r>
      <w:proofErr w:type="spellEnd"/>
      <w:r>
        <w:rPr>
          <w:sz w:val="18"/>
        </w:rPr>
        <w:t xml:space="preserve"> 2025-2026</w:t>
      </w:r>
    </w:p>
    <w:p w14:paraId="2B4F98B7" w14:textId="77777777" w:rsidR="00E15553" w:rsidRDefault="00594051">
      <w:pPr>
        <w:spacing w:after="0"/>
        <w:ind w:left="38" w:hanging="10"/>
      </w:pPr>
      <w:r>
        <w:rPr>
          <w:sz w:val="18"/>
        </w:rPr>
        <w:t xml:space="preserve">Tabulka 1 </w:t>
      </w:r>
      <w:proofErr w:type="spellStart"/>
      <w:r>
        <w:rPr>
          <w:sz w:val="18"/>
        </w:rPr>
        <w:t>Prechodné</w:t>
      </w:r>
      <w:proofErr w:type="spellEnd"/>
      <w:r>
        <w:rPr>
          <w:sz w:val="18"/>
        </w:rPr>
        <w:t xml:space="preserve"> </w:t>
      </w:r>
      <w:proofErr w:type="spellStart"/>
      <w:r>
        <w:rPr>
          <w:sz w:val="18"/>
        </w:rPr>
        <w:t>dopravni</w:t>
      </w:r>
      <w:proofErr w:type="spellEnd"/>
      <w:r>
        <w:rPr>
          <w:sz w:val="18"/>
        </w:rPr>
        <w:t xml:space="preserve"> </w:t>
      </w:r>
      <w:proofErr w:type="spellStart"/>
      <w:proofErr w:type="gramStart"/>
      <w:r>
        <w:rPr>
          <w:sz w:val="18"/>
        </w:rPr>
        <w:t>znaéeni</w:t>
      </w:r>
      <w:proofErr w:type="spellEnd"/>
      <w:r>
        <w:rPr>
          <w:sz w:val="18"/>
        </w:rPr>
        <w:t xml:space="preserve"> ,</w:t>
      </w:r>
      <w:proofErr w:type="gramEnd"/>
      <w:r>
        <w:rPr>
          <w:sz w:val="18"/>
        </w:rPr>
        <w:t xml:space="preserve"> </w:t>
      </w:r>
      <w:proofErr w:type="spellStart"/>
      <w:r>
        <w:rPr>
          <w:sz w:val="18"/>
        </w:rPr>
        <w:t>reflexni</w:t>
      </w:r>
      <w:proofErr w:type="spellEnd"/>
      <w:r>
        <w:rPr>
          <w:sz w:val="18"/>
        </w:rPr>
        <w:t xml:space="preserve"> ti.2</w:t>
      </w:r>
    </w:p>
    <w:tbl>
      <w:tblPr>
        <w:tblStyle w:val="TableGrid"/>
        <w:tblW w:w="7011" w:type="dxa"/>
        <w:tblInd w:w="14" w:type="dxa"/>
        <w:tblCellMar>
          <w:top w:w="0" w:type="dxa"/>
          <w:left w:w="14" w:type="dxa"/>
          <w:bottom w:w="0" w:type="dxa"/>
          <w:right w:w="25" w:type="dxa"/>
        </w:tblCellMar>
        <w:tblLook w:val="04A0" w:firstRow="1" w:lastRow="0" w:firstColumn="1" w:lastColumn="0" w:noHBand="0" w:noVBand="1"/>
      </w:tblPr>
      <w:tblGrid>
        <w:gridCol w:w="2237"/>
        <w:gridCol w:w="1590"/>
        <w:gridCol w:w="685"/>
        <w:gridCol w:w="1171"/>
        <w:gridCol w:w="1328"/>
      </w:tblGrid>
      <w:tr w:rsidR="00E15553" w14:paraId="7F045666" w14:textId="77777777">
        <w:trPr>
          <w:trHeight w:val="451"/>
        </w:trPr>
        <w:tc>
          <w:tcPr>
            <w:tcW w:w="2237" w:type="dxa"/>
            <w:tcBorders>
              <w:top w:val="single" w:sz="2" w:space="0" w:color="000000"/>
              <w:left w:val="single" w:sz="2" w:space="0" w:color="000000"/>
              <w:bottom w:val="single" w:sz="2" w:space="0" w:color="000000"/>
              <w:right w:val="single" w:sz="2" w:space="0" w:color="000000"/>
            </w:tcBorders>
            <w:vAlign w:val="center"/>
          </w:tcPr>
          <w:p w14:paraId="27A26AFD" w14:textId="77777777" w:rsidR="00E15553" w:rsidRDefault="00594051">
            <w:pPr>
              <w:spacing w:after="0"/>
              <w:ind w:left="10"/>
            </w:pPr>
            <w:r>
              <w:rPr>
                <w:sz w:val="16"/>
              </w:rPr>
              <w:t>Typ SDZ</w:t>
            </w:r>
          </w:p>
        </w:tc>
        <w:tc>
          <w:tcPr>
            <w:tcW w:w="1590" w:type="dxa"/>
            <w:tcBorders>
              <w:top w:val="single" w:sz="2" w:space="0" w:color="000000"/>
              <w:left w:val="single" w:sz="2" w:space="0" w:color="000000"/>
              <w:bottom w:val="single" w:sz="2" w:space="0" w:color="000000"/>
              <w:right w:val="single" w:sz="2" w:space="0" w:color="000000"/>
            </w:tcBorders>
            <w:vAlign w:val="center"/>
          </w:tcPr>
          <w:p w14:paraId="1CEF42D4" w14:textId="77777777" w:rsidR="00E15553" w:rsidRDefault="00594051">
            <w:pPr>
              <w:spacing w:after="0"/>
              <w:ind w:left="5"/>
            </w:pPr>
            <w:r>
              <w:rPr>
                <w:sz w:val="16"/>
              </w:rPr>
              <w:t>velikost</w:t>
            </w:r>
          </w:p>
        </w:tc>
        <w:tc>
          <w:tcPr>
            <w:tcW w:w="685" w:type="dxa"/>
            <w:tcBorders>
              <w:top w:val="single" w:sz="2" w:space="0" w:color="000000"/>
              <w:left w:val="single" w:sz="2" w:space="0" w:color="000000"/>
              <w:bottom w:val="single" w:sz="2" w:space="0" w:color="000000"/>
              <w:right w:val="single" w:sz="2" w:space="0" w:color="000000"/>
            </w:tcBorders>
            <w:vAlign w:val="center"/>
          </w:tcPr>
          <w:p w14:paraId="21E38D78" w14:textId="77777777" w:rsidR="00E15553" w:rsidRDefault="00594051">
            <w:pPr>
              <w:spacing w:after="0"/>
              <w:ind w:left="14"/>
              <w:jc w:val="center"/>
            </w:pPr>
            <w:r>
              <w:rPr>
                <w:sz w:val="16"/>
              </w:rPr>
              <w:t>ks</w:t>
            </w:r>
          </w:p>
        </w:tc>
        <w:tc>
          <w:tcPr>
            <w:tcW w:w="1171" w:type="dxa"/>
            <w:tcBorders>
              <w:top w:val="single" w:sz="2" w:space="0" w:color="000000"/>
              <w:left w:val="single" w:sz="2" w:space="0" w:color="000000"/>
              <w:bottom w:val="single" w:sz="2" w:space="0" w:color="000000"/>
              <w:right w:val="single" w:sz="2" w:space="0" w:color="000000"/>
            </w:tcBorders>
          </w:tcPr>
          <w:p w14:paraId="31B6EEE4" w14:textId="77777777" w:rsidR="00E15553" w:rsidRDefault="00594051">
            <w:pPr>
              <w:spacing w:after="0"/>
              <w:ind w:left="1"/>
              <w:jc w:val="center"/>
            </w:pPr>
            <w:r>
              <w:rPr>
                <w:sz w:val="16"/>
              </w:rPr>
              <w:t>cena</w:t>
            </w:r>
          </w:p>
          <w:p w14:paraId="51F76071" w14:textId="77777777" w:rsidR="00E15553" w:rsidRDefault="00594051">
            <w:pPr>
              <w:spacing w:after="0"/>
              <w:ind w:right="18"/>
              <w:jc w:val="right"/>
            </w:pPr>
            <w:proofErr w:type="spellStart"/>
            <w:r>
              <w:rPr>
                <w:sz w:val="16"/>
              </w:rPr>
              <w:t>Wks</w:t>
            </w:r>
            <w:proofErr w:type="spellEnd"/>
            <w:r>
              <w:rPr>
                <w:sz w:val="16"/>
              </w:rPr>
              <w:t xml:space="preserve"> bez DPH</w:t>
            </w:r>
          </w:p>
        </w:tc>
        <w:tc>
          <w:tcPr>
            <w:tcW w:w="1328" w:type="dxa"/>
            <w:tcBorders>
              <w:top w:val="single" w:sz="2" w:space="0" w:color="000000"/>
              <w:left w:val="single" w:sz="2" w:space="0" w:color="000000"/>
              <w:bottom w:val="single" w:sz="2" w:space="0" w:color="000000"/>
              <w:right w:val="single" w:sz="2" w:space="0" w:color="000000"/>
            </w:tcBorders>
          </w:tcPr>
          <w:p w14:paraId="1A3BB10F" w14:textId="77777777" w:rsidR="00E15553" w:rsidRDefault="00594051">
            <w:pPr>
              <w:spacing w:after="0"/>
              <w:ind w:left="326" w:right="26" w:firstLine="187"/>
            </w:pPr>
            <w:r>
              <w:rPr>
                <w:sz w:val="16"/>
              </w:rPr>
              <w:t>cena celkem bez DPH</w:t>
            </w:r>
          </w:p>
        </w:tc>
      </w:tr>
      <w:tr w:rsidR="00E15553" w14:paraId="07AEB998" w14:textId="77777777">
        <w:trPr>
          <w:trHeight w:val="278"/>
        </w:trPr>
        <w:tc>
          <w:tcPr>
            <w:tcW w:w="2237" w:type="dxa"/>
            <w:tcBorders>
              <w:top w:val="single" w:sz="2" w:space="0" w:color="000000"/>
              <w:left w:val="single" w:sz="2" w:space="0" w:color="000000"/>
              <w:bottom w:val="single" w:sz="2" w:space="0" w:color="000000"/>
              <w:right w:val="single" w:sz="2" w:space="0" w:color="000000"/>
            </w:tcBorders>
          </w:tcPr>
          <w:p w14:paraId="647391F8" w14:textId="77777777" w:rsidR="00E15553" w:rsidRDefault="00594051">
            <w:pPr>
              <w:spacing w:after="0"/>
              <w:ind w:left="10"/>
              <w:jc w:val="both"/>
            </w:pPr>
            <w:proofErr w:type="spellStart"/>
            <w:r>
              <w:rPr>
                <w:sz w:val="16"/>
              </w:rPr>
              <w:t>Pmvedeni</w:t>
            </w:r>
            <w:proofErr w:type="spellEnd"/>
            <w:r>
              <w:rPr>
                <w:sz w:val="16"/>
              </w:rPr>
              <w:t xml:space="preserve"> </w:t>
            </w:r>
            <w:proofErr w:type="spellStart"/>
            <w:r>
              <w:rPr>
                <w:sz w:val="16"/>
              </w:rPr>
              <w:t>znaéek</w:t>
            </w:r>
            <w:proofErr w:type="spellEnd"/>
            <w:r>
              <w:rPr>
                <w:sz w:val="16"/>
              </w:rPr>
              <w:t xml:space="preserve">: </w:t>
            </w:r>
            <w:proofErr w:type="spellStart"/>
            <w:r>
              <w:rPr>
                <w:sz w:val="16"/>
              </w:rPr>
              <w:t>FeZn</w:t>
            </w:r>
            <w:proofErr w:type="spellEnd"/>
            <w:r>
              <w:rPr>
                <w:sz w:val="16"/>
              </w:rPr>
              <w:t xml:space="preserve">, </w:t>
            </w:r>
            <w:proofErr w:type="spellStart"/>
            <w:r>
              <w:rPr>
                <w:sz w:val="16"/>
              </w:rPr>
              <w:t>Trojühelnfky</w:t>
            </w:r>
            <w:proofErr w:type="spellEnd"/>
            <w:r>
              <w:rPr>
                <w:sz w:val="16"/>
              </w:rPr>
              <w:t xml:space="preserve"> (</w:t>
            </w:r>
            <w:proofErr w:type="gramStart"/>
            <w:r>
              <w:rPr>
                <w:sz w:val="16"/>
              </w:rPr>
              <w:t>A,P</w:t>
            </w:r>
            <w:proofErr w:type="gramEnd"/>
          </w:p>
        </w:tc>
        <w:tc>
          <w:tcPr>
            <w:tcW w:w="1590" w:type="dxa"/>
            <w:tcBorders>
              <w:top w:val="single" w:sz="2" w:space="0" w:color="000000"/>
              <w:left w:val="single" w:sz="2" w:space="0" w:color="000000"/>
              <w:bottom w:val="single" w:sz="2" w:space="0" w:color="000000"/>
              <w:right w:val="single" w:sz="2" w:space="0" w:color="000000"/>
            </w:tcBorders>
          </w:tcPr>
          <w:p w14:paraId="40B3CE4E" w14:textId="77777777" w:rsidR="00E15553" w:rsidRDefault="00594051">
            <w:pPr>
              <w:spacing w:after="0"/>
              <w:jc w:val="right"/>
            </w:pPr>
            <w:r>
              <w:rPr>
                <w:sz w:val="16"/>
              </w:rPr>
              <w:t>SN EN 12 899-</w:t>
            </w:r>
            <w:proofErr w:type="gramStart"/>
            <w:r>
              <w:rPr>
                <w:sz w:val="16"/>
              </w:rPr>
              <w:t>1 :</w:t>
            </w:r>
            <w:proofErr w:type="gramEnd"/>
          </w:p>
          <w:p w14:paraId="4CFE5FCD" w14:textId="77777777" w:rsidR="00E15553" w:rsidRDefault="00594051">
            <w:pPr>
              <w:spacing w:after="0"/>
            </w:pPr>
            <w:r>
              <w:rPr>
                <w:sz w:val="14"/>
              </w:rPr>
              <w:t>t1250mm</w:t>
            </w:r>
          </w:p>
        </w:tc>
        <w:tc>
          <w:tcPr>
            <w:tcW w:w="685" w:type="dxa"/>
            <w:tcBorders>
              <w:top w:val="single" w:sz="2" w:space="0" w:color="000000"/>
              <w:left w:val="single" w:sz="2" w:space="0" w:color="000000"/>
              <w:bottom w:val="single" w:sz="2" w:space="0" w:color="000000"/>
              <w:right w:val="single" w:sz="2" w:space="0" w:color="000000"/>
            </w:tcBorders>
          </w:tcPr>
          <w:p w14:paraId="55AE10AA" w14:textId="77777777" w:rsidR="00E15553" w:rsidRDefault="00594051">
            <w:pPr>
              <w:spacing w:after="0"/>
              <w:ind w:left="10"/>
              <w:jc w:val="center"/>
            </w:pPr>
            <w:r>
              <w:rPr>
                <w:sz w:val="16"/>
              </w:rPr>
              <w:t>4</w:t>
            </w:r>
          </w:p>
        </w:tc>
        <w:tc>
          <w:tcPr>
            <w:tcW w:w="1171" w:type="dxa"/>
            <w:tcBorders>
              <w:top w:val="single" w:sz="2" w:space="0" w:color="000000"/>
              <w:left w:val="single" w:sz="2" w:space="0" w:color="000000"/>
              <w:bottom w:val="single" w:sz="2" w:space="0" w:color="000000"/>
              <w:right w:val="single" w:sz="2" w:space="0" w:color="000000"/>
            </w:tcBorders>
          </w:tcPr>
          <w:p w14:paraId="11C237C1" w14:textId="3C230463" w:rsidR="00E15553" w:rsidRPr="00CF0F16" w:rsidRDefault="00CF0F16">
            <w:pPr>
              <w:spacing w:after="0"/>
              <w:ind w:right="61"/>
              <w:jc w:val="right"/>
              <w:rPr>
                <w:highlight w:val="black"/>
              </w:rPr>
            </w:pPr>
            <w:r w:rsidRPr="00CF0F16">
              <w:rPr>
                <w:sz w:val="14"/>
                <w:highlight w:val="black"/>
              </w:rPr>
              <w:t>nnnnnn</w:t>
            </w:r>
            <w:r w:rsidR="00594051" w:rsidRPr="00CF0F16">
              <w:rPr>
                <w:sz w:val="14"/>
                <w:highlight w:val="black"/>
              </w:rPr>
              <w:t>00</w:t>
            </w:r>
          </w:p>
        </w:tc>
        <w:tc>
          <w:tcPr>
            <w:tcW w:w="1328" w:type="dxa"/>
            <w:tcBorders>
              <w:top w:val="single" w:sz="2" w:space="0" w:color="000000"/>
              <w:left w:val="single" w:sz="2" w:space="0" w:color="000000"/>
              <w:bottom w:val="single" w:sz="2" w:space="0" w:color="000000"/>
              <w:right w:val="single" w:sz="2" w:space="0" w:color="000000"/>
            </w:tcBorders>
          </w:tcPr>
          <w:p w14:paraId="62E1B377" w14:textId="7C2E8672" w:rsidR="00E15553" w:rsidRPr="00CF0F16" w:rsidRDefault="00CF0F16">
            <w:pPr>
              <w:spacing w:after="0"/>
              <w:ind w:right="64"/>
              <w:jc w:val="right"/>
              <w:rPr>
                <w:highlight w:val="black"/>
              </w:rPr>
            </w:pPr>
            <w:r w:rsidRPr="00CF0F16">
              <w:rPr>
                <w:sz w:val="14"/>
                <w:highlight w:val="black"/>
              </w:rPr>
              <w:t>nnnnnnnn</w:t>
            </w:r>
            <w:r w:rsidR="00594051" w:rsidRPr="00CF0F16">
              <w:rPr>
                <w:sz w:val="14"/>
                <w:highlight w:val="black"/>
              </w:rPr>
              <w:t>00</w:t>
            </w:r>
          </w:p>
        </w:tc>
      </w:tr>
      <w:tr w:rsidR="00E15553" w14:paraId="68007701" w14:textId="77777777">
        <w:trPr>
          <w:trHeight w:val="182"/>
        </w:trPr>
        <w:tc>
          <w:tcPr>
            <w:tcW w:w="2237" w:type="dxa"/>
            <w:tcBorders>
              <w:top w:val="single" w:sz="2" w:space="0" w:color="000000"/>
              <w:left w:val="single" w:sz="2" w:space="0" w:color="000000"/>
              <w:bottom w:val="single" w:sz="2" w:space="0" w:color="000000"/>
              <w:right w:val="single" w:sz="2" w:space="0" w:color="000000"/>
            </w:tcBorders>
          </w:tcPr>
          <w:p w14:paraId="5512BC22" w14:textId="77777777" w:rsidR="00E15553" w:rsidRDefault="00594051">
            <w:pPr>
              <w:spacing w:after="0"/>
              <w:ind w:left="14"/>
            </w:pPr>
            <w:r>
              <w:rPr>
                <w:sz w:val="16"/>
              </w:rPr>
              <w:t>Kruhy (</w:t>
            </w:r>
            <w:proofErr w:type="gramStart"/>
            <w:r>
              <w:rPr>
                <w:sz w:val="16"/>
              </w:rPr>
              <w:t>B,C</w:t>
            </w:r>
            <w:proofErr w:type="gramEnd"/>
            <w:r>
              <w:rPr>
                <w:sz w:val="16"/>
              </w:rPr>
              <w:t>)</w:t>
            </w:r>
          </w:p>
        </w:tc>
        <w:tc>
          <w:tcPr>
            <w:tcW w:w="1590" w:type="dxa"/>
            <w:tcBorders>
              <w:top w:val="single" w:sz="2" w:space="0" w:color="000000"/>
              <w:left w:val="single" w:sz="2" w:space="0" w:color="000000"/>
              <w:bottom w:val="single" w:sz="2" w:space="0" w:color="000000"/>
              <w:right w:val="single" w:sz="2" w:space="0" w:color="000000"/>
            </w:tcBorders>
          </w:tcPr>
          <w:p w14:paraId="4AC83BDE" w14:textId="77777777" w:rsidR="00E15553" w:rsidRDefault="00594051">
            <w:pPr>
              <w:spacing w:after="0"/>
              <w:ind w:left="10"/>
            </w:pPr>
            <w:proofErr w:type="gramStart"/>
            <w:r>
              <w:rPr>
                <w:sz w:val="14"/>
              </w:rPr>
              <w:t>0900mm</w:t>
            </w:r>
            <w:proofErr w:type="gramEnd"/>
          </w:p>
        </w:tc>
        <w:tc>
          <w:tcPr>
            <w:tcW w:w="685" w:type="dxa"/>
            <w:tcBorders>
              <w:top w:val="single" w:sz="2" w:space="0" w:color="000000"/>
              <w:left w:val="single" w:sz="2" w:space="0" w:color="000000"/>
              <w:bottom w:val="single" w:sz="2" w:space="0" w:color="000000"/>
              <w:right w:val="single" w:sz="2" w:space="0" w:color="000000"/>
            </w:tcBorders>
          </w:tcPr>
          <w:p w14:paraId="7EAD937A" w14:textId="77777777" w:rsidR="00E15553" w:rsidRDefault="00594051">
            <w:pPr>
              <w:spacing w:after="0"/>
              <w:ind w:left="10"/>
              <w:jc w:val="center"/>
            </w:pPr>
            <w:r>
              <w:rPr>
                <w:sz w:val="16"/>
              </w:rPr>
              <w:t>4</w:t>
            </w:r>
          </w:p>
        </w:tc>
        <w:tc>
          <w:tcPr>
            <w:tcW w:w="1171" w:type="dxa"/>
            <w:tcBorders>
              <w:top w:val="single" w:sz="2" w:space="0" w:color="000000"/>
              <w:left w:val="single" w:sz="2" w:space="0" w:color="000000"/>
              <w:bottom w:val="single" w:sz="2" w:space="0" w:color="000000"/>
              <w:right w:val="single" w:sz="2" w:space="0" w:color="000000"/>
            </w:tcBorders>
          </w:tcPr>
          <w:p w14:paraId="63FFBBBC" w14:textId="3D4396B6" w:rsidR="00E15553" w:rsidRPr="00CF0F16" w:rsidRDefault="00CF0F16">
            <w:pPr>
              <w:spacing w:after="0"/>
              <w:ind w:right="61"/>
              <w:jc w:val="right"/>
              <w:rPr>
                <w:highlight w:val="black"/>
              </w:rPr>
            </w:pPr>
            <w:r w:rsidRPr="00CF0F16">
              <w:rPr>
                <w:sz w:val="14"/>
                <w:highlight w:val="black"/>
              </w:rPr>
              <w:t>nnnnnnnnn</w:t>
            </w:r>
            <w:r w:rsidR="00594051" w:rsidRPr="00CF0F16">
              <w:rPr>
                <w:sz w:val="14"/>
                <w:highlight w:val="black"/>
              </w:rPr>
              <w:t>00</w:t>
            </w:r>
          </w:p>
        </w:tc>
        <w:tc>
          <w:tcPr>
            <w:tcW w:w="1328" w:type="dxa"/>
            <w:tcBorders>
              <w:top w:val="single" w:sz="2" w:space="0" w:color="000000"/>
              <w:left w:val="single" w:sz="2" w:space="0" w:color="000000"/>
              <w:bottom w:val="single" w:sz="2" w:space="0" w:color="000000"/>
              <w:right w:val="single" w:sz="2" w:space="0" w:color="000000"/>
            </w:tcBorders>
          </w:tcPr>
          <w:p w14:paraId="64D2046B" w14:textId="6B4FD850" w:rsidR="00E15553" w:rsidRPr="00CF0F16" w:rsidRDefault="00CF0F16">
            <w:pPr>
              <w:spacing w:after="0"/>
              <w:ind w:right="64"/>
              <w:jc w:val="right"/>
              <w:rPr>
                <w:highlight w:val="black"/>
              </w:rPr>
            </w:pPr>
            <w:proofErr w:type="spellStart"/>
            <w:r w:rsidRPr="00CF0F16">
              <w:rPr>
                <w:sz w:val="14"/>
                <w:highlight w:val="black"/>
              </w:rPr>
              <w:t>nnnnnnn</w:t>
            </w:r>
            <w:proofErr w:type="spellEnd"/>
          </w:p>
        </w:tc>
      </w:tr>
      <w:tr w:rsidR="00E15553" w14:paraId="66CCE297" w14:textId="77777777">
        <w:trPr>
          <w:trHeight w:val="182"/>
        </w:trPr>
        <w:tc>
          <w:tcPr>
            <w:tcW w:w="2237" w:type="dxa"/>
            <w:tcBorders>
              <w:top w:val="single" w:sz="2" w:space="0" w:color="000000"/>
              <w:left w:val="single" w:sz="2" w:space="0" w:color="000000"/>
              <w:bottom w:val="single" w:sz="2" w:space="0" w:color="000000"/>
              <w:right w:val="single" w:sz="2" w:space="0" w:color="000000"/>
            </w:tcBorders>
          </w:tcPr>
          <w:p w14:paraId="74E23E0C" w14:textId="77777777" w:rsidR="00E15553" w:rsidRDefault="00E15553"/>
        </w:tc>
        <w:tc>
          <w:tcPr>
            <w:tcW w:w="1590" w:type="dxa"/>
            <w:tcBorders>
              <w:top w:val="single" w:sz="2" w:space="0" w:color="000000"/>
              <w:left w:val="single" w:sz="2" w:space="0" w:color="000000"/>
              <w:bottom w:val="single" w:sz="2" w:space="0" w:color="000000"/>
              <w:right w:val="single" w:sz="2" w:space="0" w:color="000000"/>
            </w:tcBorders>
          </w:tcPr>
          <w:p w14:paraId="267346A6" w14:textId="77777777" w:rsidR="00E15553" w:rsidRDefault="00594051">
            <w:pPr>
              <w:spacing w:after="0"/>
              <w:ind w:left="14"/>
            </w:pPr>
            <w:r>
              <w:rPr>
                <w:sz w:val="14"/>
              </w:rPr>
              <w:t>1000x330mm</w:t>
            </w:r>
          </w:p>
        </w:tc>
        <w:tc>
          <w:tcPr>
            <w:tcW w:w="685" w:type="dxa"/>
            <w:tcBorders>
              <w:top w:val="single" w:sz="2" w:space="0" w:color="000000"/>
              <w:left w:val="single" w:sz="2" w:space="0" w:color="000000"/>
              <w:bottom w:val="single" w:sz="2" w:space="0" w:color="000000"/>
              <w:right w:val="single" w:sz="2" w:space="0" w:color="000000"/>
            </w:tcBorders>
          </w:tcPr>
          <w:p w14:paraId="2F6A248C" w14:textId="77777777" w:rsidR="00E15553" w:rsidRDefault="00594051">
            <w:pPr>
              <w:spacing w:after="0"/>
              <w:ind w:left="10"/>
              <w:jc w:val="center"/>
            </w:pPr>
            <w:r>
              <w:rPr>
                <w:sz w:val="14"/>
              </w:rPr>
              <w:t>2</w:t>
            </w:r>
          </w:p>
        </w:tc>
        <w:tc>
          <w:tcPr>
            <w:tcW w:w="1171" w:type="dxa"/>
            <w:tcBorders>
              <w:top w:val="single" w:sz="2" w:space="0" w:color="000000"/>
              <w:left w:val="single" w:sz="2" w:space="0" w:color="000000"/>
              <w:bottom w:val="single" w:sz="2" w:space="0" w:color="000000"/>
              <w:right w:val="single" w:sz="2" w:space="0" w:color="000000"/>
            </w:tcBorders>
          </w:tcPr>
          <w:p w14:paraId="1608EB53" w14:textId="640349EE" w:rsidR="00E15553" w:rsidRPr="00CF0F16" w:rsidRDefault="00CF0F16">
            <w:pPr>
              <w:spacing w:after="0"/>
              <w:ind w:right="61"/>
              <w:jc w:val="right"/>
              <w:rPr>
                <w:highlight w:val="black"/>
              </w:rPr>
            </w:pPr>
            <w:proofErr w:type="spellStart"/>
            <w:r w:rsidRPr="00CF0F16">
              <w:rPr>
                <w:sz w:val="16"/>
                <w:highlight w:val="black"/>
              </w:rPr>
              <w:t>nnnnnnn</w:t>
            </w:r>
            <w:proofErr w:type="spellEnd"/>
          </w:p>
        </w:tc>
        <w:tc>
          <w:tcPr>
            <w:tcW w:w="1328" w:type="dxa"/>
            <w:tcBorders>
              <w:top w:val="single" w:sz="2" w:space="0" w:color="000000"/>
              <w:left w:val="single" w:sz="2" w:space="0" w:color="000000"/>
              <w:bottom w:val="single" w:sz="2" w:space="0" w:color="000000"/>
              <w:right w:val="single" w:sz="2" w:space="0" w:color="000000"/>
            </w:tcBorders>
          </w:tcPr>
          <w:p w14:paraId="6F38882C" w14:textId="0E406D79" w:rsidR="00E15553" w:rsidRPr="00CF0F16" w:rsidRDefault="00CF0F16">
            <w:pPr>
              <w:spacing w:after="0"/>
              <w:ind w:right="64"/>
              <w:jc w:val="right"/>
              <w:rPr>
                <w:highlight w:val="black"/>
              </w:rPr>
            </w:pPr>
            <w:proofErr w:type="spellStart"/>
            <w:r w:rsidRPr="00CF0F16">
              <w:rPr>
                <w:sz w:val="14"/>
                <w:highlight w:val="black"/>
              </w:rPr>
              <w:t>nnnnnnnnnnnn</w:t>
            </w:r>
            <w:proofErr w:type="spellEnd"/>
          </w:p>
        </w:tc>
      </w:tr>
      <w:tr w:rsidR="00E15553" w14:paraId="5123FC72" w14:textId="77777777">
        <w:trPr>
          <w:trHeight w:val="179"/>
        </w:trPr>
        <w:tc>
          <w:tcPr>
            <w:tcW w:w="5683" w:type="dxa"/>
            <w:gridSpan w:val="4"/>
            <w:tcBorders>
              <w:top w:val="single" w:sz="2" w:space="0" w:color="000000"/>
              <w:left w:val="single" w:sz="2" w:space="0" w:color="000000"/>
              <w:bottom w:val="single" w:sz="2" w:space="0" w:color="000000"/>
              <w:right w:val="nil"/>
            </w:tcBorders>
          </w:tcPr>
          <w:p w14:paraId="5D1D9631" w14:textId="77777777" w:rsidR="00E15553" w:rsidRDefault="00594051">
            <w:pPr>
              <w:tabs>
                <w:tab w:val="center" w:pos="3886"/>
              </w:tabs>
              <w:spacing w:after="0"/>
            </w:pPr>
            <w:r>
              <w:rPr>
                <w:sz w:val="16"/>
              </w:rPr>
              <w:t xml:space="preserve">Provedeni </w:t>
            </w:r>
            <w:proofErr w:type="spellStart"/>
            <w:r>
              <w:rPr>
                <w:sz w:val="16"/>
              </w:rPr>
              <w:t>znaöek</w:t>
            </w:r>
            <w:proofErr w:type="spellEnd"/>
            <w:r>
              <w:rPr>
                <w:sz w:val="16"/>
              </w:rPr>
              <w:t xml:space="preserve">: </w:t>
            </w:r>
            <w:proofErr w:type="spellStart"/>
            <w:r>
              <w:rPr>
                <w:sz w:val="16"/>
              </w:rPr>
              <w:t>FeZn</w:t>
            </w:r>
            <w:proofErr w:type="spellEnd"/>
            <w:r>
              <w:rPr>
                <w:sz w:val="16"/>
              </w:rPr>
              <w:t xml:space="preserve">, </w:t>
            </w:r>
            <w:r>
              <w:rPr>
                <w:sz w:val="16"/>
              </w:rPr>
              <w:tab/>
            </w:r>
            <w:proofErr w:type="spellStart"/>
            <w:r>
              <w:rPr>
                <w:sz w:val="16"/>
              </w:rPr>
              <w:t>fluorescenéni</w:t>
            </w:r>
            <w:proofErr w:type="spellEnd"/>
            <w:r>
              <w:rPr>
                <w:sz w:val="16"/>
              </w:rPr>
              <w:t xml:space="preserve"> </w:t>
            </w:r>
            <w:proofErr w:type="spellStart"/>
            <w:r>
              <w:rPr>
                <w:sz w:val="16"/>
              </w:rPr>
              <w:t>pozadidle</w:t>
            </w:r>
            <w:proofErr w:type="spellEnd"/>
            <w:r>
              <w:rPr>
                <w:sz w:val="16"/>
              </w:rPr>
              <w:t xml:space="preserve"> SN EN 12 899-</w:t>
            </w:r>
            <w:proofErr w:type="gramStart"/>
            <w:r>
              <w:rPr>
                <w:sz w:val="16"/>
              </w:rPr>
              <w:t>1 :</w:t>
            </w:r>
            <w:proofErr w:type="gramEnd"/>
          </w:p>
        </w:tc>
        <w:tc>
          <w:tcPr>
            <w:tcW w:w="1328" w:type="dxa"/>
            <w:tcBorders>
              <w:top w:val="single" w:sz="2" w:space="0" w:color="000000"/>
              <w:left w:val="nil"/>
              <w:bottom w:val="single" w:sz="2" w:space="0" w:color="000000"/>
              <w:right w:val="single" w:sz="2" w:space="0" w:color="000000"/>
            </w:tcBorders>
          </w:tcPr>
          <w:p w14:paraId="5317BFC0" w14:textId="77777777" w:rsidR="00E15553" w:rsidRDefault="00E15553"/>
        </w:tc>
      </w:tr>
      <w:tr w:rsidR="00E15553" w14:paraId="1D8BBC89" w14:textId="77777777">
        <w:trPr>
          <w:trHeight w:val="186"/>
        </w:trPr>
        <w:tc>
          <w:tcPr>
            <w:tcW w:w="2237" w:type="dxa"/>
            <w:tcBorders>
              <w:top w:val="single" w:sz="2" w:space="0" w:color="000000"/>
              <w:left w:val="single" w:sz="2" w:space="0" w:color="000000"/>
              <w:bottom w:val="single" w:sz="2" w:space="0" w:color="000000"/>
              <w:right w:val="single" w:sz="2" w:space="0" w:color="000000"/>
            </w:tcBorders>
          </w:tcPr>
          <w:p w14:paraId="6C987721" w14:textId="77777777" w:rsidR="00E15553" w:rsidRDefault="00594051">
            <w:pPr>
              <w:spacing w:after="0"/>
              <w:ind w:left="10"/>
            </w:pPr>
            <w:r>
              <w:rPr>
                <w:sz w:val="14"/>
              </w:rPr>
              <w:t xml:space="preserve">A 15 + </w:t>
            </w:r>
            <w:proofErr w:type="spellStart"/>
            <w:r>
              <w:rPr>
                <w:sz w:val="14"/>
              </w:rPr>
              <w:t>vzdålenost</w:t>
            </w:r>
            <w:proofErr w:type="spellEnd"/>
            <w:r>
              <w:rPr>
                <w:sz w:val="14"/>
              </w:rPr>
              <w:t xml:space="preserve"> m</w:t>
            </w:r>
          </w:p>
        </w:tc>
        <w:tc>
          <w:tcPr>
            <w:tcW w:w="1590" w:type="dxa"/>
            <w:tcBorders>
              <w:top w:val="single" w:sz="2" w:space="0" w:color="000000"/>
              <w:left w:val="single" w:sz="2" w:space="0" w:color="000000"/>
              <w:bottom w:val="single" w:sz="2" w:space="0" w:color="000000"/>
              <w:right w:val="single" w:sz="2" w:space="0" w:color="000000"/>
            </w:tcBorders>
          </w:tcPr>
          <w:p w14:paraId="301F2566" w14:textId="77777777" w:rsidR="00E15553" w:rsidRDefault="00594051">
            <w:pPr>
              <w:spacing w:after="0"/>
              <w:ind w:left="10"/>
            </w:pPr>
            <w:r>
              <w:rPr>
                <w:sz w:val="14"/>
              </w:rPr>
              <w:t>1000x1500mm</w:t>
            </w:r>
          </w:p>
        </w:tc>
        <w:tc>
          <w:tcPr>
            <w:tcW w:w="685" w:type="dxa"/>
            <w:tcBorders>
              <w:top w:val="single" w:sz="2" w:space="0" w:color="000000"/>
              <w:left w:val="single" w:sz="2" w:space="0" w:color="000000"/>
              <w:bottom w:val="single" w:sz="2" w:space="0" w:color="000000"/>
              <w:right w:val="single" w:sz="2" w:space="0" w:color="000000"/>
            </w:tcBorders>
          </w:tcPr>
          <w:p w14:paraId="35EA9000" w14:textId="77777777" w:rsidR="00E15553" w:rsidRDefault="00594051">
            <w:pPr>
              <w:spacing w:after="0"/>
              <w:ind w:left="5"/>
              <w:jc w:val="center"/>
            </w:pPr>
            <w:r>
              <w:rPr>
                <w:sz w:val="16"/>
              </w:rPr>
              <w:t>2</w:t>
            </w:r>
          </w:p>
        </w:tc>
        <w:tc>
          <w:tcPr>
            <w:tcW w:w="1171" w:type="dxa"/>
            <w:tcBorders>
              <w:top w:val="single" w:sz="2" w:space="0" w:color="000000"/>
              <w:left w:val="single" w:sz="2" w:space="0" w:color="000000"/>
              <w:bottom w:val="single" w:sz="2" w:space="0" w:color="000000"/>
              <w:right w:val="single" w:sz="2" w:space="0" w:color="000000"/>
            </w:tcBorders>
          </w:tcPr>
          <w:p w14:paraId="02A31098" w14:textId="3C14493F" w:rsidR="00E15553" w:rsidRPr="00CF0F16" w:rsidRDefault="00CF0F16">
            <w:pPr>
              <w:spacing w:after="0"/>
              <w:ind w:right="61"/>
              <w:jc w:val="right"/>
              <w:rPr>
                <w:highlight w:val="black"/>
              </w:rPr>
            </w:pPr>
            <w:proofErr w:type="spellStart"/>
            <w:r w:rsidRPr="00CF0F16">
              <w:rPr>
                <w:sz w:val="16"/>
                <w:highlight w:val="black"/>
              </w:rPr>
              <w:t>nnnnnnnn</w:t>
            </w:r>
            <w:proofErr w:type="spellEnd"/>
          </w:p>
        </w:tc>
        <w:tc>
          <w:tcPr>
            <w:tcW w:w="1328" w:type="dxa"/>
            <w:tcBorders>
              <w:top w:val="single" w:sz="2" w:space="0" w:color="000000"/>
              <w:left w:val="single" w:sz="2" w:space="0" w:color="000000"/>
              <w:bottom w:val="single" w:sz="2" w:space="0" w:color="000000"/>
              <w:right w:val="single" w:sz="2" w:space="0" w:color="000000"/>
            </w:tcBorders>
          </w:tcPr>
          <w:p w14:paraId="44C03A5C" w14:textId="2E4BD99F" w:rsidR="00E15553" w:rsidRPr="00CF0F16" w:rsidRDefault="00CF0F16">
            <w:pPr>
              <w:spacing w:after="0"/>
              <w:ind w:right="64"/>
              <w:jc w:val="right"/>
              <w:rPr>
                <w:highlight w:val="black"/>
              </w:rPr>
            </w:pPr>
            <w:proofErr w:type="spellStart"/>
            <w:r w:rsidRPr="00CF0F16">
              <w:rPr>
                <w:sz w:val="14"/>
                <w:highlight w:val="black"/>
              </w:rPr>
              <w:t>nnnnnnnnn</w:t>
            </w:r>
            <w:proofErr w:type="spellEnd"/>
          </w:p>
        </w:tc>
      </w:tr>
      <w:tr w:rsidR="00E15553" w14:paraId="170C3733" w14:textId="77777777">
        <w:trPr>
          <w:trHeight w:val="179"/>
        </w:trPr>
        <w:tc>
          <w:tcPr>
            <w:tcW w:w="2237" w:type="dxa"/>
            <w:tcBorders>
              <w:top w:val="single" w:sz="2" w:space="0" w:color="000000"/>
              <w:left w:val="single" w:sz="2" w:space="0" w:color="000000"/>
              <w:bottom w:val="single" w:sz="2" w:space="0" w:color="000000"/>
              <w:right w:val="single" w:sz="2" w:space="0" w:color="000000"/>
            </w:tcBorders>
          </w:tcPr>
          <w:p w14:paraId="14CC8779" w14:textId="77777777" w:rsidR="00E15553" w:rsidRDefault="00E15553"/>
        </w:tc>
        <w:tc>
          <w:tcPr>
            <w:tcW w:w="1590" w:type="dxa"/>
            <w:tcBorders>
              <w:top w:val="single" w:sz="2" w:space="0" w:color="000000"/>
              <w:left w:val="single" w:sz="2" w:space="0" w:color="000000"/>
              <w:bottom w:val="single" w:sz="2" w:space="0" w:color="000000"/>
              <w:right w:val="single" w:sz="2" w:space="0" w:color="000000"/>
            </w:tcBorders>
          </w:tcPr>
          <w:p w14:paraId="0575ED2D" w14:textId="77777777" w:rsidR="00E15553" w:rsidRDefault="00594051">
            <w:pPr>
              <w:spacing w:after="0"/>
            </w:pPr>
            <w:r>
              <w:rPr>
                <w:sz w:val="14"/>
              </w:rPr>
              <w:t>t1250/</w:t>
            </w:r>
            <w:proofErr w:type="gramStart"/>
            <w:r>
              <w:rPr>
                <w:sz w:val="14"/>
              </w:rPr>
              <w:t>900mm</w:t>
            </w:r>
            <w:proofErr w:type="gramEnd"/>
          </w:p>
        </w:tc>
        <w:tc>
          <w:tcPr>
            <w:tcW w:w="685" w:type="dxa"/>
            <w:tcBorders>
              <w:top w:val="single" w:sz="2" w:space="0" w:color="000000"/>
              <w:left w:val="single" w:sz="2" w:space="0" w:color="000000"/>
              <w:bottom w:val="single" w:sz="2" w:space="0" w:color="000000"/>
              <w:right w:val="single" w:sz="2" w:space="0" w:color="000000"/>
            </w:tcBorders>
          </w:tcPr>
          <w:p w14:paraId="18187E03" w14:textId="77777777" w:rsidR="00E15553" w:rsidRDefault="00594051">
            <w:pPr>
              <w:spacing w:after="0"/>
              <w:ind w:left="5"/>
              <w:jc w:val="center"/>
            </w:pPr>
            <w:r>
              <w:rPr>
                <w:sz w:val="16"/>
              </w:rPr>
              <w:t>2</w:t>
            </w:r>
          </w:p>
        </w:tc>
        <w:tc>
          <w:tcPr>
            <w:tcW w:w="1171" w:type="dxa"/>
            <w:tcBorders>
              <w:top w:val="single" w:sz="2" w:space="0" w:color="000000"/>
              <w:left w:val="single" w:sz="2" w:space="0" w:color="000000"/>
              <w:bottom w:val="single" w:sz="2" w:space="0" w:color="000000"/>
              <w:right w:val="single" w:sz="2" w:space="0" w:color="000000"/>
            </w:tcBorders>
          </w:tcPr>
          <w:p w14:paraId="7EA7086F" w14:textId="4F253C7E" w:rsidR="00E15553" w:rsidRPr="00CF0F16" w:rsidRDefault="00CF0F16">
            <w:pPr>
              <w:spacing w:after="0"/>
              <w:ind w:right="61"/>
              <w:jc w:val="right"/>
              <w:rPr>
                <w:highlight w:val="black"/>
              </w:rPr>
            </w:pPr>
            <w:proofErr w:type="spellStart"/>
            <w:r w:rsidRPr="00CF0F16">
              <w:rPr>
                <w:sz w:val="14"/>
                <w:highlight w:val="black"/>
              </w:rPr>
              <w:t>nnnnnn</w:t>
            </w:r>
            <w:proofErr w:type="spellEnd"/>
          </w:p>
        </w:tc>
        <w:tc>
          <w:tcPr>
            <w:tcW w:w="1328" w:type="dxa"/>
            <w:tcBorders>
              <w:top w:val="single" w:sz="2" w:space="0" w:color="000000"/>
              <w:left w:val="single" w:sz="2" w:space="0" w:color="000000"/>
              <w:bottom w:val="single" w:sz="2" w:space="0" w:color="000000"/>
              <w:right w:val="single" w:sz="2" w:space="0" w:color="000000"/>
            </w:tcBorders>
          </w:tcPr>
          <w:p w14:paraId="68FB983C" w14:textId="01D25BF2" w:rsidR="00E15553" w:rsidRPr="00CF0F16" w:rsidRDefault="00CF0F16">
            <w:pPr>
              <w:spacing w:after="0"/>
              <w:ind w:right="64"/>
              <w:jc w:val="right"/>
              <w:rPr>
                <w:highlight w:val="black"/>
              </w:rPr>
            </w:pPr>
            <w:proofErr w:type="spellStart"/>
            <w:r w:rsidRPr="00CF0F16">
              <w:rPr>
                <w:sz w:val="14"/>
                <w:highlight w:val="black"/>
              </w:rPr>
              <w:t>nnnnn</w:t>
            </w:r>
            <w:proofErr w:type="spellEnd"/>
          </w:p>
        </w:tc>
      </w:tr>
      <w:tr w:rsidR="00E15553" w14:paraId="173050B8" w14:textId="77777777">
        <w:trPr>
          <w:trHeight w:val="182"/>
        </w:trPr>
        <w:tc>
          <w:tcPr>
            <w:tcW w:w="2237" w:type="dxa"/>
            <w:tcBorders>
              <w:top w:val="single" w:sz="2" w:space="0" w:color="000000"/>
              <w:left w:val="single" w:sz="2" w:space="0" w:color="000000"/>
              <w:bottom w:val="single" w:sz="2" w:space="0" w:color="000000"/>
              <w:right w:val="single" w:sz="2" w:space="0" w:color="000000"/>
            </w:tcBorders>
          </w:tcPr>
          <w:p w14:paraId="4AAE6D9A" w14:textId="77777777" w:rsidR="00E15553" w:rsidRDefault="00E15553"/>
        </w:tc>
        <w:tc>
          <w:tcPr>
            <w:tcW w:w="1590" w:type="dxa"/>
            <w:tcBorders>
              <w:top w:val="single" w:sz="2" w:space="0" w:color="000000"/>
              <w:left w:val="single" w:sz="2" w:space="0" w:color="000000"/>
              <w:bottom w:val="single" w:sz="2" w:space="0" w:color="000000"/>
              <w:right w:val="single" w:sz="2" w:space="0" w:color="000000"/>
            </w:tcBorders>
          </w:tcPr>
          <w:p w14:paraId="20AF9120" w14:textId="77777777" w:rsidR="00E15553" w:rsidRDefault="00594051">
            <w:pPr>
              <w:spacing w:after="0"/>
              <w:ind w:left="5"/>
            </w:pPr>
            <w:r>
              <w:rPr>
                <w:sz w:val="14"/>
              </w:rPr>
              <w:t>stop900/</w:t>
            </w:r>
            <w:proofErr w:type="gramStart"/>
            <w:r>
              <w:rPr>
                <w:sz w:val="14"/>
              </w:rPr>
              <w:t>700mm</w:t>
            </w:r>
            <w:proofErr w:type="gramEnd"/>
          </w:p>
        </w:tc>
        <w:tc>
          <w:tcPr>
            <w:tcW w:w="685" w:type="dxa"/>
            <w:tcBorders>
              <w:top w:val="single" w:sz="2" w:space="0" w:color="000000"/>
              <w:left w:val="single" w:sz="2" w:space="0" w:color="000000"/>
              <w:bottom w:val="single" w:sz="2" w:space="0" w:color="000000"/>
              <w:right w:val="single" w:sz="2" w:space="0" w:color="000000"/>
            </w:tcBorders>
          </w:tcPr>
          <w:p w14:paraId="0A5F4CD9" w14:textId="77777777" w:rsidR="00E15553" w:rsidRDefault="00594051">
            <w:pPr>
              <w:spacing w:after="0"/>
              <w:ind w:left="10"/>
              <w:jc w:val="center"/>
            </w:pPr>
            <w:r>
              <w:rPr>
                <w:sz w:val="14"/>
              </w:rPr>
              <w:t>2</w:t>
            </w:r>
          </w:p>
        </w:tc>
        <w:tc>
          <w:tcPr>
            <w:tcW w:w="1171" w:type="dxa"/>
            <w:tcBorders>
              <w:top w:val="single" w:sz="2" w:space="0" w:color="000000"/>
              <w:left w:val="single" w:sz="2" w:space="0" w:color="000000"/>
              <w:bottom w:val="single" w:sz="2" w:space="0" w:color="000000"/>
              <w:right w:val="single" w:sz="2" w:space="0" w:color="000000"/>
            </w:tcBorders>
          </w:tcPr>
          <w:p w14:paraId="0513DA9B" w14:textId="248CFECD" w:rsidR="00E15553" w:rsidRPr="00CF0F16" w:rsidRDefault="00CF0F16">
            <w:pPr>
              <w:spacing w:after="0"/>
              <w:ind w:right="61"/>
              <w:jc w:val="right"/>
              <w:rPr>
                <w:highlight w:val="black"/>
              </w:rPr>
            </w:pPr>
            <w:proofErr w:type="spellStart"/>
            <w:r w:rsidRPr="00CF0F16">
              <w:rPr>
                <w:sz w:val="16"/>
                <w:highlight w:val="black"/>
              </w:rPr>
              <w:t>nnnnnnn</w:t>
            </w:r>
            <w:proofErr w:type="spellEnd"/>
          </w:p>
        </w:tc>
        <w:tc>
          <w:tcPr>
            <w:tcW w:w="1328" w:type="dxa"/>
            <w:tcBorders>
              <w:top w:val="single" w:sz="2" w:space="0" w:color="000000"/>
              <w:left w:val="single" w:sz="2" w:space="0" w:color="000000"/>
              <w:bottom w:val="single" w:sz="2" w:space="0" w:color="000000"/>
              <w:right w:val="single" w:sz="2" w:space="0" w:color="000000"/>
            </w:tcBorders>
          </w:tcPr>
          <w:p w14:paraId="65B62181" w14:textId="1FFF7303" w:rsidR="00E15553" w:rsidRPr="00CF0F16" w:rsidRDefault="00CF0F16">
            <w:pPr>
              <w:spacing w:after="0"/>
              <w:ind w:right="64"/>
              <w:jc w:val="right"/>
              <w:rPr>
                <w:highlight w:val="black"/>
              </w:rPr>
            </w:pPr>
            <w:proofErr w:type="spellStart"/>
            <w:r w:rsidRPr="00CF0F16">
              <w:rPr>
                <w:sz w:val="14"/>
                <w:highlight w:val="black"/>
              </w:rPr>
              <w:t>nnnnnnnnnn</w:t>
            </w:r>
            <w:proofErr w:type="spellEnd"/>
          </w:p>
        </w:tc>
      </w:tr>
    </w:tbl>
    <w:p w14:paraId="33956A2D" w14:textId="77777777" w:rsidR="00E15553" w:rsidRDefault="00594051">
      <w:pPr>
        <w:spacing w:after="0"/>
        <w:ind w:left="38" w:hanging="10"/>
      </w:pPr>
      <w:r>
        <w:rPr>
          <w:sz w:val="18"/>
        </w:rPr>
        <w:t xml:space="preserve">Tabulka 2 - Trvalé </w:t>
      </w:r>
      <w:proofErr w:type="spellStart"/>
      <w:r>
        <w:rPr>
          <w:sz w:val="18"/>
        </w:rPr>
        <w:t>dopravni</w:t>
      </w:r>
      <w:proofErr w:type="spellEnd"/>
      <w:r>
        <w:rPr>
          <w:sz w:val="18"/>
        </w:rPr>
        <w:t xml:space="preserve"> </w:t>
      </w:r>
      <w:proofErr w:type="spellStart"/>
      <w:r>
        <w:rPr>
          <w:sz w:val="18"/>
        </w:rPr>
        <w:t>znaéeni</w:t>
      </w:r>
      <w:proofErr w:type="spellEnd"/>
      <w:r>
        <w:rPr>
          <w:sz w:val="18"/>
        </w:rPr>
        <w:t xml:space="preserve">, </w:t>
      </w:r>
      <w:proofErr w:type="spellStart"/>
      <w:r>
        <w:rPr>
          <w:sz w:val="18"/>
        </w:rPr>
        <w:t>reflexni</w:t>
      </w:r>
      <w:proofErr w:type="spellEnd"/>
      <w:r>
        <w:rPr>
          <w:sz w:val="18"/>
        </w:rPr>
        <w:t xml:space="preserve"> ti.3</w:t>
      </w:r>
    </w:p>
    <w:tbl>
      <w:tblPr>
        <w:tblStyle w:val="TableGrid"/>
        <w:tblW w:w="6994" w:type="dxa"/>
        <w:tblInd w:w="17" w:type="dxa"/>
        <w:tblCellMar>
          <w:top w:w="0" w:type="dxa"/>
          <w:left w:w="12" w:type="dxa"/>
          <w:bottom w:w="0" w:type="dxa"/>
          <w:right w:w="24" w:type="dxa"/>
        </w:tblCellMar>
        <w:tblLook w:val="04A0" w:firstRow="1" w:lastRow="0" w:firstColumn="1" w:lastColumn="0" w:noHBand="0" w:noVBand="1"/>
      </w:tblPr>
      <w:tblGrid>
        <w:gridCol w:w="2116"/>
        <w:gridCol w:w="1518"/>
        <w:gridCol w:w="633"/>
        <w:gridCol w:w="1133"/>
        <w:gridCol w:w="480"/>
        <w:gridCol w:w="1114"/>
      </w:tblGrid>
      <w:tr w:rsidR="00E15553" w14:paraId="5CD6D4B2" w14:textId="77777777">
        <w:trPr>
          <w:trHeight w:val="456"/>
        </w:trPr>
        <w:tc>
          <w:tcPr>
            <w:tcW w:w="2231" w:type="dxa"/>
            <w:tcBorders>
              <w:top w:val="single" w:sz="2" w:space="0" w:color="000000"/>
              <w:left w:val="single" w:sz="2" w:space="0" w:color="000000"/>
              <w:bottom w:val="single" w:sz="2" w:space="0" w:color="000000"/>
              <w:right w:val="single" w:sz="2" w:space="0" w:color="000000"/>
            </w:tcBorders>
            <w:vAlign w:val="center"/>
          </w:tcPr>
          <w:p w14:paraId="06171732" w14:textId="77777777" w:rsidR="00E15553" w:rsidRDefault="00594051">
            <w:pPr>
              <w:spacing w:after="0"/>
              <w:ind w:left="77"/>
            </w:pPr>
            <w:proofErr w:type="spellStart"/>
            <w:r>
              <w:rPr>
                <w:sz w:val="16"/>
              </w:rPr>
              <w:t>yp</w:t>
            </w:r>
            <w:proofErr w:type="spellEnd"/>
            <w:r>
              <w:rPr>
                <w:sz w:val="16"/>
              </w:rPr>
              <w:t xml:space="preserve"> SDZ</w:t>
            </w:r>
          </w:p>
        </w:tc>
        <w:tc>
          <w:tcPr>
            <w:tcW w:w="1588" w:type="dxa"/>
            <w:tcBorders>
              <w:top w:val="single" w:sz="2" w:space="0" w:color="000000"/>
              <w:left w:val="single" w:sz="2" w:space="0" w:color="000000"/>
              <w:bottom w:val="single" w:sz="2" w:space="0" w:color="000000"/>
              <w:right w:val="single" w:sz="2" w:space="0" w:color="000000"/>
            </w:tcBorders>
            <w:vAlign w:val="center"/>
          </w:tcPr>
          <w:p w14:paraId="3EE17A48" w14:textId="77777777" w:rsidR="00E15553" w:rsidRDefault="00594051">
            <w:pPr>
              <w:spacing w:after="0"/>
              <w:ind w:left="6"/>
            </w:pPr>
            <w:r>
              <w:rPr>
                <w:sz w:val="16"/>
              </w:rPr>
              <w:t>velikost</w:t>
            </w:r>
          </w:p>
        </w:tc>
        <w:tc>
          <w:tcPr>
            <w:tcW w:w="682" w:type="dxa"/>
            <w:tcBorders>
              <w:top w:val="single" w:sz="2" w:space="0" w:color="000000"/>
              <w:left w:val="single" w:sz="2" w:space="0" w:color="000000"/>
              <w:bottom w:val="single" w:sz="2" w:space="0" w:color="000000"/>
              <w:right w:val="single" w:sz="2" w:space="0" w:color="000000"/>
            </w:tcBorders>
            <w:vAlign w:val="center"/>
          </w:tcPr>
          <w:p w14:paraId="6B1D00EF" w14:textId="77777777" w:rsidR="00E15553" w:rsidRDefault="00594051">
            <w:pPr>
              <w:spacing w:after="0"/>
              <w:ind w:left="22"/>
              <w:jc w:val="center"/>
            </w:pPr>
            <w:r>
              <w:rPr>
                <w:sz w:val="16"/>
              </w:rPr>
              <w:t>ks</w:t>
            </w:r>
          </w:p>
        </w:tc>
        <w:tc>
          <w:tcPr>
            <w:tcW w:w="1177" w:type="dxa"/>
            <w:tcBorders>
              <w:top w:val="single" w:sz="2" w:space="0" w:color="000000"/>
              <w:left w:val="single" w:sz="2" w:space="0" w:color="000000"/>
              <w:bottom w:val="single" w:sz="2" w:space="0" w:color="000000"/>
              <w:right w:val="single" w:sz="2" w:space="0" w:color="000000"/>
            </w:tcBorders>
          </w:tcPr>
          <w:p w14:paraId="52B9B66D" w14:textId="77777777" w:rsidR="00E15553" w:rsidRDefault="00594051">
            <w:pPr>
              <w:spacing w:after="0"/>
              <w:ind w:left="12"/>
            </w:pPr>
            <w:r>
              <w:rPr>
                <w:sz w:val="16"/>
              </w:rPr>
              <w:t>cena</w:t>
            </w:r>
          </w:p>
          <w:p w14:paraId="39985920" w14:textId="77777777" w:rsidR="00E15553" w:rsidRDefault="00594051">
            <w:pPr>
              <w:spacing w:after="0"/>
              <w:ind w:left="17"/>
            </w:pPr>
            <w:proofErr w:type="spellStart"/>
            <w:r>
              <w:rPr>
                <w:sz w:val="16"/>
              </w:rPr>
              <w:t>KUks</w:t>
            </w:r>
            <w:proofErr w:type="spellEnd"/>
            <w:r>
              <w:rPr>
                <w:sz w:val="16"/>
              </w:rPr>
              <w:t xml:space="preserve"> bez DPH</w:t>
            </w:r>
          </w:p>
        </w:tc>
        <w:tc>
          <w:tcPr>
            <w:tcW w:w="488" w:type="dxa"/>
            <w:tcBorders>
              <w:top w:val="single" w:sz="2" w:space="0" w:color="000000"/>
              <w:left w:val="single" w:sz="2" w:space="0" w:color="000000"/>
              <w:bottom w:val="single" w:sz="2" w:space="0" w:color="000000"/>
              <w:right w:val="nil"/>
            </w:tcBorders>
          </w:tcPr>
          <w:p w14:paraId="249FFF30" w14:textId="77777777" w:rsidR="00E15553" w:rsidRDefault="00594051">
            <w:pPr>
              <w:spacing w:after="0"/>
              <w:ind w:left="11"/>
            </w:pPr>
            <w:r>
              <w:rPr>
                <w:sz w:val="16"/>
              </w:rPr>
              <w:t>cena</w:t>
            </w:r>
          </w:p>
          <w:p w14:paraId="290D90C2" w14:textId="77777777" w:rsidR="00E15553" w:rsidRDefault="00594051">
            <w:pPr>
              <w:spacing w:after="0"/>
              <w:ind w:left="16"/>
            </w:pPr>
            <w:r>
              <w:rPr>
                <w:sz w:val="16"/>
              </w:rPr>
              <w:t xml:space="preserve">IG/ks </w:t>
            </w:r>
          </w:p>
        </w:tc>
        <w:tc>
          <w:tcPr>
            <w:tcW w:w="828" w:type="dxa"/>
            <w:tcBorders>
              <w:top w:val="single" w:sz="2" w:space="0" w:color="000000"/>
              <w:left w:val="nil"/>
              <w:bottom w:val="single" w:sz="2" w:space="0" w:color="000000"/>
              <w:right w:val="single" w:sz="2" w:space="0" w:color="000000"/>
            </w:tcBorders>
            <w:vAlign w:val="center"/>
          </w:tcPr>
          <w:p w14:paraId="08771E6C" w14:textId="77777777" w:rsidR="00E15553" w:rsidRDefault="00594051">
            <w:pPr>
              <w:spacing w:after="0"/>
              <w:ind w:left="50"/>
            </w:pPr>
            <w:r>
              <w:rPr>
                <w:sz w:val="14"/>
              </w:rPr>
              <w:t>DPH</w:t>
            </w:r>
          </w:p>
        </w:tc>
      </w:tr>
      <w:tr w:rsidR="00E15553" w14:paraId="0763C895" w14:textId="77777777" w:rsidTr="00CF0F16">
        <w:trPr>
          <w:trHeight w:val="505"/>
        </w:trPr>
        <w:tc>
          <w:tcPr>
            <w:tcW w:w="2231" w:type="dxa"/>
            <w:tcBorders>
              <w:top w:val="single" w:sz="2" w:space="0" w:color="000000"/>
              <w:left w:val="single" w:sz="2" w:space="0" w:color="000000"/>
              <w:bottom w:val="single" w:sz="2" w:space="0" w:color="000000"/>
              <w:right w:val="single" w:sz="2" w:space="0" w:color="000000"/>
            </w:tcBorders>
          </w:tcPr>
          <w:p w14:paraId="38AAAB19" w14:textId="77777777" w:rsidR="00E15553" w:rsidRDefault="00594051">
            <w:pPr>
              <w:spacing w:after="0"/>
              <w:ind w:firstLine="10"/>
              <w:jc w:val="both"/>
            </w:pPr>
            <w:r>
              <w:rPr>
                <w:sz w:val="16"/>
              </w:rPr>
              <w:t xml:space="preserve">Provedeni </w:t>
            </w:r>
            <w:proofErr w:type="spellStart"/>
            <w:r>
              <w:rPr>
                <w:sz w:val="16"/>
              </w:rPr>
              <w:t>znaeek</w:t>
            </w:r>
            <w:proofErr w:type="spellEnd"/>
            <w:r>
              <w:rPr>
                <w:sz w:val="16"/>
              </w:rPr>
              <w:t xml:space="preserve">: </w:t>
            </w:r>
            <w:proofErr w:type="spellStart"/>
            <w:r>
              <w:rPr>
                <w:sz w:val="16"/>
              </w:rPr>
              <w:t>FeZn</w:t>
            </w:r>
            <w:proofErr w:type="spellEnd"/>
            <w:r>
              <w:rPr>
                <w:sz w:val="16"/>
              </w:rPr>
              <w:t xml:space="preserve">, </w:t>
            </w:r>
            <w:proofErr w:type="spellStart"/>
            <w:r>
              <w:rPr>
                <w:sz w:val="16"/>
              </w:rPr>
              <w:t>Trojühelniky</w:t>
            </w:r>
            <w:proofErr w:type="spellEnd"/>
            <w:r>
              <w:rPr>
                <w:sz w:val="16"/>
              </w:rPr>
              <w:t xml:space="preserve"> (</w:t>
            </w:r>
            <w:proofErr w:type="gramStart"/>
            <w:r>
              <w:rPr>
                <w:sz w:val="16"/>
              </w:rPr>
              <w:t>A,P</w:t>
            </w:r>
            <w:proofErr w:type="gramEnd"/>
            <w:r>
              <w:rPr>
                <w:sz w:val="16"/>
              </w:rPr>
              <w:t>)</w:t>
            </w:r>
          </w:p>
        </w:tc>
        <w:tc>
          <w:tcPr>
            <w:tcW w:w="1588" w:type="dxa"/>
            <w:tcBorders>
              <w:top w:val="single" w:sz="2" w:space="0" w:color="000000"/>
              <w:left w:val="single" w:sz="2" w:space="0" w:color="000000"/>
              <w:bottom w:val="single" w:sz="2" w:space="0" w:color="000000"/>
              <w:right w:val="single" w:sz="2" w:space="0" w:color="000000"/>
            </w:tcBorders>
          </w:tcPr>
          <w:p w14:paraId="0672B048" w14:textId="77777777" w:rsidR="00E15553" w:rsidRDefault="00594051">
            <w:pPr>
              <w:spacing w:after="0"/>
              <w:jc w:val="right"/>
            </w:pPr>
            <w:r>
              <w:rPr>
                <w:sz w:val="16"/>
              </w:rPr>
              <w:t>dle CSN EN 12 899-</w:t>
            </w:r>
            <w:proofErr w:type="gramStart"/>
            <w:r>
              <w:rPr>
                <w:sz w:val="16"/>
              </w:rPr>
              <w:t>1 :</w:t>
            </w:r>
            <w:proofErr w:type="gramEnd"/>
          </w:p>
          <w:p w14:paraId="78E17798" w14:textId="77777777" w:rsidR="00E15553" w:rsidRDefault="00594051">
            <w:pPr>
              <w:spacing w:after="0"/>
              <w:ind w:left="6"/>
            </w:pPr>
            <w:r>
              <w:rPr>
                <w:sz w:val="14"/>
              </w:rPr>
              <w:t>t1250mm</w:t>
            </w:r>
          </w:p>
        </w:tc>
        <w:tc>
          <w:tcPr>
            <w:tcW w:w="682" w:type="dxa"/>
            <w:tcBorders>
              <w:top w:val="single" w:sz="2" w:space="0" w:color="000000"/>
              <w:left w:val="single" w:sz="2" w:space="0" w:color="000000"/>
              <w:bottom w:val="single" w:sz="2" w:space="0" w:color="000000"/>
              <w:right w:val="single" w:sz="2" w:space="0" w:color="000000"/>
            </w:tcBorders>
          </w:tcPr>
          <w:p w14:paraId="7CB60052" w14:textId="77777777" w:rsidR="00E15553" w:rsidRDefault="00594051">
            <w:pPr>
              <w:spacing w:after="0"/>
              <w:ind w:left="17"/>
              <w:jc w:val="center"/>
            </w:pPr>
            <w:r>
              <w:rPr>
                <w:sz w:val="16"/>
              </w:rPr>
              <w:t>4</w:t>
            </w:r>
          </w:p>
        </w:tc>
        <w:tc>
          <w:tcPr>
            <w:tcW w:w="1177" w:type="dxa"/>
            <w:tcBorders>
              <w:top w:val="single" w:sz="2" w:space="0" w:color="000000"/>
              <w:left w:val="single" w:sz="2" w:space="0" w:color="000000"/>
              <w:bottom w:val="single" w:sz="2" w:space="0" w:color="000000"/>
              <w:right w:val="single" w:sz="2" w:space="0" w:color="000000"/>
            </w:tcBorders>
          </w:tcPr>
          <w:p w14:paraId="6D373E9A" w14:textId="53A604FC" w:rsidR="00E15553" w:rsidRPr="00CF0F16" w:rsidRDefault="00CF0F16">
            <w:pPr>
              <w:spacing w:after="0"/>
              <w:ind w:right="59"/>
              <w:jc w:val="right"/>
              <w:rPr>
                <w:highlight w:val="black"/>
              </w:rPr>
            </w:pPr>
            <w:proofErr w:type="spellStart"/>
            <w:r w:rsidRPr="00CF0F16">
              <w:rPr>
                <w:sz w:val="16"/>
                <w:highlight w:val="black"/>
              </w:rPr>
              <w:t>vvvvvvvv</w:t>
            </w:r>
            <w:proofErr w:type="spellEnd"/>
          </w:p>
        </w:tc>
        <w:tc>
          <w:tcPr>
            <w:tcW w:w="488" w:type="dxa"/>
            <w:tcBorders>
              <w:top w:val="single" w:sz="2" w:space="0" w:color="000000"/>
              <w:left w:val="single" w:sz="2" w:space="0" w:color="000000"/>
              <w:bottom w:val="single" w:sz="2" w:space="0" w:color="000000"/>
              <w:right w:val="nil"/>
            </w:tcBorders>
          </w:tcPr>
          <w:p w14:paraId="7B697AAD" w14:textId="77777777" w:rsidR="00E15553" w:rsidRPr="00CF0F16" w:rsidRDefault="00E15553">
            <w:pPr>
              <w:rPr>
                <w:highlight w:val="black"/>
              </w:rPr>
            </w:pPr>
          </w:p>
        </w:tc>
        <w:tc>
          <w:tcPr>
            <w:tcW w:w="828" w:type="dxa"/>
            <w:tcBorders>
              <w:top w:val="single" w:sz="2" w:space="0" w:color="000000"/>
              <w:left w:val="nil"/>
              <w:bottom w:val="single" w:sz="2" w:space="0" w:color="000000"/>
              <w:right w:val="single" w:sz="2" w:space="0" w:color="000000"/>
            </w:tcBorders>
          </w:tcPr>
          <w:p w14:paraId="18942BDF" w14:textId="6F2B302A" w:rsidR="00E15553" w:rsidRPr="00CF0F16" w:rsidRDefault="00CF0F16">
            <w:pPr>
              <w:spacing w:after="0"/>
              <w:ind w:left="238"/>
              <w:rPr>
                <w:highlight w:val="black"/>
              </w:rPr>
            </w:pPr>
            <w:proofErr w:type="spellStart"/>
            <w:r w:rsidRPr="00CF0F16">
              <w:rPr>
                <w:sz w:val="16"/>
                <w:highlight w:val="black"/>
              </w:rPr>
              <w:t>vvvvvvvv</w:t>
            </w:r>
            <w:proofErr w:type="spellEnd"/>
          </w:p>
        </w:tc>
      </w:tr>
      <w:tr w:rsidR="00E15553" w14:paraId="65284447" w14:textId="77777777">
        <w:trPr>
          <w:trHeight w:val="182"/>
        </w:trPr>
        <w:tc>
          <w:tcPr>
            <w:tcW w:w="2231" w:type="dxa"/>
            <w:tcBorders>
              <w:top w:val="single" w:sz="2" w:space="0" w:color="000000"/>
              <w:left w:val="single" w:sz="2" w:space="0" w:color="000000"/>
              <w:bottom w:val="single" w:sz="2" w:space="0" w:color="000000"/>
              <w:right w:val="single" w:sz="2" w:space="0" w:color="000000"/>
            </w:tcBorders>
          </w:tcPr>
          <w:p w14:paraId="1A12A2F2" w14:textId="77777777" w:rsidR="00E15553" w:rsidRDefault="00594051">
            <w:pPr>
              <w:spacing w:after="0"/>
              <w:ind w:left="10"/>
            </w:pPr>
            <w:r>
              <w:rPr>
                <w:sz w:val="16"/>
              </w:rPr>
              <w:t>Kruhy (</w:t>
            </w:r>
            <w:proofErr w:type="gramStart"/>
            <w:r>
              <w:rPr>
                <w:sz w:val="16"/>
              </w:rPr>
              <w:t>B,C</w:t>
            </w:r>
            <w:proofErr w:type="gramEnd"/>
            <w:r>
              <w:rPr>
                <w:sz w:val="16"/>
              </w:rPr>
              <w:t>)</w:t>
            </w:r>
          </w:p>
        </w:tc>
        <w:tc>
          <w:tcPr>
            <w:tcW w:w="1588" w:type="dxa"/>
            <w:tcBorders>
              <w:top w:val="single" w:sz="2" w:space="0" w:color="000000"/>
              <w:left w:val="single" w:sz="2" w:space="0" w:color="000000"/>
              <w:bottom w:val="single" w:sz="2" w:space="0" w:color="000000"/>
              <w:right w:val="single" w:sz="2" w:space="0" w:color="000000"/>
            </w:tcBorders>
          </w:tcPr>
          <w:p w14:paraId="5801D4D6" w14:textId="77777777" w:rsidR="00E15553" w:rsidRDefault="00594051">
            <w:pPr>
              <w:spacing w:after="0"/>
              <w:ind w:left="6"/>
            </w:pPr>
            <w:proofErr w:type="gramStart"/>
            <w:r>
              <w:rPr>
                <w:sz w:val="14"/>
              </w:rPr>
              <w:t>0900mm</w:t>
            </w:r>
            <w:proofErr w:type="gramEnd"/>
          </w:p>
        </w:tc>
        <w:tc>
          <w:tcPr>
            <w:tcW w:w="682" w:type="dxa"/>
            <w:tcBorders>
              <w:top w:val="single" w:sz="2" w:space="0" w:color="000000"/>
              <w:left w:val="single" w:sz="2" w:space="0" w:color="000000"/>
              <w:bottom w:val="single" w:sz="2" w:space="0" w:color="000000"/>
              <w:right w:val="single" w:sz="2" w:space="0" w:color="000000"/>
            </w:tcBorders>
          </w:tcPr>
          <w:p w14:paraId="594EF50D" w14:textId="77777777" w:rsidR="00E15553" w:rsidRDefault="00594051">
            <w:pPr>
              <w:spacing w:after="0"/>
              <w:ind w:left="17"/>
              <w:jc w:val="center"/>
            </w:pPr>
            <w:r>
              <w:rPr>
                <w:sz w:val="16"/>
              </w:rPr>
              <w:t>4</w:t>
            </w:r>
          </w:p>
        </w:tc>
        <w:tc>
          <w:tcPr>
            <w:tcW w:w="1177" w:type="dxa"/>
            <w:tcBorders>
              <w:top w:val="single" w:sz="2" w:space="0" w:color="000000"/>
              <w:left w:val="single" w:sz="2" w:space="0" w:color="000000"/>
              <w:bottom w:val="single" w:sz="2" w:space="0" w:color="000000"/>
              <w:right w:val="single" w:sz="2" w:space="0" w:color="000000"/>
            </w:tcBorders>
          </w:tcPr>
          <w:p w14:paraId="451BCF5C" w14:textId="515441E9" w:rsidR="00E15553" w:rsidRPr="00CF0F16" w:rsidRDefault="00CF0F16">
            <w:pPr>
              <w:spacing w:after="0"/>
              <w:ind w:right="59"/>
              <w:jc w:val="right"/>
              <w:rPr>
                <w:highlight w:val="black"/>
              </w:rPr>
            </w:pPr>
            <w:proofErr w:type="spellStart"/>
            <w:r w:rsidRPr="00CF0F16">
              <w:rPr>
                <w:sz w:val="14"/>
                <w:highlight w:val="black"/>
              </w:rPr>
              <w:t>vvvvvv</w:t>
            </w:r>
            <w:proofErr w:type="spellEnd"/>
          </w:p>
        </w:tc>
        <w:tc>
          <w:tcPr>
            <w:tcW w:w="488" w:type="dxa"/>
            <w:tcBorders>
              <w:top w:val="single" w:sz="2" w:space="0" w:color="000000"/>
              <w:left w:val="single" w:sz="2" w:space="0" w:color="000000"/>
              <w:bottom w:val="single" w:sz="2" w:space="0" w:color="000000"/>
              <w:right w:val="nil"/>
            </w:tcBorders>
          </w:tcPr>
          <w:p w14:paraId="56EEDBE1" w14:textId="77777777" w:rsidR="00E15553" w:rsidRPr="00CF0F16" w:rsidRDefault="00E15553">
            <w:pPr>
              <w:rPr>
                <w:highlight w:val="black"/>
              </w:rPr>
            </w:pPr>
          </w:p>
        </w:tc>
        <w:tc>
          <w:tcPr>
            <w:tcW w:w="828" w:type="dxa"/>
            <w:tcBorders>
              <w:top w:val="single" w:sz="2" w:space="0" w:color="000000"/>
              <w:left w:val="nil"/>
              <w:bottom w:val="single" w:sz="2" w:space="0" w:color="000000"/>
              <w:right w:val="single" w:sz="2" w:space="0" w:color="000000"/>
            </w:tcBorders>
          </w:tcPr>
          <w:p w14:paraId="24763050" w14:textId="4460EA86" w:rsidR="00E15553" w:rsidRPr="00CF0F16" w:rsidRDefault="00CF0F16">
            <w:pPr>
              <w:spacing w:after="0"/>
              <w:ind w:left="238"/>
              <w:rPr>
                <w:highlight w:val="black"/>
              </w:rPr>
            </w:pPr>
            <w:proofErr w:type="spellStart"/>
            <w:r w:rsidRPr="00CF0F16">
              <w:rPr>
                <w:sz w:val="14"/>
                <w:highlight w:val="black"/>
              </w:rPr>
              <w:t>vvvvvvvvvv</w:t>
            </w:r>
            <w:proofErr w:type="spellEnd"/>
          </w:p>
        </w:tc>
      </w:tr>
      <w:tr w:rsidR="00E15553" w14:paraId="437D82EB" w14:textId="77777777">
        <w:trPr>
          <w:trHeight w:val="182"/>
        </w:trPr>
        <w:tc>
          <w:tcPr>
            <w:tcW w:w="2231" w:type="dxa"/>
            <w:tcBorders>
              <w:top w:val="single" w:sz="2" w:space="0" w:color="000000"/>
              <w:left w:val="single" w:sz="2" w:space="0" w:color="000000"/>
              <w:bottom w:val="single" w:sz="2" w:space="0" w:color="000000"/>
              <w:right w:val="single" w:sz="2" w:space="0" w:color="000000"/>
            </w:tcBorders>
          </w:tcPr>
          <w:p w14:paraId="54D0421E" w14:textId="77777777" w:rsidR="00E15553" w:rsidRDefault="00594051">
            <w:pPr>
              <w:spacing w:after="0"/>
              <w:ind w:left="149"/>
            </w:pPr>
            <w:proofErr w:type="gramStart"/>
            <w:r>
              <w:rPr>
                <w:sz w:val="16"/>
              </w:rPr>
              <w:t>18a</w:t>
            </w:r>
            <w:proofErr w:type="gramEnd"/>
            <w:r>
              <w:rPr>
                <w:sz w:val="16"/>
              </w:rPr>
              <w:t xml:space="preserve">, IS </w:t>
            </w:r>
            <w:proofErr w:type="gramStart"/>
            <w:r>
              <w:rPr>
                <w:sz w:val="16"/>
              </w:rPr>
              <w:t>18b</w:t>
            </w:r>
            <w:proofErr w:type="gramEnd"/>
          </w:p>
        </w:tc>
        <w:tc>
          <w:tcPr>
            <w:tcW w:w="1588" w:type="dxa"/>
            <w:tcBorders>
              <w:top w:val="single" w:sz="2" w:space="0" w:color="000000"/>
              <w:left w:val="single" w:sz="2" w:space="0" w:color="000000"/>
              <w:bottom w:val="single" w:sz="2" w:space="0" w:color="000000"/>
              <w:right w:val="single" w:sz="2" w:space="0" w:color="000000"/>
            </w:tcBorders>
          </w:tcPr>
          <w:p w14:paraId="54854912" w14:textId="77777777" w:rsidR="00E15553" w:rsidRDefault="00E15553"/>
        </w:tc>
        <w:tc>
          <w:tcPr>
            <w:tcW w:w="682" w:type="dxa"/>
            <w:tcBorders>
              <w:top w:val="single" w:sz="2" w:space="0" w:color="000000"/>
              <w:left w:val="single" w:sz="2" w:space="0" w:color="000000"/>
              <w:bottom w:val="single" w:sz="2" w:space="0" w:color="000000"/>
              <w:right w:val="single" w:sz="2" w:space="0" w:color="000000"/>
            </w:tcBorders>
          </w:tcPr>
          <w:p w14:paraId="18511F05" w14:textId="77777777" w:rsidR="00E15553" w:rsidRDefault="00594051">
            <w:pPr>
              <w:spacing w:after="0"/>
              <w:ind w:left="12"/>
              <w:jc w:val="center"/>
            </w:pPr>
            <w:r>
              <w:rPr>
                <w:sz w:val="18"/>
              </w:rPr>
              <w:t>4</w:t>
            </w:r>
          </w:p>
        </w:tc>
        <w:tc>
          <w:tcPr>
            <w:tcW w:w="1177" w:type="dxa"/>
            <w:tcBorders>
              <w:top w:val="single" w:sz="2" w:space="0" w:color="000000"/>
              <w:left w:val="single" w:sz="2" w:space="0" w:color="000000"/>
              <w:bottom w:val="single" w:sz="2" w:space="0" w:color="000000"/>
              <w:right w:val="single" w:sz="2" w:space="0" w:color="000000"/>
            </w:tcBorders>
          </w:tcPr>
          <w:p w14:paraId="7B1FB05F" w14:textId="69E43310" w:rsidR="00E15553" w:rsidRPr="00CF0F16" w:rsidRDefault="00CF0F16">
            <w:pPr>
              <w:spacing w:after="0"/>
              <w:ind w:right="64"/>
              <w:jc w:val="right"/>
              <w:rPr>
                <w:highlight w:val="black"/>
              </w:rPr>
            </w:pPr>
            <w:proofErr w:type="spellStart"/>
            <w:r w:rsidRPr="00CF0F16">
              <w:rPr>
                <w:sz w:val="14"/>
                <w:highlight w:val="black"/>
              </w:rPr>
              <w:t>vvvvvvv</w:t>
            </w:r>
            <w:proofErr w:type="spellEnd"/>
          </w:p>
        </w:tc>
        <w:tc>
          <w:tcPr>
            <w:tcW w:w="488" w:type="dxa"/>
            <w:tcBorders>
              <w:top w:val="single" w:sz="2" w:space="0" w:color="000000"/>
              <w:left w:val="single" w:sz="2" w:space="0" w:color="000000"/>
              <w:bottom w:val="single" w:sz="2" w:space="0" w:color="000000"/>
              <w:right w:val="nil"/>
            </w:tcBorders>
          </w:tcPr>
          <w:p w14:paraId="09BE1723" w14:textId="77777777" w:rsidR="00E15553" w:rsidRPr="00CF0F16" w:rsidRDefault="00E15553">
            <w:pPr>
              <w:rPr>
                <w:highlight w:val="black"/>
              </w:rPr>
            </w:pPr>
          </w:p>
        </w:tc>
        <w:tc>
          <w:tcPr>
            <w:tcW w:w="828" w:type="dxa"/>
            <w:tcBorders>
              <w:top w:val="single" w:sz="2" w:space="0" w:color="000000"/>
              <w:left w:val="nil"/>
              <w:bottom w:val="single" w:sz="2" w:space="0" w:color="000000"/>
              <w:right w:val="single" w:sz="2" w:space="0" w:color="000000"/>
            </w:tcBorders>
          </w:tcPr>
          <w:p w14:paraId="5C8A5F79" w14:textId="35F7E104" w:rsidR="00E15553" w:rsidRPr="00CF0F16" w:rsidRDefault="00CF0F16">
            <w:pPr>
              <w:spacing w:after="0"/>
              <w:ind w:left="238"/>
              <w:rPr>
                <w:highlight w:val="black"/>
              </w:rPr>
            </w:pPr>
            <w:proofErr w:type="spellStart"/>
            <w:r w:rsidRPr="00CF0F16">
              <w:rPr>
                <w:sz w:val="14"/>
                <w:highlight w:val="black"/>
              </w:rPr>
              <w:t>vvvvvvv</w:t>
            </w:r>
            <w:proofErr w:type="spellEnd"/>
          </w:p>
        </w:tc>
      </w:tr>
      <w:tr w:rsidR="00E15553" w14:paraId="2C4782B2" w14:textId="77777777" w:rsidTr="00CF0F16">
        <w:trPr>
          <w:trHeight w:val="540"/>
        </w:trPr>
        <w:tc>
          <w:tcPr>
            <w:tcW w:w="2231" w:type="dxa"/>
            <w:tcBorders>
              <w:top w:val="single" w:sz="2" w:space="0" w:color="000000"/>
              <w:left w:val="single" w:sz="2" w:space="0" w:color="000000"/>
              <w:bottom w:val="single" w:sz="2" w:space="0" w:color="000000"/>
              <w:right w:val="single" w:sz="2" w:space="0" w:color="000000"/>
            </w:tcBorders>
          </w:tcPr>
          <w:p w14:paraId="411442AB" w14:textId="77777777" w:rsidR="00E15553" w:rsidRDefault="00594051">
            <w:pPr>
              <w:spacing w:after="0"/>
              <w:ind w:left="149"/>
            </w:pPr>
            <w:r>
              <w:rPr>
                <w:sz w:val="20"/>
              </w:rPr>
              <w:t xml:space="preserve">la, IZ </w:t>
            </w:r>
            <w:proofErr w:type="spellStart"/>
            <w:r>
              <w:rPr>
                <w:sz w:val="20"/>
              </w:rPr>
              <w:t>Ib</w:t>
            </w:r>
            <w:proofErr w:type="spellEnd"/>
          </w:p>
        </w:tc>
        <w:tc>
          <w:tcPr>
            <w:tcW w:w="1588" w:type="dxa"/>
            <w:tcBorders>
              <w:top w:val="single" w:sz="2" w:space="0" w:color="000000"/>
              <w:left w:val="single" w:sz="2" w:space="0" w:color="000000"/>
              <w:bottom w:val="single" w:sz="2" w:space="0" w:color="000000"/>
              <w:right w:val="single" w:sz="2" w:space="0" w:color="000000"/>
            </w:tcBorders>
          </w:tcPr>
          <w:p w14:paraId="414E7708" w14:textId="77777777" w:rsidR="00E15553" w:rsidRDefault="00594051">
            <w:pPr>
              <w:spacing w:after="0"/>
              <w:ind w:left="11"/>
            </w:pPr>
            <w:r>
              <w:rPr>
                <w:sz w:val="14"/>
              </w:rPr>
              <w:t>1000x1000mm</w:t>
            </w:r>
          </w:p>
        </w:tc>
        <w:tc>
          <w:tcPr>
            <w:tcW w:w="682" w:type="dxa"/>
            <w:tcBorders>
              <w:top w:val="single" w:sz="2" w:space="0" w:color="000000"/>
              <w:left w:val="single" w:sz="2" w:space="0" w:color="000000"/>
              <w:bottom w:val="single" w:sz="2" w:space="0" w:color="000000"/>
              <w:right w:val="single" w:sz="2" w:space="0" w:color="000000"/>
            </w:tcBorders>
          </w:tcPr>
          <w:p w14:paraId="7A3950BC" w14:textId="77777777" w:rsidR="00E15553" w:rsidRDefault="00594051">
            <w:pPr>
              <w:spacing w:after="0"/>
              <w:ind w:left="12"/>
              <w:jc w:val="center"/>
            </w:pPr>
            <w:r>
              <w:rPr>
                <w:sz w:val="18"/>
              </w:rPr>
              <w:t>4</w:t>
            </w:r>
          </w:p>
        </w:tc>
        <w:tc>
          <w:tcPr>
            <w:tcW w:w="1177" w:type="dxa"/>
            <w:tcBorders>
              <w:top w:val="single" w:sz="2" w:space="0" w:color="000000"/>
              <w:left w:val="single" w:sz="2" w:space="0" w:color="000000"/>
              <w:bottom w:val="single" w:sz="2" w:space="0" w:color="000000"/>
              <w:right w:val="single" w:sz="2" w:space="0" w:color="000000"/>
            </w:tcBorders>
          </w:tcPr>
          <w:p w14:paraId="03DB2C8B" w14:textId="72D71779" w:rsidR="00E15553" w:rsidRPr="00CF0F16" w:rsidRDefault="00CF0F16">
            <w:pPr>
              <w:spacing w:after="0"/>
              <w:ind w:right="64"/>
              <w:jc w:val="right"/>
              <w:rPr>
                <w:highlight w:val="black"/>
              </w:rPr>
            </w:pPr>
            <w:proofErr w:type="spellStart"/>
            <w:r w:rsidRPr="00CF0F16">
              <w:rPr>
                <w:sz w:val="14"/>
                <w:highlight w:val="black"/>
              </w:rPr>
              <w:t>vvvvvv</w:t>
            </w:r>
            <w:proofErr w:type="spellEnd"/>
          </w:p>
        </w:tc>
        <w:tc>
          <w:tcPr>
            <w:tcW w:w="488" w:type="dxa"/>
            <w:tcBorders>
              <w:top w:val="single" w:sz="2" w:space="0" w:color="000000"/>
              <w:left w:val="single" w:sz="2" w:space="0" w:color="000000"/>
              <w:bottom w:val="single" w:sz="2" w:space="0" w:color="000000"/>
              <w:right w:val="nil"/>
            </w:tcBorders>
          </w:tcPr>
          <w:p w14:paraId="0A4887DF" w14:textId="77777777" w:rsidR="00E15553" w:rsidRPr="00CF0F16" w:rsidRDefault="00E15553">
            <w:pPr>
              <w:rPr>
                <w:highlight w:val="black"/>
              </w:rPr>
            </w:pPr>
          </w:p>
        </w:tc>
        <w:tc>
          <w:tcPr>
            <w:tcW w:w="828" w:type="dxa"/>
            <w:tcBorders>
              <w:top w:val="single" w:sz="2" w:space="0" w:color="000000"/>
              <w:left w:val="nil"/>
              <w:bottom w:val="single" w:sz="2" w:space="0" w:color="000000"/>
              <w:right w:val="single" w:sz="2" w:space="0" w:color="000000"/>
            </w:tcBorders>
          </w:tcPr>
          <w:p w14:paraId="1B913268" w14:textId="5CA639E4" w:rsidR="00E15553" w:rsidRPr="00CF0F16" w:rsidRDefault="00CF0F16">
            <w:pPr>
              <w:spacing w:after="0"/>
              <w:ind w:left="238"/>
              <w:rPr>
                <w:highlight w:val="black"/>
              </w:rPr>
            </w:pPr>
            <w:proofErr w:type="spellStart"/>
            <w:r w:rsidRPr="00CF0F16">
              <w:rPr>
                <w:sz w:val="12"/>
                <w:highlight w:val="black"/>
              </w:rPr>
              <w:t>vvvvvvv</w:t>
            </w:r>
            <w:proofErr w:type="spellEnd"/>
          </w:p>
        </w:tc>
      </w:tr>
      <w:tr w:rsidR="00E15553" w14:paraId="21FB25FB" w14:textId="77777777">
        <w:trPr>
          <w:trHeight w:val="182"/>
        </w:trPr>
        <w:tc>
          <w:tcPr>
            <w:tcW w:w="2231" w:type="dxa"/>
            <w:tcBorders>
              <w:top w:val="single" w:sz="2" w:space="0" w:color="000000"/>
              <w:left w:val="single" w:sz="2" w:space="0" w:color="000000"/>
              <w:bottom w:val="single" w:sz="2" w:space="0" w:color="000000"/>
              <w:right w:val="single" w:sz="2" w:space="0" w:color="000000"/>
            </w:tcBorders>
          </w:tcPr>
          <w:p w14:paraId="4E6DA202" w14:textId="77777777" w:rsidR="00E15553" w:rsidRDefault="00594051">
            <w:pPr>
              <w:spacing w:after="0"/>
              <w:ind w:left="10"/>
            </w:pPr>
            <w:r>
              <w:rPr>
                <w:sz w:val="16"/>
              </w:rPr>
              <w:t>E 13</w:t>
            </w:r>
          </w:p>
        </w:tc>
        <w:tc>
          <w:tcPr>
            <w:tcW w:w="1588" w:type="dxa"/>
            <w:tcBorders>
              <w:top w:val="single" w:sz="2" w:space="0" w:color="000000"/>
              <w:left w:val="single" w:sz="2" w:space="0" w:color="000000"/>
              <w:bottom w:val="single" w:sz="2" w:space="0" w:color="000000"/>
              <w:right w:val="single" w:sz="2" w:space="0" w:color="000000"/>
            </w:tcBorders>
          </w:tcPr>
          <w:p w14:paraId="5EECFB2B" w14:textId="77777777" w:rsidR="00E15553" w:rsidRDefault="00594051">
            <w:pPr>
              <w:spacing w:after="0"/>
              <w:ind w:left="11"/>
            </w:pPr>
            <w:r>
              <w:rPr>
                <w:sz w:val="14"/>
              </w:rPr>
              <w:t>1000x500mm</w:t>
            </w:r>
          </w:p>
        </w:tc>
        <w:tc>
          <w:tcPr>
            <w:tcW w:w="682" w:type="dxa"/>
            <w:tcBorders>
              <w:top w:val="single" w:sz="2" w:space="0" w:color="000000"/>
              <w:left w:val="single" w:sz="2" w:space="0" w:color="000000"/>
              <w:bottom w:val="single" w:sz="2" w:space="0" w:color="000000"/>
              <w:right w:val="single" w:sz="2" w:space="0" w:color="000000"/>
            </w:tcBorders>
          </w:tcPr>
          <w:p w14:paraId="446C95A9" w14:textId="77777777" w:rsidR="00E15553" w:rsidRDefault="00594051">
            <w:pPr>
              <w:spacing w:after="0"/>
              <w:ind w:left="12"/>
              <w:jc w:val="center"/>
            </w:pPr>
            <w:r>
              <w:rPr>
                <w:sz w:val="18"/>
              </w:rPr>
              <w:t>4</w:t>
            </w:r>
          </w:p>
        </w:tc>
        <w:tc>
          <w:tcPr>
            <w:tcW w:w="1177" w:type="dxa"/>
            <w:tcBorders>
              <w:top w:val="single" w:sz="2" w:space="0" w:color="000000"/>
              <w:left w:val="single" w:sz="2" w:space="0" w:color="000000"/>
              <w:bottom w:val="single" w:sz="2" w:space="0" w:color="000000"/>
              <w:right w:val="single" w:sz="2" w:space="0" w:color="000000"/>
            </w:tcBorders>
          </w:tcPr>
          <w:p w14:paraId="14B64399" w14:textId="7A71F3E9" w:rsidR="00E15553" w:rsidRPr="00CF0F16" w:rsidRDefault="00CF0F16">
            <w:pPr>
              <w:spacing w:after="0"/>
              <w:ind w:right="64"/>
              <w:jc w:val="right"/>
              <w:rPr>
                <w:highlight w:val="black"/>
              </w:rPr>
            </w:pPr>
            <w:proofErr w:type="spellStart"/>
            <w:r w:rsidRPr="00CF0F16">
              <w:rPr>
                <w:sz w:val="16"/>
                <w:highlight w:val="black"/>
              </w:rPr>
              <w:t>vvvvvvvv</w:t>
            </w:r>
            <w:proofErr w:type="spellEnd"/>
          </w:p>
        </w:tc>
        <w:tc>
          <w:tcPr>
            <w:tcW w:w="488" w:type="dxa"/>
            <w:tcBorders>
              <w:top w:val="single" w:sz="2" w:space="0" w:color="000000"/>
              <w:left w:val="single" w:sz="2" w:space="0" w:color="000000"/>
              <w:bottom w:val="single" w:sz="2" w:space="0" w:color="000000"/>
              <w:right w:val="nil"/>
            </w:tcBorders>
          </w:tcPr>
          <w:p w14:paraId="2F4BF7D6" w14:textId="77777777" w:rsidR="00E15553" w:rsidRPr="00CF0F16" w:rsidRDefault="00E15553">
            <w:pPr>
              <w:rPr>
                <w:highlight w:val="black"/>
              </w:rPr>
            </w:pPr>
          </w:p>
        </w:tc>
        <w:tc>
          <w:tcPr>
            <w:tcW w:w="828" w:type="dxa"/>
            <w:tcBorders>
              <w:top w:val="single" w:sz="2" w:space="0" w:color="000000"/>
              <w:left w:val="nil"/>
              <w:bottom w:val="single" w:sz="2" w:space="0" w:color="000000"/>
              <w:right w:val="single" w:sz="2" w:space="0" w:color="000000"/>
            </w:tcBorders>
          </w:tcPr>
          <w:p w14:paraId="106F8983" w14:textId="6912BCEB" w:rsidR="00E15553" w:rsidRPr="00CF0F16" w:rsidRDefault="00CF0F16">
            <w:pPr>
              <w:spacing w:after="0"/>
              <w:ind w:left="238"/>
              <w:rPr>
                <w:highlight w:val="black"/>
              </w:rPr>
            </w:pPr>
            <w:proofErr w:type="spellStart"/>
            <w:r w:rsidRPr="00CF0F16">
              <w:rPr>
                <w:sz w:val="14"/>
                <w:highlight w:val="black"/>
              </w:rPr>
              <w:t>vvvvvvvvv</w:t>
            </w:r>
            <w:proofErr w:type="spellEnd"/>
          </w:p>
        </w:tc>
      </w:tr>
      <w:tr w:rsidR="00E15553" w14:paraId="0288C2CA" w14:textId="77777777">
        <w:trPr>
          <w:trHeight w:val="182"/>
        </w:trPr>
        <w:tc>
          <w:tcPr>
            <w:tcW w:w="2231" w:type="dxa"/>
            <w:tcBorders>
              <w:top w:val="single" w:sz="2" w:space="0" w:color="000000"/>
              <w:left w:val="single" w:sz="2" w:space="0" w:color="000000"/>
              <w:bottom w:val="single" w:sz="2" w:space="0" w:color="000000"/>
              <w:right w:val="single" w:sz="2" w:space="0" w:color="000000"/>
            </w:tcBorders>
          </w:tcPr>
          <w:p w14:paraId="3AECDB49" w14:textId="77777777" w:rsidR="00E15553" w:rsidRDefault="00594051">
            <w:pPr>
              <w:spacing w:after="0"/>
              <w:ind w:left="10"/>
            </w:pPr>
            <w:r>
              <w:rPr>
                <w:sz w:val="16"/>
              </w:rPr>
              <w:t xml:space="preserve">ünikov9 </w:t>
            </w:r>
            <w:proofErr w:type="spellStart"/>
            <w:proofErr w:type="gramStart"/>
            <w:r>
              <w:rPr>
                <w:sz w:val="16"/>
              </w:rPr>
              <w:t>vychod,oboustr</w:t>
            </w:r>
            <w:proofErr w:type="spellEnd"/>
            <w:proofErr w:type="gramEnd"/>
            <w:r>
              <w:rPr>
                <w:sz w:val="16"/>
              </w:rPr>
              <w:t>.,</w:t>
            </w:r>
          </w:p>
        </w:tc>
        <w:tc>
          <w:tcPr>
            <w:tcW w:w="1588" w:type="dxa"/>
            <w:tcBorders>
              <w:top w:val="single" w:sz="2" w:space="0" w:color="000000"/>
              <w:left w:val="single" w:sz="2" w:space="0" w:color="000000"/>
              <w:bottom w:val="single" w:sz="2" w:space="0" w:color="000000"/>
              <w:right w:val="single" w:sz="2" w:space="0" w:color="000000"/>
            </w:tcBorders>
          </w:tcPr>
          <w:p w14:paraId="2BA555D7" w14:textId="77777777" w:rsidR="00E15553" w:rsidRDefault="00E15553"/>
        </w:tc>
        <w:tc>
          <w:tcPr>
            <w:tcW w:w="682" w:type="dxa"/>
            <w:tcBorders>
              <w:top w:val="single" w:sz="2" w:space="0" w:color="000000"/>
              <w:left w:val="single" w:sz="2" w:space="0" w:color="000000"/>
              <w:bottom w:val="single" w:sz="2" w:space="0" w:color="000000"/>
              <w:right w:val="single" w:sz="2" w:space="0" w:color="000000"/>
            </w:tcBorders>
          </w:tcPr>
          <w:p w14:paraId="00DAD62D" w14:textId="77777777" w:rsidR="00E15553" w:rsidRDefault="00594051">
            <w:pPr>
              <w:spacing w:after="0"/>
              <w:ind w:left="12"/>
              <w:jc w:val="center"/>
            </w:pPr>
            <w:r>
              <w:rPr>
                <w:sz w:val="16"/>
              </w:rPr>
              <w:t>2</w:t>
            </w:r>
          </w:p>
        </w:tc>
        <w:tc>
          <w:tcPr>
            <w:tcW w:w="1177" w:type="dxa"/>
            <w:tcBorders>
              <w:top w:val="single" w:sz="2" w:space="0" w:color="000000"/>
              <w:left w:val="single" w:sz="2" w:space="0" w:color="000000"/>
              <w:bottom w:val="single" w:sz="2" w:space="0" w:color="000000"/>
              <w:right w:val="single" w:sz="2" w:space="0" w:color="000000"/>
            </w:tcBorders>
          </w:tcPr>
          <w:p w14:paraId="6657313F" w14:textId="43B4563A" w:rsidR="00E15553" w:rsidRPr="00CF0F16" w:rsidRDefault="00CF0F16">
            <w:pPr>
              <w:spacing w:after="0"/>
              <w:ind w:right="64"/>
              <w:jc w:val="right"/>
              <w:rPr>
                <w:highlight w:val="black"/>
              </w:rPr>
            </w:pPr>
            <w:proofErr w:type="spellStart"/>
            <w:r w:rsidRPr="00CF0F16">
              <w:rPr>
                <w:sz w:val="14"/>
                <w:highlight w:val="black"/>
              </w:rPr>
              <w:t>vvvvvvv</w:t>
            </w:r>
            <w:proofErr w:type="spellEnd"/>
          </w:p>
        </w:tc>
        <w:tc>
          <w:tcPr>
            <w:tcW w:w="488" w:type="dxa"/>
            <w:tcBorders>
              <w:top w:val="single" w:sz="2" w:space="0" w:color="000000"/>
              <w:left w:val="single" w:sz="2" w:space="0" w:color="000000"/>
              <w:bottom w:val="single" w:sz="2" w:space="0" w:color="000000"/>
              <w:right w:val="nil"/>
            </w:tcBorders>
          </w:tcPr>
          <w:p w14:paraId="3A0920DE" w14:textId="77777777" w:rsidR="00E15553" w:rsidRPr="00CF0F16" w:rsidRDefault="00E15553">
            <w:pPr>
              <w:rPr>
                <w:highlight w:val="black"/>
              </w:rPr>
            </w:pPr>
          </w:p>
        </w:tc>
        <w:tc>
          <w:tcPr>
            <w:tcW w:w="828" w:type="dxa"/>
            <w:tcBorders>
              <w:top w:val="single" w:sz="2" w:space="0" w:color="000000"/>
              <w:left w:val="nil"/>
              <w:bottom w:val="single" w:sz="2" w:space="0" w:color="000000"/>
              <w:right w:val="single" w:sz="2" w:space="0" w:color="000000"/>
            </w:tcBorders>
          </w:tcPr>
          <w:p w14:paraId="0B3EC7EF" w14:textId="600A4E40" w:rsidR="00E15553" w:rsidRPr="00CF0F16" w:rsidRDefault="00CF0F16">
            <w:pPr>
              <w:spacing w:after="0"/>
              <w:ind w:left="238"/>
              <w:rPr>
                <w:highlight w:val="black"/>
              </w:rPr>
            </w:pPr>
            <w:proofErr w:type="spellStart"/>
            <w:r w:rsidRPr="00CF0F16">
              <w:rPr>
                <w:sz w:val="14"/>
                <w:highlight w:val="black"/>
              </w:rPr>
              <w:t>vvvvvvvvvvvv</w:t>
            </w:r>
            <w:proofErr w:type="spellEnd"/>
          </w:p>
        </w:tc>
      </w:tr>
    </w:tbl>
    <w:p w14:paraId="53A5843E" w14:textId="77777777" w:rsidR="00E15553" w:rsidRDefault="00594051">
      <w:pPr>
        <w:spacing w:after="0"/>
        <w:ind w:left="38" w:hanging="10"/>
      </w:pPr>
      <w:r>
        <w:rPr>
          <w:sz w:val="18"/>
        </w:rPr>
        <w:t xml:space="preserve">Tabulka 3 - Trvalé </w:t>
      </w:r>
      <w:proofErr w:type="spellStart"/>
      <w:r>
        <w:rPr>
          <w:sz w:val="18"/>
        </w:rPr>
        <w:t>dopravni</w:t>
      </w:r>
      <w:proofErr w:type="spellEnd"/>
      <w:r>
        <w:rPr>
          <w:sz w:val="18"/>
        </w:rPr>
        <w:t xml:space="preserve"> </w:t>
      </w:r>
      <w:proofErr w:type="spellStart"/>
      <w:r>
        <w:rPr>
          <w:sz w:val="18"/>
        </w:rPr>
        <w:t>znaEeni</w:t>
      </w:r>
      <w:proofErr w:type="spellEnd"/>
      <w:r>
        <w:rPr>
          <w:sz w:val="18"/>
        </w:rPr>
        <w:t xml:space="preserve">, </w:t>
      </w:r>
      <w:proofErr w:type="spellStart"/>
      <w:r>
        <w:rPr>
          <w:sz w:val="18"/>
        </w:rPr>
        <w:t>reflexni</w:t>
      </w:r>
      <w:proofErr w:type="spellEnd"/>
      <w:r>
        <w:rPr>
          <w:sz w:val="18"/>
        </w:rPr>
        <w:t xml:space="preserve"> </w:t>
      </w:r>
      <w:proofErr w:type="spellStart"/>
      <w:r>
        <w:rPr>
          <w:sz w:val="18"/>
        </w:rPr>
        <w:t>tr</w:t>
      </w:r>
      <w:proofErr w:type="spellEnd"/>
      <w:r>
        <w:rPr>
          <w:sz w:val="18"/>
        </w:rPr>
        <w:t xml:space="preserve">.' na </w:t>
      </w:r>
      <w:proofErr w:type="spellStart"/>
      <w:r>
        <w:rPr>
          <w:sz w:val="18"/>
        </w:rPr>
        <w:t>obsluäné</w:t>
      </w:r>
      <w:proofErr w:type="spellEnd"/>
      <w:r>
        <w:rPr>
          <w:sz w:val="18"/>
        </w:rPr>
        <w:t xml:space="preserve"> komunikace</w:t>
      </w:r>
    </w:p>
    <w:tbl>
      <w:tblPr>
        <w:tblStyle w:val="TableGrid"/>
        <w:tblW w:w="7005" w:type="dxa"/>
        <w:tblInd w:w="11" w:type="dxa"/>
        <w:tblCellMar>
          <w:top w:w="19" w:type="dxa"/>
          <w:left w:w="19" w:type="dxa"/>
          <w:bottom w:w="8" w:type="dxa"/>
          <w:right w:w="19" w:type="dxa"/>
        </w:tblCellMar>
        <w:tblLook w:val="04A0" w:firstRow="1" w:lastRow="0" w:firstColumn="1" w:lastColumn="0" w:noHBand="0" w:noVBand="1"/>
      </w:tblPr>
      <w:tblGrid>
        <w:gridCol w:w="2232"/>
        <w:gridCol w:w="1584"/>
        <w:gridCol w:w="691"/>
        <w:gridCol w:w="1171"/>
        <w:gridCol w:w="494"/>
        <w:gridCol w:w="833"/>
      </w:tblGrid>
      <w:tr w:rsidR="00E15553" w14:paraId="558BB7C9" w14:textId="77777777">
        <w:trPr>
          <w:trHeight w:val="365"/>
        </w:trPr>
        <w:tc>
          <w:tcPr>
            <w:tcW w:w="2231" w:type="dxa"/>
            <w:tcBorders>
              <w:top w:val="single" w:sz="2" w:space="0" w:color="000000"/>
              <w:left w:val="single" w:sz="2" w:space="0" w:color="000000"/>
              <w:bottom w:val="single" w:sz="2" w:space="0" w:color="000000"/>
              <w:right w:val="single" w:sz="2" w:space="0" w:color="000000"/>
            </w:tcBorders>
            <w:vAlign w:val="bottom"/>
          </w:tcPr>
          <w:p w14:paraId="0FCF1599" w14:textId="77777777" w:rsidR="00E15553" w:rsidRDefault="00594051">
            <w:pPr>
              <w:spacing w:after="0"/>
              <w:ind w:left="66"/>
            </w:pPr>
            <w:proofErr w:type="spellStart"/>
            <w:r>
              <w:rPr>
                <w:sz w:val="14"/>
              </w:rPr>
              <w:t>yp</w:t>
            </w:r>
            <w:proofErr w:type="spellEnd"/>
            <w:r>
              <w:rPr>
                <w:sz w:val="14"/>
              </w:rPr>
              <w:t xml:space="preserve"> SDZ</w:t>
            </w:r>
          </w:p>
        </w:tc>
        <w:tc>
          <w:tcPr>
            <w:tcW w:w="1584" w:type="dxa"/>
            <w:tcBorders>
              <w:top w:val="single" w:sz="2" w:space="0" w:color="000000"/>
              <w:left w:val="single" w:sz="2" w:space="0" w:color="000000"/>
              <w:bottom w:val="single" w:sz="2" w:space="0" w:color="000000"/>
              <w:right w:val="single" w:sz="2" w:space="0" w:color="000000"/>
            </w:tcBorders>
            <w:vAlign w:val="bottom"/>
          </w:tcPr>
          <w:p w14:paraId="167C353F" w14:textId="77777777" w:rsidR="00E15553" w:rsidRDefault="00594051">
            <w:pPr>
              <w:spacing w:after="0"/>
            </w:pPr>
            <w:r>
              <w:rPr>
                <w:sz w:val="16"/>
              </w:rPr>
              <w:t>velikost</w:t>
            </w:r>
          </w:p>
        </w:tc>
        <w:tc>
          <w:tcPr>
            <w:tcW w:w="691" w:type="dxa"/>
            <w:tcBorders>
              <w:top w:val="single" w:sz="2" w:space="0" w:color="000000"/>
              <w:left w:val="single" w:sz="2" w:space="0" w:color="000000"/>
              <w:bottom w:val="single" w:sz="2" w:space="0" w:color="000000"/>
              <w:right w:val="single" w:sz="2" w:space="0" w:color="000000"/>
            </w:tcBorders>
            <w:vAlign w:val="bottom"/>
          </w:tcPr>
          <w:p w14:paraId="3613813D" w14:textId="77777777" w:rsidR="00E15553" w:rsidRDefault="00594051">
            <w:pPr>
              <w:spacing w:after="0"/>
              <w:ind w:left="10"/>
              <w:jc w:val="center"/>
            </w:pPr>
            <w:r>
              <w:rPr>
                <w:sz w:val="16"/>
              </w:rPr>
              <w:t>ks</w:t>
            </w:r>
          </w:p>
        </w:tc>
        <w:tc>
          <w:tcPr>
            <w:tcW w:w="1171" w:type="dxa"/>
            <w:tcBorders>
              <w:top w:val="single" w:sz="2" w:space="0" w:color="000000"/>
              <w:left w:val="single" w:sz="2" w:space="0" w:color="000000"/>
              <w:bottom w:val="single" w:sz="2" w:space="0" w:color="000000"/>
              <w:right w:val="single" w:sz="2" w:space="0" w:color="000000"/>
            </w:tcBorders>
          </w:tcPr>
          <w:p w14:paraId="2551C25A" w14:textId="77777777" w:rsidR="00E15553" w:rsidRDefault="00594051">
            <w:pPr>
              <w:spacing w:after="0"/>
            </w:pPr>
            <w:r>
              <w:rPr>
                <w:sz w:val="16"/>
              </w:rPr>
              <w:t>cena</w:t>
            </w:r>
          </w:p>
          <w:p w14:paraId="4C99AB38" w14:textId="77777777" w:rsidR="00E15553" w:rsidRDefault="00594051">
            <w:pPr>
              <w:spacing w:after="0"/>
              <w:ind w:left="5"/>
            </w:pPr>
            <w:proofErr w:type="spellStart"/>
            <w:r>
              <w:rPr>
                <w:sz w:val="16"/>
              </w:rPr>
              <w:t>KUks</w:t>
            </w:r>
            <w:proofErr w:type="spellEnd"/>
            <w:r>
              <w:rPr>
                <w:sz w:val="16"/>
              </w:rPr>
              <w:t xml:space="preserve"> bez DPH</w:t>
            </w:r>
          </w:p>
        </w:tc>
        <w:tc>
          <w:tcPr>
            <w:tcW w:w="494" w:type="dxa"/>
            <w:tcBorders>
              <w:top w:val="single" w:sz="2" w:space="0" w:color="000000"/>
              <w:left w:val="single" w:sz="2" w:space="0" w:color="000000"/>
              <w:bottom w:val="single" w:sz="2" w:space="0" w:color="000000"/>
              <w:right w:val="nil"/>
            </w:tcBorders>
          </w:tcPr>
          <w:p w14:paraId="3E4A69D9" w14:textId="77777777" w:rsidR="00E15553" w:rsidRDefault="00594051">
            <w:pPr>
              <w:spacing w:after="0"/>
              <w:ind w:left="5"/>
            </w:pPr>
            <w:r>
              <w:rPr>
                <w:sz w:val="16"/>
              </w:rPr>
              <w:t>cena</w:t>
            </w:r>
          </w:p>
          <w:p w14:paraId="47CB6FE4" w14:textId="77777777" w:rsidR="00E15553" w:rsidRDefault="00594051">
            <w:pPr>
              <w:spacing w:after="0"/>
              <w:ind w:left="10"/>
            </w:pPr>
            <w:r>
              <w:rPr>
                <w:sz w:val="16"/>
              </w:rPr>
              <w:t>IG/ks</w:t>
            </w:r>
          </w:p>
        </w:tc>
        <w:tc>
          <w:tcPr>
            <w:tcW w:w="833" w:type="dxa"/>
            <w:tcBorders>
              <w:top w:val="single" w:sz="2" w:space="0" w:color="000000"/>
              <w:left w:val="nil"/>
              <w:bottom w:val="single" w:sz="2" w:space="0" w:color="000000"/>
              <w:right w:val="single" w:sz="2" w:space="0" w:color="000000"/>
            </w:tcBorders>
          </w:tcPr>
          <w:p w14:paraId="6290514C" w14:textId="77777777" w:rsidR="00E15553" w:rsidRDefault="00E15553"/>
        </w:tc>
      </w:tr>
      <w:tr w:rsidR="00E15553" w14:paraId="5405B985" w14:textId="77777777">
        <w:trPr>
          <w:trHeight w:val="179"/>
        </w:trPr>
        <w:tc>
          <w:tcPr>
            <w:tcW w:w="2231" w:type="dxa"/>
            <w:tcBorders>
              <w:top w:val="single" w:sz="2" w:space="0" w:color="000000"/>
              <w:left w:val="single" w:sz="2" w:space="0" w:color="000000"/>
              <w:bottom w:val="single" w:sz="2" w:space="0" w:color="000000"/>
              <w:right w:val="nil"/>
            </w:tcBorders>
          </w:tcPr>
          <w:p w14:paraId="6C16786D" w14:textId="77777777" w:rsidR="00E15553" w:rsidRDefault="00594051">
            <w:pPr>
              <w:spacing w:after="0"/>
              <w:ind w:left="4"/>
            </w:pPr>
            <w:r>
              <w:rPr>
                <w:sz w:val="16"/>
              </w:rPr>
              <w:t xml:space="preserve">Provedeni </w:t>
            </w:r>
            <w:proofErr w:type="spellStart"/>
            <w:r>
              <w:rPr>
                <w:sz w:val="16"/>
              </w:rPr>
              <w:t>znaéek</w:t>
            </w:r>
            <w:proofErr w:type="spellEnd"/>
            <w:r>
              <w:rPr>
                <w:sz w:val="16"/>
              </w:rPr>
              <w:t xml:space="preserve">: </w:t>
            </w:r>
            <w:proofErr w:type="spellStart"/>
            <w:r>
              <w:rPr>
                <w:sz w:val="16"/>
              </w:rPr>
              <w:t>FeZn</w:t>
            </w:r>
            <w:proofErr w:type="spellEnd"/>
            <w:r>
              <w:rPr>
                <w:sz w:val="16"/>
              </w:rPr>
              <w:t xml:space="preserve">, </w:t>
            </w:r>
          </w:p>
        </w:tc>
        <w:tc>
          <w:tcPr>
            <w:tcW w:w="1584" w:type="dxa"/>
            <w:tcBorders>
              <w:top w:val="single" w:sz="2" w:space="0" w:color="000000"/>
              <w:left w:val="nil"/>
              <w:bottom w:val="single" w:sz="2" w:space="0" w:color="000000"/>
              <w:right w:val="nil"/>
            </w:tcBorders>
          </w:tcPr>
          <w:p w14:paraId="3516E8B5" w14:textId="77777777" w:rsidR="00E15553" w:rsidRDefault="00594051">
            <w:pPr>
              <w:spacing w:after="0"/>
              <w:jc w:val="right"/>
            </w:pPr>
            <w:r>
              <w:rPr>
                <w:sz w:val="16"/>
              </w:rPr>
              <w:t>dle SN EN 12 899-</w:t>
            </w:r>
            <w:proofErr w:type="gramStart"/>
            <w:r>
              <w:rPr>
                <w:sz w:val="16"/>
              </w:rPr>
              <w:t>1 :</w:t>
            </w:r>
            <w:proofErr w:type="gramEnd"/>
          </w:p>
        </w:tc>
        <w:tc>
          <w:tcPr>
            <w:tcW w:w="691" w:type="dxa"/>
            <w:tcBorders>
              <w:top w:val="single" w:sz="2" w:space="0" w:color="000000"/>
              <w:left w:val="nil"/>
              <w:bottom w:val="single" w:sz="2" w:space="0" w:color="000000"/>
              <w:right w:val="nil"/>
            </w:tcBorders>
          </w:tcPr>
          <w:p w14:paraId="4AEA2C03" w14:textId="77777777" w:rsidR="00E15553" w:rsidRDefault="00E15553"/>
        </w:tc>
        <w:tc>
          <w:tcPr>
            <w:tcW w:w="1171" w:type="dxa"/>
            <w:tcBorders>
              <w:top w:val="single" w:sz="2" w:space="0" w:color="000000"/>
              <w:left w:val="nil"/>
              <w:bottom w:val="single" w:sz="2" w:space="0" w:color="000000"/>
              <w:right w:val="nil"/>
            </w:tcBorders>
          </w:tcPr>
          <w:p w14:paraId="14A75B24" w14:textId="77777777" w:rsidR="00E15553" w:rsidRDefault="00E15553"/>
        </w:tc>
        <w:tc>
          <w:tcPr>
            <w:tcW w:w="494" w:type="dxa"/>
            <w:tcBorders>
              <w:top w:val="single" w:sz="2" w:space="0" w:color="000000"/>
              <w:left w:val="nil"/>
              <w:bottom w:val="single" w:sz="2" w:space="0" w:color="000000"/>
              <w:right w:val="nil"/>
            </w:tcBorders>
          </w:tcPr>
          <w:p w14:paraId="736024B4" w14:textId="77777777" w:rsidR="00E15553" w:rsidRDefault="00E15553"/>
        </w:tc>
        <w:tc>
          <w:tcPr>
            <w:tcW w:w="833" w:type="dxa"/>
            <w:tcBorders>
              <w:top w:val="single" w:sz="2" w:space="0" w:color="000000"/>
              <w:left w:val="nil"/>
              <w:bottom w:val="single" w:sz="2" w:space="0" w:color="000000"/>
              <w:right w:val="single" w:sz="2" w:space="0" w:color="000000"/>
            </w:tcBorders>
          </w:tcPr>
          <w:p w14:paraId="4A6D092C" w14:textId="77777777" w:rsidR="00E15553" w:rsidRDefault="00E15553"/>
        </w:tc>
      </w:tr>
      <w:tr w:rsidR="00E15553" w14:paraId="4B287FF4" w14:textId="77777777">
        <w:trPr>
          <w:trHeight w:val="186"/>
        </w:trPr>
        <w:tc>
          <w:tcPr>
            <w:tcW w:w="2231" w:type="dxa"/>
            <w:tcBorders>
              <w:top w:val="single" w:sz="2" w:space="0" w:color="000000"/>
              <w:left w:val="single" w:sz="2" w:space="0" w:color="000000"/>
              <w:bottom w:val="single" w:sz="2" w:space="0" w:color="000000"/>
              <w:right w:val="single" w:sz="2" w:space="0" w:color="000000"/>
            </w:tcBorders>
          </w:tcPr>
          <w:p w14:paraId="7AAB09AA" w14:textId="77777777" w:rsidR="00E15553" w:rsidRDefault="00594051">
            <w:pPr>
              <w:spacing w:after="0"/>
              <w:ind w:left="76"/>
            </w:pPr>
            <w:proofErr w:type="spellStart"/>
            <w:r>
              <w:rPr>
                <w:sz w:val="16"/>
              </w:rPr>
              <w:t>rojühelniky</w:t>
            </w:r>
            <w:proofErr w:type="spellEnd"/>
            <w:r>
              <w:rPr>
                <w:sz w:val="16"/>
              </w:rPr>
              <w:t xml:space="preserve"> (</w:t>
            </w:r>
            <w:proofErr w:type="gramStart"/>
            <w:r>
              <w:rPr>
                <w:sz w:val="16"/>
              </w:rPr>
              <w:t>A,P</w:t>
            </w:r>
            <w:proofErr w:type="gramEnd"/>
            <w:r>
              <w:rPr>
                <w:sz w:val="16"/>
              </w:rPr>
              <w:t>)</w:t>
            </w:r>
          </w:p>
        </w:tc>
        <w:tc>
          <w:tcPr>
            <w:tcW w:w="1584" w:type="dxa"/>
            <w:tcBorders>
              <w:top w:val="single" w:sz="2" w:space="0" w:color="000000"/>
              <w:left w:val="single" w:sz="2" w:space="0" w:color="000000"/>
              <w:bottom w:val="single" w:sz="2" w:space="0" w:color="000000"/>
              <w:right w:val="single" w:sz="2" w:space="0" w:color="000000"/>
            </w:tcBorders>
          </w:tcPr>
          <w:p w14:paraId="0E9EC39C" w14:textId="77777777" w:rsidR="00E15553" w:rsidRDefault="00594051">
            <w:pPr>
              <w:spacing w:after="0"/>
              <w:ind w:left="5"/>
            </w:pPr>
            <w:r>
              <w:rPr>
                <w:sz w:val="14"/>
              </w:rPr>
              <w:t>t900mm</w:t>
            </w:r>
          </w:p>
        </w:tc>
        <w:tc>
          <w:tcPr>
            <w:tcW w:w="691" w:type="dxa"/>
            <w:tcBorders>
              <w:top w:val="single" w:sz="2" w:space="0" w:color="000000"/>
              <w:left w:val="single" w:sz="2" w:space="0" w:color="000000"/>
              <w:bottom w:val="single" w:sz="2" w:space="0" w:color="000000"/>
              <w:right w:val="single" w:sz="2" w:space="0" w:color="000000"/>
            </w:tcBorders>
          </w:tcPr>
          <w:p w14:paraId="7BC2ED18" w14:textId="77777777" w:rsidR="00E15553" w:rsidRDefault="00594051">
            <w:pPr>
              <w:spacing w:after="0"/>
              <w:jc w:val="center"/>
            </w:pPr>
            <w:r>
              <w:rPr>
                <w:sz w:val="16"/>
              </w:rPr>
              <w:t>2</w:t>
            </w:r>
          </w:p>
        </w:tc>
        <w:tc>
          <w:tcPr>
            <w:tcW w:w="1171" w:type="dxa"/>
            <w:tcBorders>
              <w:top w:val="single" w:sz="2" w:space="0" w:color="000000"/>
              <w:left w:val="single" w:sz="2" w:space="0" w:color="000000"/>
              <w:bottom w:val="single" w:sz="2" w:space="0" w:color="000000"/>
              <w:right w:val="single" w:sz="2" w:space="0" w:color="000000"/>
            </w:tcBorders>
          </w:tcPr>
          <w:p w14:paraId="000E9F1E" w14:textId="42F1B87E" w:rsidR="00E15553" w:rsidRPr="00CF0F16" w:rsidRDefault="00CF0F16">
            <w:pPr>
              <w:spacing w:after="0"/>
              <w:ind w:right="67"/>
              <w:jc w:val="right"/>
              <w:rPr>
                <w:highlight w:val="black"/>
              </w:rPr>
            </w:pPr>
            <w:proofErr w:type="spellStart"/>
            <w:r w:rsidRPr="00CF0F16">
              <w:rPr>
                <w:sz w:val="14"/>
                <w:highlight w:val="black"/>
              </w:rPr>
              <w:t>vvvvvv</w:t>
            </w:r>
            <w:proofErr w:type="spellEnd"/>
          </w:p>
        </w:tc>
        <w:tc>
          <w:tcPr>
            <w:tcW w:w="494" w:type="dxa"/>
            <w:tcBorders>
              <w:top w:val="single" w:sz="2" w:space="0" w:color="000000"/>
              <w:left w:val="single" w:sz="2" w:space="0" w:color="000000"/>
              <w:bottom w:val="single" w:sz="2" w:space="0" w:color="000000"/>
              <w:right w:val="nil"/>
            </w:tcBorders>
          </w:tcPr>
          <w:p w14:paraId="4BFAFCDE" w14:textId="77777777" w:rsidR="00E15553" w:rsidRPr="00CF0F16" w:rsidRDefault="00E15553">
            <w:pPr>
              <w:rPr>
                <w:highlight w:val="black"/>
              </w:rPr>
            </w:pPr>
          </w:p>
        </w:tc>
        <w:tc>
          <w:tcPr>
            <w:tcW w:w="833" w:type="dxa"/>
            <w:tcBorders>
              <w:top w:val="single" w:sz="2" w:space="0" w:color="000000"/>
              <w:left w:val="nil"/>
              <w:bottom w:val="single" w:sz="2" w:space="0" w:color="000000"/>
              <w:right w:val="single" w:sz="2" w:space="0" w:color="000000"/>
            </w:tcBorders>
          </w:tcPr>
          <w:p w14:paraId="76C3A89D" w14:textId="367155AF" w:rsidR="00E15553" w:rsidRPr="00CF0F16" w:rsidRDefault="00CF0F16">
            <w:pPr>
              <w:spacing w:after="0"/>
              <w:ind w:left="230"/>
              <w:rPr>
                <w:highlight w:val="black"/>
              </w:rPr>
            </w:pPr>
            <w:proofErr w:type="spellStart"/>
            <w:r w:rsidRPr="00CF0F16">
              <w:rPr>
                <w:sz w:val="16"/>
                <w:highlight w:val="black"/>
              </w:rPr>
              <w:t>vvvvv</w:t>
            </w:r>
            <w:proofErr w:type="spellEnd"/>
          </w:p>
        </w:tc>
      </w:tr>
      <w:tr w:rsidR="00E15553" w14:paraId="271CB332" w14:textId="77777777">
        <w:trPr>
          <w:trHeight w:val="179"/>
        </w:trPr>
        <w:tc>
          <w:tcPr>
            <w:tcW w:w="2231" w:type="dxa"/>
            <w:tcBorders>
              <w:top w:val="single" w:sz="2" w:space="0" w:color="000000"/>
              <w:left w:val="single" w:sz="2" w:space="0" w:color="000000"/>
              <w:bottom w:val="single" w:sz="2" w:space="0" w:color="000000"/>
              <w:right w:val="single" w:sz="2" w:space="0" w:color="000000"/>
            </w:tcBorders>
          </w:tcPr>
          <w:p w14:paraId="6BC18349" w14:textId="77777777" w:rsidR="00E15553" w:rsidRDefault="00594051">
            <w:pPr>
              <w:spacing w:after="0"/>
              <w:ind w:left="8"/>
            </w:pPr>
            <w:r>
              <w:rPr>
                <w:sz w:val="16"/>
              </w:rPr>
              <w:t>Kruhy (</w:t>
            </w:r>
            <w:proofErr w:type="gramStart"/>
            <w:r>
              <w:rPr>
                <w:sz w:val="16"/>
              </w:rPr>
              <w:t>B,C</w:t>
            </w:r>
            <w:proofErr w:type="gramEnd"/>
            <w:r>
              <w:rPr>
                <w:sz w:val="16"/>
              </w:rPr>
              <w:t>)</w:t>
            </w:r>
          </w:p>
        </w:tc>
        <w:tc>
          <w:tcPr>
            <w:tcW w:w="1584" w:type="dxa"/>
            <w:tcBorders>
              <w:top w:val="single" w:sz="2" w:space="0" w:color="000000"/>
              <w:left w:val="single" w:sz="2" w:space="0" w:color="000000"/>
              <w:bottom w:val="single" w:sz="2" w:space="0" w:color="000000"/>
              <w:right w:val="single" w:sz="2" w:space="0" w:color="000000"/>
            </w:tcBorders>
          </w:tcPr>
          <w:p w14:paraId="79D68AF1" w14:textId="77777777" w:rsidR="00E15553" w:rsidRDefault="00594051">
            <w:pPr>
              <w:spacing w:after="0"/>
              <w:ind w:left="5"/>
            </w:pPr>
            <w:proofErr w:type="gramStart"/>
            <w:r>
              <w:rPr>
                <w:sz w:val="14"/>
              </w:rPr>
              <w:t>0700mm</w:t>
            </w:r>
            <w:proofErr w:type="gramEnd"/>
          </w:p>
        </w:tc>
        <w:tc>
          <w:tcPr>
            <w:tcW w:w="691" w:type="dxa"/>
            <w:tcBorders>
              <w:top w:val="single" w:sz="2" w:space="0" w:color="000000"/>
              <w:left w:val="single" w:sz="2" w:space="0" w:color="000000"/>
              <w:bottom w:val="single" w:sz="2" w:space="0" w:color="000000"/>
              <w:right w:val="single" w:sz="2" w:space="0" w:color="000000"/>
            </w:tcBorders>
          </w:tcPr>
          <w:p w14:paraId="369D3078" w14:textId="77777777" w:rsidR="00E15553" w:rsidRDefault="00594051">
            <w:pPr>
              <w:spacing w:after="0"/>
              <w:jc w:val="center"/>
            </w:pPr>
            <w:r>
              <w:rPr>
                <w:sz w:val="16"/>
              </w:rPr>
              <w:t>2</w:t>
            </w:r>
          </w:p>
        </w:tc>
        <w:tc>
          <w:tcPr>
            <w:tcW w:w="1171" w:type="dxa"/>
            <w:tcBorders>
              <w:top w:val="single" w:sz="2" w:space="0" w:color="000000"/>
              <w:left w:val="single" w:sz="2" w:space="0" w:color="000000"/>
              <w:bottom w:val="single" w:sz="2" w:space="0" w:color="000000"/>
              <w:right w:val="single" w:sz="2" w:space="0" w:color="000000"/>
            </w:tcBorders>
          </w:tcPr>
          <w:p w14:paraId="47593B3E" w14:textId="1B2AAD1C" w:rsidR="00E15553" w:rsidRPr="00CF0F16" w:rsidRDefault="00CF0F16">
            <w:pPr>
              <w:spacing w:after="0"/>
              <w:ind w:right="67"/>
              <w:jc w:val="right"/>
              <w:rPr>
                <w:highlight w:val="black"/>
              </w:rPr>
            </w:pPr>
            <w:proofErr w:type="spellStart"/>
            <w:r w:rsidRPr="00CF0F16">
              <w:rPr>
                <w:sz w:val="14"/>
                <w:highlight w:val="black"/>
              </w:rPr>
              <w:t>vvvvvvv</w:t>
            </w:r>
            <w:proofErr w:type="spellEnd"/>
          </w:p>
        </w:tc>
        <w:tc>
          <w:tcPr>
            <w:tcW w:w="494" w:type="dxa"/>
            <w:tcBorders>
              <w:top w:val="single" w:sz="2" w:space="0" w:color="000000"/>
              <w:left w:val="single" w:sz="2" w:space="0" w:color="000000"/>
              <w:bottom w:val="single" w:sz="2" w:space="0" w:color="000000"/>
              <w:right w:val="nil"/>
            </w:tcBorders>
          </w:tcPr>
          <w:p w14:paraId="45429696" w14:textId="77777777" w:rsidR="00E15553" w:rsidRPr="00CF0F16" w:rsidRDefault="00E15553">
            <w:pPr>
              <w:rPr>
                <w:highlight w:val="black"/>
              </w:rPr>
            </w:pPr>
          </w:p>
        </w:tc>
        <w:tc>
          <w:tcPr>
            <w:tcW w:w="833" w:type="dxa"/>
            <w:tcBorders>
              <w:top w:val="single" w:sz="2" w:space="0" w:color="000000"/>
              <w:left w:val="nil"/>
              <w:bottom w:val="single" w:sz="2" w:space="0" w:color="000000"/>
              <w:right w:val="single" w:sz="2" w:space="0" w:color="000000"/>
            </w:tcBorders>
          </w:tcPr>
          <w:p w14:paraId="2697C2E6" w14:textId="35D4483C" w:rsidR="00E15553" w:rsidRPr="00CF0F16" w:rsidRDefault="00CF0F16">
            <w:pPr>
              <w:spacing w:after="0"/>
              <w:ind w:left="230"/>
              <w:rPr>
                <w:highlight w:val="black"/>
              </w:rPr>
            </w:pPr>
            <w:proofErr w:type="spellStart"/>
            <w:r w:rsidRPr="00CF0F16">
              <w:rPr>
                <w:sz w:val="14"/>
                <w:highlight w:val="black"/>
              </w:rPr>
              <w:t>vvvvvvvv</w:t>
            </w:r>
            <w:proofErr w:type="spellEnd"/>
          </w:p>
        </w:tc>
      </w:tr>
    </w:tbl>
    <w:p w14:paraId="13133D23" w14:textId="77777777" w:rsidR="00E15553" w:rsidRDefault="00594051">
      <w:pPr>
        <w:spacing w:after="0"/>
        <w:ind w:left="29"/>
      </w:pPr>
      <w:r>
        <w:rPr>
          <w:sz w:val="20"/>
        </w:rPr>
        <w:t xml:space="preserve">Tabulka 4 - </w:t>
      </w:r>
      <w:proofErr w:type="spellStart"/>
      <w:r>
        <w:rPr>
          <w:sz w:val="20"/>
        </w:rPr>
        <w:t>piislusenstvi</w:t>
      </w:r>
      <w:proofErr w:type="spellEnd"/>
    </w:p>
    <w:p w14:paraId="641D357D" w14:textId="46BC152C" w:rsidR="00E15553" w:rsidRDefault="00594051">
      <w:pPr>
        <w:tabs>
          <w:tab w:val="center" w:pos="5402"/>
          <w:tab w:val="center" w:pos="6677"/>
        </w:tabs>
        <w:spacing w:after="0"/>
      </w:pPr>
      <w:r>
        <w:rPr>
          <w:sz w:val="14"/>
        </w:rPr>
        <w:tab/>
      </w:r>
      <w:proofErr w:type="spellStart"/>
      <w:r w:rsidR="00CF0F16" w:rsidRPr="00CF0F16">
        <w:rPr>
          <w:sz w:val="14"/>
          <w:highlight w:val="black"/>
        </w:rPr>
        <w:t>vvvvvv</w:t>
      </w:r>
      <w:proofErr w:type="spellEnd"/>
      <w:r w:rsidRPr="00CF0F16">
        <w:rPr>
          <w:sz w:val="14"/>
          <w:highlight w:val="black"/>
        </w:rPr>
        <w:tab/>
      </w:r>
      <w:proofErr w:type="spellStart"/>
      <w:r w:rsidR="00CF0F16" w:rsidRPr="00CF0F16">
        <w:rPr>
          <w:sz w:val="14"/>
          <w:highlight w:val="black"/>
        </w:rPr>
        <w:t>vvvvvv</w:t>
      </w:r>
      <w:proofErr w:type="spellEnd"/>
    </w:p>
    <w:tbl>
      <w:tblPr>
        <w:tblStyle w:val="TableGrid"/>
        <w:tblW w:w="7006" w:type="dxa"/>
        <w:tblInd w:w="2" w:type="dxa"/>
        <w:tblCellMar>
          <w:top w:w="0" w:type="dxa"/>
          <w:left w:w="26" w:type="dxa"/>
          <w:bottom w:w="0" w:type="dxa"/>
          <w:right w:w="80" w:type="dxa"/>
        </w:tblCellMar>
        <w:tblLook w:val="04A0" w:firstRow="1" w:lastRow="0" w:firstColumn="1" w:lastColumn="0" w:noHBand="0" w:noVBand="1"/>
      </w:tblPr>
      <w:tblGrid>
        <w:gridCol w:w="2240"/>
        <w:gridCol w:w="1584"/>
        <w:gridCol w:w="691"/>
        <w:gridCol w:w="1165"/>
        <w:gridCol w:w="1326"/>
      </w:tblGrid>
      <w:tr w:rsidR="00E15553" w14:paraId="78E1FE16" w14:textId="77777777">
        <w:trPr>
          <w:trHeight w:val="359"/>
        </w:trPr>
        <w:tc>
          <w:tcPr>
            <w:tcW w:w="2239" w:type="dxa"/>
            <w:tcBorders>
              <w:top w:val="single" w:sz="2" w:space="0" w:color="000000"/>
              <w:left w:val="single" w:sz="2" w:space="0" w:color="000000"/>
              <w:bottom w:val="single" w:sz="2" w:space="0" w:color="000000"/>
              <w:right w:val="single" w:sz="2" w:space="0" w:color="000000"/>
            </w:tcBorders>
          </w:tcPr>
          <w:p w14:paraId="4F99EB14" w14:textId="77777777" w:rsidR="00E15553" w:rsidRDefault="00594051">
            <w:pPr>
              <w:spacing w:after="0"/>
              <w:ind w:left="48" w:right="467" w:hanging="48"/>
              <w:jc w:val="both"/>
            </w:pPr>
            <w:r>
              <w:rPr>
                <w:sz w:val="14"/>
              </w:rPr>
              <w:t>"</w:t>
            </w:r>
            <w:proofErr w:type="spellStart"/>
            <w:proofErr w:type="gramStart"/>
            <w:r>
              <w:rPr>
                <w:sz w:val="14"/>
              </w:rPr>
              <w:t>rt.påska</w:t>
            </w:r>
            <w:proofErr w:type="spellEnd"/>
            <w:proofErr w:type="gramEnd"/>
            <w:r>
              <w:rPr>
                <w:sz w:val="14"/>
              </w:rPr>
              <w:t xml:space="preserve"> </w:t>
            </w:r>
            <w:proofErr w:type="spellStart"/>
            <w:r>
              <w:rPr>
                <w:sz w:val="14"/>
              </w:rPr>
              <w:t>samolepfci</w:t>
            </w:r>
            <w:proofErr w:type="spellEnd"/>
            <w:r>
              <w:rPr>
                <w:sz w:val="14"/>
              </w:rPr>
              <w:t xml:space="preserve"> </w:t>
            </w:r>
            <w:proofErr w:type="spellStart"/>
            <w:r>
              <w:rPr>
                <w:sz w:val="14"/>
              </w:rPr>
              <w:t>ekl</w:t>
            </w:r>
            <w:proofErr w:type="spellEnd"/>
            <w:r>
              <w:rPr>
                <w:sz w:val="14"/>
              </w:rPr>
              <w:t>, FeZn,40/</w:t>
            </w:r>
            <w:proofErr w:type="gramStart"/>
            <w:r>
              <w:rPr>
                <w:sz w:val="14"/>
              </w:rPr>
              <w:t>40,potep</w:t>
            </w:r>
            <w:proofErr w:type="gramEnd"/>
            <w:r>
              <w:rPr>
                <w:sz w:val="14"/>
              </w:rPr>
              <w:t xml:space="preserve"> 0,6m</w:t>
            </w:r>
          </w:p>
        </w:tc>
        <w:tc>
          <w:tcPr>
            <w:tcW w:w="1584" w:type="dxa"/>
            <w:tcBorders>
              <w:top w:val="single" w:sz="2" w:space="0" w:color="000000"/>
              <w:left w:val="single" w:sz="2" w:space="0" w:color="000000"/>
              <w:bottom w:val="single" w:sz="2" w:space="0" w:color="000000"/>
              <w:right w:val="single" w:sz="2" w:space="0" w:color="000000"/>
            </w:tcBorders>
          </w:tcPr>
          <w:p w14:paraId="5EDC42F8" w14:textId="77777777" w:rsidR="00E15553" w:rsidRDefault="00594051">
            <w:pPr>
              <w:spacing w:after="0"/>
              <w:ind w:left="73"/>
              <w:jc w:val="center"/>
            </w:pPr>
            <w:proofErr w:type="spellStart"/>
            <w:r>
              <w:rPr>
                <w:sz w:val="16"/>
              </w:rPr>
              <w:t>bm</w:t>
            </w:r>
            <w:proofErr w:type="spellEnd"/>
          </w:p>
          <w:p w14:paraId="430202BA" w14:textId="77777777" w:rsidR="00E15553" w:rsidRDefault="00594051">
            <w:pPr>
              <w:spacing w:after="0"/>
              <w:ind w:left="2"/>
            </w:pPr>
            <w:proofErr w:type="gramStart"/>
            <w:r>
              <w:rPr>
                <w:sz w:val="14"/>
              </w:rPr>
              <w:t>2000mm</w:t>
            </w:r>
            <w:proofErr w:type="gramEnd"/>
          </w:p>
        </w:tc>
        <w:tc>
          <w:tcPr>
            <w:tcW w:w="691" w:type="dxa"/>
            <w:tcBorders>
              <w:top w:val="single" w:sz="2" w:space="0" w:color="000000"/>
              <w:left w:val="single" w:sz="2" w:space="0" w:color="000000"/>
              <w:bottom w:val="single" w:sz="2" w:space="0" w:color="000000"/>
              <w:right w:val="single" w:sz="2" w:space="0" w:color="000000"/>
            </w:tcBorders>
          </w:tcPr>
          <w:p w14:paraId="3F2F8338" w14:textId="77777777" w:rsidR="00E15553" w:rsidRDefault="00594051">
            <w:pPr>
              <w:spacing w:after="0"/>
              <w:ind w:left="54"/>
              <w:jc w:val="center"/>
            </w:pPr>
            <w:r>
              <w:rPr>
                <w:sz w:val="18"/>
              </w:rPr>
              <w:t>3</w:t>
            </w:r>
          </w:p>
          <w:p w14:paraId="1CC9D988" w14:textId="77777777" w:rsidR="00E15553" w:rsidRDefault="00594051">
            <w:pPr>
              <w:spacing w:after="0"/>
              <w:ind w:left="64"/>
              <w:jc w:val="center"/>
            </w:pPr>
            <w:r>
              <w:rPr>
                <w:sz w:val="16"/>
              </w:rPr>
              <w:t>10</w:t>
            </w:r>
          </w:p>
        </w:tc>
        <w:tc>
          <w:tcPr>
            <w:tcW w:w="1165" w:type="dxa"/>
            <w:tcBorders>
              <w:top w:val="single" w:sz="2" w:space="0" w:color="000000"/>
              <w:left w:val="single" w:sz="2" w:space="0" w:color="000000"/>
              <w:bottom w:val="single" w:sz="2" w:space="0" w:color="000000"/>
              <w:right w:val="single" w:sz="2" w:space="0" w:color="000000"/>
            </w:tcBorders>
            <w:vAlign w:val="bottom"/>
          </w:tcPr>
          <w:p w14:paraId="06AAF640" w14:textId="58B639D8" w:rsidR="00E15553" w:rsidRPr="00CF0F16" w:rsidRDefault="00CF0F16">
            <w:pPr>
              <w:spacing w:after="0"/>
              <w:jc w:val="right"/>
              <w:rPr>
                <w:highlight w:val="black"/>
              </w:rPr>
            </w:pPr>
            <w:proofErr w:type="spellStart"/>
            <w:r w:rsidRPr="00CF0F16">
              <w:rPr>
                <w:sz w:val="14"/>
                <w:highlight w:val="black"/>
              </w:rPr>
              <w:t>vvvvvv</w:t>
            </w:r>
            <w:proofErr w:type="spellEnd"/>
          </w:p>
          <w:p w14:paraId="67B59F6F" w14:textId="0CEFD1B4" w:rsidR="00E15553" w:rsidRPr="00CF0F16" w:rsidRDefault="00CF0F16">
            <w:pPr>
              <w:spacing w:after="0"/>
              <w:jc w:val="right"/>
              <w:rPr>
                <w:highlight w:val="black"/>
              </w:rPr>
            </w:pPr>
            <w:proofErr w:type="spellStart"/>
            <w:r w:rsidRPr="00CF0F16">
              <w:rPr>
                <w:sz w:val="14"/>
                <w:highlight w:val="black"/>
              </w:rPr>
              <w:t>vvvv</w:t>
            </w:r>
            <w:proofErr w:type="spellEnd"/>
          </w:p>
        </w:tc>
        <w:tc>
          <w:tcPr>
            <w:tcW w:w="1326" w:type="dxa"/>
            <w:tcBorders>
              <w:top w:val="single" w:sz="2" w:space="0" w:color="000000"/>
              <w:left w:val="single" w:sz="2" w:space="0" w:color="000000"/>
              <w:bottom w:val="single" w:sz="2" w:space="0" w:color="000000"/>
              <w:right w:val="single" w:sz="2" w:space="0" w:color="000000"/>
            </w:tcBorders>
            <w:vAlign w:val="bottom"/>
          </w:tcPr>
          <w:p w14:paraId="3DB24947" w14:textId="775F0A54" w:rsidR="00E15553" w:rsidRPr="00CF0F16" w:rsidRDefault="00CF0F16" w:rsidP="00CF0F16">
            <w:pPr>
              <w:spacing w:after="0"/>
              <w:ind w:left="106" w:right="1"/>
              <w:jc w:val="center"/>
              <w:rPr>
                <w:highlight w:val="black"/>
              </w:rPr>
            </w:pPr>
            <w:proofErr w:type="spellStart"/>
            <w:r w:rsidRPr="00CF0F16">
              <w:rPr>
                <w:sz w:val="14"/>
                <w:highlight w:val="black"/>
              </w:rPr>
              <w:t>vvvvvvvv</w:t>
            </w:r>
            <w:proofErr w:type="spellEnd"/>
          </w:p>
          <w:p w14:paraId="7BB20E78" w14:textId="16B19D84" w:rsidR="00E15553" w:rsidRPr="00CF0F16" w:rsidRDefault="00CF0F16" w:rsidP="00CF0F16">
            <w:pPr>
              <w:spacing w:after="0"/>
              <w:ind w:left="106" w:right="1"/>
              <w:jc w:val="center"/>
              <w:rPr>
                <w:highlight w:val="black"/>
              </w:rPr>
            </w:pPr>
            <w:proofErr w:type="spellStart"/>
            <w:r w:rsidRPr="00CF0F16">
              <w:rPr>
                <w:sz w:val="14"/>
                <w:highlight w:val="black"/>
              </w:rPr>
              <w:t>bbbbbbbb</w:t>
            </w:r>
            <w:proofErr w:type="spellEnd"/>
          </w:p>
        </w:tc>
      </w:tr>
      <w:tr w:rsidR="00E15553" w14:paraId="0ACCC10D" w14:textId="77777777">
        <w:trPr>
          <w:trHeight w:val="274"/>
        </w:trPr>
        <w:tc>
          <w:tcPr>
            <w:tcW w:w="2239" w:type="dxa"/>
            <w:tcBorders>
              <w:top w:val="single" w:sz="2" w:space="0" w:color="000000"/>
              <w:left w:val="single" w:sz="2" w:space="0" w:color="000000"/>
              <w:bottom w:val="single" w:sz="2" w:space="0" w:color="000000"/>
              <w:right w:val="single" w:sz="2" w:space="0" w:color="000000"/>
            </w:tcBorders>
          </w:tcPr>
          <w:p w14:paraId="10DD92CC" w14:textId="77777777" w:rsidR="00E15553" w:rsidRDefault="00594051">
            <w:pPr>
              <w:tabs>
                <w:tab w:val="center" w:pos="1519"/>
              </w:tabs>
              <w:spacing w:after="0"/>
            </w:pPr>
            <w:proofErr w:type="spellStart"/>
            <w:r>
              <w:rPr>
                <w:sz w:val="16"/>
              </w:rPr>
              <w:t>ekl</w:t>
            </w:r>
            <w:proofErr w:type="spellEnd"/>
            <w:r>
              <w:rPr>
                <w:sz w:val="16"/>
              </w:rPr>
              <w:t xml:space="preserve">, </w:t>
            </w:r>
            <w:r>
              <w:rPr>
                <w:sz w:val="16"/>
              </w:rPr>
              <w:tab/>
              <w:t>o,</w:t>
            </w:r>
            <w:proofErr w:type="gramStart"/>
            <w:r>
              <w:rPr>
                <w:sz w:val="16"/>
              </w:rPr>
              <w:t>6m</w:t>
            </w:r>
            <w:proofErr w:type="gramEnd"/>
          </w:p>
          <w:p w14:paraId="1F5558E1" w14:textId="77777777" w:rsidR="00E15553" w:rsidRDefault="00594051">
            <w:pPr>
              <w:spacing w:after="0"/>
              <w:ind w:left="5"/>
            </w:pPr>
            <w:r>
              <w:rPr>
                <w:sz w:val="16"/>
              </w:rPr>
              <w:t>Logo SD</w:t>
            </w:r>
          </w:p>
        </w:tc>
        <w:tc>
          <w:tcPr>
            <w:tcW w:w="1584" w:type="dxa"/>
            <w:tcBorders>
              <w:top w:val="single" w:sz="2" w:space="0" w:color="000000"/>
              <w:left w:val="single" w:sz="2" w:space="0" w:color="000000"/>
              <w:bottom w:val="single" w:sz="2" w:space="0" w:color="000000"/>
              <w:right w:val="single" w:sz="2" w:space="0" w:color="000000"/>
            </w:tcBorders>
          </w:tcPr>
          <w:p w14:paraId="283F6F21" w14:textId="77777777" w:rsidR="00E15553" w:rsidRDefault="00594051">
            <w:pPr>
              <w:spacing w:after="0"/>
              <w:ind w:left="2"/>
            </w:pPr>
            <w:r>
              <w:rPr>
                <w:sz w:val="14"/>
              </w:rPr>
              <w:t>2SOOmm</w:t>
            </w:r>
          </w:p>
        </w:tc>
        <w:tc>
          <w:tcPr>
            <w:tcW w:w="691" w:type="dxa"/>
            <w:tcBorders>
              <w:top w:val="single" w:sz="2" w:space="0" w:color="000000"/>
              <w:left w:val="single" w:sz="2" w:space="0" w:color="000000"/>
              <w:bottom w:val="single" w:sz="2" w:space="0" w:color="000000"/>
              <w:right w:val="single" w:sz="2" w:space="0" w:color="000000"/>
            </w:tcBorders>
          </w:tcPr>
          <w:p w14:paraId="24971217" w14:textId="77777777" w:rsidR="00E15553" w:rsidRDefault="00594051">
            <w:pPr>
              <w:spacing w:after="0"/>
              <w:ind w:left="64"/>
              <w:jc w:val="center"/>
            </w:pPr>
            <w:r>
              <w:rPr>
                <w:sz w:val="16"/>
              </w:rPr>
              <w:t>10</w:t>
            </w:r>
          </w:p>
          <w:p w14:paraId="529DD2AC" w14:textId="77777777" w:rsidR="00E15553" w:rsidRDefault="00594051">
            <w:pPr>
              <w:spacing w:after="0"/>
              <w:ind w:left="64"/>
              <w:jc w:val="center"/>
            </w:pPr>
            <w:r>
              <w:rPr>
                <w:sz w:val="16"/>
              </w:rPr>
              <w:t>100</w:t>
            </w:r>
          </w:p>
        </w:tc>
        <w:tc>
          <w:tcPr>
            <w:tcW w:w="1165" w:type="dxa"/>
            <w:tcBorders>
              <w:top w:val="single" w:sz="2" w:space="0" w:color="000000"/>
              <w:left w:val="single" w:sz="2" w:space="0" w:color="000000"/>
              <w:bottom w:val="single" w:sz="2" w:space="0" w:color="000000"/>
              <w:right w:val="single" w:sz="2" w:space="0" w:color="000000"/>
            </w:tcBorders>
          </w:tcPr>
          <w:p w14:paraId="0BA7F3EB" w14:textId="3CE7ABFA" w:rsidR="00E15553" w:rsidRPr="00CF0F16" w:rsidRDefault="00CF0F16">
            <w:pPr>
              <w:spacing w:after="0"/>
              <w:jc w:val="right"/>
              <w:rPr>
                <w:highlight w:val="black"/>
              </w:rPr>
            </w:pPr>
            <w:proofErr w:type="spellStart"/>
            <w:r w:rsidRPr="00CF0F16">
              <w:rPr>
                <w:sz w:val="14"/>
                <w:highlight w:val="black"/>
              </w:rPr>
              <w:t>vvvvvv</w:t>
            </w:r>
            <w:proofErr w:type="spellEnd"/>
          </w:p>
        </w:tc>
        <w:tc>
          <w:tcPr>
            <w:tcW w:w="1326" w:type="dxa"/>
            <w:tcBorders>
              <w:top w:val="single" w:sz="2" w:space="0" w:color="000000"/>
              <w:left w:val="single" w:sz="2" w:space="0" w:color="000000"/>
              <w:bottom w:val="single" w:sz="2" w:space="0" w:color="000000"/>
              <w:right w:val="single" w:sz="2" w:space="0" w:color="000000"/>
            </w:tcBorders>
          </w:tcPr>
          <w:p w14:paraId="45453345" w14:textId="14210F8C" w:rsidR="00E15553" w:rsidRPr="00CF0F16" w:rsidRDefault="00CF0F16">
            <w:pPr>
              <w:spacing w:after="0"/>
              <w:ind w:right="1"/>
              <w:jc w:val="right"/>
              <w:rPr>
                <w:highlight w:val="black"/>
              </w:rPr>
            </w:pPr>
            <w:proofErr w:type="spellStart"/>
            <w:proofErr w:type="gramStart"/>
            <w:r w:rsidRPr="00CF0F16">
              <w:rPr>
                <w:sz w:val="14"/>
                <w:highlight w:val="black"/>
              </w:rPr>
              <w:t>b</w:t>
            </w:r>
            <w:r w:rsidR="00594051" w:rsidRPr="00CF0F16">
              <w:rPr>
                <w:sz w:val="14"/>
                <w:highlight w:val="black"/>
              </w:rPr>
              <w:t>ooo,oo</w:t>
            </w:r>
            <w:proofErr w:type="spellEnd"/>
            <w:proofErr w:type="gramEnd"/>
          </w:p>
        </w:tc>
      </w:tr>
    </w:tbl>
    <w:p w14:paraId="6C16C12C" w14:textId="77777777" w:rsidR="00E15553" w:rsidRDefault="00594051">
      <w:pPr>
        <w:spacing w:after="0"/>
        <w:ind w:left="38" w:hanging="10"/>
      </w:pPr>
      <w:r>
        <w:rPr>
          <w:sz w:val="18"/>
        </w:rPr>
        <w:t xml:space="preserve">Tabulka 5 - do </w:t>
      </w:r>
      <w:proofErr w:type="spellStart"/>
      <w:r>
        <w:rPr>
          <w:sz w:val="18"/>
        </w:rPr>
        <w:t>ravni</w:t>
      </w:r>
      <w:proofErr w:type="spellEnd"/>
      <w:r>
        <w:rPr>
          <w:sz w:val="18"/>
        </w:rPr>
        <w:t xml:space="preserve"> </w:t>
      </w:r>
      <w:proofErr w:type="spellStart"/>
      <w:r>
        <w:rPr>
          <w:sz w:val="18"/>
        </w:rPr>
        <w:t>kuäel</w:t>
      </w:r>
      <w:proofErr w:type="spellEnd"/>
    </w:p>
    <w:tbl>
      <w:tblPr>
        <w:tblStyle w:val="TableGrid"/>
        <w:tblW w:w="7003" w:type="dxa"/>
        <w:tblInd w:w="5" w:type="dxa"/>
        <w:tblCellMar>
          <w:top w:w="108" w:type="dxa"/>
          <w:left w:w="29" w:type="dxa"/>
          <w:bottom w:w="25" w:type="dxa"/>
          <w:right w:w="29" w:type="dxa"/>
        </w:tblCellMar>
        <w:tblLook w:val="04A0" w:firstRow="1" w:lastRow="0" w:firstColumn="1" w:lastColumn="0" w:noHBand="0" w:noVBand="1"/>
      </w:tblPr>
      <w:tblGrid>
        <w:gridCol w:w="2236"/>
        <w:gridCol w:w="1584"/>
        <w:gridCol w:w="682"/>
        <w:gridCol w:w="1177"/>
        <w:gridCol w:w="1324"/>
      </w:tblGrid>
      <w:tr w:rsidR="00CF0F16" w:rsidRPr="00CF0F16" w14:paraId="1EBAF002" w14:textId="77777777">
        <w:trPr>
          <w:trHeight w:val="443"/>
        </w:trPr>
        <w:tc>
          <w:tcPr>
            <w:tcW w:w="2237" w:type="dxa"/>
            <w:tcBorders>
              <w:top w:val="single" w:sz="2" w:space="0" w:color="000000"/>
              <w:left w:val="single" w:sz="2" w:space="0" w:color="000000"/>
              <w:bottom w:val="single" w:sz="2" w:space="0" w:color="000000"/>
              <w:right w:val="single" w:sz="2" w:space="0" w:color="000000"/>
            </w:tcBorders>
          </w:tcPr>
          <w:p w14:paraId="3FFDB0B1" w14:textId="77777777" w:rsidR="00E15553" w:rsidRPr="00CF0F16" w:rsidRDefault="00594051">
            <w:pPr>
              <w:spacing w:after="0"/>
              <w:ind w:left="101"/>
              <w:rPr>
                <w:color w:val="EE0000"/>
              </w:rPr>
            </w:pPr>
            <w:r w:rsidRPr="00CF0F16">
              <w:rPr>
                <w:color w:val="EE0000"/>
                <w:sz w:val="16"/>
              </w:rPr>
              <w:t xml:space="preserve">1 </w:t>
            </w:r>
            <w:proofErr w:type="spellStart"/>
            <w:r w:rsidRPr="00CF0F16">
              <w:rPr>
                <w:color w:val="EE0000"/>
                <w:sz w:val="16"/>
              </w:rPr>
              <w:t>Dopravni</w:t>
            </w:r>
            <w:proofErr w:type="spellEnd"/>
            <w:r w:rsidRPr="00CF0F16">
              <w:rPr>
                <w:color w:val="EE0000"/>
                <w:sz w:val="16"/>
              </w:rPr>
              <w:t xml:space="preserve"> </w:t>
            </w:r>
            <w:proofErr w:type="spellStart"/>
            <w:r w:rsidRPr="00CF0F16">
              <w:rPr>
                <w:color w:val="EE0000"/>
                <w:sz w:val="16"/>
              </w:rPr>
              <w:t>kuiel</w:t>
            </w:r>
            <w:proofErr w:type="spellEnd"/>
            <w:r w:rsidRPr="00CF0F16">
              <w:rPr>
                <w:color w:val="EE0000"/>
                <w:sz w:val="16"/>
              </w:rPr>
              <w:t xml:space="preserve"> (DK) </w:t>
            </w:r>
            <w:proofErr w:type="spellStart"/>
            <w:r w:rsidRPr="00CF0F16">
              <w:rPr>
                <w:color w:val="EE0000"/>
                <w:sz w:val="16"/>
              </w:rPr>
              <w:t>vßka</w:t>
            </w:r>
            <w:proofErr w:type="spellEnd"/>
            <w:r w:rsidRPr="00CF0F16">
              <w:rPr>
                <w:color w:val="EE0000"/>
                <w:sz w:val="16"/>
              </w:rPr>
              <w:t xml:space="preserve"> 750</w:t>
            </w:r>
          </w:p>
          <w:p w14:paraId="02704BF3" w14:textId="77777777" w:rsidR="00E15553" w:rsidRPr="00CF0F16" w:rsidRDefault="00594051">
            <w:pPr>
              <w:spacing w:after="0"/>
              <w:rPr>
                <w:color w:val="EE0000"/>
              </w:rPr>
            </w:pPr>
            <w:r w:rsidRPr="00CF0F16">
              <w:rPr>
                <w:color w:val="EE0000"/>
                <w:sz w:val="16"/>
              </w:rPr>
              <w:t>mm</w:t>
            </w:r>
          </w:p>
        </w:tc>
        <w:tc>
          <w:tcPr>
            <w:tcW w:w="1584" w:type="dxa"/>
            <w:tcBorders>
              <w:top w:val="single" w:sz="2" w:space="0" w:color="000000"/>
              <w:left w:val="single" w:sz="2" w:space="0" w:color="000000"/>
              <w:bottom w:val="single" w:sz="2" w:space="0" w:color="000000"/>
              <w:right w:val="single" w:sz="2" w:space="0" w:color="000000"/>
            </w:tcBorders>
            <w:vAlign w:val="bottom"/>
          </w:tcPr>
          <w:p w14:paraId="291E4DFE" w14:textId="77777777" w:rsidR="00E15553" w:rsidRPr="00CF0F16" w:rsidRDefault="00594051">
            <w:pPr>
              <w:spacing w:after="0"/>
              <w:ind w:left="77"/>
              <w:rPr>
                <w:color w:val="EE0000"/>
              </w:rPr>
            </w:pPr>
            <w:r w:rsidRPr="00CF0F16">
              <w:rPr>
                <w:color w:val="EE0000"/>
                <w:sz w:val="16"/>
              </w:rPr>
              <w:t xml:space="preserve">• </w:t>
            </w:r>
            <w:proofErr w:type="spellStart"/>
            <w:r w:rsidRPr="00CF0F16">
              <w:rPr>
                <w:color w:val="EE0000"/>
                <w:sz w:val="16"/>
              </w:rPr>
              <w:t>Ska</w:t>
            </w:r>
            <w:proofErr w:type="spellEnd"/>
            <w:r w:rsidRPr="00CF0F16">
              <w:rPr>
                <w:color w:val="EE0000"/>
                <w:sz w:val="16"/>
              </w:rPr>
              <w:t xml:space="preserve"> 7S0mm</w:t>
            </w:r>
          </w:p>
        </w:tc>
        <w:tc>
          <w:tcPr>
            <w:tcW w:w="682" w:type="dxa"/>
            <w:tcBorders>
              <w:top w:val="single" w:sz="2" w:space="0" w:color="000000"/>
              <w:left w:val="single" w:sz="2" w:space="0" w:color="000000"/>
              <w:bottom w:val="single" w:sz="2" w:space="0" w:color="000000"/>
              <w:right w:val="single" w:sz="2" w:space="0" w:color="000000"/>
            </w:tcBorders>
            <w:vAlign w:val="bottom"/>
          </w:tcPr>
          <w:p w14:paraId="0AA2E345" w14:textId="77777777" w:rsidR="00E15553" w:rsidRPr="00CF0F16" w:rsidRDefault="00594051">
            <w:pPr>
              <w:spacing w:after="0"/>
              <w:jc w:val="right"/>
              <w:rPr>
                <w:color w:val="EE0000"/>
              </w:rPr>
            </w:pPr>
            <w:r w:rsidRPr="00CF0F16">
              <w:rPr>
                <w:color w:val="EE0000"/>
                <w:sz w:val="16"/>
              </w:rPr>
              <w:t>100</w:t>
            </w:r>
          </w:p>
        </w:tc>
        <w:tc>
          <w:tcPr>
            <w:tcW w:w="1177" w:type="dxa"/>
            <w:tcBorders>
              <w:top w:val="single" w:sz="2" w:space="0" w:color="000000"/>
              <w:left w:val="single" w:sz="2" w:space="0" w:color="000000"/>
              <w:bottom w:val="single" w:sz="2" w:space="0" w:color="000000"/>
              <w:right w:val="single" w:sz="2" w:space="0" w:color="000000"/>
            </w:tcBorders>
            <w:vAlign w:val="bottom"/>
          </w:tcPr>
          <w:p w14:paraId="25F577F4" w14:textId="43DACD7B" w:rsidR="00E15553" w:rsidRPr="00CF0F16" w:rsidRDefault="00CF0F16">
            <w:pPr>
              <w:spacing w:after="0"/>
              <w:ind w:right="54"/>
              <w:jc w:val="right"/>
              <w:rPr>
                <w:color w:val="EE0000"/>
              </w:rPr>
            </w:pPr>
            <w:proofErr w:type="spellStart"/>
            <w:r w:rsidRPr="00CF0F16">
              <w:rPr>
                <w:color w:val="EE0000"/>
                <w:sz w:val="14"/>
                <w:highlight w:val="black"/>
              </w:rPr>
              <w:t>bbbbb</w:t>
            </w:r>
            <w:proofErr w:type="spellEnd"/>
          </w:p>
        </w:tc>
        <w:tc>
          <w:tcPr>
            <w:tcW w:w="1324" w:type="dxa"/>
            <w:tcBorders>
              <w:top w:val="single" w:sz="2" w:space="0" w:color="000000"/>
              <w:left w:val="single" w:sz="2" w:space="0" w:color="000000"/>
              <w:bottom w:val="single" w:sz="2" w:space="0" w:color="000000"/>
              <w:right w:val="single" w:sz="2" w:space="0" w:color="000000"/>
            </w:tcBorders>
            <w:vAlign w:val="bottom"/>
          </w:tcPr>
          <w:p w14:paraId="550793B8" w14:textId="03228A07" w:rsidR="00E15553" w:rsidRPr="00CF0F16" w:rsidRDefault="00CF0F16">
            <w:pPr>
              <w:spacing w:after="0"/>
              <w:ind w:left="469"/>
              <w:rPr>
                <w:color w:val="EE0000"/>
              </w:rPr>
            </w:pPr>
            <w:proofErr w:type="spellStart"/>
            <w:r w:rsidRPr="00CF0F16">
              <w:rPr>
                <w:color w:val="EE0000"/>
                <w:sz w:val="14"/>
                <w:highlight w:val="black"/>
              </w:rPr>
              <w:t>bbbbbbbb</w:t>
            </w:r>
            <w:proofErr w:type="spellEnd"/>
          </w:p>
        </w:tc>
      </w:tr>
    </w:tbl>
    <w:p w14:paraId="0496415D" w14:textId="750481AE" w:rsidR="00E15553" w:rsidRPr="00CF0F16" w:rsidRDefault="00594051">
      <w:pPr>
        <w:tabs>
          <w:tab w:val="center" w:pos="2904"/>
          <w:tab w:val="center" w:pos="6430"/>
        </w:tabs>
        <w:spacing w:after="231" w:line="265" w:lineRule="auto"/>
        <w:rPr>
          <w:color w:val="EE0000"/>
        </w:rPr>
      </w:pPr>
      <w:r w:rsidRPr="00CF0F16">
        <w:rPr>
          <w:color w:val="EE0000"/>
          <w:sz w:val="16"/>
        </w:rPr>
        <w:tab/>
        <w:t>Cena celkem bez DPH</w:t>
      </w:r>
      <w:r w:rsidRPr="00CF0F16">
        <w:rPr>
          <w:color w:val="EE0000"/>
          <w:sz w:val="16"/>
        </w:rPr>
        <w:tab/>
      </w:r>
      <w:proofErr w:type="spellStart"/>
      <w:r w:rsidR="00CF0F16" w:rsidRPr="00CF0F16">
        <w:rPr>
          <w:color w:val="EE0000"/>
          <w:sz w:val="16"/>
          <w:highlight w:val="black"/>
        </w:rPr>
        <w:t>bbbbbbbbbbbb</w:t>
      </w:r>
      <w:proofErr w:type="spellEnd"/>
    </w:p>
    <w:p w14:paraId="13564EF3" w14:textId="77777777" w:rsidR="00E15553" w:rsidRDefault="00594051">
      <w:pPr>
        <w:spacing w:after="15" w:line="265" w:lineRule="auto"/>
        <w:ind w:left="24" w:hanging="10"/>
      </w:pPr>
      <w:r>
        <w:rPr>
          <w:sz w:val="16"/>
        </w:rPr>
        <w:t xml:space="preserve">Uvedené jednotkové ceny jsou </w:t>
      </w:r>
      <w:proofErr w:type="spellStart"/>
      <w:r>
        <w:rPr>
          <w:sz w:val="16"/>
        </w:rPr>
        <w:t>veetné</w:t>
      </w:r>
      <w:proofErr w:type="spellEnd"/>
      <w:r>
        <w:rPr>
          <w:sz w:val="16"/>
        </w:rPr>
        <w:t xml:space="preserve"> dopravy.</w:t>
      </w:r>
    </w:p>
    <w:p w14:paraId="711F82A9" w14:textId="77777777" w:rsidR="00E15553" w:rsidRDefault="00594051">
      <w:pPr>
        <w:spacing w:after="1154" w:line="265" w:lineRule="auto"/>
        <w:ind w:left="24" w:hanging="10"/>
      </w:pPr>
      <w:r>
        <w:rPr>
          <w:sz w:val="16"/>
        </w:rPr>
        <w:t xml:space="preserve">Dodané </w:t>
      </w:r>
      <w:proofErr w:type="spellStart"/>
      <w:r>
        <w:rPr>
          <w:sz w:val="16"/>
        </w:rPr>
        <w:t>zboäi</w:t>
      </w:r>
      <w:proofErr w:type="spellEnd"/>
      <w:r>
        <w:rPr>
          <w:sz w:val="16"/>
        </w:rPr>
        <w:t xml:space="preserve"> </w:t>
      </w:r>
      <w:proofErr w:type="spellStart"/>
      <w:r>
        <w:rPr>
          <w:sz w:val="16"/>
        </w:rPr>
        <w:t>musi</w:t>
      </w:r>
      <w:proofErr w:type="spellEnd"/>
      <w:r>
        <w:rPr>
          <w:sz w:val="16"/>
        </w:rPr>
        <w:t xml:space="preserve"> </w:t>
      </w:r>
      <w:proofErr w:type="spellStart"/>
      <w:r>
        <w:rPr>
          <w:sz w:val="16"/>
        </w:rPr>
        <w:t>splöovat</w:t>
      </w:r>
      <w:proofErr w:type="spellEnd"/>
      <w:r>
        <w:rPr>
          <w:sz w:val="16"/>
        </w:rPr>
        <w:t xml:space="preserve"> platné Technické </w:t>
      </w:r>
      <w:proofErr w:type="spellStart"/>
      <w:r>
        <w:rPr>
          <w:sz w:val="16"/>
        </w:rPr>
        <w:t>predpisy</w:t>
      </w:r>
      <w:proofErr w:type="spellEnd"/>
      <w:r>
        <w:rPr>
          <w:sz w:val="16"/>
        </w:rPr>
        <w:t xml:space="preserve"> </w:t>
      </w:r>
      <w:proofErr w:type="spellStart"/>
      <w:r>
        <w:rPr>
          <w:sz w:val="16"/>
        </w:rPr>
        <w:t>kSD</w:t>
      </w:r>
      <w:proofErr w:type="spellEnd"/>
      <w:r>
        <w:rPr>
          <w:sz w:val="16"/>
        </w:rPr>
        <w:t>, PPK-SZ a PPK-FOL</w:t>
      </w:r>
    </w:p>
    <w:p w14:paraId="60E48B0C" w14:textId="77777777" w:rsidR="00E15553" w:rsidRDefault="00594051">
      <w:pPr>
        <w:spacing w:after="0"/>
        <w:ind w:left="10" w:right="43" w:hanging="10"/>
        <w:jc w:val="right"/>
      </w:pPr>
      <w:r>
        <w:rPr>
          <w:sz w:val="32"/>
        </w:rPr>
        <w:lastRenderedPageBreak/>
        <w:t xml:space="preserve">Mgr. podepsal </w:t>
      </w:r>
      <w:proofErr w:type="spellStart"/>
      <w:r>
        <w:rPr>
          <w:sz w:val="32"/>
        </w:rPr>
        <w:t>Digitålné</w:t>
      </w:r>
      <w:proofErr w:type="spellEnd"/>
      <w:r>
        <w:rPr>
          <w:sz w:val="32"/>
        </w:rPr>
        <w:t xml:space="preserve"> Mgr.</w:t>
      </w:r>
    </w:p>
    <w:p w14:paraId="3AB73CBA" w14:textId="3B500286" w:rsidR="00E15553" w:rsidRDefault="00CF0F16">
      <w:pPr>
        <w:spacing w:after="51"/>
        <w:ind w:left="10" w:right="178" w:hanging="10"/>
        <w:jc w:val="right"/>
      </w:pPr>
      <w:proofErr w:type="spellStart"/>
      <w:r w:rsidRPr="00CF0F16">
        <w:rPr>
          <w:sz w:val="32"/>
          <w:highlight w:val="black"/>
        </w:rPr>
        <w:t>bbbbbbbbbbbb</w:t>
      </w:r>
      <w:proofErr w:type="spellEnd"/>
    </w:p>
    <w:p w14:paraId="22A17E98" w14:textId="5A5398BE" w:rsidR="00E15553" w:rsidRDefault="00CF0F16">
      <w:pPr>
        <w:spacing w:after="0"/>
        <w:ind w:right="926"/>
        <w:jc w:val="right"/>
      </w:pPr>
      <w:proofErr w:type="spellStart"/>
      <w:r w:rsidRPr="00CF0F16">
        <w:rPr>
          <w:sz w:val="58"/>
          <w:highlight w:val="black"/>
        </w:rPr>
        <w:t>bbbbbbbbbb</w:t>
      </w:r>
      <w:proofErr w:type="spellEnd"/>
      <w:r w:rsidR="00594051">
        <w:rPr>
          <w:sz w:val="58"/>
        </w:rPr>
        <w:t>:</w:t>
      </w:r>
    </w:p>
    <w:p w14:paraId="28824A96" w14:textId="77777777" w:rsidR="00E15553" w:rsidRDefault="00594051">
      <w:pPr>
        <w:spacing w:after="188" w:line="265" w:lineRule="auto"/>
        <w:ind w:left="10" w:right="489" w:hanging="10"/>
        <w:jc w:val="right"/>
      </w:pPr>
      <w:r>
        <w:rPr>
          <w:noProof/>
        </w:rPr>
        <w:drawing>
          <wp:inline distT="0" distB="0" distL="0" distR="0" wp14:anchorId="4A43C70C" wp14:editId="253800EF">
            <wp:extent cx="73153" cy="79270"/>
            <wp:effectExtent l="0" t="0" r="0" b="0"/>
            <wp:docPr id="136602" name="Picture 136602"/>
            <wp:cNvGraphicFramePr/>
            <a:graphic xmlns:a="http://schemas.openxmlformats.org/drawingml/2006/main">
              <a:graphicData uri="http://schemas.openxmlformats.org/drawingml/2006/picture">
                <pic:pic xmlns:pic="http://schemas.openxmlformats.org/drawingml/2006/picture">
                  <pic:nvPicPr>
                    <pic:cNvPr id="136602" name="Picture 136602"/>
                    <pic:cNvPicPr/>
                  </pic:nvPicPr>
                  <pic:blipFill>
                    <a:blip r:embed="rId14"/>
                    <a:stretch>
                      <a:fillRect/>
                    </a:stretch>
                  </pic:blipFill>
                  <pic:spPr>
                    <a:xfrm>
                      <a:off x="0" y="0"/>
                      <a:ext cx="73153" cy="79270"/>
                    </a:xfrm>
                    <a:prstGeom prst="rect">
                      <a:avLst/>
                    </a:prstGeom>
                  </pic:spPr>
                </pic:pic>
              </a:graphicData>
            </a:graphic>
          </wp:inline>
        </w:drawing>
      </w:r>
      <w:r>
        <w:rPr>
          <w:sz w:val="30"/>
        </w:rPr>
        <w:t>2025.1 1 .03</w:t>
      </w:r>
    </w:p>
    <w:p w14:paraId="29742D44" w14:textId="053D22DC" w:rsidR="00E15553" w:rsidRDefault="00CF0F16">
      <w:pPr>
        <w:pStyle w:val="Nadpis1"/>
        <w:spacing w:line="259" w:lineRule="auto"/>
        <w:ind w:left="5107" w:firstLine="0"/>
      </w:pPr>
      <w:proofErr w:type="spellStart"/>
      <w:r w:rsidRPr="00CF0F16">
        <w:rPr>
          <w:sz w:val="74"/>
          <w:highlight w:val="black"/>
        </w:rPr>
        <w:t>bbbbbbbbbbb</w:t>
      </w:r>
      <w:proofErr w:type="spellEnd"/>
      <w:r w:rsidR="00594051">
        <w:rPr>
          <w:noProof/>
        </w:rPr>
        <w:drawing>
          <wp:inline distT="0" distB="0" distL="0" distR="0" wp14:anchorId="7088A80A" wp14:editId="45A371F5">
            <wp:extent cx="643128" cy="189029"/>
            <wp:effectExtent l="0" t="0" r="0" b="0"/>
            <wp:docPr id="136604" name="Picture 136604"/>
            <wp:cNvGraphicFramePr/>
            <a:graphic xmlns:a="http://schemas.openxmlformats.org/drawingml/2006/main">
              <a:graphicData uri="http://schemas.openxmlformats.org/drawingml/2006/picture">
                <pic:pic xmlns:pic="http://schemas.openxmlformats.org/drawingml/2006/picture">
                  <pic:nvPicPr>
                    <pic:cNvPr id="136604" name="Picture 136604"/>
                    <pic:cNvPicPr/>
                  </pic:nvPicPr>
                  <pic:blipFill>
                    <a:blip r:embed="rId15"/>
                    <a:stretch>
                      <a:fillRect/>
                    </a:stretch>
                  </pic:blipFill>
                  <pic:spPr>
                    <a:xfrm>
                      <a:off x="0" y="0"/>
                      <a:ext cx="643128" cy="189029"/>
                    </a:xfrm>
                    <a:prstGeom prst="rect">
                      <a:avLst/>
                    </a:prstGeom>
                  </pic:spPr>
                </pic:pic>
              </a:graphicData>
            </a:graphic>
          </wp:inline>
        </w:drawing>
      </w:r>
    </w:p>
    <w:p w14:paraId="68F95C32" w14:textId="77777777" w:rsidR="00E15553" w:rsidRDefault="00594051">
      <w:pPr>
        <w:spacing w:after="1647" w:line="265" w:lineRule="auto"/>
        <w:ind w:left="10" w:right="950" w:hanging="10"/>
        <w:jc w:val="right"/>
      </w:pPr>
      <w:r>
        <w:rPr>
          <w:sz w:val="30"/>
        </w:rPr>
        <w:t>+01 '00'</w:t>
      </w:r>
    </w:p>
    <w:p w14:paraId="4152E9D8" w14:textId="6CA07EDD" w:rsidR="00E15553" w:rsidRDefault="00594051">
      <w:pPr>
        <w:spacing w:after="3" w:line="263" w:lineRule="auto"/>
        <w:ind w:left="153" w:hanging="10"/>
      </w:pPr>
      <w:proofErr w:type="spellStart"/>
      <w:r>
        <w:rPr>
          <w:sz w:val="28"/>
        </w:rPr>
        <w:t>Digitålné</w:t>
      </w:r>
      <w:proofErr w:type="spellEnd"/>
      <w:r>
        <w:rPr>
          <w:sz w:val="28"/>
        </w:rPr>
        <w:t xml:space="preserve"> podepsal: </w:t>
      </w:r>
      <w:proofErr w:type="spellStart"/>
      <w:r w:rsidR="00CF0F16" w:rsidRPr="00CF0F16">
        <w:rPr>
          <w:sz w:val="28"/>
          <w:highlight w:val="black"/>
        </w:rPr>
        <w:t>bbbbbbbbbbbbbbbbb</w:t>
      </w:r>
      <w:proofErr w:type="spellEnd"/>
    </w:p>
    <w:p w14:paraId="24E1CABA" w14:textId="77777777" w:rsidR="00E15553" w:rsidRDefault="00594051">
      <w:pPr>
        <w:spacing w:after="3" w:line="263" w:lineRule="auto"/>
        <w:ind w:left="153" w:hanging="10"/>
      </w:pPr>
      <w:r>
        <w:rPr>
          <w:sz w:val="28"/>
        </w:rPr>
        <w:t xml:space="preserve">Datum: 10.11.2025 </w:t>
      </w:r>
      <w:r>
        <w:rPr>
          <w:noProof/>
        </w:rPr>
        <w:drawing>
          <wp:inline distT="0" distB="0" distL="0" distR="0" wp14:anchorId="2A579441" wp14:editId="7CDF49B1">
            <wp:extent cx="512065" cy="115857"/>
            <wp:effectExtent l="0" t="0" r="0" b="0"/>
            <wp:docPr id="34751" name="Picture 34751"/>
            <wp:cNvGraphicFramePr/>
            <a:graphic xmlns:a="http://schemas.openxmlformats.org/drawingml/2006/main">
              <a:graphicData uri="http://schemas.openxmlformats.org/drawingml/2006/picture">
                <pic:pic xmlns:pic="http://schemas.openxmlformats.org/drawingml/2006/picture">
                  <pic:nvPicPr>
                    <pic:cNvPr id="34751" name="Picture 34751"/>
                    <pic:cNvPicPr/>
                  </pic:nvPicPr>
                  <pic:blipFill>
                    <a:blip r:embed="rId16"/>
                    <a:stretch>
                      <a:fillRect/>
                    </a:stretch>
                  </pic:blipFill>
                  <pic:spPr>
                    <a:xfrm>
                      <a:off x="0" y="0"/>
                      <a:ext cx="512065" cy="115857"/>
                    </a:xfrm>
                    <a:prstGeom prst="rect">
                      <a:avLst/>
                    </a:prstGeom>
                  </pic:spPr>
                </pic:pic>
              </a:graphicData>
            </a:graphic>
          </wp:inline>
        </w:drawing>
      </w:r>
      <w:r>
        <w:rPr>
          <w:sz w:val="28"/>
        </w:rPr>
        <w:t xml:space="preserve"> +</w:t>
      </w:r>
      <w:proofErr w:type="gramStart"/>
      <w:r>
        <w:rPr>
          <w:sz w:val="28"/>
        </w:rPr>
        <w:t>01 .</w:t>
      </w:r>
      <w:proofErr w:type="gramEnd"/>
      <w:r>
        <w:rPr>
          <w:sz w:val="28"/>
        </w:rPr>
        <w:t>•OO</w:t>
      </w:r>
    </w:p>
    <w:p w14:paraId="052B1173" w14:textId="77777777" w:rsidR="00E15553" w:rsidRDefault="00594051">
      <w:pPr>
        <w:spacing w:after="255" w:line="260" w:lineRule="auto"/>
        <w:ind w:left="312" w:right="33"/>
        <w:jc w:val="both"/>
      </w:pPr>
      <w:r>
        <w:rPr>
          <w:sz w:val="24"/>
        </w:rPr>
        <w:t>Příloha č. 3 — Vzorová objednávka</w:t>
      </w:r>
    </w:p>
    <w:p w14:paraId="60490E04" w14:textId="77777777" w:rsidR="00E15553" w:rsidRDefault="00594051">
      <w:pPr>
        <w:pStyle w:val="Nadpis2"/>
      </w:pPr>
      <w:r>
        <w:t>OBJEDNÁVKA</w:t>
      </w:r>
    </w:p>
    <w:tbl>
      <w:tblPr>
        <w:tblStyle w:val="TableGrid"/>
        <w:tblpPr w:vertAnchor="text" w:tblpX="4313" w:tblpY="-30"/>
        <w:tblOverlap w:val="never"/>
        <w:tblW w:w="1863" w:type="dxa"/>
        <w:tblInd w:w="0" w:type="dxa"/>
        <w:tblCellMar>
          <w:top w:w="19" w:type="dxa"/>
          <w:left w:w="24" w:type="dxa"/>
          <w:bottom w:w="0" w:type="dxa"/>
          <w:right w:w="77" w:type="dxa"/>
        </w:tblCellMar>
        <w:tblLook w:val="04A0" w:firstRow="1" w:lastRow="0" w:firstColumn="1" w:lastColumn="0" w:noHBand="0" w:noVBand="1"/>
      </w:tblPr>
      <w:tblGrid>
        <w:gridCol w:w="607"/>
        <w:gridCol w:w="869"/>
        <w:gridCol w:w="387"/>
      </w:tblGrid>
      <w:tr w:rsidR="00E15553" w14:paraId="389D0A6B" w14:textId="77777777">
        <w:trPr>
          <w:trHeight w:val="268"/>
        </w:trPr>
        <w:tc>
          <w:tcPr>
            <w:tcW w:w="588" w:type="dxa"/>
            <w:tcBorders>
              <w:top w:val="nil"/>
              <w:left w:val="nil"/>
              <w:bottom w:val="single" w:sz="2" w:space="0" w:color="000000"/>
              <w:right w:val="single" w:sz="2" w:space="0" w:color="000000"/>
            </w:tcBorders>
          </w:tcPr>
          <w:p w14:paraId="6DAB93DB" w14:textId="77777777" w:rsidR="00E15553" w:rsidRDefault="00594051">
            <w:pPr>
              <w:spacing w:after="0"/>
              <w:ind w:left="79"/>
            </w:pPr>
            <w:proofErr w:type="spellStart"/>
            <w:r>
              <w:rPr>
                <w:sz w:val="24"/>
              </w:rPr>
              <w:t>vky</w:t>
            </w:r>
            <w:proofErr w:type="spellEnd"/>
            <w:r>
              <w:rPr>
                <w:sz w:val="24"/>
              </w:rPr>
              <w:t>:</w:t>
            </w:r>
          </w:p>
        </w:tc>
        <w:tc>
          <w:tcPr>
            <w:tcW w:w="1275" w:type="dxa"/>
            <w:gridSpan w:val="2"/>
            <w:tcBorders>
              <w:top w:val="single" w:sz="2" w:space="0" w:color="000000"/>
              <w:left w:val="single" w:sz="2" w:space="0" w:color="000000"/>
              <w:bottom w:val="single" w:sz="2" w:space="0" w:color="000000"/>
              <w:right w:val="single" w:sz="2" w:space="0" w:color="000000"/>
            </w:tcBorders>
          </w:tcPr>
          <w:p w14:paraId="6A5421AE" w14:textId="77777777" w:rsidR="00E15553" w:rsidRDefault="00594051">
            <w:pPr>
              <w:spacing w:after="0"/>
            </w:pPr>
            <w:r>
              <w:rPr>
                <w:noProof/>
              </w:rPr>
              <w:drawing>
                <wp:inline distT="0" distB="0" distL="0" distR="0" wp14:anchorId="1D1B0177" wp14:editId="3013F6F1">
                  <wp:extent cx="579120" cy="140248"/>
                  <wp:effectExtent l="0" t="0" r="0" b="0"/>
                  <wp:docPr id="40547" name="Picture 40547"/>
                  <wp:cNvGraphicFramePr/>
                  <a:graphic xmlns:a="http://schemas.openxmlformats.org/drawingml/2006/main">
                    <a:graphicData uri="http://schemas.openxmlformats.org/drawingml/2006/picture">
                      <pic:pic xmlns:pic="http://schemas.openxmlformats.org/drawingml/2006/picture">
                        <pic:nvPicPr>
                          <pic:cNvPr id="40547" name="Picture 40547"/>
                          <pic:cNvPicPr/>
                        </pic:nvPicPr>
                        <pic:blipFill>
                          <a:blip r:embed="rId17"/>
                          <a:stretch>
                            <a:fillRect/>
                          </a:stretch>
                        </pic:blipFill>
                        <pic:spPr>
                          <a:xfrm>
                            <a:off x="0" y="0"/>
                            <a:ext cx="579120" cy="140248"/>
                          </a:xfrm>
                          <a:prstGeom prst="rect">
                            <a:avLst/>
                          </a:prstGeom>
                        </pic:spPr>
                      </pic:pic>
                    </a:graphicData>
                  </a:graphic>
                </wp:inline>
              </w:drawing>
            </w:r>
          </w:p>
        </w:tc>
      </w:tr>
      <w:tr w:rsidR="00E15553" w14:paraId="1D964D87" w14:textId="77777777">
        <w:trPr>
          <w:trHeight w:val="255"/>
        </w:trPr>
        <w:tc>
          <w:tcPr>
            <w:tcW w:w="1469" w:type="dxa"/>
            <w:gridSpan w:val="2"/>
            <w:tcBorders>
              <w:top w:val="single" w:sz="2" w:space="0" w:color="000000"/>
              <w:left w:val="single" w:sz="2" w:space="0" w:color="000000"/>
              <w:bottom w:val="single" w:sz="2" w:space="0" w:color="000000"/>
              <w:right w:val="single" w:sz="2" w:space="0" w:color="000000"/>
            </w:tcBorders>
          </w:tcPr>
          <w:p w14:paraId="7BA58E86" w14:textId="77777777" w:rsidR="00E15553" w:rsidRDefault="00E15553"/>
        </w:tc>
        <w:tc>
          <w:tcPr>
            <w:tcW w:w="394" w:type="dxa"/>
            <w:vMerge w:val="restart"/>
            <w:tcBorders>
              <w:top w:val="single" w:sz="2" w:space="0" w:color="000000"/>
              <w:left w:val="nil"/>
              <w:bottom w:val="nil"/>
              <w:right w:val="nil"/>
            </w:tcBorders>
          </w:tcPr>
          <w:p w14:paraId="19599ADA" w14:textId="77777777" w:rsidR="00E15553" w:rsidRDefault="00E15553"/>
        </w:tc>
      </w:tr>
      <w:tr w:rsidR="00E15553" w14:paraId="5C620671" w14:textId="77777777">
        <w:trPr>
          <w:trHeight w:val="34"/>
        </w:trPr>
        <w:tc>
          <w:tcPr>
            <w:tcW w:w="1469" w:type="dxa"/>
            <w:gridSpan w:val="2"/>
            <w:tcBorders>
              <w:top w:val="single" w:sz="2" w:space="0" w:color="000000"/>
              <w:left w:val="single" w:sz="2" w:space="0" w:color="000000"/>
              <w:bottom w:val="nil"/>
              <w:right w:val="nil"/>
            </w:tcBorders>
          </w:tcPr>
          <w:p w14:paraId="2A28ED97" w14:textId="77777777" w:rsidR="00E15553" w:rsidRDefault="00E15553"/>
        </w:tc>
        <w:tc>
          <w:tcPr>
            <w:tcW w:w="0" w:type="auto"/>
            <w:vMerge/>
            <w:tcBorders>
              <w:top w:val="nil"/>
              <w:left w:val="nil"/>
              <w:bottom w:val="nil"/>
              <w:right w:val="nil"/>
            </w:tcBorders>
          </w:tcPr>
          <w:p w14:paraId="7F2F8082" w14:textId="77777777" w:rsidR="00E15553" w:rsidRDefault="00E15553"/>
        </w:tc>
      </w:tr>
    </w:tbl>
    <w:p w14:paraId="379E09C6" w14:textId="77777777" w:rsidR="00E15553" w:rsidRDefault="00594051">
      <w:pPr>
        <w:spacing w:after="0" w:line="260" w:lineRule="auto"/>
        <w:ind w:left="3149" w:right="3840"/>
        <w:jc w:val="both"/>
      </w:pPr>
      <w:r>
        <w:rPr>
          <w:sz w:val="24"/>
        </w:rPr>
        <w:t>Číslo objedná</w:t>
      </w:r>
    </w:p>
    <w:p w14:paraId="44E9B9E9" w14:textId="77777777" w:rsidR="00E15553" w:rsidRDefault="00594051">
      <w:pPr>
        <w:spacing w:after="409" w:line="260" w:lineRule="auto"/>
        <w:ind w:left="3528" w:right="3501"/>
        <w:jc w:val="both"/>
      </w:pPr>
      <w:r>
        <w:rPr>
          <w:sz w:val="24"/>
        </w:rPr>
        <w:t>Ze dne:</w:t>
      </w:r>
    </w:p>
    <w:p w14:paraId="558DF656" w14:textId="77777777" w:rsidR="00E15553" w:rsidRDefault="00594051">
      <w:pPr>
        <w:spacing w:after="135"/>
        <w:ind w:left="302" w:hanging="10"/>
      </w:pPr>
      <w:r>
        <w:rPr>
          <w:sz w:val="26"/>
        </w:rPr>
        <w:t>Kupující:</w:t>
      </w:r>
    </w:p>
    <w:p w14:paraId="42302127" w14:textId="77777777" w:rsidR="00E15553" w:rsidRDefault="00594051">
      <w:pPr>
        <w:spacing w:after="0" w:line="260" w:lineRule="auto"/>
        <w:ind w:left="302" w:right="33"/>
        <w:jc w:val="both"/>
      </w:pPr>
      <w:r>
        <w:rPr>
          <w:sz w:val="24"/>
        </w:rPr>
        <w:t>Ředitelství silnic a dálnic s. p.</w:t>
      </w:r>
    </w:p>
    <w:p w14:paraId="4B749BD3" w14:textId="77777777" w:rsidR="00E15553" w:rsidRDefault="00594051">
      <w:pPr>
        <w:spacing w:after="50"/>
        <w:ind w:left="312"/>
      </w:pPr>
      <w:r>
        <w:rPr>
          <w:noProof/>
        </w:rPr>
        <w:drawing>
          <wp:inline distT="0" distB="0" distL="0" distR="0" wp14:anchorId="08F544AF" wp14:editId="4458ABD7">
            <wp:extent cx="798576" cy="176835"/>
            <wp:effectExtent l="0" t="0" r="0" b="0"/>
            <wp:docPr id="40757" name="Picture 40757"/>
            <wp:cNvGraphicFramePr/>
            <a:graphic xmlns:a="http://schemas.openxmlformats.org/drawingml/2006/main">
              <a:graphicData uri="http://schemas.openxmlformats.org/drawingml/2006/picture">
                <pic:pic xmlns:pic="http://schemas.openxmlformats.org/drawingml/2006/picture">
                  <pic:nvPicPr>
                    <pic:cNvPr id="40757" name="Picture 40757"/>
                    <pic:cNvPicPr/>
                  </pic:nvPicPr>
                  <pic:blipFill>
                    <a:blip r:embed="rId18"/>
                    <a:stretch>
                      <a:fillRect/>
                    </a:stretch>
                  </pic:blipFill>
                  <pic:spPr>
                    <a:xfrm>
                      <a:off x="0" y="0"/>
                      <a:ext cx="798576" cy="176835"/>
                    </a:xfrm>
                    <a:prstGeom prst="rect">
                      <a:avLst/>
                    </a:prstGeom>
                  </pic:spPr>
                </pic:pic>
              </a:graphicData>
            </a:graphic>
          </wp:inline>
        </w:drawing>
      </w:r>
    </w:p>
    <w:p w14:paraId="538AD281" w14:textId="77777777" w:rsidR="00E15553" w:rsidRDefault="00594051">
      <w:pPr>
        <w:spacing w:after="0" w:line="260" w:lineRule="auto"/>
        <w:ind w:left="298" w:right="33"/>
        <w:jc w:val="both"/>
      </w:pPr>
      <w:r>
        <w:rPr>
          <w:sz w:val="24"/>
        </w:rPr>
        <w:t>zapsaný v obchodním rejstříku pod SP. zn.: A 80478 vedenou u Městského soudu v Praze</w:t>
      </w:r>
    </w:p>
    <w:tbl>
      <w:tblPr>
        <w:tblStyle w:val="TableGrid"/>
        <w:tblW w:w="6154" w:type="dxa"/>
        <w:tblInd w:w="322" w:type="dxa"/>
        <w:tblCellMar>
          <w:top w:w="4" w:type="dxa"/>
          <w:left w:w="0" w:type="dxa"/>
          <w:bottom w:w="0" w:type="dxa"/>
          <w:right w:w="115" w:type="dxa"/>
        </w:tblCellMar>
        <w:tblLook w:val="04A0" w:firstRow="1" w:lastRow="0" w:firstColumn="1" w:lastColumn="0" w:noHBand="0" w:noVBand="1"/>
      </w:tblPr>
      <w:tblGrid>
        <w:gridCol w:w="24"/>
        <w:gridCol w:w="1238"/>
        <w:gridCol w:w="636"/>
        <w:gridCol w:w="713"/>
        <w:gridCol w:w="813"/>
        <w:gridCol w:w="1153"/>
        <w:gridCol w:w="714"/>
        <w:gridCol w:w="292"/>
        <w:gridCol w:w="571"/>
      </w:tblGrid>
      <w:tr w:rsidR="00E15553" w14:paraId="1D699EDF" w14:textId="77777777">
        <w:trPr>
          <w:gridBefore w:val="1"/>
          <w:wBefore w:w="24" w:type="dxa"/>
          <w:trHeight w:val="280"/>
        </w:trPr>
        <w:tc>
          <w:tcPr>
            <w:tcW w:w="5578" w:type="dxa"/>
            <w:gridSpan w:val="7"/>
            <w:tcBorders>
              <w:top w:val="nil"/>
              <w:left w:val="nil"/>
              <w:bottom w:val="single" w:sz="2" w:space="0" w:color="000000"/>
              <w:right w:val="single" w:sz="2" w:space="0" w:color="000000"/>
            </w:tcBorders>
          </w:tcPr>
          <w:p w14:paraId="0FBA8B70" w14:textId="77777777" w:rsidR="00E15553" w:rsidRDefault="00594051">
            <w:pPr>
              <w:spacing w:after="0"/>
              <w:ind w:left="-19"/>
            </w:pPr>
            <w:r>
              <w:rPr>
                <w:sz w:val="24"/>
              </w:rPr>
              <w:t>Bankovní spojení: ČNB, číslo účtu: 006,</w:t>
            </w:r>
          </w:p>
        </w:tc>
        <w:tc>
          <w:tcPr>
            <w:tcW w:w="577" w:type="dxa"/>
            <w:tcBorders>
              <w:top w:val="nil"/>
              <w:left w:val="single" w:sz="2" w:space="0" w:color="000000"/>
              <w:bottom w:val="single" w:sz="2" w:space="0" w:color="000000"/>
              <w:right w:val="nil"/>
            </w:tcBorders>
          </w:tcPr>
          <w:p w14:paraId="028402BC" w14:textId="77777777" w:rsidR="00E15553" w:rsidRDefault="00E15553"/>
        </w:tc>
      </w:tr>
      <w:tr w:rsidR="00E15553" w14:paraId="28573D5E" w14:textId="77777777">
        <w:trPr>
          <w:gridBefore w:val="1"/>
          <w:wBefore w:w="24" w:type="dxa"/>
          <w:trHeight w:val="235"/>
        </w:trPr>
        <w:tc>
          <w:tcPr>
            <w:tcW w:w="1241" w:type="dxa"/>
            <w:tcBorders>
              <w:top w:val="single" w:sz="2" w:space="0" w:color="000000"/>
              <w:left w:val="single" w:sz="2" w:space="0" w:color="000000"/>
              <w:bottom w:val="single" w:sz="2" w:space="0" w:color="000000"/>
              <w:right w:val="single" w:sz="2" w:space="0" w:color="000000"/>
            </w:tcBorders>
          </w:tcPr>
          <w:p w14:paraId="780089CE" w14:textId="77777777" w:rsidR="00E15553" w:rsidRDefault="00E15553"/>
        </w:tc>
        <w:tc>
          <w:tcPr>
            <w:tcW w:w="1354" w:type="dxa"/>
            <w:gridSpan w:val="2"/>
            <w:tcBorders>
              <w:top w:val="single" w:sz="2" w:space="0" w:color="000000"/>
              <w:left w:val="single" w:sz="2" w:space="0" w:color="000000"/>
              <w:bottom w:val="single" w:sz="2" w:space="0" w:color="000000"/>
              <w:right w:val="single" w:sz="2" w:space="0" w:color="000000"/>
            </w:tcBorders>
          </w:tcPr>
          <w:p w14:paraId="47B3AEE7" w14:textId="77777777" w:rsidR="00E15553" w:rsidRDefault="00E15553"/>
        </w:tc>
        <w:tc>
          <w:tcPr>
            <w:tcW w:w="1968" w:type="dxa"/>
            <w:gridSpan w:val="2"/>
            <w:tcBorders>
              <w:top w:val="single" w:sz="2" w:space="0" w:color="000000"/>
              <w:left w:val="single" w:sz="2" w:space="0" w:color="000000"/>
              <w:bottom w:val="single" w:sz="2" w:space="0" w:color="000000"/>
              <w:right w:val="single" w:sz="2" w:space="0" w:color="000000"/>
            </w:tcBorders>
          </w:tcPr>
          <w:p w14:paraId="5349B28D" w14:textId="77777777" w:rsidR="00E15553" w:rsidRDefault="00594051">
            <w:pPr>
              <w:spacing w:after="0"/>
              <w:ind w:left="324"/>
            </w:pPr>
            <w:r>
              <w:rPr>
                <w:noProof/>
              </w:rPr>
              <w:drawing>
                <wp:inline distT="0" distB="0" distL="0" distR="0" wp14:anchorId="18C52EC6" wp14:editId="5FA02956">
                  <wp:extent cx="868680" cy="121955"/>
                  <wp:effectExtent l="0" t="0" r="0" b="0"/>
                  <wp:docPr id="40585" name="Picture 40585"/>
                  <wp:cNvGraphicFramePr/>
                  <a:graphic xmlns:a="http://schemas.openxmlformats.org/drawingml/2006/main">
                    <a:graphicData uri="http://schemas.openxmlformats.org/drawingml/2006/picture">
                      <pic:pic xmlns:pic="http://schemas.openxmlformats.org/drawingml/2006/picture">
                        <pic:nvPicPr>
                          <pic:cNvPr id="40585" name="Picture 40585"/>
                          <pic:cNvPicPr/>
                        </pic:nvPicPr>
                        <pic:blipFill>
                          <a:blip r:embed="rId19"/>
                          <a:stretch>
                            <a:fillRect/>
                          </a:stretch>
                        </pic:blipFill>
                        <pic:spPr>
                          <a:xfrm>
                            <a:off x="0" y="0"/>
                            <a:ext cx="868680" cy="121955"/>
                          </a:xfrm>
                          <a:prstGeom prst="rect">
                            <a:avLst/>
                          </a:prstGeom>
                        </pic:spPr>
                      </pic:pic>
                    </a:graphicData>
                  </a:graphic>
                </wp:inline>
              </w:drawing>
            </w:r>
          </w:p>
        </w:tc>
        <w:tc>
          <w:tcPr>
            <w:tcW w:w="720" w:type="dxa"/>
            <w:tcBorders>
              <w:top w:val="single" w:sz="2" w:space="0" w:color="000000"/>
              <w:left w:val="single" w:sz="2" w:space="0" w:color="000000"/>
              <w:bottom w:val="single" w:sz="2" w:space="0" w:color="000000"/>
              <w:right w:val="nil"/>
            </w:tcBorders>
          </w:tcPr>
          <w:p w14:paraId="4D53B4DF" w14:textId="77777777" w:rsidR="00E15553" w:rsidRDefault="00E15553"/>
        </w:tc>
        <w:tc>
          <w:tcPr>
            <w:tcW w:w="872" w:type="dxa"/>
            <w:gridSpan w:val="2"/>
            <w:tcBorders>
              <w:top w:val="single" w:sz="2" w:space="0" w:color="000000"/>
              <w:left w:val="nil"/>
              <w:bottom w:val="single" w:sz="2" w:space="0" w:color="000000"/>
              <w:right w:val="single" w:sz="2" w:space="0" w:color="000000"/>
            </w:tcBorders>
          </w:tcPr>
          <w:p w14:paraId="1F4EAD33" w14:textId="77777777" w:rsidR="00E15553" w:rsidRDefault="00E15553"/>
        </w:tc>
      </w:tr>
      <w:tr w:rsidR="00E15553" w14:paraId="4E2CAA13" w14:textId="77777777">
        <w:tblPrEx>
          <w:tblCellMar>
            <w:top w:w="0" w:type="dxa"/>
            <w:right w:w="0" w:type="dxa"/>
          </w:tblCellMar>
        </w:tblPrEx>
        <w:trPr>
          <w:gridAfter w:val="4"/>
          <w:wAfter w:w="2747" w:type="dxa"/>
          <w:trHeight w:val="281"/>
        </w:trPr>
        <w:tc>
          <w:tcPr>
            <w:tcW w:w="1906" w:type="dxa"/>
            <w:gridSpan w:val="3"/>
            <w:tcBorders>
              <w:top w:val="nil"/>
              <w:left w:val="nil"/>
              <w:bottom w:val="nil"/>
              <w:right w:val="nil"/>
            </w:tcBorders>
          </w:tcPr>
          <w:p w14:paraId="35DA0FB3" w14:textId="77777777" w:rsidR="00E15553" w:rsidRDefault="00594051">
            <w:pPr>
              <w:spacing w:after="0"/>
              <w:ind w:left="5"/>
            </w:pPr>
            <w:r>
              <w:rPr>
                <w:sz w:val="24"/>
              </w:rPr>
              <w:t>IČO:</w:t>
            </w:r>
          </w:p>
        </w:tc>
        <w:tc>
          <w:tcPr>
            <w:tcW w:w="1526" w:type="dxa"/>
            <w:gridSpan w:val="2"/>
            <w:tcBorders>
              <w:top w:val="nil"/>
              <w:left w:val="nil"/>
              <w:bottom w:val="nil"/>
              <w:right w:val="nil"/>
            </w:tcBorders>
          </w:tcPr>
          <w:p w14:paraId="0999039F" w14:textId="77777777" w:rsidR="00E15553" w:rsidRDefault="00594051">
            <w:pPr>
              <w:spacing w:after="0"/>
              <w:ind w:left="5"/>
            </w:pPr>
            <w:r>
              <w:rPr>
                <w:sz w:val="24"/>
              </w:rPr>
              <w:t>65993390</w:t>
            </w:r>
          </w:p>
        </w:tc>
      </w:tr>
      <w:tr w:rsidR="00E15553" w14:paraId="33CC7864" w14:textId="77777777">
        <w:tblPrEx>
          <w:tblCellMar>
            <w:top w:w="0" w:type="dxa"/>
            <w:right w:w="0" w:type="dxa"/>
          </w:tblCellMar>
        </w:tblPrEx>
        <w:trPr>
          <w:gridAfter w:val="4"/>
          <w:wAfter w:w="2747" w:type="dxa"/>
          <w:trHeight w:val="1440"/>
        </w:trPr>
        <w:tc>
          <w:tcPr>
            <w:tcW w:w="1906" w:type="dxa"/>
            <w:gridSpan w:val="3"/>
            <w:tcBorders>
              <w:top w:val="nil"/>
              <w:left w:val="nil"/>
              <w:bottom w:val="nil"/>
              <w:right w:val="nil"/>
            </w:tcBorders>
          </w:tcPr>
          <w:p w14:paraId="22858767" w14:textId="77777777" w:rsidR="00E15553" w:rsidRDefault="00594051">
            <w:pPr>
              <w:spacing w:after="420"/>
            </w:pPr>
            <w:r>
              <w:rPr>
                <w:sz w:val="24"/>
              </w:rPr>
              <w:t>DIČ:</w:t>
            </w:r>
          </w:p>
          <w:p w14:paraId="77A82E7D" w14:textId="77777777" w:rsidR="00E15553" w:rsidRDefault="00594051">
            <w:pPr>
              <w:spacing w:after="164"/>
            </w:pPr>
            <w:r>
              <w:rPr>
                <w:sz w:val="26"/>
              </w:rPr>
              <w:t>Prodávající:</w:t>
            </w:r>
          </w:p>
          <w:p w14:paraId="0A0C7AD5" w14:textId="77777777" w:rsidR="00E15553" w:rsidRDefault="00594051">
            <w:pPr>
              <w:spacing w:after="0"/>
              <w:ind w:left="5"/>
            </w:pPr>
            <w:r>
              <w:rPr>
                <w:sz w:val="24"/>
              </w:rPr>
              <w:t xml:space="preserve">Obchodní </w:t>
            </w:r>
            <w:proofErr w:type="gramStart"/>
            <w:r>
              <w:rPr>
                <w:sz w:val="24"/>
              </w:rPr>
              <w:t>jméno :</w:t>
            </w:r>
            <w:proofErr w:type="gramEnd"/>
          </w:p>
        </w:tc>
        <w:tc>
          <w:tcPr>
            <w:tcW w:w="1526" w:type="dxa"/>
            <w:gridSpan w:val="2"/>
            <w:tcBorders>
              <w:top w:val="nil"/>
              <w:left w:val="nil"/>
              <w:bottom w:val="nil"/>
              <w:right w:val="nil"/>
            </w:tcBorders>
          </w:tcPr>
          <w:p w14:paraId="1BD0F5F4" w14:textId="77777777" w:rsidR="00E15553" w:rsidRDefault="00594051">
            <w:pPr>
              <w:spacing w:after="607"/>
              <w:ind w:left="5"/>
            </w:pPr>
            <w:r>
              <w:rPr>
                <w:sz w:val="24"/>
              </w:rPr>
              <w:t>CZ65993390</w:t>
            </w:r>
          </w:p>
          <w:p w14:paraId="3A784A70" w14:textId="77777777" w:rsidR="00E15553" w:rsidRDefault="00594051">
            <w:pPr>
              <w:spacing w:after="0"/>
            </w:pPr>
            <w:r>
              <w:rPr>
                <w:noProof/>
              </w:rPr>
              <w:drawing>
                <wp:inline distT="0" distB="0" distL="0" distR="0" wp14:anchorId="1E5EA60E" wp14:editId="30152A73">
                  <wp:extent cx="969264" cy="170737"/>
                  <wp:effectExtent l="0" t="0" r="0" b="0"/>
                  <wp:docPr id="40758" name="Picture 40758"/>
                  <wp:cNvGraphicFramePr/>
                  <a:graphic xmlns:a="http://schemas.openxmlformats.org/drawingml/2006/main">
                    <a:graphicData uri="http://schemas.openxmlformats.org/drawingml/2006/picture">
                      <pic:pic xmlns:pic="http://schemas.openxmlformats.org/drawingml/2006/picture">
                        <pic:nvPicPr>
                          <pic:cNvPr id="40758" name="Picture 40758"/>
                          <pic:cNvPicPr/>
                        </pic:nvPicPr>
                        <pic:blipFill>
                          <a:blip r:embed="rId20"/>
                          <a:stretch>
                            <a:fillRect/>
                          </a:stretch>
                        </pic:blipFill>
                        <pic:spPr>
                          <a:xfrm>
                            <a:off x="0" y="0"/>
                            <a:ext cx="969264" cy="170737"/>
                          </a:xfrm>
                          <a:prstGeom prst="rect">
                            <a:avLst/>
                          </a:prstGeom>
                        </pic:spPr>
                      </pic:pic>
                    </a:graphicData>
                  </a:graphic>
                </wp:inline>
              </w:drawing>
            </w:r>
          </w:p>
        </w:tc>
      </w:tr>
      <w:tr w:rsidR="00E15553" w14:paraId="19AF8964" w14:textId="77777777">
        <w:tblPrEx>
          <w:tblCellMar>
            <w:top w:w="0" w:type="dxa"/>
            <w:right w:w="0" w:type="dxa"/>
          </w:tblCellMar>
        </w:tblPrEx>
        <w:trPr>
          <w:gridAfter w:val="4"/>
          <w:wAfter w:w="2747" w:type="dxa"/>
          <w:trHeight w:val="271"/>
        </w:trPr>
        <w:tc>
          <w:tcPr>
            <w:tcW w:w="1906" w:type="dxa"/>
            <w:gridSpan w:val="3"/>
            <w:tcBorders>
              <w:top w:val="nil"/>
              <w:left w:val="nil"/>
              <w:bottom w:val="nil"/>
              <w:right w:val="nil"/>
            </w:tcBorders>
          </w:tcPr>
          <w:p w14:paraId="463355AA" w14:textId="77777777" w:rsidR="00E15553" w:rsidRDefault="00594051">
            <w:pPr>
              <w:spacing w:after="0"/>
            </w:pPr>
            <w:r>
              <w:rPr>
                <w:sz w:val="24"/>
              </w:rPr>
              <w:t>Adresa:</w:t>
            </w:r>
          </w:p>
        </w:tc>
        <w:tc>
          <w:tcPr>
            <w:tcW w:w="1526" w:type="dxa"/>
            <w:gridSpan w:val="2"/>
            <w:tcBorders>
              <w:top w:val="nil"/>
              <w:left w:val="nil"/>
              <w:bottom w:val="nil"/>
              <w:right w:val="nil"/>
            </w:tcBorders>
          </w:tcPr>
          <w:p w14:paraId="3A6A4395" w14:textId="77777777" w:rsidR="00E15553" w:rsidRDefault="00594051">
            <w:pPr>
              <w:spacing w:after="0"/>
              <w:jc w:val="both"/>
            </w:pPr>
            <w:r>
              <w:rPr>
                <w:sz w:val="24"/>
              </w:rPr>
              <w:t>[</w:t>
            </w:r>
            <w:proofErr w:type="spellStart"/>
            <w:r>
              <w:rPr>
                <w:sz w:val="24"/>
              </w:rPr>
              <w:t>bide</w:t>
            </w:r>
            <w:r>
              <w:rPr>
                <w:sz w:val="24"/>
                <w:u w:val="single" w:color="000000"/>
              </w:rPr>
              <w:t>'dop</w:t>
            </w:r>
            <w:r>
              <w:rPr>
                <w:sz w:val="24"/>
              </w:rPr>
              <w:t>lnéiłgl</w:t>
            </w:r>
            <w:proofErr w:type="spellEnd"/>
          </w:p>
        </w:tc>
      </w:tr>
    </w:tbl>
    <w:p w14:paraId="7E368822" w14:textId="77777777" w:rsidR="00E15553" w:rsidRDefault="00594051">
      <w:pPr>
        <w:spacing w:after="431" w:line="260" w:lineRule="auto"/>
        <w:ind w:left="298" w:right="5592"/>
        <w:jc w:val="both"/>
      </w:pPr>
      <w:r>
        <w:rPr>
          <w:sz w:val="24"/>
        </w:rPr>
        <w:t>IČO:</w:t>
      </w:r>
      <w:r>
        <w:rPr>
          <w:sz w:val="24"/>
        </w:rPr>
        <w:tab/>
      </w:r>
      <w:proofErr w:type="spellStart"/>
      <w:r>
        <w:rPr>
          <w:sz w:val="24"/>
        </w:rPr>
        <w:t>t</w:t>
      </w:r>
      <w:r>
        <w:rPr>
          <w:sz w:val="24"/>
          <w:u w:val="single" w:color="000000"/>
        </w:rPr>
        <w:t>b_udg</w:t>
      </w:r>
      <w:proofErr w:type="spellEnd"/>
      <w:r>
        <w:rPr>
          <w:sz w:val="24"/>
          <w:u w:val="single" w:color="000000"/>
        </w:rPr>
        <w:t xml:space="preserve"> dopl</w:t>
      </w:r>
      <w:r>
        <w:rPr>
          <w:sz w:val="24"/>
          <w:u w:val="double" w:color="000000"/>
        </w:rPr>
        <w:t>ně</w:t>
      </w:r>
      <w:r>
        <w:rPr>
          <w:sz w:val="24"/>
          <w:u w:val="single" w:color="000000"/>
        </w:rPr>
        <w:t xml:space="preserve">no </w:t>
      </w:r>
      <w:r>
        <w:rPr>
          <w:sz w:val="24"/>
        </w:rPr>
        <w:t>DIČ:</w:t>
      </w:r>
    </w:p>
    <w:p w14:paraId="0D117325" w14:textId="77777777" w:rsidR="00E15553" w:rsidRDefault="00594051">
      <w:pPr>
        <w:spacing w:after="4" w:line="260" w:lineRule="auto"/>
        <w:ind w:left="298" w:right="33"/>
        <w:jc w:val="both"/>
      </w:pPr>
      <w:r>
        <w:rPr>
          <w:sz w:val="24"/>
        </w:rPr>
        <w:t>Tato objednávka je uzavírána na základě „Smlouvy na opakující se dodávky” uzavřené mezi</w:t>
      </w:r>
    </w:p>
    <w:p w14:paraId="717B1068" w14:textId="77777777" w:rsidR="00E15553" w:rsidRDefault="00594051">
      <w:pPr>
        <w:spacing w:after="134" w:line="260" w:lineRule="auto"/>
        <w:ind w:left="298" w:right="672" w:hanging="5"/>
        <w:jc w:val="both"/>
      </w:pPr>
      <w:r>
        <w:rPr>
          <w:sz w:val="24"/>
        </w:rPr>
        <w:lastRenderedPageBreak/>
        <w:t xml:space="preserve">Kupujícím a Prodávajícím dne </w:t>
      </w:r>
      <w:r>
        <w:rPr>
          <w:noProof/>
        </w:rPr>
        <w:drawing>
          <wp:inline distT="0" distB="0" distL="0" distR="0" wp14:anchorId="370A3C91" wp14:editId="1EC268C2">
            <wp:extent cx="993648" cy="173786"/>
            <wp:effectExtent l="0" t="0" r="0" b="0"/>
            <wp:docPr id="136606" name="Picture 136606"/>
            <wp:cNvGraphicFramePr/>
            <a:graphic xmlns:a="http://schemas.openxmlformats.org/drawingml/2006/main">
              <a:graphicData uri="http://schemas.openxmlformats.org/drawingml/2006/picture">
                <pic:pic xmlns:pic="http://schemas.openxmlformats.org/drawingml/2006/picture">
                  <pic:nvPicPr>
                    <pic:cNvPr id="136606" name="Picture 136606"/>
                    <pic:cNvPicPr/>
                  </pic:nvPicPr>
                  <pic:blipFill>
                    <a:blip r:embed="rId21"/>
                    <a:stretch>
                      <a:fillRect/>
                    </a:stretch>
                  </pic:blipFill>
                  <pic:spPr>
                    <a:xfrm>
                      <a:off x="0" y="0"/>
                      <a:ext cx="993648" cy="173786"/>
                    </a:xfrm>
                    <a:prstGeom prst="rect">
                      <a:avLst/>
                    </a:prstGeom>
                  </pic:spPr>
                </pic:pic>
              </a:graphicData>
            </a:graphic>
          </wp:inline>
        </w:drawing>
      </w:r>
      <w:r>
        <w:rPr>
          <w:sz w:val="24"/>
        </w:rPr>
        <w:t xml:space="preserve"> číslo </w:t>
      </w:r>
      <w:r>
        <w:rPr>
          <w:noProof/>
        </w:rPr>
        <w:drawing>
          <wp:inline distT="0" distB="0" distL="0" distR="0" wp14:anchorId="2339AB67" wp14:editId="7671487C">
            <wp:extent cx="993648" cy="179883"/>
            <wp:effectExtent l="0" t="0" r="0" b="0"/>
            <wp:docPr id="136608" name="Picture 136608"/>
            <wp:cNvGraphicFramePr/>
            <a:graphic xmlns:a="http://schemas.openxmlformats.org/drawingml/2006/main">
              <a:graphicData uri="http://schemas.openxmlformats.org/drawingml/2006/picture">
                <pic:pic xmlns:pic="http://schemas.openxmlformats.org/drawingml/2006/picture">
                  <pic:nvPicPr>
                    <pic:cNvPr id="136608" name="Picture 136608"/>
                    <pic:cNvPicPr/>
                  </pic:nvPicPr>
                  <pic:blipFill>
                    <a:blip r:embed="rId22"/>
                    <a:stretch>
                      <a:fillRect/>
                    </a:stretch>
                  </pic:blipFill>
                  <pic:spPr>
                    <a:xfrm>
                      <a:off x="0" y="0"/>
                      <a:ext cx="993648" cy="179883"/>
                    </a:xfrm>
                    <a:prstGeom prst="rect">
                      <a:avLst/>
                    </a:prstGeom>
                  </pic:spPr>
                </pic:pic>
              </a:graphicData>
            </a:graphic>
          </wp:inline>
        </w:drawing>
      </w:r>
      <w:r>
        <w:rPr>
          <w:sz w:val="24"/>
        </w:rPr>
        <w:t xml:space="preserve"> (dále jen „Smlouva”) a po jejím potvrzení Prodávajícím zavazuje obě Smluvní strany ke splnění Smlouvou a touto objednávkou stanovených závazků.</w:t>
      </w:r>
    </w:p>
    <w:tbl>
      <w:tblPr>
        <w:tblStyle w:val="TableGrid"/>
        <w:tblpPr w:vertAnchor="text" w:tblpX="1742" w:tblpY="-44"/>
        <w:tblOverlap w:val="never"/>
        <w:tblW w:w="1477" w:type="dxa"/>
        <w:tblInd w:w="0" w:type="dxa"/>
        <w:tblCellMar>
          <w:top w:w="39" w:type="dxa"/>
          <w:left w:w="29" w:type="dxa"/>
          <w:bottom w:w="0" w:type="dxa"/>
          <w:right w:w="53" w:type="dxa"/>
        </w:tblCellMar>
        <w:tblLook w:val="04A0" w:firstRow="1" w:lastRow="0" w:firstColumn="1" w:lastColumn="0" w:noHBand="0" w:noVBand="1"/>
      </w:tblPr>
      <w:tblGrid>
        <w:gridCol w:w="366"/>
        <w:gridCol w:w="272"/>
        <w:gridCol w:w="290"/>
        <w:gridCol w:w="549"/>
      </w:tblGrid>
      <w:tr w:rsidR="00E15553" w14:paraId="13D83AE0" w14:textId="77777777">
        <w:trPr>
          <w:trHeight w:val="230"/>
        </w:trPr>
        <w:tc>
          <w:tcPr>
            <w:tcW w:w="374" w:type="dxa"/>
            <w:tcBorders>
              <w:top w:val="single" w:sz="2" w:space="0" w:color="000000"/>
              <w:left w:val="single" w:sz="2" w:space="0" w:color="000000"/>
              <w:bottom w:val="single" w:sz="2" w:space="0" w:color="000000"/>
              <w:right w:val="single" w:sz="2" w:space="0" w:color="000000"/>
            </w:tcBorders>
          </w:tcPr>
          <w:p w14:paraId="193147F1" w14:textId="77777777" w:rsidR="00E15553" w:rsidRDefault="00E15553"/>
        </w:tc>
        <w:tc>
          <w:tcPr>
            <w:tcW w:w="278" w:type="dxa"/>
            <w:tcBorders>
              <w:top w:val="single" w:sz="2" w:space="0" w:color="000000"/>
              <w:left w:val="single" w:sz="2" w:space="0" w:color="000000"/>
              <w:bottom w:val="single" w:sz="2" w:space="0" w:color="000000"/>
              <w:right w:val="single" w:sz="2" w:space="0" w:color="000000"/>
            </w:tcBorders>
          </w:tcPr>
          <w:p w14:paraId="12A19A3B" w14:textId="77777777" w:rsidR="00E15553" w:rsidRDefault="00E15553"/>
        </w:tc>
        <w:tc>
          <w:tcPr>
            <w:tcW w:w="293" w:type="dxa"/>
            <w:tcBorders>
              <w:top w:val="single" w:sz="2" w:space="0" w:color="000000"/>
              <w:left w:val="single" w:sz="2" w:space="0" w:color="000000"/>
              <w:bottom w:val="single" w:sz="2" w:space="0" w:color="000000"/>
              <w:right w:val="single" w:sz="2" w:space="0" w:color="000000"/>
            </w:tcBorders>
          </w:tcPr>
          <w:p w14:paraId="5CA68D51" w14:textId="77777777" w:rsidR="00E15553" w:rsidRDefault="00594051">
            <w:pPr>
              <w:spacing w:after="0"/>
              <w:jc w:val="both"/>
            </w:pPr>
            <w:r>
              <w:rPr>
                <w:sz w:val="24"/>
              </w:rPr>
              <w:t xml:space="preserve">o </w:t>
            </w:r>
          </w:p>
        </w:tc>
        <w:tc>
          <w:tcPr>
            <w:tcW w:w="532" w:type="dxa"/>
            <w:tcBorders>
              <w:top w:val="single" w:sz="2" w:space="0" w:color="000000"/>
              <w:left w:val="single" w:sz="2" w:space="0" w:color="000000"/>
              <w:bottom w:val="single" w:sz="2" w:space="0" w:color="000000"/>
              <w:right w:val="single" w:sz="2" w:space="0" w:color="000000"/>
            </w:tcBorders>
          </w:tcPr>
          <w:p w14:paraId="7C884BFE" w14:textId="77777777" w:rsidR="00E15553" w:rsidRDefault="00594051">
            <w:pPr>
              <w:spacing w:after="0"/>
              <w:ind w:left="53"/>
              <w:jc w:val="both"/>
            </w:pPr>
            <w:r>
              <w:rPr>
                <w:sz w:val="24"/>
              </w:rPr>
              <w:t>léno</w:t>
            </w:r>
          </w:p>
        </w:tc>
      </w:tr>
    </w:tbl>
    <w:p w14:paraId="6957508E" w14:textId="77777777" w:rsidR="00E15553" w:rsidRDefault="00594051">
      <w:pPr>
        <w:spacing w:after="122" w:line="260" w:lineRule="auto"/>
        <w:ind w:left="293" w:right="6457"/>
        <w:jc w:val="both"/>
      </w:pPr>
      <w:r>
        <w:rPr>
          <w:sz w:val="24"/>
        </w:rPr>
        <w:t>Místo dodání:</w:t>
      </w:r>
    </w:p>
    <w:p w14:paraId="55BA45BB" w14:textId="77777777" w:rsidR="00E15553" w:rsidRDefault="00594051">
      <w:pPr>
        <w:spacing w:after="92"/>
        <w:ind w:left="302" w:hanging="10"/>
      </w:pPr>
      <w:r>
        <w:rPr>
          <w:sz w:val="26"/>
        </w:rPr>
        <w:t xml:space="preserve">Kontaktní osoba Kupujícího: </w:t>
      </w:r>
      <w:r>
        <w:rPr>
          <w:noProof/>
        </w:rPr>
        <w:drawing>
          <wp:inline distT="0" distB="0" distL="0" distR="0" wp14:anchorId="72F6B47B" wp14:editId="7D76C133">
            <wp:extent cx="969264" cy="182932"/>
            <wp:effectExtent l="0" t="0" r="0" b="0"/>
            <wp:docPr id="40760" name="Picture 40760"/>
            <wp:cNvGraphicFramePr/>
            <a:graphic xmlns:a="http://schemas.openxmlformats.org/drawingml/2006/main">
              <a:graphicData uri="http://schemas.openxmlformats.org/drawingml/2006/picture">
                <pic:pic xmlns:pic="http://schemas.openxmlformats.org/drawingml/2006/picture">
                  <pic:nvPicPr>
                    <pic:cNvPr id="40760" name="Picture 40760"/>
                    <pic:cNvPicPr/>
                  </pic:nvPicPr>
                  <pic:blipFill>
                    <a:blip r:embed="rId23"/>
                    <a:stretch>
                      <a:fillRect/>
                    </a:stretch>
                  </pic:blipFill>
                  <pic:spPr>
                    <a:xfrm>
                      <a:off x="0" y="0"/>
                      <a:ext cx="969264" cy="182932"/>
                    </a:xfrm>
                    <a:prstGeom prst="rect">
                      <a:avLst/>
                    </a:prstGeom>
                  </pic:spPr>
                </pic:pic>
              </a:graphicData>
            </a:graphic>
          </wp:inline>
        </w:drawing>
      </w:r>
    </w:p>
    <w:p w14:paraId="6611F138" w14:textId="77777777" w:rsidR="00E15553" w:rsidRDefault="00594051">
      <w:pPr>
        <w:spacing w:after="146" w:line="260" w:lineRule="auto"/>
        <w:ind w:left="293" w:right="33"/>
        <w:jc w:val="both"/>
      </w:pPr>
      <w:r>
        <w:rPr>
          <w:sz w:val="24"/>
        </w:rPr>
        <w:t>Fakturujte: Ředitelství silnic a dálnic s. p.,</w:t>
      </w:r>
      <w:r>
        <w:rPr>
          <w:noProof/>
        </w:rPr>
        <w:drawing>
          <wp:inline distT="0" distB="0" distL="0" distR="0" wp14:anchorId="4FDEBEBB" wp14:editId="2F47F9DB">
            <wp:extent cx="2383536" cy="182933"/>
            <wp:effectExtent l="0" t="0" r="0" b="0"/>
            <wp:docPr id="136610" name="Picture 136610"/>
            <wp:cNvGraphicFramePr/>
            <a:graphic xmlns:a="http://schemas.openxmlformats.org/drawingml/2006/main">
              <a:graphicData uri="http://schemas.openxmlformats.org/drawingml/2006/picture">
                <pic:pic xmlns:pic="http://schemas.openxmlformats.org/drawingml/2006/picture">
                  <pic:nvPicPr>
                    <pic:cNvPr id="136610" name="Picture 136610"/>
                    <pic:cNvPicPr/>
                  </pic:nvPicPr>
                  <pic:blipFill>
                    <a:blip r:embed="rId24"/>
                    <a:stretch>
                      <a:fillRect/>
                    </a:stretch>
                  </pic:blipFill>
                  <pic:spPr>
                    <a:xfrm>
                      <a:off x="0" y="0"/>
                      <a:ext cx="2383536" cy="182933"/>
                    </a:xfrm>
                    <a:prstGeom prst="rect">
                      <a:avLst/>
                    </a:prstGeom>
                  </pic:spPr>
                </pic:pic>
              </a:graphicData>
            </a:graphic>
          </wp:inline>
        </w:drawing>
      </w:r>
    </w:p>
    <w:p w14:paraId="595FECD3" w14:textId="77777777" w:rsidR="00E15553" w:rsidRDefault="00594051">
      <w:pPr>
        <w:spacing w:after="84" w:line="260" w:lineRule="auto"/>
        <w:ind w:left="298" w:right="33"/>
        <w:jc w:val="both"/>
      </w:pPr>
      <w:r>
        <w:rPr>
          <w:sz w:val="24"/>
        </w:rPr>
        <w:t>Obchodní a platební podmínky: Upravuje Smlouva.</w:t>
      </w:r>
    </w:p>
    <w:p w14:paraId="500D41AE" w14:textId="77777777" w:rsidR="00E15553" w:rsidRDefault="00594051">
      <w:pPr>
        <w:spacing w:after="0" w:line="260" w:lineRule="auto"/>
        <w:ind w:left="283" w:right="33"/>
        <w:jc w:val="both"/>
      </w:pPr>
      <w:r>
        <w:rPr>
          <w:noProof/>
        </w:rPr>
        <w:drawing>
          <wp:inline distT="0" distB="0" distL="0" distR="0" wp14:anchorId="77490BF0" wp14:editId="485BFE08">
            <wp:extent cx="5541264" cy="1091495"/>
            <wp:effectExtent l="0" t="0" r="0" b="0"/>
            <wp:docPr id="136612" name="Picture 136612"/>
            <wp:cNvGraphicFramePr/>
            <a:graphic xmlns:a="http://schemas.openxmlformats.org/drawingml/2006/main">
              <a:graphicData uri="http://schemas.openxmlformats.org/drawingml/2006/picture">
                <pic:pic xmlns:pic="http://schemas.openxmlformats.org/drawingml/2006/picture">
                  <pic:nvPicPr>
                    <pic:cNvPr id="136612" name="Picture 136612"/>
                    <pic:cNvPicPr/>
                  </pic:nvPicPr>
                  <pic:blipFill>
                    <a:blip r:embed="rId25"/>
                    <a:stretch>
                      <a:fillRect/>
                    </a:stretch>
                  </pic:blipFill>
                  <pic:spPr>
                    <a:xfrm>
                      <a:off x="0" y="0"/>
                      <a:ext cx="5541264" cy="1091495"/>
                    </a:xfrm>
                    <a:prstGeom prst="rect">
                      <a:avLst/>
                    </a:prstGeom>
                  </pic:spPr>
                </pic:pic>
              </a:graphicData>
            </a:graphic>
          </wp:inline>
        </w:drawing>
      </w:r>
      <w:r>
        <w:rPr>
          <w:sz w:val="24"/>
        </w:rPr>
        <w:t>Objednáváme u Vás:</w:t>
      </w:r>
    </w:p>
    <w:p w14:paraId="279D80B0" w14:textId="77777777" w:rsidR="00E15553" w:rsidRDefault="00594051">
      <w:pPr>
        <w:spacing w:after="72"/>
        <w:ind w:left="283"/>
      </w:pPr>
      <w:r>
        <w:rPr>
          <w:noProof/>
        </w:rPr>
        <w:drawing>
          <wp:inline distT="0" distB="0" distL="0" distR="0" wp14:anchorId="0C2D5EE3" wp14:editId="439DE61C">
            <wp:extent cx="664464" cy="176834"/>
            <wp:effectExtent l="0" t="0" r="0" b="0"/>
            <wp:docPr id="40762" name="Picture 40762"/>
            <wp:cNvGraphicFramePr/>
            <a:graphic xmlns:a="http://schemas.openxmlformats.org/drawingml/2006/main">
              <a:graphicData uri="http://schemas.openxmlformats.org/drawingml/2006/picture">
                <pic:pic xmlns:pic="http://schemas.openxmlformats.org/drawingml/2006/picture">
                  <pic:nvPicPr>
                    <pic:cNvPr id="40762" name="Picture 40762"/>
                    <pic:cNvPicPr/>
                  </pic:nvPicPr>
                  <pic:blipFill>
                    <a:blip r:embed="rId26"/>
                    <a:stretch>
                      <a:fillRect/>
                    </a:stretch>
                  </pic:blipFill>
                  <pic:spPr>
                    <a:xfrm>
                      <a:off x="0" y="0"/>
                      <a:ext cx="664464" cy="176834"/>
                    </a:xfrm>
                    <a:prstGeom prst="rect">
                      <a:avLst/>
                    </a:prstGeom>
                  </pic:spPr>
                </pic:pic>
              </a:graphicData>
            </a:graphic>
          </wp:inline>
        </w:drawing>
      </w:r>
    </w:p>
    <w:p w14:paraId="605E968F" w14:textId="77777777" w:rsidR="00E15553" w:rsidRDefault="00594051">
      <w:pPr>
        <w:spacing w:after="24" w:line="260" w:lineRule="auto"/>
        <w:ind w:left="278" w:right="106" w:firstLine="5"/>
        <w:jc w:val="both"/>
      </w:pPr>
      <w:r>
        <w:rPr>
          <w:sz w:val="24"/>
        </w:rPr>
        <w:t>Kupující použije přijaté plnění pro účely, které nejsou předmětem DPH a ve vztahu k danému plnění nevystupuje jako osoba povinná k této dani.</w:t>
      </w:r>
    </w:p>
    <w:p w14:paraId="27C2D5C0" w14:textId="77777777" w:rsidR="00E15553" w:rsidRDefault="00594051">
      <w:pPr>
        <w:spacing w:after="70"/>
        <w:ind w:left="283"/>
      </w:pPr>
      <w:r>
        <w:rPr>
          <w:noProof/>
        </w:rPr>
        <w:drawing>
          <wp:inline distT="0" distB="0" distL="0" distR="0" wp14:anchorId="1B918A21" wp14:editId="396CD22E">
            <wp:extent cx="658368" cy="176835"/>
            <wp:effectExtent l="0" t="0" r="0" b="0"/>
            <wp:docPr id="40763" name="Picture 40763"/>
            <wp:cNvGraphicFramePr/>
            <a:graphic xmlns:a="http://schemas.openxmlformats.org/drawingml/2006/main">
              <a:graphicData uri="http://schemas.openxmlformats.org/drawingml/2006/picture">
                <pic:pic xmlns:pic="http://schemas.openxmlformats.org/drawingml/2006/picture">
                  <pic:nvPicPr>
                    <pic:cNvPr id="40763" name="Picture 40763"/>
                    <pic:cNvPicPr/>
                  </pic:nvPicPr>
                  <pic:blipFill>
                    <a:blip r:embed="rId27"/>
                    <a:stretch>
                      <a:fillRect/>
                    </a:stretch>
                  </pic:blipFill>
                  <pic:spPr>
                    <a:xfrm>
                      <a:off x="0" y="0"/>
                      <a:ext cx="658368" cy="176835"/>
                    </a:xfrm>
                    <a:prstGeom prst="rect">
                      <a:avLst/>
                    </a:prstGeom>
                  </pic:spPr>
                </pic:pic>
              </a:graphicData>
            </a:graphic>
          </wp:inline>
        </w:drawing>
      </w:r>
    </w:p>
    <w:p w14:paraId="788EEC81" w14:textId="77777777" w:rsidR="00E15553" w:rsidRDefault="00594051">
      <w:pPr>
        <w:spacing w:after="84" w:line="260" w:lineRule="auto"/>
        <w:ind w:left="283" w:right="33"/>
        <w:jc w:val="both"/>
      </w:pPr>
      <w:r>
        <w:rPr>
          <w:sz w:val="24"/>
        </w:rPr>
        <w:t>Kupující použije přijaté plnění pro účely určené k ekonomické činnosti a ve vztahu k danému</w:t>
      </w:r>
    </w:p>
    <w:p w14:paraId="1E141530" w14:textId="77777777" w:rsidR="00E15553" w:rsidRDefault="00E15553">
      <w:pPr>
        <w:sectPr w:rsidR="00E15553">
          <w:footerReference w:type="even" r:id="rId28"/>
          <w:footerReference w:type="default" r:id="rId29"/>
          <w:footerReference w:type="first" r:id="rId30"/>
          <w:footnotePr>
            <w:numRestart w:val="eachPage"/>
          </w:footnotePr>
          <w:pgSz w:w="11904" w:h="16834"/>
          <w:pgMar w:top="1444" w:right="1003" w:bottom="1105" w:left="1224" w:header="708" w:footer="708" w:gutter="0"/>
          <w:cols w:space="708"/>
          <w:titlePg/>
        </w:sectPr>
      </w:pPr>
    </w:p>
    <w:p w14:paraId="037DA3E3" w14:textId="77777777" w:rsidR="00E15553" w:rsidRDefault="00594051">
      <w:pPr>
        <w:spacing w:after="128" w:line="260" w:lineRule="auto"/>
        <w:ind w:left="197" w:right="33"/>
        <w:jc w:val="both"/>
      </w:pPr>
      <w:r>
        <w:rPr>
          <w:sz w:val="24"/>
        </w:rPr>
        <w:lastRenderedPageBreak/>
        <w:t>plnění vystupuje jako osoba povinná k DPH.</w:t>
      </w:r>
    </w:p>
    <w:p w14:paraId="0604FFF4" w14:textId="77777777" w:rsidR="00E15553" w:rsidRDefault="00594051">
      <w:pPr>
        <w:spacing w:after="144" w:line="260" w:lineRule="auto"/>
        <w:ind w:left="197" w:right="33"/>
        <w:jc w:val="both"/>
      </w:pPr>
      <w:r>
        <w:rPr>
          <w:sz w:val="24"/>
        </w:rPr>
        <w:t>Prodávající akceptací této objednávky současně čestně prohlašuje, že</w:t>
      </w:r>
    </w:p>
    <w:p w14:paraId="08DBE7DF" w14:textId="77777777" w:rsidR="00E15553" w:rsidRDefault="00594051">
      <w:pPr>
        <w:spacing w:after="27" w:line="260" w:lineRule="auto"/>
        <w:ind w:left="600" w:right="134" w:hanging="394"/>
        <w:jc w:val="both"/>
      </w:pPr>
      <w:r>
        <w:rPr>
          <w:sz w:val="24"/>
        </w:rPr>
        <w:t xml:space="preserve">(l) není ve střetu zájmů dle </w:t>
      </w:r>
      <w:proofErr w:type="gramStart"/>
      <w:r>
        <w:rPr>
          <w:sz w:val="24"/>
        </w:rPr>
        <w:t>4b</w:t>
      </w:r>
      <w:proofErr w:type="gramEnd"/>
      <w:r>
        <w:rPr>
          <w:sz w:val="24"/>
        </w:rPr>
        <w:t xml:space="preserve"> zákona č. 159/2006 Sb., o střetu zájmů, ve znění pozdějších předpisů, tj. není obchodní společností, ve které veřejný funkcionář uvedený v S 2 odst. I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775AFA46" w14:textId="77777777" w:rsidR="00E15553" w:rsidRDefault="00594051">
      <w:pPr>
        <w:numPr>
          <w:ilvl w:val="0"/>
          <w:numId w:val="14"/>
        </w:numPr>
        <w:spacing w:after="25" w:line="260" w:lineRule="auto"/>
        <w:ind w:right="149" w:hanging="389"/>
        <w:jc w:val="both"/>
      </w:pPr>
      <w:r>
        <w:rPr>
          <w:sz w:val="24"/>
        </w:rPr>
        <w:t>žádné finanční prostředky, které obdrží za dodávky dodané v souladu s touto objednávkou, nepoužije v rozporu s mezinárodními sankcemi uvedenými v 2 zákona č. 69/2006 Sb., o provádění mezinárodních sankcí, ve znění pozdějších předpisů, zejména, že tyto finanční prostředky přímo ani nepřímo nezpřístupní osobám, subjektům či orgánům s nimi spojeným uvedeným v sankčních seznamech</w:t>
      </w:r>
      <w:r>
        <w:rPr>
          <w:sz w:val="24"/>
          <w:vertAlign w:val="superscript"/>
        </w:rPr>
        <w:footnoteReference w:id="1"/>
      </w:r>
      <w:r>
        <w:rPr>
          <w:sz w:val="24"/>
          <w:vertAlign w:val="superscript"/>
        </w:rPr>
        <w:t xml:space="preserve"> </w:t>
      </w:r>
      <w:r>
        <w:rPr>
          <w:sz w:val="24"/>
        </w:rPr>
        <w:t>v souvislosti s konfliktem na Ukrajině nebo jejich prospěch a</w:t>
      </w:r>
    </w:p>
    <w:p w14:paraId="78404C55" w14:textId="77777777" w:rsidR="00E15553" w:rsidRDefault="00594051">
      <w:pPr>
        <w:numPr>
          <w:ilvl w:val="0"/>
          <w:numId w:val="14"/>
        </w:numPr>
        <w:spacing w:after="442" w:line="260" w:lineRule="auto"/>
        <w:ind w:right="149" w:hanging="389"/>
        <w:jc w:val="both"/>
      </w:pPr>
      <w:r>
        <w:rPr>
          <w:sz w:val="24"/>
        </w:rPr>
        <w:t>zavazuje se poskytnout veškerou součinnost vůči Kupujícímu,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13/1997 Sb., o pozemních</w:t>
      </w:r>
      <w:r>
        <w:rPr>
          <w:sz w:val="24"/>
        </w:rPr>
        <w:t xml:space="preserve"> komunikacích, ve znění pozdějších předpisů a vyhlášky č. 104/1997 Sb., kterou se provádí zákon o pozemních komunikacích. V rámci poskytnuté součinnosti Prodávající mimo jiné poskytne Kupujícímu, Státnímu fondu dopravní infrastruktury nebo Ministerstvu dopravy ČR veškeré podklady a údaje potřebné pro prováděnou kontrolu.</w:t>
      </w:r>
    </w:p>
    <w:p w14:paraId="55BD514A" w14:textId="77777777" w:rsidR="00E15553" w:rsidRDefault="00594051">
      <w:pPr>
        <w:spacing w:after="0" w:line="260" w:lineRule="auto"/>
        <w:ind w:left="182" w:right="33"/>
        <w:jc w:val="both"/>
      </w:pPr>
      <w:r>
        <w:rPr>
          <w:sz w:val="24"/>
        </w:rPr>
        <w:t>V případě akceptace objednávky Kupujícího Prodávající objednávku písemně potvrdí</w:t>
      </w:r>
    </w:p>
    <w:p w14:paraId="5AE459D3" w14:textId="77777777" w:rsidR="00E15553" w:rsidRDefault="00594051">
      <w:pPr>
        <w:spacing w:after="1016"/>
        <w:ind w:left="173"/>
      </w:pPr>
      <w:r>
        <w:rPr>
          <w:noProof/>
        </w:rPr>
        <w:drawing>
          <wp:inline distT="0" distB="0" distL="0" distR="0" wp14:anchorId="1EC7FF69" wp14:editId="799E2AAB">
            <wp:extent cx="5529073" cy="841489"/>
            <wp:effectExtent l="0" t="0" r="0" b="0"/>
            <wp:docPr id="136614" name="Picture 136614"/>
            <wp:cNvGraphicFramePr/>
            <a:graphic xmlns:a="http://schemas.openxmlformats.org/drawingml/2006/main">
              <a:graphicData uri="http://schemas.openxmlformats.org/drawingml/2006/picture">
                <pic:pic xmlns:pic="http://schemas.openxmlformats.org/drawingml/2006/picture">
                  <pic:nvPicPr>
                    <pic:cNvPr id="136614" name="Picture 136614"/>
                    <pic:cNvPicPr/>
                  </pic:nvPicPr>
                  <pic:blipFill>
                    <a:blip r:embed="rId31"/>
                    <a:stretch>
                      <a:fillRect/>
                    </a:stretch>
                  </pic:blipFill>
                  <pic:spPr>
                    <a:xfrm>
                      <a:off x="0" y="0"/>
                      <a:ext cx="5529073" cy="841489"/>
                    </a:xfrm>
                    <a:prstGeom prst="rect">
                      <a:avLst/>
                    </a:prstGeom>
                  </pic:spPr>
                </pic:pic>
              </a:graphicData>
            </a:graphic>
          </wp:inline>
        </w:drawing>
      </w:r>
    </w:p>
    <w:p w14:paraId="0556DA9C" w14:textId="77777777" w:rsidR="00E15553" w:rsidRDefault="00594051">
      <w:pPr>
        <w:spacing w:after="66" w:line="267" w:lineRule="auto"/>
        <w:ind w:left="178" w:right="158" w:hanging="10"/>
        <w:jc w:val="both"/>
      </w:pPr>
      <w:r>
        <w:t xml:space="preserve">NA DŮKAZ SVÉHO SOUHLASU S OBSAHEM TÉTO OBJEDNÁVKY K Ní SMLUVNÍ STRANY PŘIPOJILY SVÉ UZNÁVANÉ ELEKTRONICKÉ PODPISY DLE ZÁKONA Č. </w:t>
      </w:r>
      <w:r>
        <w:lastRenderedPageBreak/>
        <w:t>297/2016 SB., O SLUŽBÁCH VYTVÁŘEJÍCÍCH DŮVĚRU PRO ELEKTRONICKÉ TRANSAKCE, VE ZNĚNÍ POZDĚJŠÍCH PŘEDPISŮ.</w:t>
      </w:r>
    </w:p>
    <w:p w14:paraId="700D35D0" w14:textId="77777777" w:rsidR="00E15553" w:rsidRDefault="00594051">
      <w:pPr>
        <w:spacing w:after="471" w:line="260" w:lineRule="auto"/>
        <w:ind w:left="192" w:right="33"/>
        <w:jc w:val="both"/>
      </w:pPr>
      <w:r>
        <w:rPr>
          <w:sz w:val="24"/>
        </w:rPr>
        <w:t>Příloha č. 4 — Smlouva o zpracování osobních údajů (vzor)</w:t>
      </w:r>
    </w:p>
    <w:p w14:paraId="45D64DAB" w14:textId="77777777" w:rsidR="00E15553" w:rsidRDefault="00594051">
      <w:pPr>
        <w:spacing w:after="749" w:line="260" w:lineRule="auto"/>
        <w:ind w:left="192" w:right="33"/>
        <w:jc w:val="both"/>
      </w:pPr>
      <w:r>
        <w:rPr>
          <w:sz w:val="24"/>
        </w:rPr>
        <w:t>Tvoří samostatnou přílohu.</w:t>
      </w:r>
    </w:p>
    <w:p w14:paraId="496E828C" w14:textId="2C74DE30" w:rsidR="00E15553" w:rsidRDefault="00594051">
      <w:pPr>
        <w:spacing w:after="107"/>
        <w:ind w:left="5242" w:right="182" w:hanging="10"/>
        <w:jc w:val="both"/>
      </w:pPr>
      <w:r>
        <w:rPr>
          <w:noProof/>
        </w:rPr>
        <w:drawing>
          <wp:anchor distT="0" distB="0" distL="114300" distR="114300" simplePos="0" relativeHeight="251660288" behindDoc="0" locked="0" layoutInCell="1" allowOverlap="0" wp14:anchorId="43D7E5EC" wp14:editId="4C9C55B1">
            <wp:simplePos x="0" y="0"/>
            <wp:positionH relativeFrom="column">
              <wp:posOffset>4450081</wp:posOffset>
            </wp:positionH>
            <wp:positionV relativeFrom="paragraph">
              <wp:posOffset>576399</wp:posOffset>
            </wp:positionV>
            <wp:extent cx="6096" cy="12195"/>
            <wp:effectExtent l="0" t="0" r="0" b="0"/>
            <wp:wrapSquare wrapText="bothSides"/>
            <wp:docPr id="45049" name="Picture 45049"/>
            <wp:cNvGraphicFramePr/>
            <a:graphic xmlns:a="http://schemas.openxmlformats.org/drawingml/2006/main">
              <a:graphicData uri="http://schemas.openxmlformats.org/drawingml/2006/picture">
                <pic:pic xmlns:pic="http://schemas.openxmlformats.org/drawingml/2006/picture">
                  <pic:nvPicPr>
                    <pic:cNvPr id="45049" name="Picture 45049"/>
                    <pic:cNvPicPr/>
                  </pic:nvPicPr>
                  <pic:blipFill>
                    <a:blip r:embed="rId32"/>
                    <a:stretch>
                      <a:fillRect/>
                    </a:stretch>
                  </pic:blipFill>
                  <pic:spPr>
                    <a:xfrm>
                      <a:off x="0" y="0"/>
                      <a:ext cx="6096" cy="12195"/>
                    </a:xfrm>
                    <a:prstGeom prst="rect">
                      <a:avLst/>
                    </a:prstGeom>
                  </pic:spPr>
                </pic:pic>
              </a:graphicData>
            </a:graphic>
          </wp:anchor>
        </w:drawing>
      </w:r>
      <w:r>
        <w:rPr>
          <w:sz w:val="28"/>
        </w:rPr>
        <w:t xml:space="preserve">Mgr. Digitálně </w:t>
      </w:r>
      <w:r>
        <w:rPr>
          <w:noProof/>
        </w:rPr>
        <w:drawing>
          <wp:inline distT="0" distB="0" distL="0" distR="0" wp14:anchorId="249041AB" wp14:editId="4D33F2D8">
            <wp:extent cx="54864" cy="54880"/>
            <wp:effectExtent l="0" t="0" r="0" b="0"/>
            <wp:docPr id="136622" name="Picture 136622"/>
            <wp:cNvGraphicFramePr/>
            <a:graphic xmlns:a="http://schemas.openxmlformats.org/drawingml/2006/main">
              <a:graphicData uri="http://schemas.openxmlformats.org/drawingml/2006/picture">
                <pic:pic xmlns:pic="http://schemas.openxmlformats.org/drawingml/2006/picture">
                  <pic:nvPicPr>
                    <pic:cNvPr id="136622" name="Picture 136622"/>
                    <pic:cNvPicPr/>
                  </pic:nvPicPr>
                  <pic:blipFill>
                    <a:blip r:embed="rId33"/>
                    <a:stretch>
                      <a:fillRect/>
                    </a:stretch>
                  </pic:blipFill>
                  <pic:spPr>
                    <a:xfrm>
                      <a:off x="0" y="0"/>
                      <a:ext cx="54864" cy="54880"/>
                    </a:xfrm>
                    <a:prstGeom prst="rect">
                      <a:avLst/>
                    </a:prstGeom>
                  </pic:spPr>
                </pic:pic>
              </a:graphicData>
            </a:graphic>
          </wp:inline>
        </w:drawing>
      </w:r>
      <w:r>
        <w:rPr>
          <w:sz w:val="28"/>
        </w:rPr>
        <w:t xml:space="preserve">podepsal Mgr. </w:t>
      </w:r>
      <w:proofErr w:type="spellStart"/>
      <w:r w:rsidR="00CF0F16" w:rsidRPr="00CF0F16">
        <w:rPr>
          <w:sz w:val="28"/>
          <w:highlight w:val="black"/>
        </w:rPr>
        <w:t>bbbbbbbb</w:t>
      </w:r>
      <w:proofErr w:type="spellEnd"/>
      <w:r>
        <w:rPr>
          <w:noProof/>
        </w:rPr>
        <w:drawing>
          <wp:inline distT="0" distB="0" distL="0" distR="0" wp14:anchorId="5CF82B5F" wp14:editId="37A4D2B9">
            <wp:extent cx="182880" cy="146346"/>
            <wp:effectExtent l="0" t="0" r="0" b="0"/>
            <wp:docPr id="136624" name="Picture 136624"/>
            <wp:cNvGraphicFramePr/>
            <a:graphic xmlns:a="http://schemas.openxmlformats.org/drawingml/2006/main">
              <a:graphicData uri="http://schemas.openxmlformats.org/drawingml/2006/picture">
                <pic:pic xmlns:pic="http://schemas.openxmlformats.org/drawingml/2006/picture">
                  <pic:nvPicPr>
                    <pic:cNvPr id="136624" name="Picture 136624"/>
                    <pic:cNvPicPr/>
                  </pic:nvPicPr>
                  <pic:blipFill>
                    <a:blip r:embed="rId34"/>
                    <a:stretch>
                      <a:fillRect/>
                    </a:stretch>
                  </pic:blipFill>
                  <pic:spPr>
                    <a:xfrm>
                      <a:off x="0" y="0"/>
                      <a:ext cx="182880" cy="146346"/>
                    </a:xfrm>
                    <a:prstGeom prst="rect">
                      <a:avLst/>
                    </a:prstGeom>
                  </pic:spPr>
                </pic:pic>
              </a:graphicData>
            </a:graphic>
          </wp:inline>
        </w:drawing>
      </w:r>
      <w:proofErr w:type="spellStart"/>
      <w:r w:rsidR="00CF0F16" w:rsidRPr="00CF0F16">
        <w:rPr>
          <w:sz w:val="28"/>
          <w:highlight w:val="black"/>
        </w:rPr>
        <w:t>bbbbbbbbbbbbbbbbbbb</w:t>
      </w:r>
      <w:proofErr w:type="spellEnd"/>
      <w:r>
        <w:rPr>
          <w:sz w:val="28"/>
        </w:rPr>
        <w:t xml:space="preserve"> </w:t>
      </w:r>
      <w:r>
        <w:rPr>
          <w:noProof/>
        </w:rPr>
        <w:drawing>
          <wp:inline distT="0" distB="0" distL="0" distR="0" wp14:anchorId="581BE5D7" wp14:editId="414D5BD2">
            <wp:extent cx="36576" cy="103662"/>
            <wp:effectExtent l="0" t="0" r="0" b="0"/>
            <wp:docPr id="136626" name="Picture 136626"/>
            <wp:cNvGraphicFramePr/>
            <a:graphic xmlns:a="http://schemas.openxmlformats.org/drawingml/2006/main">
              <a:graphicData uri="http://schemas.openxmlformats.org/drawingml/2006/picture">
                <pic:pic xmlns:pic="http://schemas.openxmlformats.org/drawingml/2006/picture">
                  <pic:nvPicPr>
                    <pic:cNvPr id="136626" name="Picture 136626"/>
                    <pic:cNvPicPr/>
                  </pic:nvPicPr>
                  <pic:blipFill>
                    <a:blip r:embed="rId35"/>
                    <a:stretch>
                      <a:fillRect/>
                    </a:stretch>
                  </pic:blipFill>
                  <pic:spPr>
                    <a:xfrm>
                      <a:off x="0" y="0"/>
                      <a:ext cx="36576" cy="103662"/>
                    </a:xfrm>
                    <a:prstGeom prst="rect">
                      <a:avLst/>
                    </a:prstGeom>
                  </pic:spPr>
                </pic:pic>
              </a:graphicData>
            </a:graphic>
          </wp:inline>
        </w:drawing>
      </w:r>
      <w:r>
        <w:rPr>
          <w:sz w:val="28"/>
        </w:rPr>
        <w:t>Datum:</w:t>
      </w:r>
    </w:p>
    <w:p w14:paraId="2F92FE24" w14:textId="6D12FF83" w:rsidR="00E15553" w:rsidRDefault="00CF0F16">
      <w:pPr>
        <w:spacing w:after="0" w:line="265" w:lineRule="auto"/>
        <w:ind w:left="10" w:right="590" w:hanging="10"/>
        <w:jc w:val="right"/>
      </w:pPr>
      <w:proofErr w:type="spellStart"/>
      <w:r w:rsidRPr="00CF0F16">
        <w:rPr>
          <w:sz w:val="26"/>
          <w:highlight w:val="black"/>
        </w:rPr>
        <w:t>bbbbbbb</w:t>
      </w:r>
      <w:r w:rsidR="00594051" w:rsidRPr="00CF0F16">
        <w:rPr>
          <w:sz w:val="26"/>
          <w:highlight w:val="black"/>
        </w:rPr>
        <w:t>k</w:t>
      </w:r>
      <w:proofErr w:type="spellEnd"/>
      <w:r w:rsidR="00594051">
        <w:rPr>
          <w:noProof/>
        </w:rPr>
        <w:drawing>
          <wp:inline distT="0" distB="0" distL="0" distR="0" wp14:anchorId="4FC864A6" wp14:editId="55CA1A95">
            <wp:extent cx="54864" cy="103662"/>
            <wp:effectExtent l="0" t="0" r="0" b="0"/>
            <wp:docPr id="136628" name="Picture 136628"/>
            <wp:cNvGraphicFramePr/>
            <a:graphic xmlns:a="http://schemas.openxmlformats.org/drawingml/2006/main">
              <a:graphicData uri="http://schemas.openxmlformats.org/drawingml/2006/picture">
                <pic:pic xmlns:pic="http://schemas.openxmlformats.org/drawingml/2006/picture">
                  <pic:nvPicPr>
                    <pic:cNvPr id="136628" name="Picture 136628"/>
                    <pic:cNvPicPr/>
                  </pic:nvPicPr>
                  <pic:blipFill>
                    <a:blip r:embed="rId36"/>
                    <a:stretch>
                      <a:fillRect/>
                    </a:stretch>
                  </pic:blipFill>
                  <pic:spPr>
                    <a:xfrm>
                      <a:off x="0" y="0"/>
                      <a:ext cx="54864" cy="103662"/>
                    </a:xfrm>
                    <a:prstGeom prst="rect">
                      <a:avLst/>
                    </a:prstGeom>
                  </pic:spPr>
                </pic:pic>
              </a:graphicData>
            </a:graphic>
          </wp:inline>
        </w:drawing>
      </w:r>
      <w:r w:rsidR="00594051">
        <w:rPr>
          <w:sz w:val="26"/>
        </w:rPr>
        <w:t>2025.10.29</w:t>
      </w:r>
    </w:p>
    <w:p w14:paraId="352C7748" w14:textId="77777777" w:rsidR="00E15553" w:rsidRDefault="00594051">
      <w:pPr>
        <w:spacing w:after="0"/>
        <w:ind w:left="6653"/>
      </w:pPr>
      <w:r>
        <w:rPr>
          <w:noProof/>
        </w:rPr>
        <w:drawing>
          <wp:inline distT="0" distB="0" distL="0" distR="0" wp14:anchorId="456A9DA5" wp14:editId="262EA2C7">
            <wp:extent cx="54864" cy="73173"/>
            <wp:effectExtent l="0" t="0" r="0" b="0"/>
            <wp:docPr id="45056" name="Picture 45056"/>
            <wp:cNvGraphicFramePr/>
            <a:graphic xmlns:a="http://schemas.openxmlformats.org/drawingml/2006/main">
              <a:graphicData uri="http://schemas.openxmlformats.org/drawingml/2006/picture">
                <pic:pic xmlns:pic="http://schemas.openxmlformats.org/drawingml/2006/picture">
                  <pic:nvPicPr>
                    <pic:cNvPr id="45056" name="Picture 45056"/>
                    <pic:cNvPicPr/>
                  </pic:nvPicPr>
                  <pic:blipFill>
                    <a:blip r:embed="rId37"/>
                    <a:stretch>
                      <a:fillRect/>
                    </a:stretch>
                  </pic:blipFill>
                  <pic:spPr>
                    <a:xfrm>
                      <a:off x="0" y="0"/>
                      <a:ext cx="54864" cy="73173"/>
                    </a:xfrm>
                    <a:prstGeom prst="rect">
                      <a:avLst/>
                    </a:prstGeom>
                  </pic:spPr>
                </pic:pic>
              </a:graphicData>
            </a:graphic>
          </wp:inline>
        </w:drawing>
      </w:r>
    </w:p>
    <w:p w14:paraId="05E8D496" w14:textId="77777777" w:rsidR="00E15553" w:rsidRDefault="00594051">
      <w:pPr>
        <w:tabs>
          <w:tab w:val="center" w:pos="6970"/>
          <w:tab w:val="right" w:pos="9029"/>
        </w:tabs>
        <w:spacing w:after="8331"/>
      </w:pPr>
      <w:r>
        <w:rPr>
          <w:sz w:val="28"/>
        </w:rPr>
        <w:tab/>
      </w:r>
      <w:r>
        <w:rPr>
          <w:noProof/>
        </w:rPr>
        <w:drawing>
          <wp:inline distT="0" distB="0" distL="0" distR="0" wp14:anchorId="66276BFB" wp14:editId="11666529">
            <wp:extent cx="60960" cy="79270"/>
            <wp:effectExtent l="0" t="0" r="0" b="0"/>
            <wp:docPr id="136630" name="Picture 136630"/>
            <wp:cNvGraphicFramePr/>
            <a:graphic xmlns:a="http://schemas.openxmlformats.org/drawingml/2006/main">
              <a:graphicData uri="http://schemas.openxmlformats.org/drawingml/2006/picture">
                <pic:pic xmlns:pic="http://schemas.openxmlformats.org/drawingml/2006/picture">
                  <pic:nvPicPr>
                    <pic:cNvPr id="136630" name="Picture 136630"/>
                    <pic:cNvPicPr/>
                  </pic:nvPicPr>
                  <pic:blipFill>
                    <a:blip r:embed="rId38"/>
                    <a:stretch>
                      <a:fillRect/>
                    </a:stretch>
                  </pic:blipFill>
                  <pic:spPr>
                    <a:xfrm>
                      <a:off x="0" y="0"/>
                      <a:ext cx="60960" cy="79270"/>
                    </a:xfrm>
                    <a:prstGeom prst="rect">
                      <a:avLst/>
                    </a:prstGeom>
                  </pic:spPr>
                </pic:pic>
              </a:graphicData>
            </a:graphic>
          </wp:inline>
        </w:drawing>
      </w:r>
      <w:r>
        <w:rPr>
          <w:sz w:val="28"/>
        </w:rPr>
        <w:t xml:space="preserve">1 </w:t>
      </w:r>
      <w:r>
        <w:rPr>
          <w:sz w:val="28"/>
        </w:rPr>
        <w:tab/>
        <w:t>5 +01 '00'</w:t>
      </w:r>
    </w:p>
    <w:p w14:paraId="50302049" w14:textId="20D558C6" w:rsidR="00E15553" w:rsidRDefault="00594051">
      <w:pPr>
        <w:spacing w:after="3"/>
        <w:ind w:left="-5" w:right="182" w:hanging="10"/>
        <w:jc w:val="both"/>
      </w:pPr>
      <w:r>
        <w:rPr>
          <w:sz w:val="28"/>
        </w:rPr>
        <w:lastRenderedPageBreak/>
        <w:t xml:space="preserve">Digitálně podepsal: </w:t>
      </w:r>
      <w:proofErr w:type="spellStart"/>
      <w:r w:rsidR="00CF0F16" w:rsidRPr="00CF0F16">
        <w:rPr>
          <w:sz w:val="28"/>
          <w:highlight w:val="black"/>
        </w:rPr>
        <w:t>nnnnnnnnnnnnnnnnnnnnn</w:t>
      </w:r>
      <w:proofErr w:type="spellEnd"/>
    </w:p>
    <w:p w14:paraId="61536749" w14:textId="77777777" w:rsidR="00E15553" w:rsidRDefault="00594051">
      <w:pPr>
        <w:tabs>
          <w:tab w:val="center" w:pos="3470"/>
        </w:tabs>
        <w:spacing w:after="3"/>
        <w:ind w:left="-15"/>
      </w:pPr>
      <w:r>
        <w:rPr>
          <w:sz w:val="28"/>
        </w:rPr>
        <w:t xml:space="preserve">Datum: 10.11.2025 </w:t>
      </w:r>
      <w:r>
        <w:rPr>
          <w:sz w:val="28"/>
        </w:rPr>
        <w:tab/>
        <w:t>+01</w:t>
      </w:r>
      <w:r>
        <w:rPr>
          <w:noProof/>
        </w:rPr>
        <w:drawing>
          <wp:inline distT="0" distB="0" distL="0" distR="0" wp14:anchorId="20439BBB" wp14:editId="5CBA137F">
            <wp:extent cx="201168" cy="118906"/>
            <wp:effectExtent l="0" t="0" r="0" b="0"/>
            <wp:docPr id="136632" name="Picture 136632"/>
            <wp:cNvGraphicFramePr/>
            <a:graphic xmlns:a="http://schemas.openxmlformats.org/drawingml/2006/main">
              <a:graphicData uri="http://schemas.openxmlformats.org/drawingml/2006/picture">
                <pic:pic xmlns:pic="http://schemas.openxmlformats.org/drawingml/2006/picture">
                  <pic:nvPicPr>
                    <pic:cNvPr id="136632" name="Picture 136632"/>
                    <pic:cNvPicPr/>
                  </pic:nvPicPr>
                  <pic:blipFill>
                    <a:blip r:embed="rId39"/>
                    <a:stretch>
                      <a:fillRect/>
                    </a:stretch>
                  </pic:blipFill>
                  <pic:spPr>
                    <a:xfrm>
                      <a:off x="0" y="0"/>
                      <a:ext cx="201168" cy="118906"/>
                    </a:xfrm>
                    <a:prstGeom prst="rect">
                      <a:avLst/>
                    </a:prstGeom>
                  </pic:spPr>
                </pic:pic>
              </a:graphicData>
            </a:graphic>
          </wp:inline>
        </w:drawing>
      </w:r>
    </w:p>
    <w:p w14:paraId="57AE4265" w14:textId="33BB79CC" w:rsidR="00E15553" w:rsidRDefault="00594051">
      <w:pPr>
        <w:spacing w:after="0"/>
        <w:ind w:left="231" w:hanging="10"/>
      </w:pPr>
      <w:r>
        <w:rPr>
          <w:rFonts w:ascii="Calibri" w:eastAsia="Calibri" w:hAnsi="Calibri" w:cs="Calibri"/>
          <w:sz w:val="26"/>
        </w:rPr>
        <w:t>ŘEDITELSTVÍ</w:t>
      </w:r>
    </w:p>
    <w:p w14:paraId="53360597" w14:textId="77777777" w:rsidR="00E15553" w:rsidRDefault="00594051">
      <w:pPr>
        <w:spacing w:after="0"/>
        <w:ind w:left="231" w:hanging="10"/>
      </w:pPr>
      <w:r>
        <w:rPr>
          <w:rFonts w:ascii="Calibri" w:eastAsia="Calibri" w:hAnsi="Calibri" w:cs="Calibri"/>
          <w:sz w:val="26"/>
        </w:rPr>
        <w:t>SILNIC</w:t>
      </w:r>
    </w:p>
    <w:p w14:paraId="5A815715" w14:textId="77777777" w:rsidR="00E15553" w:rsidRDefault="00594051">
      <w:pPr>
        <w:spacing w:after="934" w:line="265" w:lineRule="auto"/>
        <w:ind w:left="192" w:right="964" w:hanging="10"/>
        <w:jc w:val="both"/>
      </w:pPr>
      <w:r>
        <w:rPr>
          <w:rFonts w:ascii="Calibri" w:eastAsia="Calibri" w:hAnsi="Calibri" w:cs="Calibri"/>
          <w:sz w:val="24"/>
        </w:rPr>
        <w:t>A DÁLNIC</w:t>
      </w:r>
    </w:p>
    <w:p w14:paraId="2EF6A9AE" w14:textId="77777777" w:rsidR="00E15553" w:rsidRDefault="00594051">
      <w:pPr>
        <w:spacing w:after="272"/>
        <w:ind w:left="1075"/>
      </w:pPr>
      <w:r>
        <w:rPr>
          <w:rFonts w:ascii="Calibri" w:eastAsia="Calibri" w:hAnsi="Calibri" w:cs="Calibri"/>
          <w:sz w:val="48"/>
        </w:rPr>
        <w:t>Smlouva o zpracování osobních údajů</w:t>
      </w:r>
    </w:p>
    <w:p w14:paraId="47D84503" w14:textId="77777777" w:rsidR="00E15553" w:rsidRDefault="00594051">
      <w:pPr>
        <w:spacing w:after="580" w:line="225" w:lineRule="auto"/>
        <w:ind w:left="2261" w:right="14" w:hanging="5"/>
        <w:jc w:val="both"/>
      </w:pPr>
      <w:r>
        <w:rPr>
          <w:rFonts w:ascii="Calibri" w:eastAsia="Calibri" w:hAnsi="Calibri" w:cs="Calibri"/>
        </w:rPr>
        <w:t>uzavřená níže uvedeného dne, měsíce a roku mezi:</w:t>
      </w:r>
    </w:p>
    <w:p w14:paraId="4EDC64E6" w14:textId="77777777" w:rsidR="00E15553" w:rsidRDefault="00594051">
      <w:pPr>
        <w:spacing w:after="0"/>
        <w:ind w:left="231" w:hanging="10"/>
      </w:pPr>
      <w:r>
        <w:rPr>
          <w:rFonts w:ascii="Calibri" w:eastAsia="Calibri" w:hAnsi="Calibri" w:cs="Calibri"/>
          <w:sz w:val="26"/>
        </w:rPr>
        <w:t>Ředitelství silnic a dálnic s. p.</w:t>
      </w:r>
    </w:p>
    <w:p w14:paraId="7817991A" w14:textId="77777777" w:rsidR="00E15553" w:rsidRDefault="00594051">
      <w:pPr>
        <w:spacing w:after="0" w:line="246" w:lineRule="auto"/>
        <w:ind w:left="197" w:right="821" w:firstLine="14"/>
      </w:pPr>
      <w:r>
        <w:rPr>
          <w:rFonts w:ascii="Calibri" w:eastAsia="Calibri" w:hAnsi="Calibri" w:cs="Calibri"/>
        </w:rPr>
        <w:t>se sídlem</w:t>
      </w:r>
      <w:r>
        <w:rPr>
          <w:rFonts w:ascii="Calibri" w:eastAsia="Calibri" w:hAnsi="Calibri" w:cs="Calibri"/>
        </w:rPr>
        <w:tab/>
        <w:t>Čerčanská 2023/12, Krč, 140 OO Praha 4 IČO:</w:t>
      </w:r>
      <w:r>
        <w:rPr>
          <w:rFonts w:ascii="Calibri" w:eastAsia="Calibri" w:hAnsi="Calibri" w:cs="Calibri"/>
        </w:rPr>
        <w:tab/>
        <w:t>65993390 DIČ:</w:t>
      </w:r>
      <w:r>
        <w:rPr>
          <w:rFonts w:ascii="Calibri" w:eastAsia="Calibri" w:hAnsi="Calibri" w:cs="Calibri"/>
        </w:rPr>
        <w:tab/>
        <w:t>CZ65993390 právní forma:</w:t>
      </w:r>
      <w:r>
        <w:rPr>
          <w:rFonts w:ascii="Calibri" w:eastAsia="Calibri" w:hAnsi="Calibri" w:cs="Calibri"/>
        </w:rPr>
        <w:tab/>
        <w:t>státní podnik zapsaný v obchodním rejstříku pod SP. zn.: A 80478 vedenou u Městského soudu v Praze</w:t>
      </w:r>
    </w:p>
    <w:p w14:paraId="3C597A93" w14:textId="3A3C6718" w:rsidR="00E15553" w:rsidRDefault="00E15553">
      <w:pPr>
        <w:spacing w:after="5"/>
        <w:ind w:left="192"/>
      </w:pPr>
    </w:p>
    <w:tbl>
      <w:tblPr>
        <w:tblStyle w:val="TableGrid"/>
        <w:tblW w:w="8093" w:type="dxa"/>
        <w:tblInd w:w="187" w:type="dxa"/>
        <w:tblCellMar>
          <w:top w:w="9" w:type="dxa"/>
          <w:left w:w="0" w:type="dxa"/>
          <w:bottom w:w="0" w:type="dxa"/>
          <w:right w:w="0" w:type="dxa"/>
        </w:tblCellMar>
        <w:tblLook w:val="04A0" w:firstRow="1" w:lastRow="0" w:firstColumn="1" w:lastColumn="0" w:noHBand="0" w:noVBand="1"/>
      </w:tblPr>
      <w:tblGrid>
        <w:gridCol w:w="3811"/>
        <w:gridCol w:w="4282"/>
      </w:tblGrid>
      <w:tr w:rsidR="00E15553" w14:paraId="23D0D46C" w14:textId="77777777">
        <w:trPr>
          <w:trHeight w:val="225"/>
        </w:trPr>
        <w:tc>
          <w:tcPr>
            <w:tcW w:w="3811" w:type="dxa"/>
            <w:tcBorders>
              <w:top w:val="nil"/>
              <w:left w:val="nil"/>
              <w:bottom w:val="nil"/>
              <w:right w:val="nil"/>
            </w:tcBorders>
          </w:tcPr>
          <w:p w14:paraId="4FC02441" w14:textId="77777777" w:rsidR="00E15553" w:rsidRDefault="00594051">
            <w:pPr>
              <w:spacing w:after="0"/>
              <w:ind w:left="19"/>
            </w:pPr>
            <w:r>
              <w:rPr>
                <w:rFonts w:ascii="Calibri" w:eastAsia="Calibri" w:hAnsi="Calibri" w:cs="Calibri"/>
              </w:rPr>
              <w:t>kontaktní osoba ve věcech technických:</w:t>
            </w:r>
          </w:p>
        </w:tc>
        <w:tc>
          <w:tcPr>
            <w:tcW w:w="4282" w:type="dxa"/>
            <w:tcBorders>
              <w:top w:val="nil"/>
              <w:left w:val="nil"/>
              <w:bottom w:val="nil"/>
              <w:right w:val="nil"/>
            </w:tcBorders>
          </w:tcPr>
          <w:p w14:paraId="193BBD10" w14:textId="77777777" w:rsidR="00E15553" w:rsidRDefault="00594051">
            <w:pPr>
              <w:spacing w:after="0"/>
              <w:ind w:left="19"/>
            </w:pPr>
            <w:r>
              <w:rPr>
                <w:rFonts w:ascii="Calibri" w:eastAsia="Calibri" w:hAnsi="Calibri" w:cs="Calibri"/>
                <w:sz w:val="24"/>
              </w:rPr>
              <w:t>Pověřenec pro ochranu osobních údajů (DPO)</w:t>
            </w:r>
          </w:p>
        </w:tc>
      </w:tr>
      <w:tr w:rsidR="00E15553" w14:paraId="5A2CA81D" w14:textId="77777777">
        <w:trPr>
          <w:trHeight w:val="234"/>
        </w:trPr>
        <w:tc>
          <w:tcPr>
            <w:tcW w:w="3811" w:type="dxa"/>
            <w:tcBorders>
              <w:top w:val="nil"/>
              <w:left w:val="nil"/>
              <w:bottom w:val="nil"/>
              <w:right w:val="nil"/>
            </w:tcBorders>
          </w:tcPr>
          <w:p w14:paraId="1D720343" w14:textId="77777777" w:rsidR="00E15553" w:rsidRDefault="00594051">
            <w:pPr>
              <w:spacing w:after="0"/>
              <w:ind w:left="10"/>
            </w:pPr>
            <w:r>
              <w:rPr>
                <w:rFonts w:ascii="Calibri" w:eastAsia="Calibri" w:hAnsi="Calibri" w:cs="Calibri"/>
              </w:rPr>
              <w:t>e-mail:</w:t>
            </w:r>
          </w:p>
        </w:tc>
        <w:tc>
          <w:tcPr>
            <w:tcW w:w="4282" w:type="dxa"/>
            <w:tcBorders>
              <w:top w:val="nil"/>
              <w:left w:val="nil"/>
              <w:bottom w:val="nil"/>
              <w:right w:val="nil"/>
            </w:tcBorders>
          </w:tcPr>
          <w:p w14:paraId="39F3D484" w14:textId="64A7049C" w:rsidR="00E15553" w:rsidRPr="00CF0F16" w:rsidRDefault="00CF0F16">
            <w:pPr>
              <w:spacing w:after="0"/>
              <w:ind w:left="10"/>
              <w:rPr>
                <w:highlight w:val="black"/>
              </w:rPr>
            </w:pPr>
            <w:proofErr w:type="spellStart"/>
            <w:r w:rsidRPr="00CF0F16">
              <w:rPr>
                <w:rFonts w:ascii="Calibri" w:eastAsia="Calibri" w:hAnsi="Calibri" w:cs="Calibri"/>
                <w:highlight w:val="black"/>
              </w:rPr>
              <w:t>cccccccccccccccccccccc</w:t>
            </w:r>
            <w:proofErr w:type="spellEnd"/>
          </w:p>
        </w:tc>
      </w:tr>
      <w:tr w:rsidR="00E15553" w14:paraId="21CEA00A" w14:textId="77777777">
        <w:trPr>
          <w:trHeight w:val="1411"/>
        </w:trPr>
        <w:tc>
          <w:tcPr>
            <w:tcW w:w="3811" w:type="dxa"/>
            <w:tcBorders>
              <w:top w:val="nil"/>
              <w:left w:val="nil"/>
              <w:bottom w:val="nil"/>
              <w:right w:val="nil"/>
            </w:tcBorders>
          </w:tcPr>
          <w:p w14:paraId="7E3A4A68" w14:textId="77777777" w:rsidR="00E15553" w:rsidRDefault="00594051">
            <w:pPr>
              <w:spacing w:after="0"/>
              <w:ind w:left="10"/>
            </w:pPr>
            <w:r>
              <w:rPr>
                <w:rFonts w:ascii="Calibri" w:eastAsia="Calibri" w:hAnsi="Calibri" w:cs="Calibri"/>
                <w:sz w:val="20"/>
              </w:rPr>
              <w:t>tel:</w:t>
            </w:r>
          </w:p>
          <w:p w14:paraId="1D456AE0" w14:textId="77777777" w:rsidR="00E15553" w:rsidRDefault="00594051">
            <w:pPr>
              <w:spacing w:after="4" w:line="306" w:lineRule="auto"/>
              <w:ind w:left="10" w:right="1891" w:firstLine="5"/>
            </w:pPr>
            <w:r>
              <w:rPr>
                <w:rFonts w:ascii="Calibri" w:eastAsia="Calibri" w:hAnsi="Calibri" w:cs="Calibri"/>
                <w:sz w:val="24"/>
              </w:rPr>
              <w:t>(dále jen „Správce") a</w:t>
            </w:r>
          </w:p>
          <w:p w14:paraId="0B21C6DB" w14:textId="77777777" w:rsidR="00E15553" w:rsidRDefault="00594051">
            <w:pPr>
              <w:spacing w:after="0"/>
              <w:ind w:left="10"/>
            </w:pPr>
            <w:r>
              <w:rPr>
                <w:rFonts w:ascii="Calibri" w:eastAsia="Calibri" w:hAnsi="Calibri" w:cs="Calibri"/>
                <w:sz w:val="28"/>
              </w:rPr>
              <w:t>GS PLUS s.r.o.</w:t>
            </w:r>
          </w:p>
        </w:tc>
        <w:tc>
          <w:tcPr>
            <w:tcW w:w="4282" w:type="dxa"/>
            <w:tcBorders>
              <w:top w:val="nil"/>
              <w:left w:val="nil"/>
              <w:bottom w:val="nil"/>
              <w:right w:val="nil"/>
            </w:tcBorders>
          </w:tcPr>
          <w:p w14:paraId="29D66ADE" w14:textId="43BF5D19" w:rsidR="00E15553" w:rsidRPr="00CF0F16" w:rsidRDefault="00594051">
            <w:pPr>
              <w:spacing w:after="0"/>
              <w:ind w:left="10"/>
              <w:rPr>
                <w:highlight w:val="black"/>
              </w:rPr>
            </w:pPr>
            <w:r w:rsidRPr="00CF0F16">
              <w:rPr>
                <w:rFonts w:ascii="Calibri" w:eastAsia="Calibri" w:hAnsi="Calibri" w:cs="Calibri"/>
                <w:sz w:val="24"/>
                <w:highlight w:val="black"/>
              </w:rPr>
              <w:t>+</w:t>
            </w:r>
            <w:proofErr w:type="spellStart"/>
            <w:r w:rsidR="00CF0F16" w:rsidRPr="00CF0F16">
              <w:rPr>
                <w:rFonts w:ascii="Calibri" w:eastAsia="Calibri" w:hAnsi="Calibri" w:cs="Calibri"/>
                <w:sz w:val="24"/>
                <w:highlight w:val="black"/>
              </w:rPr>
              <w:t>cccccccccccccccccc</w:t>
            </w:r>
            <w:proofErr w:type="spellEnd"/>
          </w:p>
        </w:tc>
      </w:tr>
      <w:tr w:rsidR="00E15553" w14:paraId="7BD524D2" w14:textId="77777777">
        <w:trPr>
          <w:trHeight w:val="255"/>
        </w:trPr>
        <w:tc>
          <w:tcPr>
            <w:tcW w:w="3811" w:type="dxa"/>
            <w:tcBorders>
              <w:top w:val="nil"/>
              <w:left w:val="nil"/>
              <w:bottom w:val="nil"/>
              <w:right w:val="nil"/>
            </w:tcBorders>
          </w:tcPr>
          <w:p w14:paraId="0EDE6DDC" w14:textId="77777777" w:rsidR="00E15553" w:rsidRDefault="00594051">
            <w:pPr>
              <w:spacing w:after="0"/>
              <w:ind w:left="10"/>
            </w:pPr>
            <w:r>
              <w:rPr>
                <w:rFonts w:ascii="Calibri" w:eastAsia="Calibri" w:hAnsi="Calibri" w:cs="Calibri"/>
                <w:sz w:val="24"/>
              </w:rPr>
              <w:t>se sídlem</w:t>
            </w:r>
          </w:p>
        </w:tc>
        <w:tc>
          <w:tcPr>
            <w:tcW w:w="4282" w:type="dxa"/>
            <w:tcBorders>
              <w:top w:val="nil"/>
              <w:left w:val="nil"/>
              <w:bottom w:val="nil"/>
              <w:right w:val="nil"/>
            </w:tcBorders>
          </w:tcPr>
          <w:p w14:paraId="06295CAE" w14:textId="77777777" w:rsidR="00E15553" w:rsidRDefault="00594051">
            <w:pPr>
              <w:spacing w:after="0"/>
              <w:ind w:left="14"/>
            </w:pPr>
            <w:r>
              <w:rPr>
                <w:rFonts w:ascii="Calibri" w:eastAsia="Calibri" w:hAnsi="Calibri" w:cs="Calibri"/>
              </w:rPr>
              <w:t>Bohunická cesta 385/5, 664 48 Moravany</w:t>
            </w:r>
          </w:p>
        </w:tc>
      </w:tr>
      <w:tr w:rsidR="00E15553" w14:paraId="75DDA365" w14:textId="77777777">
        <w:trPr>
          <w:trHeight w:val="263"/>
        </w:trPr>
        <w:tc>
          <w:tcPr>
            <w:tcW w:w="3811" w:type="dxa"/>
            <w:tcBorders>
              <w:top w:val="nil"/>
              <w:left w:val="nil"/>
              <w:bottom w:val="nil"/>
              <w:right w:val="nil"/>
            </w:tcBorders>
          </w:tcPr>
          <w:p w14:paraId="3AF29389" w14:textId="77777777" w:rsidR="00E15553" w:rsidRDefault="00594051">
            <w:pPr>
              <w:spacing w:after="0"/>
              <w:ind w:left="19"/>
            </w:pPr>
            <w:r>
              <w:rPr>
                <w:rFonts w:ascii="Calibri" w:eastAsia="Calibri" w:hAnsi="Calibri" w:cs="Calibri"/>
                <w:sz w:val="24"/>
              </w:rPr>
              <w:t>IČO:</w:t>
            </w:r>
          </w:p>
        </w:tc>
        <w:tc>
          <w:tcPr>
            <w:tcW w:w="4282" w:type="dxa"/>
            <w:tcBorders>
              <w:top w:val="nil"/>
              <w:left w:val="nil"/>
              <w:bottom w:val="nil"/>
              <w:right w:val="nil"/>
            </w:tcBorders>
          </w:tcPr>
          <w:p w14:paraId="0712C35E" w14:textId="77777777" w:rsidR="00E15553" w:rsidRDefault="00594051">
            <w:pPr>
              <w:spacing w:after="0"/>
              <w:ind w:left="5"/>
            </w:pPr>
            <w:r>
              <w:rPr>
                <w:rFonts w:ascii="Calibri" w:eastAsia="Calibri" w:hAnsi="Calibri" w:cs="Calibri"/>
              </w:rPr>
              <w:t>262349112</w:t>
            </w:r>
          </w:p>
        </w:tc>
      </w:tr>
      <w:tr w:rsidR="00E15553" w14:paraId="26E8D61A" w14:textId="77777777">
        <w:trPr>
          <w:trHeight w:val="272"/>
        </w:trPr>
        <w:tc>
          <w:tcPr>
            <w:tcW w:w="3811" w:type="dxa"/>
            <w:tcBorders>
              <w:top w:val="nil"/>
              <w:left w:val="nil"/>
              <w:bottom w:val="nil"/>
              <w:right w:val="nil"/>
            </w:tcBorders>
          </w:tcPr>
          <w:p w14:paraId="52D24703" w14:textId="77777777" w:rsidR="00E15553" w:rsidRDefault="00594051">
            <w:pPr>
              <w:spacing w:after="0"/>
              <w:ind w:left="19"/>
            </w:pPr>
            <w:r>
              <w:rPr>
                <w:rFonts w:ascii="Calibri" w:eastAsia="Calibri" w:hAnsi="Calibri" w:cs="Calibri"/>
                <w:sz w:val="26"/>
              </w:rPr>
              <w:t>DIČ:</w:t>
            </w:r>
          </w:p>
        </w:tc>
        <w:tc>
          <w:tcPr>
            <w:tcW w:w="4282" w:type="dxa"/>
            <w:tcBorders>
              <w:top w:val="nil"/>
              <w:left w:val="nil"/>
              <w:bottom w:val="nil"/>
              <w:right w:val="nil"/>
            </w:tcBorders>
          </w:tcPr>
          <w:p w14:paraId="67FB1887" w14:textId="77777777" w:rsidR="00E15553" w:rsidRDefault="00594051">
            <w:pPr>
              <w:spacing w:after="0"/>
              <w:ind w:left="10"/>
            </w:pPr>
            <w:r>
              <w:rPr>
                <w:rFonts w:ascii="Calibri" w:eastAsia="Calibri" w:hAnsi="Calibri" w:cs="Calibri"/>
                <w:sz w:val="24"/>
              </w:rPr>
              <w:t>CZ26234912</w:t>
            </w:r>
          </w:p>
        </w:tc>
      </w:tr>
      <w:tr w:rsidR="00E15553" w14:paraId="04BA54F5" w14:textId="77777777">
        <w:trPr>
          <w:trHeight w:val="271"/>
        </w:trPr>
        <w:tc>
          <w:tcPr>
            <w:tcW w:w="3811" w:type="dxa"/>
            <w:tcBorders>
              <w:top w:val="nil"/>
              <w:left w:val="nil"/>
              <w:bottom w:val="nil"/>
              <w:right w:val="nil"/>
            </w:tcBorders>
          </w:tcPr>
          <w:p w14:paraId="4D6A5BDE" w14:textId="77777777" w:rsidR="00E15553" w:rsidRDefault="00594051">
            <w:pPr>
              <w:spacing w:after="0"/>
              <w:ind w:left="5"/>
            </w:pPr>
            <w:r>
              <w:rPr>
                <w:rFonts w:ascii="Calibri" w:eastAsia="Calibri" w:hAnsi="Calibri" w:cs="Calibri"/>
              </w:rPr>
              <w:t>zápis v obchodním rejstříku:</w:t>
            </w:r>
          </w:p>
        </w:tc>
        <w:tc>
          <w:tcPr>
            <w:tcW w:w="4282" w:type="dxa"/>
            <w:tcBorders>
              <w:top w:val="nil"/>
              <w:left w:val="nil"/>
              <w:bottom w:val="nil"/>
              <w:right w:val="nil"/>
            </w:tcBorders>
          </w:tcPr>
          <w:p w14:paraId="045324E0" w14:textId="77777777" w:rsidR="00E15553" w:rsidRDefault="00594051">
            <w:pPr>
              <w:spacing w:after="0"/>
              <w:ind w:left="5"/>
              <w:jc w:val="both"/>
            </w:pPr>
            <w:r>
              <w:rPr>
                <w:rFonts w:ascii="Calibri" w:eastAsia="Calibri" w:hAnsi="Calibri" w:cs="Calibri"/>
                <w:sz w:val="24"/>
              </w:rPr>
              <w:t xml:space="preserve">oddíl </w:t>
            </w:r>
            <w:proofErr w:type="spellStart"/>
            <w:proofErr w:type="gramStart"/>
            <w:r>
              <w:rPr>
                <w:rFonts w:ascii="Calibri" w:eastAsia="Calibri" w:hAnsi="Calibri" w:cs="Calibri"/>
                <w:sz w:val="24"/>
              </w:rPr>
              <w:t>C,vložka</w:t>
            </w:r>
            <w:proofErr w:type="spellEnd"/>
            <w:proofErr w:type="gramEnd"/>
            <w:r>
              <w:rPr>
                <w:rFonts w:ascii="Calibri" w:eastAsia="Calibri" w:hAnsi="Calibri" w:cs="Calibri"/>
                <w:sz w:val="24"/>
              </w:rPr>
              <w:t xml:space="preserve"> 39303 u Krajského soudu V Brně</w:t>
            </w:r>
          </w:p>
        </w:tc>
      </w:tr>
      <w:tr w:rsidR="00E15553" w14:paraId="4B68FD63" w14:textId="77777777">
        <w:trPr>
          <w:trHeight w:val="269"/>
        </w:trPr>
        <w:tc>
          <w:tcPr>
            <w:tcW w:w="3811" w:type="dxa"/>
            <w:tcBorders>
              <w:top w:val="nil"/>
              <w:left w:val="nil"/>
              <w:bottom w:val="nil"/>
              <w:right w:val="nil"/>
            </w:tcBorders>
          </w:tcPr>
          <w:p w14:paraId="7B59FB97" w14:textId="77777777" w:rsidR="00E15553" w:rsidRDefault="00594051">
            <w:pPr>
              <w:spacing w:after="0"/>
              <w:ind w:left="14"/>
            </w:pPr>
            <w:r>
              <w:rPr>
                <w:rFonts w:ascii="Calibri" w:eastAsia="Calibri" w:hAnsi="Calibri" w:cs="Calibri"/>
              </w:rPr>
              <w:t>právní forma:</w:t>
            </w:r>
          </w:p>
        </w:tc>
        <w:tc>
          <w:tcPr>
            <w:tcW w:w="4282" w:type="dxa"/>
            <w:tcBorders>
              <w:top w:val="nil"/>
              <w:left w:val="nil"/>
              <w:bottom w:val="nil"/>
              <w:right w:val="nil"/>
            </w:tcBorders>
          </w:tcPr>
          <w:p w14:paraId="4615BFB9" w14:textId="77777777" w:rsidR="00E15553" w:rsidRDefault="00594051">
            <w:pPr>
              <w:spacing w:after="0"/>
              <w:ind w:left="5"/>
            </w:pPr>
            <w:r>
              <w:rPr>
                <w:rFonts w:ascii="Calibri" w:eastAsia="Calibri" w:hAnsi="Calibri" w:cs="Calibri"/>
              </w:rPr>
              <w:t>společnost s ručením omezeným</w:t>
            </w:r>
          </w:p>
        </w:tc>
      </w:tr>
      <w:tr w:rsidR="00E15553" w14:paraId="6E8E1DB4" w14:textId="77777777">
        <w:trPr>
          <w:trHeight w:val="263"/>
        </w:trPr>
        <w:tc>
          <w:tcPr>
            <w:tcW w:w="3811" w:type="dxa"/>
            <w:tcBorders>
              <w:top w:val="nil"/>
              <w:left w:val="nil"/>
              <w:bottom w:val="nil"/>
              <w:right w:val="nil"/>
            </w:tcBorders>
          </w:tcPr>
          <w:p w14:paraId="15CDAF5C" w14:textId="77777777" w:rsidR="00E15553" w:rsidRDefault="00594051">
            <w:pPr>
              <w:spacing w:after="0"/>
              <w:ind w:left="10"/>
            </w:pPr>
            <w:r>
              <w:rPr>
                <w:rFonts w:ascii="Calibri" w:eastAsia="Calibri" w:hAnsi="Calibri" w:cs="Calibri"/>
              </w:rPr>
              <w:t>bankovní spojení:</w:t>
            </w:r>
          </w:p>
        </w:tc>
        <w:tc>
          <w:tcPr>
            <w:tcW w:w="4282" w:type="dxa"/>
            <w:tcBorders>
              <w:top w:val="nil"/>
              <w:left w:val="nil"/>
              <w:bottom w:val="nil"/>
              <w:right w:val="nil"/>
            </w:tcBorders>
          </w:tcPr>
          <w:p w14:paraId="0ECD2196" w14:textId="0CC70937" w:rsidR="00E15553" w:rsidRPr="00CF0F16" w:rsidRDefault="00CF0F16">
            <w:pPr>
              <w:spacing w:after="0"/>
              <w:ind w:left="5"/>
              <w:rPr>
                <w:highlight w:val="black"/>
              </w:rPr>
            </w:pPr>
            <w:proofErr w:type="spellStart"/>
            <w:r w:rsidRPr="00CF0F16">
              <w:rPr>
                <w:rFonts w:ascii="Courier New" w:eastAsia="Courier New" w:hAnsi="Courier New" w:cs="Courier New"/>
                <w:sz w:val="18"/>
                <w:highlight w:val="black"/>
              </w:rPr>
              <w:t>bbbbbbbbbbbbbbbbbbbbbb</w:t>
            </w:r>
            <w:proofErr w:type="spellEnd"/>
          </w:p>
        </w:tc>
      </w:tr>
      <w:tr w:rsidR="00E15553" w14:paraId="532D3E6D" w14:textId="77777777">
        <w:trPr>
          <w:trHeight w:val="273"/>
        </w:trPr>
        <w:tc>
          <w:tcPr>
            <w:tcW w:w="3811" w:type="dxa"/>
            <w:tcBorders>
              <w:top w:val="nil"/>
              <w:left w:val="nil"/>
              <w:bottom w:val="nil"/>
              <w:right w:val="nil"/>
            </w:tcBorders>
          </w:tcPr>
          <w:p w14:paraId="5D1674A8" w14:textId="77777777" w:rsidR="00E15553" w:rsidRDefault="00594051">
            <w:pPr>
              <w:spacing w:after="0"/>
            </w:pPr>
            <w:r>
              <w:rPr>
                <w:rFonts w:ascii="Calibri" w:eastAsia="Calibri" w:hAnsi="Calibri" w:cs="Calibri"/>
              </w:rPr>
              <w:t>zastoupen:</w:t>
            </w:r>
          </w:p>
        </w:tc>
        <w:tc>
          <w:tcPr>
            <w:tcW w:w="4282" w:type="dxa"/>
            <w:tcBorders>
              <w:top w:val="nil"/>
              <w:left w:val="nil"/>
              <w:bottom w:val="nil"/>
              <w:right w:val="nil"/>
            </w:tcBorders>
          </w:tcPr>
          <w:p w14:paraId="41862B05" w14:textId="5AB60C58" w:rsidR="00E15553" w:rsidRPr="00CF0F16" w:rsidRDefault="00CF0F16">
            <w:pPr>
              <w:spacing w:after="0"/>
              <w:ind w:left="10"/>
              <w:rPr>
                <w:highlight w:val="black"/>
              </w:rPr>
            </w:pPr>
            <w:proofErr w:type="spellStart"/>
            <w:r w:rsidRPr="00CF0F16">
              <w:rPr>
                <w:rFonts w:ascii="Calibri" w:eastAsia="Calibri" w:hAnsi="Calibri" w:cs="Calibri"/>
                <w:highlight w:val="black"/>
              </w:rPr>
              <w:t>bbbbbbbbbbbbbb</w:t>
            </w:r>
            <w:proofErr w:type="spellEnd"/>
          </w:p>
        </w:tc>
      </w:tr>
      <w:tr w:rsidR="00E15553" w14:paraId="5ABEB67E" w14:textId="77777777">
        <w:trPr>
          <w:trHeight w:val="256"/>
        </w:trPr>
        <w:tc>
          <w:tcPr>
            <w:tcW w:w="3811" w:type="dxa"/>
            <w:tcBorders>
              <w:top w:val="nil"/>
              <w:left w:val="nil"/>
              <w:bottom w:val="nil"/>
              <w:right w:val="nil"/>
            </w:tcBorders>
          </w:tcPr>
          <w:p w14:paraId="09C0ACC0" w14:textId="77777777" w:rsidR="00E15553" w:rsidRDefault="00594051">
            <w:pPr>
              <w:spacing w:after="0"/>
              <w:ind w:left="10"/>
            </w:pPr>
            <w:r>
              <w:rPr>
                <w:rFonts w:ascii="Calibri" w:eastAsia="Calibri" w:hAnsi="Calibri" w:cs="Calibri"/>
              </w:rPr>
              <w:t>kontaktní osoba ve věcech smluvních:</w:t>
            </w:r>
          </w:p>
        </w:tc>
        <w:tc>
          <w:tcPr>
            <w:tcW w:w="4282" w:type="dxa"/>
            <w:tcBorders>
              <w:top w:val="nil"/>
              <w:left w:val="nil"/>
              <w:bottom w:val="nil"/>
              <w:right w:val="nil"/>
            </w:tcBorders>
          </w:tcPr>
          <w:p w14:paraId="3FAFEA5D" w14:textId="0AF265AF" w:rsidR="00E15553" w:rsidRPr="00CF0F16" w:rsidRDefault="00CF0F16">
            <w:pPr>
              <w:spacing w:after="0"/>
              <w:ind w:left="10"/>
              <w:rPr>
                <w:highlight w:val="black"/>
              </w:rPr>
            </w:pPr>
            <w:proofErr w:type="spellStart"/>
            <w:r w:rsidRPr="00CF0F16">
              <w:rPr>
                <w:rFonts w:ascii="Calibri" w:eastAsia="Calibri" w:hAnsi="Calibri" w:cs="Calibri"/>
                <w:highlight w:val="black"/>
              </w:rPr>
              <w:t>bbbbbbbbbbbbbbb</w:t>
            </w:r>
            <w:proofErr w:type="spellEnd"/>
          </w:p>
        </w:tc>
      </w:tr>
      <w:tr w:rsidR="00E15553" w14:paraId="5DCBDC8B" w14:textId="77777777">
        <w:trPr>
          <w:trHeight w:val="275"/>
        </w:trPr>
        <w:tc>
          <w:tcPr>
            <w:tcW w:w="3811" w:type="dxa"/>
            <w:tcBorders>
              <w:top w:val="nil"/>
              <w:left w:val="nil"/>
              <w:bottom w:val="nil"/>
              <w:right w:val="nil"/>
            </w:tcBorders>
          </w:tcPr>
          <w:p w14:paraId="616BEF44" w14:textId="77777777" w:rsidR="00E15553" w:rsidRDefault="00594051">
            <w:pPr>
              <w:spacing w:after="0"/>
              <w:ind w:left="5"/>
            </w:pPr>
            <w:r>
              <w:rPr>
                <w:rFonts w:ascii="Calibri" w:eastAsia="Calibri" w:hAnsi="Calibri" w:cs="Calibri"/>
              </w:rPr>
              <w:t>e-mail:</w:t>
            </w:r>
          </w:p>
        </w:tc>
        <w:tc>
          <w:tcPr>
            <w:tcW w:w="4282" w:type="dxa"/>
            <w:tcBorders>
              <w:top w:val="nil"/>
              <w:left w:val="nil"/>
              <w:bottom w:val="nil"/>
              <w:right w:val="nil"/>
            </w:tcBorders>
          </w:tcPr>
          <w:p w14:paraId="04C6E856" w14:textId="2469953E" w:rsidR="00E15553" w:rsidRPr="00CF0F16" w:rsidRDefault="00CF0F16">
            <w:pPr>
              <w:spacing w:after="0"/>
              <w:ind w:left="10"/>
              <w:rPr>
                <w:highlight w:val="black"/>
              </w:rPr>
            </w:pPr>
            <w:proofErr w:type="spellStart"/>
            <w:r w:rsidRPr="00CF0F16">
              <w:rPr>
                <w:rFonts w:ascii="Calibri" w:eastAsia="Calibri" w:hAnsi="Calibri" w:cs="Calibri"/>
                <w:sz w:val="24"/>
                <w:highlight w:val="black"/>
              </w:rPr>
              <w:t>bbbbbbbbbbbb</w:t>
            </w:r>
            <w:proofErr w:type="spellEnd"/>
          </w:p>
        </w:tc>
      </w:tr>
      <w:tr w:rsidR="00E15553" w14:paraId="432B3F50" w14:textId="77777777">
        <w:trPr>
          <w:trHeight w:val="250"/>
        </w:trPr>
        <w:tc>
          <w:tcPr>
            <w:tcW w:w="3811" w:type="dxa"/>
            <w:tcBorders>
              <w:top w:val="nil"/>
              <w:left w:val="nil"/>
              <w:bottom w:val="nil"/>
              <w:right w:val="nil"/>
            </w:tcBorders>
          </w:tcPr>
          <w:p w14:paraId="70D8AE43" w14:textId="77777777" w:rsidR="00E15553" w:rsidRDefault="00594051">
            <w:pPr>
              <w:spacing w:after="0"/>
            </w:pPr>
            <w:proofErr w:type="gramStart"/>
            <w:r>
              <w:rPr>
                <w:rFonts w:ascii="Calibri" w:eastAsia="Calibri" w:hAnsi="Calibri" w:cs="Calibri"/>
                <w:sz w:val="20"/>
              </w:rPr>
              <w:t>tel :</w:t>
            </w:r>
            <w:proofErr w:type="gramEnd"/>
          </w:p>
        </w:tc>
        <w:tc>
          <w:tcPr>
            <w:tcW w:w="4282" w:type="dxa"/>
            <w:tcBorders>
              <w:top w:val="nil"/>
              <w:left w:val="nil"/>
              <w:bottom w:val="nil"/>
              <w:right w:val="nil"/>
            </w:tcBorders>
          </w:tcPr>
          <w:p w14:paraId="43A24483" w14:textId="6D382DC1" w:rsidR="00E15553" w:rsidRPr="00CF0F16" w:rsidRDefault="00594051">
            <w:pPr>
              <w:spacing w:after="0"/>
              <w:ind w:left="5"/>
              <w:rPr>
                <w:highlight w:val="black"/>
              </w:rPr>
            </w:pPr>
            <w:r w:rsidRPr="00CF0F16">
              <w:rPr>
                <w:rFonts w:ascii="Calibri" w:eastAsia="Calibri" w:hAnsi="Calibri" w:cs="Calibri"/>
                <w:sz w:val="24"/>
                <w:highlight w:val="black"/>
              </w:rPr>
              <w:t>+</w:t>
            </w:r>
            <w:proofErr w:type="spellStart"/>
            <w:r w:rsidR="00CF0F16" w:rsidRPr="00CF0F16">
              <w:rPr>
                <w:rFonts w:ascii="Calibri" w:eastAsia="Calibri" w:hAnsi="Calibri" w:cs="Calibri"/>
                <w:sz w:val="24"/>
                <w:highlight w:val="black"/>
              </w:rPr>
              <w:t>bbbbbbbbb</w:t>
            </w:r>
            <w:proofErr w:type="spellEnd"/>
          </w:p>
        </w:tc>
      </w:tr>
      <w:tr w:rsidR="00E15553" w14:paraId="5DEF83CF" w14:textId="77777777">
        <w:trPr>
          <w:trHeight w:val="278"/>
        </w:trPr>
        <w:tc>
          <w:tcPr>
            <w:tcW w:w="3811" w:type="dxa"/>
            <w:tcBorders>
              <w:top w:val="nil"/>
              <w:left w:val="nil"/>
              <w:bottom w:val="nil"/>
              <w:right w:val="nil"/>
            </w:tcBorders>
          </w:tcPr>
          <w:p w14:paraId="6D28C537" w14:textId="77777777" w:rsidR="00E15553" w:rsidRDefault="00594051">
            <w:pPr>
              <w:spacing w:after="0"/>
              <w:ind w:left="10"/>
            </w:pPr>
            <w:r>
              <w:rPr>
                <w:rFonts w:ascii="Calibri" w:eastAsia="Calibri" w:hAnsi="Calibri" w:cs="Calibri"/>
              </w:rPr>
              <w:t>kontaktní osoba ve věcech technických:</w:t>
            </w:r>
          </w:p>
        </w:tc>
        <w:tc>
          <w:tcPr>
            <w:tcW w:w="4282" w:type="dxa"/>
            <w:tcBorders>
              <w:top w:val="nil"/>
              <w:left w:val="nil"/>
              <w:bottom w:val="nil"/>
              <w:right w:val="nil"/>
            </w:tcBorders>
          </w:tcPr>
          <w:p w14:paraId="5022B110" w14:textId="0B55C437" w:rsidR="00E15553" w:rsidRPr="00CF0F16" w:rsidRDefault="00CF0F16">
            <w:pPr>
              <w:spacing w:after="0"/>
              <w:rPr>
                <w:highlight w:val="black"/>
              </w:rPr>
            </w:pPr>
            <w:proofErr w:type="spellStart"/>
            <w:r w:rsidRPr="00CF0F16">
              <w:rPr>
                <w:rFonts w:ascii="Calibri" w:eastAsia="Calibri" w:hAnsi="Calibri" w:cs="Calibri"/>
                <w:sz w:val="24"/>
                <w:highlight w:val="black"/>
              </w:rPr>
              <w:t>bbbbbbbbbbbbb</w:t>
            </w:r>
            <w:proofErr w:type="spellEnd"/>
          </w:p>
        </w:tc>
      </w:tr>
      <w:tr w:rsidR="00E15553" w14:paraId="0E357AF0" w14:textId="77777777">
        <w:trPr>
          <w:trHeight w:val="268"/>
        </w:trPr>
        <w:tc>
          <w:tcPr>
            <w:tcW w:w="3811" w:type="dxa"/>
            <w:tcBorders>
              <w:top w:val="nil"/>
              <w:left w:val="nil"/>
              <w:bottom w:val="nil"/>
              <w:right w:val="nil"/>
            </w:tcBorders>
          </w:tcPr>
          <w:p w14:paraId="48A0839A" w14:textId="77777777" w:rsidR="00E15553" w:rsidRDefault="00594051">
            <w:pPr>
              <w:spacing w:after="0"/>
              <w:ind w:left="5"/>
            </w:pPr>
            <w:r>
              <w:rPr>
                <w:rFonts w:ascii="Calibri" w:eastAsia="Calibri" w:hAnsi="Calibri" w:cs="Calibri"/>
              </w:rPr>
              <w:t>e-mail:</w:t>
            </w:r>
          </w:p>
        </w:tc>
        <w:tc>
          <w:tcPr>
            <w:tcW w:w="4282" w:type="dxa"/>
            <w:tcBorders>
              <w:top w:val="nil"/>
              <w:left w:val="nil"/>
              <w:bottom w:val="nil"/>
              <w:right w:val="nil"/>
            </w:tcBorders>
          </w:tcPr>
          <w:p w14:paraId="50E577E5" w14:textId="047B5581" w:rsidR="00E15553" w:rsidRPr="00CF0F16" w:rsidRDefault="00CF0F16">
            <w:pPr>
              <w:spacing w:after="0"/>
              <w:rPr>
                <w:highlight w:val="black"/>
              </w:rPr>
            </w:pPr>
            <w:proofErr w:type="spellStart"/>
            <w:r w:rsidRPr="00CF0F16">
              <w:rPr>
                <w:rFonts w:ascii="Calibri" w:eastAsia="Calibri" w:hAnsi="Calibri" w:cs="Calibri"/>
                <w:sz w:val="24"/>
                <w:highlight w:val="black"/>
              </w:rPr>
              <w:t>bbbbbbbbbbb</w:t>
            </w:r>
            <w:proofErr w:type="spellEnd"/>
          </w:p>
        </w:tc>
      </w:tr>
      <w:tr w:rsidR="00E15553" w14:paraId="65B1E254" w14:textId="77777777">
        <w:trPr>
          <w:trHeight w:val="213"/>
        </w:trPr>
        <w:tc>
          <w:tcPr>
            <w:tcW w:w="3811" w:type="dxa"/>
            <w:tcBorders>
              <w:top w:val="nil"/>
              <w:left w:val="nil"/>
              <w:bottom w:val="nil"/>
              <w:right w:val="nil"/>
            </w:tcBorders>
          </w:tcPr>
          <w:p w14:paraId="34BA0E7F" w14:textId="77777777" w:rsidR="00E15553" w:rsidRDefault="00594051">
            <w:pPr>
              <w:spacing w:after="0"/>
            </w:pPr>
            <w:proofErr w:type="gramStart"/>
            <w:r>
              <w:rPr>
                <w:rFonts w:ascii="Calibri" w:eastAsia="Calibri" w:hAnsi="Calibri" w:cs="Calibri"/>
                <w:sz w:val="20"/>
              </w:rPr>
              <w:t>tel :</w:t>
            </w:r>
            <w:proofErr w:type="gramEnd"/>
          </w:p>
        </w:tc>
        <w:tc>
          <w:tcPr>
            <w:tcW w:w="4282" w:type="dxa"/>
            <w:tcBorders>
              <w:top w:val="nil"/>
              <w:left w:val="nil"/>
              <w:bottom w:val="nil"/>
              <w:right w:val="nil"/>
            </w:tcBorders>
          </w:tcPr>
          <w:p w14:paraId="60CAF8A6" w14:textId="040B5DFA" w:rsidR="00E15553" w:rsidRPr="00CF0F16" w:rsidRDefault="00594051">
            <w:pPr>
              <w:spacing w:after="0"/>
              <w:rPr>
                <w:highlight w:val="black"/>
              </w:rPr>
            </w:pPr>
            <w:r w:rsidRPr="00CF0F16">
              <w:rPr>
                <w:rFonts w:ascii="Calibri" w:eastAsia="Calibri" w:hAnsi="Calibri" w:cs="Calibri"/>
                <w:highlight w:val="black"/>
              </w:rPr>
              <w:t>+</w:t>
            </w:r>
            <w:proofErr w:type="spellStart"/>
            <w:r w:rsidR="00CF0F16" w:rsidRPr="00CF0F16">
              <w:rPr>
                <w:rFonts w:ascii="Calibri" w:eastAsia="Calibri" w:hAnsi="Calibri" w:cs="Calibri"/>
                <w:highlight w:val="black"/>
              </w:rPr>
              <w:t>bbbbbbbbbbbbbb</w:t>
            </w:r>
            <w:proofErr w:type="spellEnd"/>
          </w:p>
        </w:tc>
      </w:tr>
    </w:tbl>
    <w:p w14:paraId="74448B2D" w14:textId="77777777" w:rsidR="00E15553" w:rsidRDefault="00594051">
      <w:pPr>
        <w:spacing w:after="175" w:line="265" w:lineRule="auto"/>
        <w:ind w:left="192" w:right="964" w:hanging="10"/>
        <w:jc w:val="both"/>
      </w:pPr>
      <w:r>
        <w:rPr>
          <w:rFonts w:ascii="Calibri" w:eastAsia="Calibri" w:hAnsi="Calibri" w:cs="Calibri"/>
          <w:sz w:val="24"/>
        </w:rPr>
        <w:t>(dále jen „Zpracovatel" nebo „Prvotní Zpracovatel")</w:t>
      </w:r>
    </w:p>
    <w:p w14:paraId="049C3550" w14:textId="77777777" w:rsidR="00E15553" w:rsidRDefault="00594051">
      <w:pPr>
        <w:spacing w:after="125" w:line="265" w:lineRule="auto"/>
        <w:ind w:left="192" w:right="964" w:hanging="10"/>
        <w:jc w:val="both"/>
      </w:pPr>
      <w:r>
        <w:rPr>
          <w:rFonts w:ascii="Calibri" w:eastAsia="Calibri" w:hAnsi="Calibri" w:cs="Calibri"/>
          <w:sz w:val="24"/>
        </w:rPr>
        <w:t>(Správce a Zpracovatel společně dále také jako „Smluvní strany”)</w:t>
      </w:r>
    </w:p>
    <w:p w14:paraId="77B5EA31" w14:textId="77777777" w:rsidR="00E15553" w:rsidRDefault="00E15553">
      <w:pPr>
        <w:sectPr w:rsidR="00E15553">
          <w:footerReference w:type="even" r:id="rId40"/>
          <w:footerReference w:type="default" r:id="rId41"/>
          <w:footerReference w:type="first" r:id="rId42"/>
          <w:footnotePr>
            <w:numRestart w:val="eachPage"/>
          </w:footnotePr>
          <w:pgSz w:w="11904" w:h="16834"/>
          <w:pgMar w:top="1205" w:right="1522" w:bottom="2147" w:left="1354" w:header="708" w:footer="708" w:gutter="0"/>
          <w:cols w:space="708"/>
          <w:titlePg/>
        </w:sectPr>
      </w:pPr>
    </w:p>
    <w:p w14:paraId="18E6597B" w14:textId="77777777" w:rsidR="00E15553" w:rsidRDefault="00594051">
      <w:pPr>
        <w:pStyle w:val="Nadpis3"/>
        <w:spacing w:after="63"/>
        <w:ind w:left="53"/>
      </w:pPr>
      <w:r>
        <w:lastRenderedPageBreak/>
        <w:t>Preambule</w:t>
      </w:r>
    </w:p>
    <w:p w14:paraId="58038AF0" w14:textId="77777777" w:rsidR="00E15553" w:rsidRDefault="00594051">
      <w:pPr>
        <w:spacing w:after="331" w:line="225" w:lineRule="auto"/>
        <w:ind w:left="38" w:right="955" w:hanging="5"/>
        <w:jc w:val="both"/>
      </w:pPr>
      <w:r>
        <w:rPr>
          <w:rFonts w:ascii="Calibri" w:eastAsia="Calibri" w:hAnsi="Calibri" w:cs="Calibri"/>
        </w:rP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0 ochraně fyzických osob v souvislos</w:t>
      </w:r>
      <w:r>
        <w:rPr>
          <w:rFonts w:ascii="Calibri" w:eastAsia="Calibri" w:hAnsi="Calibri" w:cs="Calibri"/>
        </w:rPr>
        <w:t>ti se zpracováním osobních údajů a o volném pohybu těchto údajů a o zrušení směrnice 96/46/ES (obecné nařízení o ochraně osobních údajů), a proto Smluvní strany uzavírají tuto smlouvu o ochraně osobních údajů (dále jen „Smlouva”).</w:t>
      </w:r>
    </w:p>
    <w:p w14:paraId="1AF60F6D" w14:textId="77777777" w:rsidR="00E15553" w:rsidRDefault="00594051">
      <w:pPr>
        <w:pStyle w:val="Nadpis3"/>
        <w:spacing w:after="73"/>
        <w:ind w:left="53"/>
      </w:pPr>
      <w:r>
        <w:t>1 Definice</w:t>
      </w:r>
    </w:p>
    <w:p w14:paraId="6CBA9433" w14:textId="77777777" w:rsidR="00E15553" w:rsidRDefault="00594051">
      <w:pPr>
        <w:spacing w:after="169" w:line="225" w:lineRule="auto"/>
        <w:ind w:left="38" w:right="14" w:hanging="5"/>
        <w:jc w:val="both"/>
      </w:pPr>
      <w:r>
        <w:rPr>
          <w:rFonts w:ascii="Calibri" w:eastAsia="Calibri" w:hAnsi="Calibri" w:cs="Calibri"/>
        </w:rPr>
        <w:t>Pro účely této Smlouvy se následující pojmy vykládají takto:</w:t>
      </w:r>
    </w:p>
    <w:p w14:paraId="4CD44CEE" w14:textId="77777777" w:rsidR="00E15553" w:rsidRDefault="00594051">
      <w:pPr>
        <w:spacing w:after="157" w:line="225" w:lineRule="auto"/>
        <w:ind w:left="38" w:right="14" w:hanging="5"/>
        <w:jc w:val="both"/>
      </w:pPr>
      <w:r>
        <w:rPr>
          <w:rFonts w:ascii="Calibri" w:eastAsia="Calibri" w:hAnsi="Calibri" w:cs="Calibri"/>
        </w:rPr>
        <w:t>„EHP" se rozumí Evropský hospodářský prostor.</w:t>
      </w:r>
    </w:p>
    <w:p w14:paraId="07982F97" w14:textId="77777777" w:rsidR="00E15553" w:rsidRDefault="00594051">
      <w:pPr>
        <w:spacing w:after="132" w:line="225" w:lineRule="auto"/>
        <w:ind w:left="33" w:right="965" w:firstLine="58"/>
        <w:jc w:val="both"/>
      </w:pPr>
      <w:r>
        <w:rPr>
          <w:rFonts w:ascii="Calibri" w:eastAsia="Calibri" w:hAnsi="Calibri" w:cs="Calibri"/>
        </w:rPr>
        <w:t>„GDPR"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14:paraId="74666142" w14:textId="77777777" w:rsidR="00E15553" w:rsidRDefault="00594051">
      <w:pPr>
        <w:spacing w:after="207" w:line="225" w:lineRule="auto"/>
        <w:ind w:left="38" w:right="965" w:hanging="5"/>
        <w:jc w:val="both"/>
      </w:pPr>
      <w:r>
        <w:rPr>
          <w:rFonts w:ascii="Calibri" w:eastAsia="Calibri" w:hAnsi="Calibri" w:cs="Calibri"/>
        </w:rPr>
        <w:t>„Hlavní smlouvou" se rozumí smluvní vztah či smluvní vztahy založené mezi Správcem a Zpracovatelem na základě uzavřených platných a účinných smluv vymezených v příloze č. 1 této Smlouvy.</w:t>
      </w:r>
    </w:p>
    <w:p w14:paraId="16AE2407" w14:textId="77777777" w:rsidR="00E15553" w:rsidRDefault="00594051">
      <w:pPr>
        <w:spacing w:after="207" w:line="225" w:lineRule="auto"/>
        <w:ind w:left="38" w:right="965" w:hanging="5"/>
        <w:jc w:val="both"/>
      </w:pPr>
      <w:r>
        <w:rPr>
          <w:rFonts w:ascii="Calibri" w:eastAsia="Calibri" w:hAnsi="Calibri" w:cs="Calibri"/>
        </w:rPr>
        <w:t>„Osobními údaji Správce" se rozumí osobní údaje popsané v příloze č. 1 této Smlouvy a veškeré další osobní údaje zpracovávané Zpracovatelem jménem Správce podle a/nebo v souvislosti s Hlavní smlouvou.</w:t>
      </w:r>
    </w:p>
    <w:p w14:paraId="31A8EE8B" w14:textId="77777777" w:rsidR="00E15553" w:rsidRDefault="00594051">
      <w:pPr>
        <w:spacing w:after="180" w:line="225" w:lineRule="auto"/>
        <w:ind w:left="38" w:right="965" w:hanging="5"/>
        <w:jc w:val="both"/>
      </w:pPr>
      <w:r>
        <w:rPr>
          <w:rFonts w:ascii="Calibri" w:eastAsia="Calibri" w:hAnsi="Calibri" w:cs="Calibri"/>
        </w:rPr>
        <w:t>„</w:t>
      </w:r>
      <w:proofErr w:type="spellStart"/>
      <w:r>
        <w:rPr>
          <w:rFonts w:ascii="Calibri" w:eastAsia="Calibri" w:hAnsi="Calibri" w:cs="Calibri"/>
        </w:rPr>
        <w:t>Podzpracovatelem</w:t>
      </w:r>
      <w:proofErr w:type="spellEnd"/>
      <w:r>
        <w:rPr>
          <w:rFonts w:ascii="Calibri" w:eastAsia="Calibri" w:hAnsi="Calibri" w:cs="Calibri"/>
        </w:rPr>
        <w:t xml:space="preserve">” se rozumí jakýkoli zpracovatel osobních údajů (včetně jakékoli třetí strany) zapojený Zpracovatelem do zpracování Osobních údajů Správce jménem Správce. Za podmínek stanovených touto Smlouvou je </w:t>
      </w:r>
      <w:proofErr w:type="spellStart"/>
      <w:r>
        <w:rPr>
          <w:rFonts w:ascii="Calibri" w:eastAsia="Calibri" w:hAnsi="Calibri" w:cs="Calibri"/>
        </w:rPr>
        <w:t>Podzpracovatel</w:t>
      </w:r>
      <w:proofErr w:type="spellEnd"/>
      <w:r>
        <w:rPr>
          <w:rFonts w:ascii="Calibri" w:eastAsia="Calibri" w:hAnsi="Calibri" w:cs="Calibri"/>
        </w:rPr>
        <w:t xml:space="preserve"> oprávněn zapojit do zpracování Osobních údajů Správce dalšího </w:t>
      </w:r>
      <w:proofErr w:type="spellStart"/>
      <w:r>
        <w:rPr>
          <w:rFonts w:ascii="Calibri" w:eastAsia="Calibri" w:hAnsi="Calibri" w:cs="Calibri"/>
        </w:rPr>
        <w:t>Podzpracovatele</w:t>
      </w:r>
      <w:proofErr w:type="spellEnd"/>
      <w:r>
        <w:rPr>
          <w:rFonts w:ascii="Calibri" w:eastAsia="Calibri" w:hAnsi="Calibri" w:cs="Calibri"/>
        </w:rPr>
        <w:t xml:space="preserve"> (Ev. řetězení </w:t>
      </w:r>
      <w:proofErr w:type="spellStart"/>
      <w:r>
        <w:rPr>
          <w:rFonts w:ascii="Calibri" w:eastAsia="Calibri" w:hAnsi="Calibri" w:cs="Calibri"/>
        </w:rPr>
        <w:t>podzpracovatelů</w:t>
      </w:r>
      <w:proofErr w:type="spellEnd"/>
      <w:r>
        <w:rPr>
          <w:rFonts w:ascii="Calibri" w:eastAsia="Calibri" w:hAnsi="Calibri" w:cs="Calibri"/>
        </w:rPr>
        <w:t>).</w:t>
      </w:r>
    </w:p>
    <w:p w14:paraId="38D427B5" w14:textId="77777777" w:rsidR="00E15553" w:rsidRDefault="00594051">
      <w:pPr>
        <w:spacing w:after="101" w:line="225" w:lineRule="auto"/>
        <w:ind w:left="38" w:right="974" w:hanging="5"/>
        <w:jc w:val="both"/>
      </w:pPr>
      <w:r>
        <w:rPr>
          <w:rFonts w:ascii="Calibri" w:eastAsia="Calibri" w:hAnsi="Calibri" w:cs="Calibri"/>
        </w:rPr>
        <w:t>„Pokynem” se rozumí písemný pokyn Správce Zpracovateli týkající se zpracování Osobních údajů Správce. Zpracovatel je povinen kdykoliv v průběhu zpracování osobních údajů prokázat existenci a obsah Pokynu.</w:t>
      </w:r>
    </w:p>
    <w:p w14:paraId="3E042318" w14:textId="77777777" w:rsidR="00E15553" w:rsidRDefault="00594051">
      <w:pPr>
        <w:spacing w:after="0" w:line="225" w:lineRule="auto"/>
        <w:ind w:left="38" w:right="965" w:hanging="5"/>
        <w:jc w:val="both"/>
      </w:pPr>
      <w:r>
        <w:rPr>
          <w:rFonts w:ascii="Calibri" w:eastAsia="Calibri" w:hAnsi="Calibri" w:cs="Calibri"/>
        </w:rP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w:t>
      </w:r>
    </w:p>
    <w:p w14:paraId="3FC32F7A" w14:textId="77777777" w:rsidR="00E15553" w:rsidRDefault="00594051">
      <w:pPr>
        <w:spacing w:after="125" w:line="265" w:lineRule="auto"/>
        <w:ind w:left="44" w:right="964" w:hanging="10"/>
        <w:jc w:val="both"/>
      </w:pPr>
      <w:r>
        <w:rPr>
          <w:rFonts w:ascii="Calibri" w:eastAsia="Calibri" w:hAnsi="Calibri" w:cs="Calibri"/>
          <w:sz w:val="24"/>
        </w:rPr>
        <w:t>Správce,</w:t>
      </w:r>
    </w:p>
    <w:p w14:paraId="3E013A68" w14:textId="77777777" w:rsidR="00E15553" w:rsidRDefault="00594051">
      <w:pPr>
        <w:spacing w:after="184" w:line="225" w:lineRule="auto"/>
        <w:ind w:left="38" w:right="14" w:hanging="5"/>
        <w:jc w:val="both"/>
      </w:pPr>
      <w:r>
        <w:rPr>
          <w:rFonts w:ascii="Calibri" w:eastAsia="Calibri" w:hAnsi="Calibri" w:cs="Calibri"/>
        </w:rPr>
        <w:t>„Produkty” se rozumí Produkty, které má Zpracovatel poskytnout Správci dle Hlavní smlouvy.</w:t>
      </w:r>
    </w:p>
    <w:p w14:paraId="502A6E83" w14:textId="77777777" w:rsidR="00E15553" w:rsidRDefault="00594051">
      <w:pPr>
        <w:spacing w:after="207" w:line="225" w:lineRule="auto"/>
        <w:ind w:left="38" w:right="970" w:hanging="5"/>
        <w:jc w:val="both"/>
      </w:pPr>
      <w:r>
        <w:rPr>
          <w:rFonts w:ascii="Calibri" w:eastAsia="Calibri" w:hAnsi="Calibri" w:cs="Calibri"/>
        </w:rPr>
        <w:t xml:space="preserve">„Předpisy o ochraně osobních údajů” se rozumí Nařízení Evropského parlamentu a Rady (EU) ö.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 „Schválenými </w:t>
      </w:r>
      <w:proofErr w:type="spellStart"/>
      <w:r>
        <w:rPr>
          <w:rFonts w:ascii="Calibri" w:eastAsia="Calibri" w:hAnsi="Calibri" w:cs="Calibri"/>
        </w:rPr>
        <w:t>Podzpracovateli</w:t>
      </w:r>
      <w:proofErr w:type="spellEnd"/>
      <w:r>
        <w:rPr>
          <w:rFonts w:ascii="Calibri" w:eastAsia="Calibri" w:hAnsi="Calibri" w:cs="Calibri"/>
        </w:rPr>
        <w:t xml:space="preserve">" se rozumějí: (a) </w:t>
      </w:r>
      <w:proofErr w:type="spellStart"/>
      <w:r>
        <w:rPr>
          <w:rFonts w:ascii="Calibri" w:eastAsia="Calibri" w:hAnsi="Calibri" w:cs="Calibri"/>
        </w:rPr>
        <w:t>Podzpracovatelé</w:t>
      </w:r>
      <w:proofErr w:type="spellEnd"/>
      <w:r>
        <w:rPr>
          <w:rFonts w:ascii="Calibri" w:eastAsia="Calibri" w:hAnsi="Calibri" w:cs="Calibri"/>
        </w:rPr>
        <w:t xml:space="preserve"> uvedení v příloze č. 3 této Smlouvy (autorizované předání Osobních údajů Správce); a (b) případně další dílčí </w:t>
      </w:r>
      <w:proofErr w:type="spellStart"/>
      <w:r>
        <w:rPr>
          <w:rFonts w:ascii="Calibri" w:eastAsia="Calibri" w:hAnsi="Calibri" w:cs="Calibri"/>
        </w:rPr>
        <w:t>Podzpracovatelé</w:t>
      </w:r>
      <w:proofErr w:type="spellEnd"/>
      <w:r>
        <w:rPr>
          <w:rFonts w:ascii="Calibri" w:eastAsia="Calibri" w:hAnsi="Calibri" w:cs="Calibri"/>
        </w:rPr>
        <w:t xml:space="preserve"> předem písemně povolení Správcem v souladu se kapitolou 6 této Smlouvy. Nejedná se o osoby, které zpracovávají osobní údaje pro zpracovatele na základě pracovní smlouvy, dohody o provedení </w:t>
      </w:r>
      <w:r>
        <w:rPr>
          <w:rFonts w:ascii="Calibri" w:eastAsia="Calibri" w:hAnsi="Calibri" w:cs="Calibri"/>
        </w:rPr>
        <w:lastRenderedPageBreak/>
        <w:t>práce či dohody o pracovní činnosti nebo osoby, které se při provádění svých služeb, tj. plnění smlouvy s objednatelem (jinak zpracovatelem osobníc</w:t>
      </w:r>
      <w:r>
        <w:rPr>
          <w:rFonts w:ascii="Calibri" w:eastAsia="Calibri" w:hAnsi="Calibri" w:cs="Calibri"/>
        </w:rPr>
        <w:t xml:space="preserve">h údajů), mohou pouze nahodile dostat do styku s osobními údaji, aniž by osobní </w:t>
      </w:r>
      <w:proofErr w:type="gramStart"/>
      <w:r>
        <w:rPr>
          <w:rFonts w:ascii="Calibri" w:eastAsia="Calibri" w:hAnsi="Calibri" w:cs="Calibri"/>
        </w:rPr>
        <w:t>údaje</w:t>
      </w:r>
      <w:proofErr w:type="gramEnd"/>
      <w:r>
        <w:rPr>
          <w:rFonts w:ascii="Calibri" w:eastAsia="Calibri" w:hAnsi="Calibri" w:cs="Calibri"/>
        </w:rPr>
        <w:t xml:space="preserve"> jakkoliv zpracovávaly.</w:t>
      </w:r>
    </w:p>
    <w:p w14:paraId="06DE836A" w14:textId="77777777" w:rsidR="00E15553" w:rsidRDefault="00594051">
      <w:pPr>
        <w:spacing w:after="172" w:line="225" w:lineRule="auto"/>
        <w:ind w:left="38" w:right="14" w:hanging="5"/>
        <w:jc w:val="both"/>
      </w:pPr>
      <w:r>
        <w:rPr>
          <w:rFonts w:ascii="Calibri" w:eastAsia="Calibri" w:hAnsi="Calibri" w:cs="Calibri"/>
        </w:rPr>
        <w:t>„Službami" se rozumí Služby, které má Zpracovatel poskytnout Správci podle Hlavní smlouvy.</w:t>
      </w:r>
    </w:p>
    <w:p w14:paraId="21643B99" w14:textId="77777777" w:rsidR="00E15553" w:rsidRDefault="00594051">
      <w:pPr>
        <w:spacing w:after="207" w:line="225" w:lineRule="auto"/>
        <w:ind w:left="38" w:right="974" w:hanging="5"/>
        <w:jc w:val="both"/>
      </w:pPr>
      <w:r>
        <w:rPr>
          <w:rFonts w:ascii="Calibri" w:eastAsia="Calibri" w:hAnsi="Calibri" w:cs="Calibri"/>
        </w:rP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14:paraId="1D4F1801" w14:textId="77777777" w:rsidR="00E15553" w:rsidRDefault="00594051">
      <w:pPr>
        <w:spacing w:after="207" w:line="225" w:lineRule="auto"/>
        <w:ind w:left="38" w:right="974" w:hanging="5"/>
        <w:jc w:val="both"/>
      </w:pPr>
      <w:r>
        <w:rPr>
          <w:rFonts w:ascii="Calibri" w:eastAsia="Calibri" w:hAnsi="Calibri" w:cs="Calibri"/>
        </w:rPr>
        <w:t>„Třetí zemí” se rozumí jakákoli země mimo EU/EHP, s výjimkou případů, kdy je tato země předmětem platného a účinného rozhodnutí Evropské komise o odpovídající ochraně osobních údajů ve třetích zemích.</w:t>
      </w:r>
    </w:p>
    <w:p w14:paraId="7E589369" w14:textId="77777777" w:rsidR="00E15553" w:rsidRDefault="00594051">
      <w:pPr>
        <w:spacing w:after="207" w:line="225" w:lineRule="auto"/>
        <w:ind w:left="38" w:right="115" w:hanging="5"/>
        <w:jc w:val="both"/>
      </w:pPr>
      <w:r>
        <w:rPr>
          <w:rFonts w:ascii="Calibri" w:eastAsia="Calibri" w:hAnsi="Calibri" w:cs="Calibri"/>
        </w:rPr>
        <w:t>„Vymazáním" se rozumí odstranění nebo zničení Osobních údajů Správce tak, aby nemohly být obnoveny nebo rekonstruovány.</w:t>
      </w:r>
    </w:p>
    <w:p w14:paraId="271C1410" w14:textId="77777777" w:rsidR="00E15553" w:rsidRDefault="00594051">
      <w:pPr>
        <w:spacing w:after="161" w:line="225" w:lineRule="auto"/>
        <w:ind w:left="38" w:right="974" w:hanging="5"/>
        <w:jc w:val="both"/>
      </w:pPr>
      <w:r>
        <w:rPr>
          <w:rFonts w:ascii="Calibri" w:eastAsia="Calibri" w:hAnsi="Calibri" w:cs="Calibri"/>
        </w:rPr>
        <w:t>„Zásadami zpracování osobních údajů"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www.rsd.cz v záložce Organizace pod odkazem GDPR.</w:t>
      </w:r>
    </w:p>
    <w:p w14:paraId="7B3A7975" w14:textId="77777777" w:rsidR="00E15553" w:rsidRDefault="00594051">
      <w:pPr>
        <w:spacing w:after="314" w:line="265" w:lineRule="auto"/>
        <w:ind w:left="39" w:right="964" w:hanging="10"/>
        <w:jc w:val="both"/>
      </w:pPr>
      <w:r>
        <w:rPr>
          <w:rFonts w:ascii="Calibri" w:eastAsia="Calibri" w:hAnsi="Calibri" w:cs="Calibri"/>
          <w:sz w:val="24"/>
        </w:rPr>
        <w:t>„Zpracování”, „správce", „zpracovatel", „subjekt údajů”, „osobní údaje", „zvláštní kategorie osobních údajů" a jakékoli další obecné definice neuvedené v této Smlouvě nebo v Hlavní smlouvě mají stejný význam jako v GDPR.</w:t>
      </w:r>
    </w:p>
    <w:p w14:paraId="0D5280EE" w14:textId="77777777" w:rsidR="00E15553" w:rsidRDefault="00594051">
      <w:pPr>
        <w:pStyle w:val="Nadpis3"/>
        <w:spacing w:after="49"/>
        <w:ind w:left="53"/>
      </w:pPr>
      <w:r>
        <w:t>2 Podmínky zpracování Osobních údajů Správce</w:t>
      </w:r>
    </w:p>
    <w:p w14:paraId="3128F504" w14:textId="77777777" w:rsidR="00E15553" w:rsidRDefault="00594051">
      <w:pPr>
        <w:spacing w:after="85" w:line="225" w:lineRule="auto"/>
        <w:ind w:left="566" w:right="979" w:hanging="533"/>
        <w:jc w:val="both"/>
      </w:pPr>
      <w:r>
        <w:rPr>
          <w:rFonts w:ascii="Calibri" w:eastAsia="Calibri" w:hAnsi="Calibri" w:cs="Calibri"/>
        </w:rPr>
        <w:t>2.1 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14:paraId="0B4C6A08" w14:textId="77777777" w:rsidR="00E15553" w:rsidRDefault="00594051">
      <w:pPr>
        <w:spacing w:after="97" w:line="225" w:lineRule="auto"/>
        <w:ind w:left="571" w:right="979" w:hanging="538"/>
        <w:jc w:val="both"/>
      </w:pPr>
      <w:r>
        <w:rPr>
          <w:rFonts w:ascii="Calibri" w:eastAsia="Calibri" w:hAnsi="Calibri" w:cs="Calibri"/>
        </w:rPr>
        <w:t>2.2 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14:paraId="0D8C64A4" w14:textId="77777777" w:rsidR="00E15553" w:rsidRDefault="00594051">
      <w:pPr>
        <w:spacing w:after="15" w:line="225" w:lineRule="auto"/>
        <w:ind w:left="575" w:right="979" w:hanging="542"/>
        <w:jc w:val="both"/>
      </w:pPr>
      <w:r>
        <w:rPr>
          <w:rFonts w:ascii="Calibri" w:eastAsia="Calibri" w:hAnsi="Calibri" w:cs="Calibri"/>
        </w:rPr>
        <w:t>2.3 Zpracovatel musí dodržovat veškerá technická a organizační opatření pro splnění požadavků uvedených v této Smlouvě a jejích přílohách. Zpracovatel je dáte povinen dbát Zásad zpracování osobních údajů a za všech okolností tyto zásady dodržovat.</w:t>
      </w:r>
    </w:p>
    <w:p w14:paraId="5DFD8FBD" w14:textId="77777777" w:rsidR="00E15553" w:rsidRDefault="00594051">
      <w:pPr>
        <w:spacing w:after="207" w:line="225" w:lineRule="auto"/>
        <w:ind w:left="575" w:right="984" w:hanging="542"/>
        <w:jc w:val="both"/>
      </w:pPr>
      <w:r>
        <w:rPr>
          <w:rFonts w:ascii="Calibri" w:eastAsia="Calibri" w:hAnsi="Calibri" w:cs="Calibri"/>
        </w:rPr>
        <w:t xml:space="preserve">2.4 Pro účely komunikace a zajištění součinnosti Správce a Zpracovatele navzájem (zejm. v případech porušení zabezpečení osobních údajů, předávání žádostí subjektů údajů), </w:t>
      </w:r>
      <w:proofErr w:type="spellStart"/>
      <w:r>
        <w:rPr>
          <w:rFonts w:ascii="Calibri" w:eastAsia="Calibri" w:hAnsi="Calibri" w:cs="Calibri"/>
        </w:rPr>
        <w:t>neníli</w:t>
      </w:r>
      <w:proofErr w:type="spellEnd"/>
      <w:r>
        <w:rPr>
          <w:rFonts w:ascii="Calibri" w:eastAsia="Calibri" w:hAnsi="Calibri" w:cs="Calibri"/>
        </w:rPr>
        <w:t xml:space="preserve"> v konkrétním případě určeno jinak, pověřily Smluvní strany tyto osoby-</w:t>
      </w:r>
    </w:p>
    <w:p w14:paraId="47562B60" w14:textId="4D287326" w:rsidR="00E15553" w:rsidRDefault="00594051" w:rsidP="00CF0F16">
      <w:pPr>
        <w:tabs>
          <w:tab w:val="center" w:pos="799"/>
          <w:tab w:val="center" w:pos="4997"/>
        </w:tabs>
        <w:spacing w:after="30" w:line="226" w:lineRule="auto"/>
      </w:pPr>
      <w:r>
        <w:tab/>
      </w:r>
      <w:r>
        <w:rPr>
          <w:rFonts w:ascii="Calibri" w:eastAsia="Calibri" w:hAnsi="Calibri" w:cs="Calibri"/>
        </w:rPr>
        <w:t>2.4.1</w:t>
      </w:r>
      <w:r>
        <w:rPr>
          <w:rFonts w:ascii="Calibri" w:eastAsia="Calibri" w:hAnsi="Calibri" w:cs="Calibri"/>
        </w:rPr>
        <w:tab/>
        <w:t xml:space="preserve">osoba pověřená Správcem: </w:t>
      </w:r>
      <w:r w:rsidR="00CF0F16" w:rsidRPr="00CF0F16">
        <w:rPr>
          <w:rFonts w:ascii="Calibri" w:eastAsia="Calibri" w:hAnsi="Calibri" w:cs="Calibri"/>
          <w:highlight w:val="black"/>
        </w:rPr>
        <w:t>bbbbbbbbbbbbbbbbbbbbbbbbbbbbbbbbbbbbbbbbbbbbbbbbbbbbbbbbbbbbbbbbbbbbbbbbbb</w:t>
      </w:r>
    </w:p>
    <w:p w14:paraId="4FCAE441" w14:textId="6719C4CA" w:rsidR="00E15553" w:rsidRDefault="00594051">
      <w:pPr>
        <w:spacing w:after="97" w:line="226" w:lineRule="auto"/>
        <w:ind w:left="1238" w:right="979" w:hanging="672"/>
        <w:jc w:val="both"/>
      </w:pPr>
      <w:r>
        <w:rPr>
          <w:rFonts w:ascii="Calibri" w:eastAsia="Calibri" w:hAnsi="Calibri" w:cs="Calibri"/>
        </w:rPr>
        <w:t>2</w:t>
      </w:r>
      <w:r>
        <w:rPr>
          <w:rFonts w:ascii="Calibri" w:eastAsia="Calibri" w:hAnsi="Calibri" w:cs="Calibri"/>
        </w:rPr>
        <w:t xml:space="preserve">.4.2 osoba pověřená Zpracovatelem: </w:t>
      </w:r>
      <w:proofErr w:type="spellStart"/>
      <w:r w:rsidR="00CF0F16" w:rsidRPr="00CF0F16">
        <w:rPr>
          <w:rFonts w:ascii="Calibri" w:eastAsia="Calibri" w:hAnsi="Calibri" w:cs="Calibri"/>
          <w:highlight w:val="black"/>
        </w:rPr>
        <w:t>bbbbbbbbbbbbbbbbbbbbbbbbbbbbbbbbbbbbbbbbbbbbbbbbbbbb</w:t>
      </w:r>
      <w:proofErr w:type="spellEnd"/>
    </w:p>
    <w:p w14:paraId="35A37E69" w14:textId="77777777" w:rsidR="00E15553" w:rsidRDefault="00594051">
      <w:pPr>
        <w:spacing w:after="365" w:line="226" w:lineRule="auto"/>
        <w:ind w:left="43" w:right="979" w:firstLine="5"/>
        <w:jc w:val="both"/>
      </w:pPr>
      <w:r>
        <w:rPr>
          <w:rFonts w:ascii="Calibri" w:eastAsia="Calibri" w:hAnsi="Calibri" w:cs="Calibri"/>
        </w:rPr>
        <w:t>Obě strany jsou povinny na zaslání podání neprodleně reagovat nejpozději však do 48 hodin od zaslání.</w:t>
      </w:r>
    </w:p>
    <w:p w14:paraId="5C355217" w14:textId="77777777" w:rsidR="00E15553" w:rsidRDefault="00594051">
      <w:pPr>
        <w:pStyle w:val="Nadpis3"/>
        <w:spacing w:after="69"/>
        <w:ind w:left="24"/>
      </w:pPr>
      <w:r>
        <w:lastRenderedPageBreak/>
        <w:t>3 Zpracování Osobních údajů Správce</w:t>
      </w:r>
    </w:p>
    <w:p w14:paraId="049B354B" w14:textId="77777777" w:rsidR="00E15553" w:rsidRDefault="00594051">
      <w:pPr>
        <w:spacing w:after="97" w:line="226" w:lineRule="auto"/>
        <w:ind w:left="590" w:right="979" w:hanging="547"/>
        <w:jc w:val="both"/>
      </w:pPr>
      <w:r>
        <w:rPr>
          <w:rFonts w:ascii="Calibri" w:eastAsia="Calibri" w:hAnsi="Calibri" w:cs="Calibri"/>
        </w:rPr>
        <w:t>3.1 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w:t>
      </w:r>
      <w:r>
        <w:rPr>
          <w:rFonts w:ascii="Calibri" w:eastAsia="Calibri" w:hAnsi="Calibri" w:cs="Calibri"/>
        </w:rPr>
        <w:t>ahu povoleném takovým zákonem informuje Správce o tomto zákonném požadavku před zahájením zpracování Osobních údajů Správce a dodržuje pokyny Správce, aby co nejvíce omezil rozsah zveřejnění.</w:t>
      </w:r>
    </w:p>
    <w:p w14:paraId="5158382A" w14:textId="77777777" w:rsidR="00E15553" w:rsidRDefault="00594051">
      <w:pPr>
        <w:spacing w:after="56" w:line="226" w:lineRule="auto"/>
        <w:ind w:left="590" w:right="979" w:hanging="547"/>
        <w:jc w:val="both"/>
      </w:pPr>
      <w:r>
        <w:rPr>
          <w:rFonts w:ascii="Calibri" w:eastAsia="Calibri" w:hAnsi="Calibri" w:cs="Calibri"/>
        </w:rPr>
        <w:t>3.2 Zpracovatel neprodleně nebo bez zbytečného odkladu od obdržení Pokynu informuje Správce v případě, kdy podle jeho názoru vzhledem k jeho odborným znalostem a zkušenostem takový Pokyn porušuje Předpisy o ochraně osobních údajů.</w:t>
      </w:r>
    </w:p>
    <w:p w14:paraId="406F8CC2" w14:textId="77777777" w:rsidR="00E15553" w:rsidRDefault="00594051">
      <w:pPr>
        <w:spacing w:after="19" w:line="226" w:lineRule="auto"/>
        <w:ind w:left="580" w:right="979" w:hanging="542"/>
        <w:jc w:val="both"/>
      </w:pPr>
      <w:r>
        <w:rPr>
          <w:rFonts w:ascii="Calibri" w:eastAsia="Calibri" w:hAnsi="Calibri" w:cs="Calibri"/>
        </w:rPr>
        <w:t xml:space="preserve">3.3 </w:t>
      </w:r>
      <w:r>
        <w:rPr>
          <w:rFonts w:ascii="Calibri" w:eastAsia="Calibri" w:hAnsi="Calibri" w:cs="Calibri"/>
        </w:rPr>
        <w:t>Zpracovatel bere na vědomí, že není oprávněn určit účely a prostředky zpracování Osobních údajů Správce a pokud by Zpracovatel toto porušil, považuje se ve vztahu k takovému zpracování za správce.</w:t>
      </w:r>
    </w:p>
    <w:p w14:paraId="1277BEBA" w14:textId="77777777" w:rsidR="00E15553" w:rsidRDefault="00594051">
      <w:pPr>
        <w:spacing w:after="317" w:line="226" w:lineRule="auto"/>
        <w:ind w:left="585" w:right="979" w:hanging="547"/>
        <w:jc w:val="both"/>
      </w:pPr>
      <w:r>
        <w:rPr>
          <w:rFonts w:ascii="Calibri" w:eastAsia="Calibri" w:hAnsi="Calibri" w:cs="Calibri"/>
        </w:rPr>
        <w:t>3.4 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14:paraId="16DCADA7" w14:textId="77777777" w:rsidR="00E15553" w:rsidRDefault="00594051">
      <w:pPr>
        <w:pStyle w:val="Nadpis3"/>
        <w:spacing w:after="65"/>
        <w:ind w:left="24"/>
      </w:pPr>
      <w:r>
        <w:t>4 Spolehlivost Zpracovatele</w:t>
      </w:r>
    </w:p>
    <w:p w14:paraId="2AFEAF78" w14:textId="77777777" w:rsidR="00E15553" w:rsidRDefault="00594051">
      <w:pPr>
        <w:spacing w:after="11" w:line="226" w:lineRule="auto"/>
        <w:ind w:left="576" w:right="979" w:hanging="552"/>
        <w:jc w:val="both"/>
      </w:pPr>
      <w:r>
        <w:rPr>
          <w:rFonts w:ascii="Calibri" w:eastAsia="Calibri" w:hAnsi="Calibri" w:cs="Calibri"/>
        </w:rPr>
        <w:t xml:space="preserve">4.1 </w:t>
      </w:r>
      <w:r>
        <w:rPr>
          <w:rFonts w:ascii="Calibri" w:eastAsia="Calibri" w:hAnsi="Calibri" w:cs="Calibri"/>
        </w:rPr>
        <w:t>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079E533B" w14:textId="77777777" w:rsidR="00E15553" w:rsidRDefault="00594051">
      <w:pPr>
        <w:spacing w:after="97" w:line="226" w:lineRule="auto"/>
        <w:ind w:left="581" w:right="979" w:hanging="562"/>
        <w:jc w:val="both"/>
      </w:pPr>
      <w:r>
        <w:rPr>
          <w:rFonts w:ascii="Calibri" w:eastAsia="Calibri" w:hAnsi="Calibri" w:cs="Calibri"/>
        </w:rPr>
        <w:t>4.2 Zpracovatel musí zajistit, aby všechny osoby, které zapojil do zpracování Osobních údajů Správce:</w:t>
      </w:r>
    </w:p>
    <w:p w14:paraId="5FEBC098" w14:textId="77777777" w:rsidR="00E15553" w:rsidRDefault="00594051">
      <w:pPr>
        <w:spacing w:after="97" w:line="226" w:lineRule="auto"/>
        <w:ind w:left="1238" w:right="979" w:hanging="672"/>
        <w:jc w:val="both"/>
      </w:pPr>
      <w:r>
        <w:rPr>
          <w:rFonts w:ascii="Calibri" w:eastAsia="Calibri" w:hAnsi="Calibri" w:cs="Calibri"/>
        </w:rPr>
        <w:t>4.2.1 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72486FF7" w14:textId="77777777" w:rsidR="00E15553" w:rsidRDefault="00594051">
      <w:pPr>
        <w:spacing w:after="97" w:line="226" w:lineRule="auto"/>
        <w:ind w:left="1238" w:right="979" w:hanging="672"/>
        <w:jc w:val="both"/>
      </w:pPr>
      <w:r>
        <w:rPr>
          <w:rFonts w:ascii="Calibri" w:eastAsia="Calibri" w:hAnsi="Calibri" w:cs="Calibri"/>
        </w:rPr>
        <w:t>4.2.2 byly přiměřeně školeny/certifikovány ve vztahu k Předpisům o ochraně osobních údajů nebo dle Pokynů Správce;</w:t>
      </w:r>
    </w:p>
    <w:p w14:paraId="5FFC5462" w14:textId="77777777" w:rsidR="00E15553" w:rsidRDefault="00594051">
      <w:pPr>
        <w:spacing w:after="123" w:line="226" w:lineRule="auto"/>
        <w:ind w:left="1238" w:right="979" w:hanging="672"/>
        <w:jc w:val="both"/>
      </w:pPr>
      <w:r>
        <w:rPr>
          <w:rFonts w:ascii="Calibri" w:eastAsia="Calibri" w:hAnsi="Calibri" w:cs="Calibri"/>
        </w:rPr>
        <w:t>4.2.3 podléhaly závazku důvěrnosti nebo profesním či zákonným povinnostem zachovávat mlčenlivost;</w:t>
      </w:r>
    </w:p>
    <w:p w14:paraId="6E3E24F7" w14:textId="77777777" w:rsidR="00E15553" w:rsidRDefault="00594051">
      <w:pPr>
        <w:spacing w:after="97" w:line="226" w:lineRule="auto"/>
        <w:ind w:left="1238" w:right="979" w:hanging="672"/>
        <w:jc w:val="both"/>
      </w:pPr>
      <w:r>
        <w:rPr>
          <w:rFonts w:ascii="Calibri" w:eastAsia="Calibri" w:hAnsi="Calibri" w:cs="Calibri"/>
        </w:rPr>
        <w:t>4.2.4 používaly pouze bezpečný hardware a software a dodržovaly zásady bezpečného používání výpočetní techniky;</w:t>
      </w:r>
    </w:p>
    <w:p w14:paraId="611D111D" w14:textId="77777777" w:rsidR="00E15553" w:rsidRDefault="00594051">
      <w:pPr>
        <w:spacing w:after="97" w:line="226" w:lineRule="auto"/>
        <w:ind w:left="1238" w:right="979" w:hanging="672"/>
        <w:jc w:val="both"/>
      </w:pPr>
      <w:r>
        <w:rPr>
          <w:rFonts w:ascii="Calibri" w:eastAsia="Calibri" w:hAnsi="Calibri" w:cs="Calibri"/>
        </w:rPr>
        <w:t>4.2.5 podléhaly procesům autentizace uživatelů a přihlašování při přístupu k Osobním údajům Správce v souladu s touto Smlouvou, Hlavní smlouvou, Pokyny a platnými a účinnými Předpisy o ochraně osobních údajů;</w:t>
      </w:r>
    </w:p>
    <w:p w14:paraId="33266944" w14:textId="77777777" w:rsidR="00E15553" w:rsidRDefault="00594051">
      <w:pPr>
        <w:spacing w:after="275" w:line="226" w:lineRule="auto"/>
        <w:ind w:left="1238" w:right="979" w:hanging="672"/>
        <w:jc w:val="both"/>
      </w:pPr>
      <w:r>
        <w:rPr>
          <w:rFonts w:ascii="Calibri" w:eastAsia="Calibri" w:hAnsi="Calibri" w:cs="Calibri"/>
        </w:rPr>
        <w:t xml:space="preserve">4.2.6 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w:t>
      </w:r>
      <w:r>
        <w:rPr>
          <w:rFonts w:ascii="Calibri" w:eastAsia="Calibri" w:hAnsi="Calibri" w:cs="Calibri"/>
        </w:rPr>
        <w:lastRenderedPageBreak/>
        <w:t>do 24 hodin od vzniku, hlásily jakékoliv důvodné podezření na ohrožení bezpečnosti osobních údajů, a to osobě uvedené v kapitole 2 této Smlouvy.</w:t>
      </w:r>
    </w:p>
    <w:p w14:paraId="63A12679" w14:textId="77777777" w:rsidR="00E15553" w:rsidRDefault="00594051">
      <w:pPr>
        <w:pStyle w:val="Nadpis3"/>
        <w:ind w:left="24"/>
      </w:pPr>
      <w:r>
        <w:t>5 Zabezpečení osobních údajů</w:t>
      </w:r>
    </w:p>
    <w:p w14:paraId="384DE8D1" w14:textId="77777777" w:rsidR="00E15553" w:rsidRDefault="00594051">
      <w:pPr>
        <w:spacing w:after="97" w:line="226" w:lineRule="auto"/>
        <w:ind w:left="561" w:right="979" w:hanging="547"/>
        <w:jc w:val="both"/>
      </w:pPr>
      <w:r>
        <w:rPr>
          <w:rFonts w:ascii="Calibri" w:eastAsia="Calibri" w:hAnsi="Calibri" w:cs="Calibri"/>
        </w:rPr>
        <w:t>5.1 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14:paraId="1FE9733E" w14:textId="77777777" w:rsidR="00E15553" w:rsidRDefault="00594051">
      <w:pPr>
        <w:tabs>
          <w:tab w:val="center" w:pos="756"/>
          <w:tab w:val="center" w:pos="3206"/>
        </w:tabs>
        <w:spacing w:after="30" w:line="226" w:lineRule="auto"/>
      </w:pPr>
      <w:r>
        <w:tab/>
      </w:r>
      <w:r>
        <w:rPr>
          <w:rFonts w:ascii="Calibri" w:eastAsia="Calibri" w:hAnsi="Calibri" w:cs="Calibri"/>
        </w:rPr>
        <w:t>5.1.1</w:t>
      </w:r>
      <w:r>
        <w:rPr>
          <w:rFonts w:ascii="Calibri" w:eastAsia="Calibri" w:hAnsi="Calibri" w:cs="Calibri"/>
        </w:rPr>
        <w:tab/>
        <w:t>pseudonymizace a šifrování osobních údajů;</w:t>
      </w:r>
    </w:p>
    <w:p w14:paraId="59F6D8C7" w14:textId="77777777" w:rsidR="00E15553" w:rsidRDefault="00594051">
      <w:pPr>
        <w:spacing w:after="72" w:line="226" w:lineRule="auto"/>
        <w:ind w:left="1238" w:right="979" w:hanging="672"/>
        <w:jc w:val="both"/>
      </w:pPr>
      <w:r>
        <w:rPr>
          <w:rFonts w:ascii="Calibri" w:eastAsia="Calibri" w:hAnsi="Calibri" w:cs="Calibri"/>
        </w:rPr>
        <w:t xml:space="preserve">5.1 .2 </w:t>
      </w:r>
      <w:r>
        <w:rPr>
          <w:rFonts w:ascii="Calibri" w:eastAsia="Calibri" w:hAnsi="Calibri" w:cs="Calibri"/>
        </w:rPr>
        <w:t>schopnosti zajistit neustálou důvěrnost, integritu, dostupnost a odolnost systémů a služeb zpracování;</w:t>
      </w:r>
    </w:p>
    <w:p w14:paraId="6DE74087" w14:textId="77777777" w:rsidR="00E15553" w:rsidRDefault="00594051">
      <w:pPr>
        <w:spacing w:after="57" w:line="226" w:lineRule="auto"/>
        <w:ind w:left="1238" w:right="979" w:hanging="672"/>
        <w:jc w:val="both"/>
      </w:pPr>
      <w:r>
        <w:rPr>
          <w:rFonts w:ascii="Calibri" w:eastAsia="Calibri" w:hAnsi="Calibri" w:cs="Calibri"/>
        </w:rPr>
        <w:t>5.1 .3 schopnosti obnovit dostupnost osobních údajů a přístup k nim včas v případě fyzických či technických incidentů;</w:t>
      </w:r>
    </w:p>
    <w:p w14:paraId="5BA36D02" w14:textId="77777777" w:rsidR="00E15553" w:rsidRDefault="00594051">
      <w:pPr>
        <w:spacing w:after="15" w:line="226" w:lineRule="auto"/>
        <w:ind w:left="1238" w:right="979" w:hanging="672"/>
        <w:jc w:val="both"/>
      </w:pPr>
      <w:r>
        <w:rPr>
          <w:noProof/>
        </w:rPr>
        <w:drawing>
          <wp:inline distT="0" distB="0" distL="0" distR="0" wp14:anchorId="0F3F885E" wp14:editId="135F415D">
            <wp:extent cx="271272" cy="100612"/>
            <wp:effectExtent l="0" t="0" r="0" b="0"/>
            <wp:docPr id="136637" name="Picture 136637"/>
            <wp:cNvGraphicFramePr/>
            <a:graphic xmlns:a="http://schemas.openxmlformats.org/drawingml/2006/main">
              <a:graphicData uri="http://schemas.openxmlformats.org/drawingml/2006/picture">
                <pic:pic xmlns:pic="http://schemas.openxmlformats.org/drawingml/2006/picture">
                  <pic:nvPicPr>
                    <pic:cNvPr id="136637" name="Picture 136637"/>
                    <pic:cNvPicPr/>
                  </pic:nvPicPr>
                  <pic:blipFill>
                    <a:blip r:embed="rId43"/>
                    <a:stretch>
                      <a:fillRect/>
                    </a:stretch>
                  </pic:blipFill>
                  <pic:spPr>
                    <a:xfrm>
                      <a:off x="0" y="0"/>
                      <a:ext cx="271272" cy="100612"/>
                    </a:xfrm>
                    <a:prstGeom prst="rect">
                      <a:avLst/>
                    </a:prstGeom>
                  </pic:spPr>
                </pic:pic>
              </a:graphicData>
            </a:graphic>
          </wp:inline>
        </w:drawing>
      </w:r>
      <w:r>
        <w:rPr>
          <w:rFonts w:ascii="Calibri" w:eastAsia="Calibri" w:hAnsi="Calibri" w:cs="Calibri"/>
        </w:rPr>
        <w:t>procesu pravidelného testování, posuzování a hodnocení účinnosti zavedených technických a organizačních opatření pro zajištění bezpečnosti zpracování.</w:t>
      </w:r>
    </w:p>
    <w:p w14:paraId="2799CA35" w14:textId="77777777" w:rsidR="00E15553" w:rsidRDefault="00594051">
      <w:pPr>
        <w:spacing w:after="72" w:line="226" w:lineRule="auto"/>
        <w:ind w:left="552" w:right="979" w:hanging="542"/>
        <w:jc w:val="both"/>
      </w:pPr>
      <w:r>
        <w:rPr>
          <w:rFonts w:ascii="Calibri" w:eastAsia="Calibri" w:hAnsi="Calibri" w:cs="Calibri"/>
        </w:rPr>
        <w:t>5.2 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14:paraId="51EF1CFC" w14:textId="77777777" w:rsidR="00E15553" w:rsidRDefault="00594051">
      <w:pPr>
        <w:spacing w:after="97" w:line="226" w:lineRule="auto"/>
        <w:ind w:left="548" w:right="979" w:hanging="538"/>
        <w:jc w:val="both"/>
      </w:pPr>
      <w:r>
        <w:rPr>
          <w:rFonts w:ascii="Calibri" w:eastAsia="Calibri" w:hAnsi="Calibri" w:cs="Calibri"/>
        </w:rPr>
        <w:t>5.3 V případě zpracování osobních údajů více správců je Zpracovatel povinen zpracovávat takové osobní údaje odděleně.</w:t>
      </w:r>
    </w:p>
    <w:p w14:paraId="5D37BF32" w14:textId="77777777" w:rsidR="00E15553" w:rsidRDefault="00594051">
      <w:pPr>
        <w:spacing w:after="309" w:line="226" w:lineRule="auto"/>
        <w:ind w:left="548" w:right="979" w:hanging="538"/>
        <w:jc w:val="both"/>
      </w:pPr>
      <w:r>
        <w:rPr>
          <w:rFonts w:ascii="Calibri" w:eastAsia="Calibri" w:hAnsi="Calibri" w:cs="Calibri"/>
        </w:rPr>
        <w:t>5.4 Konkrétní podmínky zabezpečení jsou uvedeny v příloze č. 2 této Smlouvy a dále v Pokynech.</w:t>
      </w:r>
    </w:p>
    <w:p w14:paraId="3EAEBE3A" w14:textId="77777777" w:rsidR="00E15553" w:rsidRDefault="00594051">
      <w:pPr>
        <w:pStyle w:val="Nadpis3"/>
        <w:ind w:left="24"/>
      </w:pPr>
      <w:r>
        <w:t xml:space="preserve">6 Další </w:t>
      </w:r>
      <w:proofErr w:type="spellStart"/>
      <w:r>
        <w:t>Podzpracovatelé</w:t>
      </w:r>
      <w:proofErr w:type="spellEnd"/>
    </w:p>
    <w:p w14:paraId="50C48179" w14:textId="77777777" w:rsidR="00E15553" w:rsidRDefault="00594051">
      <w:pPr>
        <w:spacing w:after="69" w:line="226" w:lineRule="auto"/>
        <w:ind w:left="552" w:right="979" w:hanging="552"/>
        <w:jc w:val="both"/>
      </w:pPr>
      <w:r>
        <w:rPr>
          <w:rFonts w:ascii="Calibri" w:eastAsia="Calibri" w:hAnsi="Calibri" w:cs="Calibri"/>
        </w:rPr>
        <w:t xml:space="preserve">6.1 Zpracovatel je oprávněn použít ke zpracování Osobních údajů Správce další </w:t>
      </w:r>
      <w:proofErr w:type="spellStart"/>
      <w:r>
        <w:rPr>
          <w:rFonts w:ascii="Calibri" w:eastAsia="Calibri" w:hAnsi="Calibri" w:cs="Calibri"/>
        </w:rPr>
        <w:t>Podzpracovatele</w:t>
      </w:r>
      <w:proofErr w:type="spellEnd"/>
      <w:r>
        <w:rPr>
          <w:rFonts w:ascii="Calibri" w:eastAsia="Calibri" w:hAnsi="Calibri" w:cs="Calibri"/>
        </w:rPr>
        <w:t xml:space="preserve"> uvedené v příloze č. 3 této Smlouvy. Jiné </w:t>
      </w:r>
      <w:proofErr w:type="spellStart"/>
      <w:r>
        <w:rPr>
          <w:rFonts w:ascii="Calibri" w:eastAsia="Calibri" w:hAnsi="Calibri" w:cs="Calibri"/>
        </w:rPr>
        <w:t>Podzpracovatele</w:t>
      </w:r>
      <w:proofErr w:type="spellEnd"/>
      <w:r>
        <w:rPr>
          <w:rFonts w:ascii="Calibri" w:eastAsia="Calibri" w:hAnsi="Calibri" w:cs="Calibri"/>
        </w:rPr>
        <w:t xml:space="preserve"> je Zpracovatel oprávněn zapojit do zpracování pouze s předchozím písemným povolením Správce.</w:t>
      </w:r>
    </w:p>
    <w:p w14:paraId="1DA7E6F6" w14:textId="77777777" w:rsidR="00E15553" w:rsidRDefault="00594051">
      <w:pPr>
        <w:tabs>
          <w:tab w:val="center" w:pos="2846"/>
        </w:tabs>
        <w:spacing w:after="55" w:line="226" w:lineRule="auto"/>
      </w:pPr>
      <w:r>
        <w:rPr>
          <w:rFonts w:ascii="Calibri" w:eastAsia="Calibri" w:hAnsi="Calibri" w:cs="Calibri"/>
        </w:rPr>
        <w:t>6.2</w:t>
      </w:r>
      <w:r>
        <w:rPr>
          <w:rFonts w:ascii="Calibri" w:eastAsia="Calibri" w:hAnsi="Calibri" w:cs="Calibri"/>
        </w:rPr>
        <w:tab/>
        <w:t xml:space="preserve">Zpracovatel je povinen u každého </w:t>
      </w:r>
      <w:proofErr w:type="spellStart"/>
      <w:r>
        <w:rPr>
          <w:rFonts w:ascii="Calibri" w:eastAsia="Calibri" w:hAnsi="Calibri" w:cs="Calibri"/>
        </w:rPr>
        <w:t>Podzpracovatele</w:t>
      </w:r>
      <w:proofErr w:type="spellEnd"/>
      <w:r>
        <w:rPr>
          <w:rFonts w:ascii="Calibri" w:eastAsia="Calibri" w:hAnsi="Calibri" w:cs="Calibri"/>
        </w:rPr>
        <w:t>:</w:t>
      </w:r>
    </w:p>
    <w:p w14:paraId="4D542357" w14:textId="77777777" w:rsidR="00E15553" w:rsidRDefault="00594051">
      <w:pPr>
        <w:spacing w:after="97" w:line="226" w:lineRule="auto"/>
        <w:ind w:left="1238" w:right="979" w:hanging="672"/>
        <w:jc w:val="both"/>
      </w:pPr>
      <w:r>
        <w:rPr>
          <w:rFonts w:ascii="Calibri" w:eastAsia="Calibri" w:hAnsi="Calibri" w:cs="Calibri"/>
        </w:rPr>
        <w:t>6.2.1</w:t>
      </w:r>
      <w:r>
        <w:rPr>
          <w:rFonts w:ascii="Calibri" w:eastAsia="Calibri" w:hAnsi="Calibri" w:cs="Calibri"/>
        </w:rPr>
        <w:tab/>
      </w:r>
      <w:r>
        <w:rPr>
          <w:rFonts w:ascii="Calibri" w:eastAsia="Calibri" w:hAnsi="Calibri" w:cs="Calibri"/>
        </w:rPr>
        <w:t xml:space="preserve">poskytnout Správci úplné informace o zpracování, které má provádět takový </w:t>
      </w:r>
      <w:proofErr w:type="spellStart"/>
      <w:r>
        <w:rPr>
          <w:rFonts w:ascii="Calibri" w:eastAsia="Calibri" w:hAnsi="Calibri" w:cs="Calibri"/>
        </w:rPr>
        <w:t>Podzpracovatel</w:t>
      </w:r>
      <w:proofErr w:type="spellEnd"/>
      <w:r>
        <w:rPr>
          <w:rFonts w:ascii="Calibri" w:eastAsia="Calibri" w:hAnsi="Calibri" w:cs="Calibri"/>
        </w:rPr>
        <w:t>;</w:t>
      </w:r>
    </w:p>
    <w:p w14:paraId="2FDC8E62" w14:textId="77777777" w:rsidR="00E15553" w:rsidRDefault="00594051">
      <w:pPr>
        <w:spacing w:after="97" w:line="226" w:lineRule="auto"/>
        <w:ind w:left="1238" w:right="979" w:hanging="672"/>
        <w:jc w:val="both"/>
      </w:pPr>
      <w:r>
        <w:rPr>
          <w:rFonts w:ascii="Calibri" w:eastAsia="Calibri" w:hAnsi="Calibri" w:cs="Calibri"/>
        </w:rPr>
        <w:t>6.2.2 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3B4F0DE8" w14:textId="77777777" w:rsidR="00E15553" w:rsidRDefault="00594051">
      <w:pPr>
        <w:spacing w:after="97" w:line="226" w:lineRule="auto"/>
        <w:ind w:left="1238" w:right="979" w:hanging="672"/>
        <w:jc w:val="both"/>
      </w:pPr>
      <w:r>
        <w:rPr>
          <w:rFonts w:ascii="Calibri" w:eastAsia="Calibri" w:hAnsi="Calibri" w:cs="Calibri"/>
        </w:rPr>
        <w:t xml:space="preserve">6.2.3 zahrnout do smlouvy mezi Zpracovatelem a každým dalším </w:t>
      </w:r>
      <w:proofErr w:type="spellStart"/>
      <w:r>
        <w:rPr>
          <w:rFonts w:ascii="Calibri" w:eastAsia="Calibri" w:hAnsi="Calibri" w:cs="Calibri"/>
        </w:rPr>
        <w:t>Podzpracovatelem</w:t>
      </w:r>
      <w:proofErr w:type="spellEnd"/>
      <w:r>
        <w:rPr>
          <w:rFonts w:ascii="Calibri" w:eastAsia="Calibri" w:hAnsi="Calibri" w:cs="Calibri"/>
        </w:rPr>
        <w:t xml:space="preserve"> podmínky, které jsou shodné s podmínkami stanovenými v této Smlouvě. Pro vyloučení pochybností si Smluvní strany ujednávají, že v případě tzv. řetězení zpracovatelů (tj. uzavírání smlouvy o zpracování osobních údajů mezi </w:t>
      </w:r>
      <w:proofErr w:type="spellStart"/>
      <w:r>
        <w:rPr>
          <w:rFonts w:ascii="Calibri" w:eastAsia="Calibri" w:hAnsi="Calibri" w:cs="Calibri"/>
        </w:rPr>
        <w:t>podzpracovateli</w:t>
      </w:r>
      <w:proofErr w:type="spellEnd"/>
      <w:r>
        <w:rPr>
          <w:rFonts w:ascii="Calibri" w:eastAsia="Calibri" w:hAnsi="Calibri" w:cs="Calibri"/>
        </w:rPr>
        <w:t xml:space="preserve">) musí tyto smlouvy splňovat podmínky dle této Smlouvy. Na požádání poskytne Zpracovatel Správci kopii svých smluv s dílčími </w:t>
      </w:r>
      <w:proofErr w:type="spellStart"/>
      <w:r>
        <w:rPr>
          <w:rFonts w:ascii="Calibri" w:eastAsia="Calibri" w:hAnsi="Calibri" w:cs="Calibri"/>
        </w:rPr>
        <w:t>Podzpracovateli</w:t>
      </w:r>
      <w:proofErr w:type="spellEnd"/>
    </w:p>
    <w:p w14:paraId="62D561FC" w14:textId="77777777" w:rsidR="00E15553" w:rsidRDefault="00594051">
      <w:pPr>
        <w:spacing w:after="97" w:line="226" w:lineRule="auto"/>
        <w:ind w:left="1287" w:right="979" w:hanging="5"/>
        <w:jc w:val="both"/>
      </w:pPr>
      <w:r>
        <w:rPr>
          <w:rFonts w:ascii="Calibri" w:eastAsia="Calibri" w:hAnsi="Calibri" w:cs="Calibri"/>
        </w:rPr>
        <w:t xml:space="preserve">a v případě řetězení </w:t>
      </w:r>
      <w:proofErr w:type="spellStart"/>
      <w:r>
        <w:rPr>
          <w:rFonts w:ascii="Calibri" w:eastAsia="Calibri" w:hAnsi="Calibri" w:cs="Calibri"/>
        </w:rPr>
        <w:t>podzpracovatelů</w:t>
      </w:r>
      <w:proofErr w:type="spellEnd"/>
      <w:r>
        <w:rPr>
          <w:rFonts w:ascii="Calibri" w:eastAsia="Calibri" w:hAnsi="Calibri" w:cs="Calibri"/>
        </w:rPr>
        <w:t xml:space="preserve"> i kopii smluv uzavřených mezi dalšími </w:t>
      </w:r>
      <w:proofErr w:type="spellStart"/>
      <w:r>
        <w:rPr>
          <w:rFonts w:ascii="Calibri" w:eastAsia="Calibri" w:hAnsi="Calibri" w:cs="Calibri"/>
        </w:rPr>
        <w:t>Podzpracovateli</w:t>
      </w:r>
      <w:proofErr w:type="spellEnd"/>
      <w:r>
        <w:rPr>
          <w:rFonts w:ascii="Calibri" w:eastAsia="Calibri" w:hAnsi="Calibri" w:cs="Calibri"/>
        </w:rPr>
        <w:t>;</w:t>
      </w:r>
    </w:p>
    <w:p w14:paraId="2F1CDF2F" w14:textId="77777777" w:rsidR="00E15553" w:rsidRDefault="00594051">
      <w:pPr>
        <w:spacing w:after="97" w:line="226" w:lineRule="auto"/>
        <w:ind w:left="1238" w:right="979" w:hanging="672"/>
        <w:jc w:val="both"/>
      </w:pPr>
      <w:r>
        <w:rPr>
          <w:rFonts w:ascii="Calibri" w:eastAsia="Calibri" w:hAnsi="Calibri" w:cs="Calibri"/>
        </w:rPr>
        <w:t xml:space="preserve">6.2.4 v případě předání Osobních údajů Správce mimo EHP zajistit ve smlouvách mezi Zpracovatelem a každým dalším </w:t>
      </w:r>
      <w:proofErr w:type="spellStart"/>
      <w:r>
        <w:rPr>
          <w:rFonts w:ascii="Calibri" w:eastAsia="Calibri" w:hAnsi="Calibri" w:cs="Calibri"/>
        </w:rPr>
        <w:t>Podzpracovatelem</w:t>
      </w:r>
      <w:proofErr w:type="spellEnd"/>
      <w:r>
        <w:rPr>
          <w:rFonts w:ascii="Calibri" w:eastAsia="Calibri" w:hAnsi="Calibri" w:cs="Calibri"/>
        </w:rPr>
        <w:t xml:space="preserve"> Standardní smluvní doložky nebo jiný mechanismus, který předem schválí Správce, aby byla zajištěna odpovídající ochrana předávaných Osobních údajů Správce;</w:t>
      </w:r>
    </w:p>
    <w:p w14:paraId="01AAD15D" w14:textId="77777777" w:rsidR="00E15553" w:rsidRDefault="00594051">
      <w:pPr>
        <w:spacing w:after="337" w:line="226" w:lineRule="auto"/>
        <w:ind w:left="1238" w:right="979" w:hanging="672"/>
        <w:jc w:val="both"/>
      </w:pPr>
      <w:r>
        <w:rPr>
          <w:rFonts w:ascii="Calibri" w:eastAsia="Calibri" w:hAnsi="Calibri" w:cs="Calibri"/>
        </w:rPr>
        <w:lastRenderedPageBreak/>
        <w:t xml:space="preserve">6.2.5 zajistit plnění všech povinností nezbytných pro zachování plné odpovědnosti vůči Správci za každé selhání každého dílčího </w:t>
      </w:r>
      <w:proofErr w:type="spellStart"/>
      <w:r>
        <w:rPr>
          <w:rFonts w:ascii="Calibri" w:eastAsia="Calibri" w:hAnsi="Calibri" w:cs="Calibri"/>
        </w:rPr>
        <w:t>Podzpracovatele</w:t>
      </w:r>
      <w:proofErr w:type="spellEnd"/>
      <w:r>
        <w:rPr>
          <w:rFonts w:ascii="Calibri" w:eastAsia="Calibri" w:hAnsi="Calibri" w:cs="Calibri"/>
        </w:rPr>
        <w:t xml:space="preserve"> při plnění jeho povinností v souvislosti se zpracováním Osobních údajů Správce.</w:t>
      </w:r>
    </w:p>
    <w:p w14:paraId="112E949C" w14:textId="77777777" w:rsidR="00E15553" w:rsidRDefault="00594051">
      <w:pPr>
        <w:pStyle w:val="Nadpis3"/>
        <w:spacing w:after="70"/>
        <w:ind w:left="24"/>
      </w:pPr>
      <w:r>
        <w:t>7 Plnění práv subjektů údajů</w:t>
      </w:r>
    </w:p>
    <w:p w14:paraId="4307E483" w14:textId="77777777" w:rsidR="00E15553" w:rsidRDefault="00594051">
      <w:pPr>
        <w:spacing w:after="77" w:line="216" w:lineRule="auto"/>
        <w:ind w:left="590" w:right="965" w:hanging="542"/>
        <w:jc w:val="both"/>
      </w:pPr>
      <w:r>
        <w:rPr>
          <w:rFonts w:ascii="Calibri" w:eastAsia="Calibri" w:hAnsi="Calibri" w:cs="Calibri"/>
          <w:sz w:val="24"/>
        </w:rPr>
        <w:t>7.1 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20D65D25" w14:textId="77777777" w:rsidR="00E15553" w:rsidRDefault="00594051">
      <w:pPr>
        <w:spacing w:after="97" w:line="226" w:lineRule="auto"/>
        <w:ind w:left="590" w:right="979" w:hanging="542"/>
        <w:jc w:val="both"/>
      </w:pPr>
      <w:r>
        <w:rPr>
          <w:rFonts w:ascii="Calibri" w:eastAsia="Calibri" w:hAnsi="Calibri" w:cs="Calibri"/>
        </w:rPr>
        <w:t>7.2 Vzhledem k povaze zpracovávání Zpracovatel napomáhá Správci při provádění vhodných technických a organizačních opatření pro splnění povinností Správce reagovat na žádosti o uplatnění práv subjektu údajů.</w:t>
      </w:r>
    </w:p>
    <w:p w14:paraId="5AC008F7" w14:textId="77777777" w:rsidR="00E15553" w:rsidRDefault="00594051">
      <w:pPr>
        <w:spacing w:after="65" w:line="226" w:lineRule="auto"/>
        <w:ind w:left="590" w:right="979" w:hanging="542"/>
        <w:jc w:val="both"/>
      </w:pPr>
      <w:r>
        <w:rPr>
          <w:rFonts w:ascii="Calibri" w:eastAsia="Calibri" w:hAnsi="Calibri" w:cs="Calibri"/>
        </w:rPr>
        <w:t>7.3 Zpracovatel neprodleně oznámí Správci, pokud obdrží od subjektu údajů, orgánu dohledu a/nebo jiného příslušného orgánu žádost podle platných a účinných Předpisů o ochraně osobních údajů, pokud se jedná o Osobní údaje Správce.</w:t>
      </w:r>
    </w:p>
    <w:p w14:paraId="1424D23C" w14:textId="77777777" w:rsidR="00E15553" w:rsidRDefault="00594051">
      <w:pPr>
        <w:spacing w:after="97" w:line="226" w:lineRule="auto"/>
        <w:ind w:left="576" w:right="979" w:hanging="533"/>
        <w:jc w:val="both"/>
      </w:pPr>
      <w:r>
        <w:rPr>
          <w:rFonts w:ascii="Calibri" w:eastAsia="Calibri" w:hAnsi="Calibri" w:cs="Calibri"/>
        </w:rPr>
        <w:t xml:space="preserve">7.4 </w:t>
      </w:r>
      <w:r>
        <w:rPr>
          <w:rFonts w:ascii="Calibri" w:eastAsia="Calibri" w:hAnsi="Calibri" w:cs="Calibri"/>
        </w:rPr>
        <w:t>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63A20DDA" w14:textId="77777777" w:rsidR="00E15553" w:rsidRDefault="00594051">
      <w:pPr>
        <w:spacing w:after="61" w:line="226" w:lineRule="auto"/>
        <w:ind w:left="1238" w:right="979" w:hanging="672"/>
        <w:jc w:val="both"/>
      </w:pPr>
      <w:r>
        <w:rPr>
          <w:rFonts w:ascii="Calibri" w:eastAsia="Calibri" w:hAnsi="Calibri" w:cs="Calibri"/>
        </w:rPr>
        <w:t>7.4.1 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14:paraId="5AFA5E07" w14:textId="77777777" w:rsidR="00E15553" w:rsidRDefault="00594051">
      <w:pPr>
        <w:spacing w:after="128" w:line="226" w:lineRule="auto"/>
        <w:ind w:left="1238" w:right="979" w:hanging="672"/>
        <w:jc w:val="both"/>
      </w:pPr>
      <w:r>
        <w:rPr>
          <w:rFonts w:ascii="Calibri" w:eastAsia="Calibri" w:hAnsi="Calibri" w:cs="Calibri"/>
        </w:rPr>
        <w:t>7.4.2 poskytnutí takové asistence, kterou může Správce rozumně požadovat, aby mohl vyhovět příslušné žádosti ve lhůtách stanovených Předpisy o ochraně osobních údajů;</w:t>
      </w:r>
    </w:p>
    <w:p w14:paraId="51F619B8" w14:textId="77777777" w:rsidR="00E15553" w:rsidRDefault="00594051">
      <w:pPr>
        <w:spacing w:after="341" w:line="226" w:lineRule="auto"/>
        <w:ind w:left="1238" w:right="979" w:hanging="672"/>
        <w:jc w:val="both"/>
      </w:pPr>
      <w:r>
        <w:rPr>
          <w:rFonts w:ascii="Calibri" w:eastAsia="Calibri" w:hAnsi="Calibri" w:cs="Calibri"/>
        </w:rPr>
        <w:t>7.4.3 implementaci dodatečných technických a organizačních opatření, které může Správce rozumně požadovat, aby mohl účinně reagovat na příslušné stížnosti, sdělení nebo žádosti.</w:t>
      </w:r>
    </w:p>
    <w:p w14:paraId="69458640" w14:textId="77777777" w:rsidR="00E15553" w:rsidRDefault="00594051">
      <w:pPr>
        <w:pStyle w:val="Nadpis3"/>
        <w:ind w:left="24"/>
      </w:pPr>
      <w:r>
        <w:t>8 Porušení zabezpečení osobních údajů</w:t>
      </w:r>
    </w:p>
    <w:p w14:paraId="2B3C405C" w14:textId="77777777" w:rsidR="00E15553" w:rsidRDefault="00594051">
      <w:pPr>
        <w:spacing w:after="97" w:line="226" w:lineRule="auto"/>
        <w:ind w:left="576" w:right="979" w:hanging="538"/>
        <w:jc w:val="both"/>
      </w:pPr>
      <w:r>
        <w:rPr>
          <w:rFonts w:ascii="Calibri" w:eastAsia="Calibri" w:hAnsi="Calibri" w:cs="Calibri"/>
        </w:rPr>
        <w:t>8.1 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w:t>
      </w:r>
      <w:r>
        <w:rPr>
          <w:rFonts w:ascii="Calibri" w:eastAsia="Calibri" w:hAnsi="Calibri" w:cs="Calibri"/>
        </w:rPr>
        <w:t>enším:</w:t>
      </w:r>
    </w:p>
    <w:p w14:paraId="417DCD9B" w14:textId="77777777" w:rsidR="00E15553" w:rsidRDefault="00594051">
      <w:pPr>
        <w:spacing w:after="16" w:line="226" w:lineRule="auto"/>
        <w:ind w:left="1238" w:right="979" w:hanging="672"/>
        <w:jc w:val="both"/>
      </w:pPr>
      <w:r>
        <w:rPr>
          <w:rFonts w:ascii="Calibri" w:eastAsia="Calibri" w:hAnsi="Calibri" w:cs="Calibri"/>
        </w:rPr>
        <w:t>8.1 .1 popisovat povahu porušení zabezpečení osobních údajů, kategorie a počty dotčených subjektů údajů a kategorie a specifikace záznamů o osobních údajích;</w:t>
      </w:r>
    </w:p>
    <w:p w14:paraId="12459864" w14:textId="77777777" w:rsidR="00E15553" w:rsidRDefault="00594051">
      <w:pPr>
        <w:spacing w:after="97" w:line="226" w:lineRule="auto"/>
        <w:ind w:left="1238" w:right="979" w:hanging="672"/>
        <w:jc w:val="both"/>
      </w:pPr>
      <w:r>
        <w:rPr>
          <w:rFonts w:ascii="Calibri" w:eastAsia="Calibri" w:hAnsi="Calibri" w:cs="Calibri"/>
        </w:rPr>
        <w:t>8.1 .2 jméno a kontaktní údaje pověřence pro ochranu osobních údajů Zpracovatele nebo jiného příslušného kontaktu, od něhož lze získat více informací;</w:t>
      </w:r>
    </w:p>
    <w:p w14:paraId="12F3E915" w14:textId="77777777" w:rsidR="00E15553" w:rsidRDefault="00594051">
      <w:pPr>
        <w:spacing w:after="97" w:line="226" w:lineRule="auto"/>
        <w:ind w:left="1238" w:right="979" w:hanging="672"/>
        <w:jc w:val="both"/>
      </w:pPr>
      <w:r>
        <w:rPr>
          <w:rFonts w:ascii="Calibri" w:eastAsia="Calibri" w:hAnsi="Calibri" w:cs="Calibri"/>
        </w:rPr>
        <w:t>8.1 .3 popisovat odhadované riziko a pravděpodobné důsledky porušení zabezpečení osobních údajů;</w:t>
      </w:r>
    </w:p>
    <w:p w14:paraId="3241794F" w14:textId="77777777" w:rsidR="00E15553" w:rsidRDefault="00594051">
      <w:pPr>
        <w:spacing w:after="97" w:line="226" w:lineRule="auto"/>
        <w:ind w:left="1238" w:right="979" w:hanging="672"/>
        <w:jc w:val="both"/>
      </w:pPr>
      <w:r>
        <w:rPr>
          <w:rFonts w:ascii="Calibri" w:eastAsia="Calibri" w:hAnsi="Calibri" w:cs="Calibri"/>
        </w:rPr>
        <w:t>8.1.4 popisovat opatření přijatá nebo navržená k řešení porušení zabezpečení osobních údajů.</w:t>
      </w:r>
    </w:p>
    <w:p w14:paraId="14D7ABC3" w14:textId="77777777" w:rsidR="00E15553" w:rsidRDefault="00594051">
      <w:pPr>
        <w:spacing w:after="97" w:line="226" w:lineRule="auto"/>
        <w:ind w:left="576" w:right="979" w:hanging="557"/>
        <w:jc w:val="both"/>
      </w:pPr>
      <w:r>
        <w:rPr>
          <w:rFonts w:ascii="Calibri" w:eastAsia="Calibri" w:hAnsi="Calibri" w:cs="Calibri"/>
        </w:rPr>
        <w:t xml:space="preserve">8.2 </w:t>
      </w:r>
      <w:r>
        <w:rPr>
          <w:rFonts w:ascii="Calibri" w:eastAsia="Calibri" w:hAnsi="Calibri" w:cs="Calibri"/>
        </w:rPr>
        <w:t>Zpracovatel spolupracuje se Správcem a podniká takové přiměřené kroky, které jsou řízeny Správcem, aby napomáhal vyšetřování, zmírňování a nápravě každého porušení osobních údajů.</w:t>
      </w:r>
    </w:p>
    <w:p w14:paraId="30E50612" w14:textId="77777777" w:rsidR="00E15553" w:rsidRDefault="00594051">
      <w:pPr>
        <w:spacing w:after="350" w:line="226" w:lineRule="auto"/>
        <w:ind w:left="561" w:right="979" w:hanging="547"/>
        <w:jc w:val="both"/>
      </w:pPr>
      <w:r>
        <w:rPr>
          <w:rFonts w:ascii="Calibri" w:eastAsia="Calibri" w:hAnsi="Calibri" w:cs="Calibri"/>
        </w:rPr>
        <w:lastRenderedPageBreak/>
        <w:t>8.3 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14:paraId="5D26BD26" w14:textId="77777777" w:rsidR="00E15553" w:rsidRDefault="00594051">
      <w:pPr>
        <w:pStyle w:val="Nadpis3"/>
        <w:spacing w:after="0"/>
        <w:ind w:left="24"/>
      </w:pPr>
      <w:r>
        <w:t>9 Posouzení vlivu na ochranu osobních údajů a předchozí konzultace</w:t>
      </w:r>
    </w:p>
    <w:p w14:paraId="32334820" w14:textId="77777777" w:rsidR="00E15553" w:rsidRDefault="00594051">
      <w:pPr>
        <w:spacing w:after="276" w:line="226" w:lineRule="auto"/>
        <w:ind w:left="561" w:right="979" w:hanging="547"/>
        <w:jc w:val="both"/>
      </w:pPr>
      <w:r>
        <w:rPr>
          <w:rFonts w:ascii="Calibri" w:eastAsia="Calibri" w:hAnsi="Calibri" w:cs="Calibri"/>
        </w:rPr>
        <w:t>9.1 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7462CDFC" w14:textId="77777777" w:rsidR="00E15553" w:rsidRDefault="00594051">
      <w:pPr>
        <w:pStyle w:val="Nadpis3"/>
        <w:ind w:left="24"/>
      </w:pPr>
      <w:r>
        <w:t>IO Vymazání nebo vrácení Osobních údajů Správce</w:t>
      </w:r>
    </w:p>
    <w:p w14:paraId="0D853F00" w14:textId="77777777" w:rsidR="00E15553" w:rsidRDefault="00594051">
      <w:pPr>
        <w:spacing w:after="83" w:line="216" w:lineRule="auto"/>
        <w:ind w:left="561" w:right="850" w:hanging="542"/>
      </w:pPr>
      <w:r>
        <w:rPr>
          <w:rFonts w:ascii="Calibri" w:eastAsia="Calibri" w:hAnsi="Calibri" w:cs="Calibri"/>
        </w:rPr>
        <w:t>10.1 Zpracovatel musí neprodleně a v každém případě do 90 (devadesáti) kalendářních dnů po: (i) ukončení zpracování Osobních údajů Správce Zpracovatelem nebo (</w:t>
      </w:r>
      <w:proofErr w:type="spellStart"/>
      <w:r>
        <w:rPr>
          <w:rFonts w:ascii="Calibri" w:eastAsia="Calibri" w:hAnsi="Calibri" w:cs="Calibri"/>
        </w:rPr>
        <w:t>ii</w:t>
      </w:r>
      <w:proofErr w:type="spellEnd"/>
      <w:r>
        <w:rPr>
          <w:rFonts w:ascii="Calibri" w:eastAsia="Calibri" w:hAnsi="Calibri" w:cs="Calibri"/>
        </w:rPr>
        <w:t>) ukončení Hlavní smlouvy, podle volby Správce (tato volba bude písemně oznámena Zpracovateli Pokynem Správce) buď:</w:t>
      </w:r>
    </w:p>
    <w:p w14:paraId="4BCE9F9E" w14:textId="77777777" w:rsidR="00E15553" w:rsidRDefault="00594051">
      <w:pPr>
        <w:spacing w:after="97" w:line="226" w:lineRule="auto"/>
        <w:ind w:left="1238" w:right="979" w:hanging="672"/>
        <w:jc w:val="both"/>
      </w:pPr>
      <w:r>
        <w:rPr>
          <w:rFonts w:ascii="Calibri" w:eastAsia="Calibri" w:hAnsi="Calibri" w:cs="Calibri"/>
        </w:rPr>
        <w:t xml:space="preserve">10.1.1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w:t>
      </w:r>
      <w:proofErr w:type="spellStart"/>
      <w:r>
        <w:rPr>
          <w:rFonts w:ascii="Calibri" w:eastAsia="Calibri" w:hAnsi="Calibri" w:cs="Calibri"/>
        </w:rPr>
        <w:t>Podzpracovatelem</w:t>
      </w:r>
      <w:proofErr w:type="spellEnd"/>
      <w:r>
        <w:rPr>
          <w:rFonts w:ascii="Calibri" w:eastAsia="Calibri" w:hAnsi="Calibri" w:cs="Calibri"/>
        </w:rPr>
        <w:t>; nebo</w:t>
      </w:r>
    </w:p>
    <w:p w14:paraId="50CE4837" w14:textId="77777777" w:rsidR="00E15553" w:rsidRDefault="00594051">
      <w:pPr>
        <w:spacing w:after="97" w:line="226" w:lineRule="auto"/>
        <w:ind w:left="1238" w:right="979" w:hanging="672"/>
        <w:jc w:val="both"/>
      </w:pPr>
      <w:r>
        <w:rPr>
          <w:rFonts w:ascii="Calibri" w:eastAsia="Calibri" w:hAnsi="Calibri" w:cs="Calibri"/>
        </w:rPr>
        <w:t xml:space="preserve">10.1.2 bezpečně a prokazatelně smazat všechny kopie Osobních údajů Správce zpracovávaných Zpracovatelem nebo jakýmkoli dalším </w:t>
      </w:r>
      <w:proofErr w:type="spellStart"/>
      <w:r>
        <w:rPr>
          <w:rFonts w:ascii="Calibri" w:eastAsia="Calibri" w:hAnsi="Calibri" w:cs="Calibri"/>
        </w:rPr>
        <w:t>Podzpracovatelem</w:t>
      </w:r>
      <w:proofErr w:type="spellEnd"/>
      <w:r>
        <w:rPr>
          <w:rFonts w:ascii="Calibri" w:eastAsia="Calibri" w:hAnsi="Calibri" w:cs="Calibri"/>
        </w:rPr>
        <w:t>, přičemž Zpracovatel poskytněte Správci písemné osvědčení, že plně splnil požadavky kapitoly 10 této Smlouvy.</w:t>
      </w:r>
    </w:p>
    <w:p w14:paraId="14B53B54" w14:textId="77777777" w:rsidR="00E15553" w:rsidRDefault="00594051">
      <w:pPr>
        <w:spacing w:after="281" w:line="226" w:lineRule="auto"/>
        <w:ind w:left="547" w:right="979" w:hanging="533"/>
        <w:jc w:val="both"/>
      </w:pPr>
      <w:r>
        <w:rPr>
          <w:rFonts w:ascii="Calibri" w:eastAsia="Calibri" w:hAnsi="Calibri" w:cs="Calibri"/>
        </w:rP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07B1B4B9" w14:textId="77777777" w:rsidR="00E15553" w:rsidRDefault="00594051">
      <w:pPr>
        <w:pStyle w:val="Nadpis3"/>
        <w:spacing w:after="45"/>
        <w:ind w:left="10" w:firstLine="0"/>
      </w:pPr>
      <w:r>
        <w:rPr>
          <w:sz w:val="30"/>
        </w:rPr>
        <w:t>11 Právo na audit</w:t>
      </w:r>
    </w:p>
    <w:p w14:paraId="476EE151" w14:textId="77777777" w:rsidR="00E15553" w:rsidRDefault="00594051">
      <w:pPr>
        <w:spacing w:after="97" w:line="226" w:lineRule="auto"/>
        <w:ind w:left="547" w:right="979" w:hanging="533"/>
        <w:jc w:val="both"/>
      </w:pPr>
      <w:r>
        <w:rPr>
          <w:rFonts w:ascii="Calibri" w:eastAsia="Calibri" w:hAnsi="Calibri" w:cs="Calibri"/>
        </w:rPr>
        <w:t xml:space="preserve">1 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w:t>
      </w:r>
      <w:r>
        <w:rPr>
          <w:rFonts w:ascii="Calibri" w:eastAsia="Calibri" w:hAnsi="Calibri" w:cs="Calibri"/>
        </w:rPr>
        <w:t>zpracování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w:t>
      </w:r>
    </w:p>
    <w:p w14:paraId="03C6BE8A" w14:textId="77777777" w:rsidR="00E15553" w:rsidRDefault="00594051">
      <w:pPr>
        <w:spacing w:after="100" w:line="225" w:lineRule="auto"/>
        <w:ind w:left="605" w:right="965" w:hanging="5"/>
        <w:jc w:val="both"/>
      </w:pPr>
      <w:r>
        <w:t xml:space="preserve">audit porušuje Předpisy o ochraně osobních údajů. Zpracovatel může prokázat plnění dohodnutých povinností týkajících se ochrany údajů, důkazem o dodržování schváleného </w:t>
      </w:r>
      <w:proofErr w:type="gramStart"/>
      <w:r>
        <w:lastRenderedPageBreak/>
        <w:t>mechanizmu</w:t>
      </w:r>
      <w:proofErr w:type="gramEnd"/>
      <w:r>
        <w:t xml:space="preserve"> certifikace ISO norem, kontroly se pak mohou omezit pouze na vybrané procesy.</w:t>
      </w:r>
    </w:p>
    <w:p w14:paraId="7A886D00" w14:textId="77777777" w:rsidR="00E15553" w:rsidRDefault="00594051">
      <w:pPr>
        <w:spacing w:after="359" w:line="225" w:lineRule="auto"/>
        <w:ind w:left="580" w:right="14" w:hanging="547"/>
        <w:jc w:val="both"/>
      </w:pPr>
      <w:r>
        <w:t xml:space="preserve">11.2 Zpracovatel je povinen zajistit výkon práva Správce dle předchozího odstavce také u všech </w:t>
      </w:r>
      <w:proofErr w:type="spellStart"/>
      <w:r>
        <w:t>Podzpracovatelů</w:t>
      </w:r>
      <w:proofErr w:type="spellEnd"/>
      <w:r>
        <w:t>.</w:t>
      </w:r>
    </w:p>
    <w:p w14:paraId="5ECA9408" w14:textId="77777777" w:rsidR="00E15553" w:rsidRDefault="00594051">
      <w:pPr>
        <w:pStyle w:val="Nadpis4"/>
        <w:spacing w:after="44"/>
        <w:ind w:left="53"/>
      </w:pPr>
      <w:r>
        <w:rPr>
          <w:rFonts w:ascii="Times New Roman" w:eastAsia="Times New Roman" w:hAnsi="Times New Roman" w:cs="Times New Roman"/>
        </w:rPr>
        <w:t>12 Mezinárodní předávání Osobních údajů Správce</w:t>
      </w:r>
    </w:p>
    <w:p w14:paraId="1C9DDAA3" w14:textId="77777777" w:rsidR="00E15553" w:rsidRDefault="00594051">
      <w:pPr>
        <w:spacing w:after="93" w:line="225" w:lineRule="auto"/>
        <w:ind w:left="580" w:right="974" w:hanging="547"/>
        <w:jc w:val="both"/>
      </w:pPr>
      <w:r>
        <w:t xml:space="preserve">12.1 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této Smlouvy (autorizované předání Osobních údajů Správce), není-li to předem písemně schváleno Správcem.</w:t>
      </w:r>
    </w:p>
    <w:p w14:paraId="6ED96FFC" w14:textId="77777777" w:rsidR="00E15553" w:rsidRDefault="00594051">
      <w:pPr>
        <w:spacing w:after="349" w:line="225" w:lineRule="auto"/>
        <w:ind w:left="561" w:right="970" w:hanging="528"/>
        <w:jc w:val="both"/>
      </w:pPr>
      <w:r>
        <w:t xml:space="preserve">12.2 Zpracovatel na žádost Správce okamžitě se Správcem uzavře (nebo zajistí, aby uzavřel jakýkoli příslušný dílčí </w:t>
      </w:r>
      <w:proofErr w:type="spellStart"/>
      <w:r>
        <w:t>Podzpracovatel</w:t>
      </w:r>
      <w:proofErr w:type="spellEnd"/>
      <w:r>
        <w:t>) smlouvu včetně Standardních smluvních doložek a/nebo obdobných doložek, které mohou vyžadovat Předpisy o ochraně osobních údajů, pokud jde o jakékoli zpracování Osobních údajů Správce ve třetí zemi.</w:t>
      </w:r>
    </w:p>
    <w:p w14:paraId="26AA0F68" w14:textId="77777777" w:rsidR="00E15553" w:rsidRDefault="00594051">
      <w:pPr>
        <w:pStyle w:val="Nadpis4"/>
        <w:spacing w:after="65"/>
        <w:ind w:left="53"/>
      </w:pPr>
      <w:r>
        <w:rPr>
          <w:rFonts w:ascii="Times New Roman" w:eastAsia="Times New Roman" w:hAnsi="Times New Roman" w:cs="Times New Roman"/>
        </w:rPr>
        <w:t>13 Všeobecné podmínky</w:t>
      </w:r>
    </w:p>
    <w:p w14:paraId="651DE22B" w14:textId="77777777" w:rsidR="00E15553" w:rsidRDefault="00594051">
      <w:pPr>
        <w:spacing w:after="0" w:line="225" w:lineRule="auto"/>
        <w:ind w:left="571" w:right="979" w:hanging="538"/>
        <w:jc w:val="both"/>
      </w:pPr>
      <w:r>
        <w:t>13.1 Smluvní strany si ujednaly, že tato Smlouva zanikne s ukončením účinnosti Hlavní smlouvy. Tím nejsou dotčeny povinnosti Zpracovatele, které dle této Smlouvy či ze své povahy trvají i po jejím zániku.</w:t>
      </w:r>
    </w:p>
    <w:p w14:paraId="467A8036" w14:textId="77777777" w:rsidR="00E15553" w:rsidRDefault="00594051">
      <w:pPr>
        <w:spacing w:after="44" w:line="225" w:lineRule="auto"/>
        <w:ind w:left="38" w:right="14" w:hanging="5"/>
        <w:jc w:val="both"/>
      </w:pPr>
      <w:r>
        <w:t>13.2 Tato Smlouva se řídí rozhodným právem Hlavní smlouvy.</w:t>
      </w:r>
    </w:p>
    <w:p w14:paraId="6495635E" w14:textId="77777777" w:rsidR="00E15553" w:rsidRDefault="00594051">
      <w:pPr>
        <w:spacing w:after="85" w:line="225" w:lineRule="auto"/>
        <w:ind w:left="566" w:right="979" w:hanging="533"/>
        <w:jc w:val="both"/>
      </w:pPr>
      <w:r>
        <w:t>13.3 Jakékoli porušení této Smlouvy představuje závažné porušení Hlavní smlouvy. V případě existence více smluvních vztahů se jedná o porušení každé smlouvy, dle které probíhalo zpracování Osobních údajů Správce.</w:t>
      </w:r>
    </w:p>
    <w:p w14:paraId="5211FF7D" w14:textId="77777777" w:rsidR="00E15553" w:rsidRDefault="00594051">
      <w:pPr>
        <w:spacing w:after="82" w:line="225" w:lineRule="auto"/>
        <w:ind w:left="575" w:right="979" w:hanging="542"/>
        <w:jc w:val="both"/>
      </w:pPr>
      <w:r>
        <w:t>13.4 V případě nesrovnalostí mezi ustanoveními této Smlouvy a jakýchkoli jiných dohod mezi Smluvními stranami, včetně, avšak nikoliv výlučně, Hlavní smlouvy, mají ustanovení této Smlouvy přednost před povinnostmi Smluvních stran týkajících se ochrany osobních údajů.</w:t>
      </w:r>
    </w:p>
    <w:p w14:paraId="17833F4C" w14:textId="77777777" w:rsidR="00E15553" w:rsidRDefault="00594051">
      <w:pPr>
        <w:spacing w:after="67" w:line="225" w:lineRule="auto"/>
        <w:ind w:left="566" w:right="974" w:hanging="533"/>
        <w:jc w:val="both"/>
      </w:pPr>
      <w: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t>ii</w:t>
      </w:r>
      <w:proofErr w:type="spellEnd"/>
      <w:r>
        <w:t>) budou vykládat toto ustanovení způsobem, jako by neplatná, neúčinná nebo nevymahatelná část nebyla nikdy v této Smlouvě obsažena.</w:t>
      </w:r>
    </w:p>
    <w:p w14:paraId="211FF4C4" w14:textId="77777777" w:rsidR="00E15553" w:rsidRDefault="00594051">
      <w:pPr>
        <w:spacing w:after="13" w:line="225" w:lineRule="auto"/>
        <w:ind w:left="571" w:right="883" w:hanging="538"/>
        <w:jc w:val="both"/>
      </w:pPr>
      <w:r>
        <w:t>13.6 Tato Smlouva je sepsána v 4 stejnopisech, přičemž Správce obdrží po 2 vyhotovení a Zpracovatel 2 vyhotovení.</w:t>
      </w:r>
    </w:p>
    <w:p w14:paraId="61FDD8D8" w14:textId="77777777" w:rsidR="00E15553" w:rsidRDefault="00594051">
      <w:pPr>
        <w:spacing w:after="91" w:line="225" w:lineRule="auto"/>
        <w:ind w:left="571" w:right="984" w:hanging="538"/>
        <w:jc w:val="both"/>
      </w:pPr>
      <w:r>
        <w:t>13.7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14:paraId="6274C7E9" w14:textId="77777777" w:rsidR="00E15553" w:rsidRDefault="00594051">
      <w:pPr>
        <w:spacing w:after="31" w:line="225" w:lineRule="auto"/>
        <w:ind w:left="38" w:right="14" w:hanging="5"/>
        <w:jc w:val="both"/>
      </w:pPr>
      <w:r>
        <w:t>13.8 Tato Smlouva nabývá platnosti a účinnosti dnem podpisu obou Smluvních stran.</w:t>
      </w:r>
    </w:p>
    <w:tbl>
      <w:tblPr>
        <w:tblStyle w:val="TableGrid"/>
        <w:tblW w:w="9586" w:type="dxa"/>
        <w:tblInd w:w="14" w:type="dxa"/>
        <w:tblCellMar>
          <w:top w:w="0" w:type="dxa"/>
          <w:left w:w="0" w:type="dxa"/>
          <w:bottom w:w="0" w:type="dxa"/>
          <w:right w:w="0" w:type="dxa"/>
        </w:tblCellMar>
        <w:tblLook w:val="04A0" w:firstRow="1" w:lastRow="0" w:firstColumn="1" w:lastColumn="0" w:noHBand="0" w:noVBand="1"/>
      </w:tblPr>
      <w:tblGrid>
        <w:gridCol w:w="2239"/>
        <w:gridCol w:w="7438"/>
      </w:tblGrid>
      <w:tr w:rsidR="00E15553" w14:paraId="5E92A405" w14:textId="77777777">
        <w:trPr>
          <w:trHeight w:val="519"/>
        </w:trPr>
        <w:tc>
          <w:tcPr>
            <w:tcW w:w="4104" w:type="dxa"/>
            <w:tcBorders>
              <w:top w:val="nil"/>
              <w:left w:val="nil"/>
              <w:bottom w:val="nil"/>
              <w:right w:val="nil"/>
            </w:tcBorders>
            <w:vAlign w:val="bottom"/>
          </w:tcPr>
          <w:p w14:paraId="35260FA2" w14:textId="77777777" w:rsidR="00E15553" w:rsidRDefault="00594051">
            <w:pPr>
              <w:spacing w:after="0"/>
            </w:pPr>
            <w:r>
              <w:rPr>
                <w:noProof/>
              </w:rPr>
              <w:drawing>
                <wp:inline distT="0" distB="0" distL="0" distR="0" wp14:anchorId="485B3DA3" wp14:editId="6F588089">
                  <wp:extent cx="2191512" cy="121955"/>
                  <wp:effectExtent l="0" t="0" r="0" b="0"/>
                  <wp:docPr id="136640" name="Picture 136640"/>
                  <wp:cNvGraphicFramePr/>
                  <a:graphic xmlns:a="http://schemas.openxmlformats.org/drawingml/2006/main">
                    <a:graphicData uri="http://schemas.openxmlformats.org/drawingml/2006/picture">
                      <pic:pic xmlns:pic="http://schemas.openxmlformats.org/drawingml/2006/picture">
                        <pic:nvPicPr>
                          <pic:cNvPr id="136640" name="Picture 136640"/>
                          <pic:cNvPicPr/>
                        </pic:nvPicPr>
                        <pic:blipFill>
                          <a:blip r:embed="rId44"/>
                          <a:stretch>
                            <a:fillRect/>
                          </a:stretch>
                        </pic:blipFill>
                        <pic:spPr>
                          <a:xfrm>
                            <a:off x="0" y="0"/>
                            <a:ext cx="2191512" cy="121955"/>
                          </a:xfrm>
                          <a:prstGeom prst="rect">
                            <a:avLst/>
                          </a:prstGeom>
                        </pic:spPr>
                      </pic:pic>
                    </a:graphicData>
                  </a:graphic>
                </wp:inline>
              </w:drawing>
            </w:r>
          </w:p>
        </w:tc>
        <w:tc>
          <w:tcPr>
            <w:tcW w:w="5482" w:type="dxa"/>
            <w:tcBorders>
              <w:top w:val="nil"/>
              <w:left w:val="nil"/>
              <w:bottom w:val="nil"/>
              <w:right w:val="nil"/>
            </w:tcBorders>
          </w:tcPr>
          <w:p w14:paraId="10329977" w14:textId="77777777" w:rsidR="00E15553" w:rsidRDefault="00E15553">
            <w:pPr>
              <w:spacing w:after="0"/>
              <w:ind w:left="-5626" w:right="11107"/>
            </w:pPr>
          </w:p>
          <w:tbl>
            <w:tblPr>
              <w:tblStyle w:val="TableGrid"/>
              <w:tblW w:w="4829" w:type="dxa"/>
              <w:tblInd w:w="653" w:type="dxa"/>
              <w:tblCellMar>
                <w:top w:w="0" w:type="dxa"/>
                <w:left w:w="0" w:type="dxa"/>
                <w:bottom w:w="0" w:type="dxa"/>
                <w:right w:w="0" w:type="dxa"/>
              </w:tblCellMar>
              <w:tblLook w:val="04A0" w:firstRow="1" w:lastRow="0" w:firstColumn="1" w:lastColumn="0" w:noHBand="0" w:noVBand="1"/>
            </w:tblPr>
            <w:tblGrid>
              <w:gridCol w:w="4085"/>
              <w:gridCol w:w="744"/>
            </w:tblGrid>
            <w:tr w:rsidR="00E15553" w14:paraId="2F6385AC" w14:textId="77777777">
              <w:trPr>
                <w:trHeight w:val="252"/>
              </w:trPr>
              <w:tc>
                <w:tcPr>
                  <w:tcW w:w="4085" w:type="dxa"/>
                  <w:tcBorders>
                    <w:top w:val="nil"/>
                    <w:left w:val="nil"/>
                    <w:bottom w:val="nil"/>
                    <w:right w:val="nil"/>
                  </w:tcBorders>
                </w:tcPr>
                <w:p w14:paraId="00361505" w14:textId="77777777" w:rsidR="00E15553" w:rsidRDefault="00594051">
                  <w:pPr>
                    <w:spacing w:after="0"/>
                    <w:ind w:right="485"/>
                    <w:jc w:val="right"/>
                  </w:pPr>
                  <w:r>
                    <w:rPr>
                      <w:sz w:val="26"/>
                    </w:rPr>
                    <w:t>Mgr.</w:t>
                  </w:r>
                </w:p>
              </w:tc>
              <w:tc>
                <w:tcPr>
                  <w:tcW w:w="744" w:type="dxa"/>
                  <w:tcBorders>
                    <w:top w:val="nil"/>
                    <w:left w:val="nil"/>
                    <w:bottom w:val="nil"/>
                    <w:right w:val="nil"/>
                  </w:tcBorders>
                </w:tcPr>
                <w:p w14:paraId="35D1096E" w14:textId="77777777" w:rsidR="00E15553" w:rsidRDefault="00594051">
                  <w:pPr>
                    <w:spacing w:after="0"/>
                    <w:ind w:left="10"/>
                  </w:pPr>
                  <w:r>
                    <w:rPr>
                      <w:sz w:val="14"/>
                    </w:rPr>
                    <w:t>Digitálně podepsal Mgr.</w:t>
                  </w:r>
                </w:p>
              </w:tc>
            </w:tr>
            <w:tr w:rsidR="00E15553" w14:paraId="59C57B6E" w14:textId="77777777">
              <w:trPr>
                <w:trHeight w:val="266"/>
              </w:trPr>
              <w:tc>
                <w:tcPr>
                  <w:tcW w:w="4085" w:type="dxa"/>
                  <w:tcBorders>
                    <w:top w:val="nil"/>
                    <w:left w:val="nil"/>
                    <w:bottom w:val="nil"/>
                    <w:right w:val="nil"/>
                  </w:tcBorders>
                </w:tcPr>
                <w:p w14:paraId="180BEF01" w14:textId="3C1E5ECC" w:rsidR="00E15553" w:rsidRDefault="00594051">
                  <w:pPr>
                    <w:spacing w:after="0"/>
                  </w:pPr>
                  <w:r>
                    <w:t xml:space="preserve">V Moravanech dne viz. el. podpis </w:t>
                  </w:r>
                  <w:proofErr w:type="spellStart"/>
                  <w:r w:rsidR="003B0F6D" w:rsidRPr="003B0F6D">
                    <w:rPr>
                      <w:highlight w:val="black"/>
                    </w:rPr>
                    <w:t>bbbbbbbbbbbbbbb</w:t>
                  </w:r>
                  <w:proofErr w:type="spellEnd"/>
                  <w:r>
                    <w:rPr>
                      <w:noProof/>
                    </w:rPr>
                    <w:drawing>
                      <wp:inline distT="0" distB="0" distL="0" distR="0" wp14:anchorId="3147FE4F" wp14:editId="31F3DDF7">
                        <wp:extent cx="6096" cy="6097"/>
                        <wp:effectExtent l="0" t="0" r="0" b="0"/>
                        <wp:docPr id="68489" name="Picture 68489"/>
                        <wp:cNvGraphicFramePr/>
                        <a:graphic xmlns:a="http://schemas.openxmlformats.org/drawingml/2006/main">
                          <a:graphicData uri="http://schemas.openxmlformats.org/drawingml/2006/picture">
                            <pic:pic xmlns:pic="http://schemas.openxmlformats.org/drawingml/2006/picture">
                              <pic:nvPicPr>
                                <pic:cNvPr id="68489" name="Picture 68489"/>
                                <pic:cNvPicPr/>
                              </pic:nvPicPr>
                              <pic:blipFill>
                                <a:blip r:embed="rId45"/>
                                <a:stretch>
                                  <a:fillRect/>
                                </a:stretch>
                              </pic:blipFill>
                              <pic:spPr>
                                <a:xfrm>
                                  <a:off x="0" y="0"/>
                                  <a:ext cx="6096" cy="6097"/>
                                </a:xfrm>
                                <a:prstGeom prst="rect">
                                  <a:avLst/>
                                </a:prstGeom>
                              </pic:spPr>
                            </pic:pic>
                          </a:graphicData>
                        </a:graphic>
                      </wp:inline>
                    </w:drawing>
                  </w:r>
                  <w:r>
                    <w:rPr>
                      <w:noProof/>
                    </w:rPr>
                    <w:drawing>
                      <wp:inline distT="0" distB="0" distL="0" distR="0" wp14:anchorId="73970839" wp14:editId="04235518">
                        <wp:extent cx="12192" cy="12195"/>
                        <wp:effectExtent l="0" t="0" r="0" b="0"/>
                        <wp:docPr id="68488" name="Picture 68488"/>
                        <wp:cNvGraphicFramePr/>
                        <a:graphic xmlns:a="http://schemas.openxmlformats.org/drawingml/2006/main">
                          <a:graphicData uri="http://schemas.openxmlformats.org/drawingml/2006/picture">
                            <pic:pic xmlns:pic="http://schemas.openxmlformats.org/drawingml/2006/picture">
                              <pic:nvPicPr>
                                <pic:cNvPr id="68488" name="Picture 68488"/>
                                <pic:cNvPicPr/>
                              </pic:nvPicPr>
                              <pic:blipFill>
                                <a:blip r:embed="rId46"/>
                                <a:stretch>
                                  <a:fillRect/>
                                </a:stretch>
                              </pic:blipFill>
                              <pic:spPr>
                                <a:xfrm>
                                  <a:off x="0" y="0"/>
                                  <a:ext cx="12192" cy="12195"/>
                                </a:xfrm>
                                <a:prstGeom prst="rect">
                                  <a:avLst/>
                                </a:prstGeom>
                              </pic:spPr>
                            </pic:pic>
                          </a:graphicData>
                        </a:graphic>
                      </wp:inline>
                    </w:drawing>
                  </w:r>
                  <w:r>
                    <w:tab/>
                  </w:r>
                </w:p>
              </w:tc>
              <w:tc>
                <w:tcPr>
                  <w:tcW w:w="744" w:type="dxa"/>
                  <w:tcBorders>
                    <w:top w:val="nil"/>
                    <w:left w:val="nil"/>
                    <w:bottom w:val="nil"/>
                    <w:right w:val="nil"/>
                  </w:tcBorders>
                </w:tcPr>
                <w:p w14:paraId="1CDCB2D6" w14:textId="4BB83DBD" w:rsidR="00E15553" w:rsidRDefault="003B0F6D">
                  <w:pPr>
                    <w:spacing w:after="0"/>
                  </w:pPr>
                  <w:proofErr w:type="spellStart"/>
                  <w:r w:rsidRPr="003B0F6D">
                    <w:rPr>
                      <w:sz w:val="14"/>
                      <w:highlight w:val="black"/>
                    </w:rPr>
                    <w:t>bbbbbbb</w:t>
                  </w:r>
                  <w:proofErr w:type="spellEnd"/>
                  <w:r w:rsidR="00594051" w:rsidRPr="003B0F6D">
                    <w:rPr>
                      <w:sz w:val="14"/>
                      <w:highlight w:val="black"/>
                    </w:rPr>
                    <w:t xml:space="preserve"> </w:t>
                  </w:r>
                  <w:proofErr w:type="spellStart"/>
                  <w:r w:rsidRPr="003B0F6D">
                    <w:rPr>
                      <w:sz w:val="14"/>
                      <w:highlight w:val="black"/>
                    </w:rPr>
                    <w:t>bbbbbbb</w:t>
                  </w:r>
                  <w:proofErr w:type="spellEnd"/>
                </w:p>
              </w:tc>
            </w:tr>
          </w:tbl>
          <w:p w14:paraId="081D13F0" w14:textId="77777777" w:rsidR="00E15553" w:rsidRDefault="00E15553"/>
        </w:tc>
      </w:tr>
    </w:tbl>
    <w:p w14:paraId="3AAB38BF" w14:textId="77777777" w:rsidR="00E15553" w:rsidRDefault="00594051">
      <w:pPr>
        <w:spacing w:after="143"/>
        <w:ind w:left="14" w:right="451"/>
        <w:jc w:val="right"/>
      </w:pPr>
      <w:r>
        <w:rPr>
          <w:noProof/>
        </w:rPr>
        <w:drawing>
          <wp:inline distT="0" distB="0" distL="0" distR="0" wp14:anchorId="5A8419DD" wp14:editId="18E10A34">
            <wp:extent cx="24384" cy="36587"/>
            <wp:effectExtent l="0" t="0" r="0" b="0"/>
            <wp:docPr id="136642" name="Picture 136642"/>
            <wp:cNvGraphicFramePr/>
            <a:graphic xmlns:a="http://schemas.openxmlformats.org/drawingml/2006/main">
              <a:graphicData uri="http://schemas.openxmlformats.org/drawingml/2006/picture">
                <pic:pic xmlns:pic="http://schemas.openxmlformats.org/drawingml/2006/picture">
                  <pic:nvPicPr>
                    <pic:cNvPr id="136642" name="Picture 136642"/>
                    <pic:cNvPicPr/>
                  </pic:nvPicPr>
                  <pic:blipFill>
                    <a:blip r:embed="rId47"/>
                    <a:stretch>
                      <a:fillRect/>
                    </a:stretch>
                  </pic:blipFill>
                  <pic:spPr>
                    <a:xfrm>
                      <a:off x="0" y="0"/>
                      <a:ext cx="24384" cy="36587"/>
                    </a:xfrm>
                    <a:prstGeom prst="rect">
                      <a:avLst/>
                    </a:prstGeom>
                  </pic:spPr>
                </pic:pic>
              </a:graphicData>
            </a:graphic>
          </wp:inline>
        </w:drawing>
      </w:r>
      <w:r>
        <w:rPr>
          <w:sz w:val="14"/>
        </w:rPr>
        <w:t>Datum:</w:t>
      </w:r>
    </w:p>
    <w:tbl>
      <w:tblPr>
        <w:tblStyle w:val="TableGrid"/>
        <w:tblpPr w:vertAnchor="text" w:tblpX="24" w:tblpY="303"/>
        <w:tblOverlap w:val="never"/>
        <w:tblW w:w="7570" w:type="dxa"/>
        <w:tblInd w:w="0" w:type="dxa"/>
        <w:tblCellMar>
          <w:top w:w="2" w:type="dxa"/>
          <w:left w:w="0" w:type="dxa"/>
          <w:bottom w:w="0" w:type="dxa"/>
          <w:right w:w="0" w:type="dxa"/>
        </w:tblCellMar>
        <w:tblLook w:val="04A0" w:firstRow="1" w:lastRow="0" w:firstColumn="1" w:lastColumn="0" w:noHBand="0" w:noVBand="1"/>
      </w:tblPr>
      <w:tblGrid>
        <w:gridCol w:w="4748"/>
        <w:gridCol w:w="2822"/>
      </w:tblGrid>
      <w:tr w:rsidR="00E15553" w14:paraId="20C6BDE5" w14:textId="77777777">
        <w:trPr>
          <w:trHeight w:val="237"/>
        </w:trPr>
        <w:tc>
          <w:tcPr>
            <w:tcW w:w="4747" w:type="dxa"/>
            <w:tcBorders>
              <w:top w:val="nil"/>
              <w:left w:val="nil"/>
              <w:bottom w:val="nil"/>
              <w:right w:val="nil"/>
            </w:tcBorders>
          </w:tcPr>
          <w:p w14:paraId="55ACC490" w14:textId="77777777" w:rsidR="00E15553" w:rsidRDefault="00E15553"/>
        </w:tc>
        <w:tc>
          <w:tcPr>
            <w:tcW w:w="2822" w:type="dxa"/>
            <w:tcBorders>
              <w:top w:val="nil"/>
              <w:left w:val="nil"/>
              <w:bottom w:val="nil"/>
              <w:right w:val="nil"/>
            </w:tcBorders>
          </w:tcPr>
          <w:p w14:paraId="5FFDA599" w14:textId="19A69C7B" w:rsidR="00E15553" w:rsidRDefault="003B0F6D">
            <w:pPr>
              <w:spacing w:after="0"/>
              <w:ind w:left="139"/>
            </w:pPr>
            <w:proofErr w:type="spellStart"/>
            <w:r w:rsidRPr="003B0F6D">
              <w:rPr>
                <w:highlight w:val="black"/>
              </w:rPr>
              <w:t>bbbbbbbbbbbbbbbbbbbbbb</w:t>
            </w:r>
            <w:proofErr w:type="spellEnd"/>
            <w:r w:rsidR="00594051">
              <w:t>, prokurista</w:t>
            </w:r>
          </w:p>
        </w:tc>
      </w:tr>
      <w:tr w:rsidR="00E15553" w14:paraId="3BEA1483" w14:textId="77777777">
        <w:trPr>
          <w:trHeight w:val="248"/>
        </w:trPr>
        <w:tc>
          <w:tcPr>
            <w:tcW w:w="4747" w:type="dxa"/>
            <w:tcBorders>
              <w:top w:val="nil"/>
              <w:left w:val="nil"/>
              <w:bottom w:val="nil"/>
              <w:right w:val="nil"/>
            </w:tcBorders>
          </w:tcPr>
          <w:p w14:paraId="036FAF78" w14:textId="77777777" w:rsidR="00E15553" w:rsidRDefault="00594051">
            <w:pPr>
              <w:spacing w:after="0"/>
            </w:pPr>
            <w:r>
              <w:lastRenderedPageBreak/>
              <w:t>(„Správce”)</w:t>
            </w:r>
          </w:p>
        </w:tc>
        <w:tc>
          <w:tcPr>
            <w:tcW w:w="2822" w:type="dxa"/>
            <w:tcBorders>
              <w:top w:val="nil"/>
              <w:left w:val="nil"/>
              <w:bottom w:val="nil"/>
              <w:right w:val="nil"/>
            </w:tcBorders>
          </w:tcPr>
          <w:p w14:paraId="6EAB47B0" w14:textId="77777777" w:rsidR="00E15553" w:rsidRDefault="00594051">
            <w:pPr>
              <w:spacing w:after="0"/>
              <w:ind w:left="134"/>
            </w:pPr>
            <w:r>
              <w:t>(„Zpracovatel")</w:t>
            </w:r>
          </w:p>
        </w:tc>
      </w:tr>
    </w:tbl>
    <w:p w14:paraId="1E21BCE2" w14:textId="77777777" w:rsidR="00E15553" w:rsidRDefault="00594051">
      <w:pPr>
        <w:tabs>
          <w:tab w:val="center" w:pos="8234"/>
          <w:tab w:val="center" w:pos="9019"/>
          <w:tab w:val="right" w:pos="9691"/>
        </w:tabs>
        <w:spacing w:after="0"/>
      </w:pPr>
      <w:r>
        <w:rPr>
          <w:noProof/>
        </w:rPr>
        <mc:AlternateContent>
          <mc:Choice Requires="wpg">
            <w:drawing>
              <wp:anchor distT="0" distB="0" distL="114300" distR="114300" simplePos="0" relativeHeight="251662336" behindDoc="0" locked="0" layoutInCell="1" allowOverlap="1" wp14:anchorId="0C513B58" wp14:editId="235E5944">
                <wp:simplePos x="0" y="0"/>
                <wp:positionH relativeFrom="column">
                  <wp:posOffset>3029712</wp:posOffset>
                </wp:positionH>
                <wp:positionV relativeFrom="paragraph">
                  <wp:posOffset>122388</wp:posOffset>
                </wp:positionV>
                <wp:extent cx="2151888" cy="15245"/>
                <wp:effectExtent l="0" t="0" r="0" b="0"/>
                <wp:wrapSquare wrapText="bothSides"/>
                <wp:docPr id="136645" name="Group 136645"/>
                <wp:cNvGraphicFramePr/>
                <a:graphic xmlns:a="http://schemas.openxmlformats.org/drawingml/2006/main">
                  <a:graphicData uri="http://schemas.microsoft.com/office/word/2010/wordprocessingGroup">
                    <wpg:wgp>
                      <wpg:cNvGrpSpPr/>
                      <wpg:grpSpPr>
                        <a:xfrm>
                          <a:off x="0" y="0"/>
                          <a:ext cx="2151888" cy="15245"/>
                          <a:chOff x="0" y="0"/>
                          <a:chExt cx="2151888" cy="15245"/>
                        </a:xfrm>
                      </wpg:grpSpPr>
                      <wps:wsp>
                        <wps:cNvPr id="136644" name="Shape 136644"/>
                        <wps:cNvSpPr/>
                        <wps:spPr>
                          <a:xfrm>
                            <a:off x="0" y="0"/>
                            <a:ext cx="2151888" cy="15245"/>
                          </a:xfrm>
                          <a:custGeom>
                            <a:avLst/>
                            <a:gdLst/>
                            <a:ahLst/>
                            <a:cxnLst/>
                            <a:rect l="0" t="0" r="0" b="0"/>
                            <a:pathLst>
                              <a:path w="2151888" h="15245">
                                <a:moveTo>
                                  <a:pt x="0" y="7622"/>
                                </a:moveTo>
                                <a:lnTo>
                                  <a:pt x="2151888"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36645" style="width:169.44pt;height:1.20038pt;position:absolute;mso-position-horizontal-relative:text;mso-position-horizontal:absolute;margin-left:238.56pt;mso-position-vertical-relative:text;margin-top:9.63684pt;" coordsize="21518,152">
                <v:shape id="Shape 136644" style="position:absolute;width:21518;height:152;left:0;top:0;" coordsize="2151888,15245" path="m0,7622l2151888,7622">
                  <v:stroke weight="1.20038pt" endcap="flat" joinstyle="miter" miterlimit="1" on="true" color="#000000"/>
                  <v:fill on="false" color="#000000"/>
                </v:shape>
                <w10:wrap type="square"/>
              </v:group>
            </w:pict>
          </mc:Fallback>
        </mc:AlternateContent>
      </w:r>
      <w:r>
        <w:rPr>
          <w:noProof/>
        </w:rPr>
        <w:drawing>
          <wp:anchor distT="0" distB="0" distL="114300" distR="114300" simplePos="0" relativeHeight="251663360" behindDoc="0" locked="0" layoutInCell="1" allowOverlap="0" wp14:anchorId="75934550" wp14:editId="2DD7166F">
            <wp:simplePos x="0" y="0"/>
            <wp:positionH relativeFrom="column">
              <wp:posOffset>6096</wp:posOffset>
            </wp:positionH>
            <wp:positionV relativeFrom="paragraph">
              <wp:posOffset>134583</wp:posOffset>
            </wp:positionV>
            <wp:extent cx="2072639" cy="195128"/>
            <wp:effectExtent l="0" t="0" r="0" b="0"/>
            <wp:wrapSquare wrapText="bothSides"/>
            <wp:docPr id="68531" name="Picture 68531"/>
            <wp:cNvGraphicFramePr/>
            <a:graphic xmlns:a="http://schemas.openxmlformats.org/drawingml/2006/main">
              <a:graphicData uri="http://schemas.openxmlformats.org/drawingml/2006/picture">
                <pic:pic xmlns:pic="http://schemas.openxmlformats.org/drawingml/2006/picture">
                  <pic:nvPicPr>
                    <pic:cNvPr id="68531" name="Picture 68531"/>
                    <pic:cNvPicPr/>
                  </pic:nvPicPr>
                  <pic:blipFill>
                    <a:blip r:embed="rId48"/>
                    <a:stretch>
                      <a:fillRect/>
                    </a:stretch>
                  </pic:blipFill>
                  <pic:spPr>
                    <a:xfrm>
                      <a:off x="0" y="0"/>
                      <a:ext cx="2072639" cy="195128"/>
                    </a:xfrm>
                    <a:prstGeom prst="rect">
                      <a:avLst/>
                    </a:prstGeom>
                  </pic:spPr>
                </pic:pic>
              </a:graphicData>
            </a:graphic>
          </wp:anchor>
        </w:drawing>
      </w:r>
      <w:r>
        <w:rPr>
          <w:sz w:val="12"/>
        </w:rPr>
        <w:tab/>
      </w:r>
      <w:proofErr w:type="spellStart"/>
      <w:r>
        <w:rPr>
          <w:sz w:val="12"/>
        </w:rPr>
        <w:t>Bábek</w:t>
      </w:r>
      <w:proofErr w:type="spellEnd"/>
      <w:r>
        <w:rPr>
          <w:sz w:val="12"/>
        </w:rPr>
        <w:tab/>
        <w:t xml:space="preserve">2025.1 1 </w:t>
      </w:r>
      <w:r>
        <w:rPr>
          <w:sz w:val="12"/>
        </w:rPr>
        <w:tab/>
        <w:t>1,05+01 '00'</w:t>
      </w:r>
    </w:p>
    <w:p w14:paraId="0F57F508" w14:textId="77777777" w:rsidR="00E15553" w:rsidRDefault="00594051">
      <w:pPr>
        <w:spacing w:after="0"/>
        <w:ind w:left="9144"/>
      </w:pPr>
      <w:r>
        <w:rPr>
          <w:noProof/>
        </w:rPr>
        <w:drawing>
          <wp:inline distT="0" distB="0" distL="0" distR="0" wp14:anchorId="2F846A48" wp14:editId="05EE0A5A">
            <wp:extent cx="9144" cy="12195"/>
            <wp:effectExtent l="0" t="0" r="0" b="0"/>
            <wp:docPr id="68492" name="Picture 68492"/>
            <wp:cNvGraphicFramePr/>
            <a:graphic xmlns:a="http://schemas.openxmlformats.org/drawingml/2006/main">
              <a:graphicData uri="http://schemas.openxmlformats.org/drawingml/2006/picture">
                <pic:pic xmlns:pic="http://schemas.openxmlformats.org/drawingml/2006/picture">
                  <pic:nvPicPr>
                    <pic:cNvPr id="68492" name="Picture 68492"/>
                    <pic:cNvPicPr/>
                  </pic:nvPicPr>
                  <pic:blipFill>
                    <a:blip r:embed="rId49"/>
                    <a:stretch>
                      <a:fillRect/>
                    </a:stretch>
                  </pic:blipFill>
                  <pic:spPr>
                    <a:xfrm>
                      <a:off x="0" y="0"/>
                      <a:ext cx="9144" cy="12195"/>
                    </a:xfrm>
                    <a:prstGeom prst="rect">
                      <a:avLst/>
                    </a:prstGeom>
                  </pic:spPr>
                </pic:pic>
              </a:graphicData>
            </a:graphic>
          </wp:inline>
        </w:drawing>
      </w:r>
    </w:p>
    <w:p w14:paraId="3C5FFFF6" w14:textId="77777777" w:rsidR="00E15553" w:rsidRDefault="00E15553">
      <w:pPr>
        <w:sectPr w:rsidR="00E15553">
          <w:footerReference w:type="even" r:id="rId50"/>
          <w:footerReference w:type="default" r:id="rId51"/>
          <w:footerReference w:type="first" r:id="rId52"/>
          <w:footnotePr>
            <w:numRestart w:val="eachPage"/>
          </w:footnotePr>
          <w:pgSz w:w="11904" w:h="16834"/>
          <w:pgMar w:top="1739" w:right="706" w:bottom="1694" w:left="1507" w:header="708" w:footer="1035" w:gutter="0"/>
          <w:pgNumType w:start="2"/>
          <w:cols w:space="708"/>
        </w:sectPr>
      </w:pPr>
    </w:p>
    <w:p w14:paraId="49EB41DB" w14:textId="77777777" w:rsidR="00E15553" w:rsidRDefault="00594051">
      <w:pPr>
        <w:spacing w:after="13223"/>
        <w:ind w:left="168" w:right="-5"/>
      </w:pPr>
      <w:r>
        <w:rPr>
          <w:noProof/>
        </w:rPr>
        <w:lastRenderedPageBreak/>
        <mc:AlternateContent>
          <mc:Choice Requires="wpg">
            <w:drawing>
              <wp:inline distT="0" distB="0" distL="0" distR="0" wp14:anchorId="180FC908" wp14:editId="30A0036F">
                <wp:extent cx="5532120" cy="21342"/>
                <wp:effectExtent l="0" t="0" r="0" b="0"/>
                <wp:docPr id="136647" name="Group 136647"/>
                <wp:cNvGraphicFramePr/>
                <a:graphic xmlns:a="http://schemas.openxmlformats.org/drawingml/2006/main">
                  <a:graphicData uri="http://schemas.microsoft.com/office/word/2010/wordprocessingGroup">
                    <wpg:wgp>
                      <wpg:cNvGrpSpPr/>
                      <wpg:grpSpPr>
                        <a:xfrm>
                          <a:off x="0" y="0"/>
                          <a:ext cx="5532120" cy="21342"/>
                          <a:chOff x="0" y="0"/>
                          <a:chExt cx="5532120" cy="21342"/>
                        </a:xfrm>
                      </wpg:grpSpPr>
                      <wps:wsp>
                        <wps:cNvPr id="136646" name="Shape 136646"/>
                        <wps:cNvSpPr/>
                        <wps:spPr>
                          <a:xfrm>
                            <a:off x="0" y="0"/>
                            <a:ext cx="5532120" cy="21342"/>
                          </a:xfrm>
                          <a:custGeom>
                            <a:avLst/>
                            <a:gdLst/>
                            <a:ahLst/>
                            <a:cxnLst/>
                            <a:rect l="0" t="0" r="0" b="0"/>
                            <a:pathLst>
                              <a:path w="5532120" h="21342">
                                <a:moveTo>
                                  <a:pt x="0" y="10671"/>
                                </a:moveTo>
                                <a:lnTo>
                                  <a:pt x="5532120" y="10671"/>
                                </a:lnTo>
                              </a:path>
                            </a:pathLst>
                          </a:custGeom>
                          <a:ln w="213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6647" style="width:435.6pt;height:1.68047pt;mso-position-horizontal-relative:char;mso-position-vertical-relative:line" coordsize="55321,213">
                <v:shape id="Shape 136646" style="position:absolute;width:55321;height:213;left:0;top:0;" coordsize="5532120,21342" path="m0,10671l5532120,10671">
                  <v:stroke weight="1.68047pt" endcap="flat" joinstyle="miter" miterlimit="1" on="true" color="#000000"/>
                  <v:fill on="false" color="#000000"/>
                </v:shape>
              </v:group>
            </w:pict>
          </mc:Fallback>
        </mc:AlternateContent>
      </w:r>
    </w:p>
    <w:p w14:paraId="614A3EF4" w14:textId="77777777" w:rsidR="00E15553" w:rsidRDefault="00594051">
      <w:pPr>
        <w:spacing w:after="0"/>
        <w:ind w:left="8117"/>
      </w:pPr>
      <w:r>
        <w:rPr>
          <w:rFonts w:ascii="Calibri" w:eastAsia="Calibri" w:hAnsi="Calibri" w:cs="Calibri"/>
          <w:sz w:val="50"/>
        </w:rPr>
        <w:lastRenderedPageBreak/>
        <w:t xml:space="preserve">i </w:t>
      </w:r>
    </w:p>
    <w:p w14:paraId="785E1305" w14:textId="77777777" w:rsidR="00E15553" w:rsidRDefault="00594051">
      <w:pPr>
        <w:pStyle w:val="Nadpis3"/>
        <w:spacing w:after="457" w:line="291" w:lineRule="auto"/>
        <w:ind w:left="197"/>
      </w:pPr>
      <w:r>
        <w:rPr>
          <w:sz w:val="30"/>
        </w:rPr>
        <w:t>PŘÍLOHA č. 1: PODROBNOSTI O ZPRACOVÁNÍ OSOBNÍCH ÚDAJŮ SPRÁVCE</w:t>
      </w:r>
    </w:p>
    <w:p w14:paraId="4C0C94BC" w14:textId="77777777" w:rsidR="00E15553" w:rsidRDefault="00594051">
      <w:pPr>
        <w:spacing w:after="351" w:line="225" w:lineRule="auto"/>
        <w:ind w:left="178" w:right="14" w:hanging="5"/>
        <w:jc w:val="both"/>
      </w:pPr>
      <w:r>
        <w:rPr>
          <w:rFonts w:ascii="Calibri" w:eastAsia="Calibri" w:hAnsi="Calibri" w:cs="Calibri"/>
        </w:rPr>
        <w:t>Tato příloha 1 obsahuje některé podrobnosti o zpracování osobních údajů správce, jak vyžaduje čl. 28 odst. 3 GDPR.</w:t>
      </w:r>
    </w:p>
    <w:p w14:paraId="19B2DC1F" w14:textId="77777777" w:rsidR="00E15553" w:rsidRDefault="00594051">
      <w:pPr>
        <w:pStyle w:val="Nadpis4"/>
        <w:spacing w:after="3"/>
        <w:ind w:left="188"/>
      </w:pPr>
      <w:r>
        <w:t>1 Předmět a trvání zpracování osobních údajů Správce</w:t>
      </w:r>
    </w:p>
    <w:p w14:paraId="7DB35358" w14:textId="77777777" w:rsidR="00E15553" w:rsidRDefault="00594051">
      <w:pPr>
        <w:spacing w:after="93" w:line="225" w:lineRule="auto"/>
        <w:ind w:left="183" w:right="14" w:hanging="5"/>
        <w:jc w:val="both"/>
      </w:pPr>
      <w:r>
        <w:rPr>
          <w:rFonts w:ascii="Calibri" w:eastAsia="Calibri" w:hAnsi="Calibri" w:cs="Calibri"/>
        </w:rPr>
        <w:t>Předmětem zpracování osobních údajů jsou tyto kategorie: adresní a identifikační údaje</w:t>
      </w:r>
    </w:p>
    <w:p w14:paraId="63915F1D" w14:textId="77777777" w:rsidR="00E15553" w:rsidRDefault="00594051">
      <w:pPr>
        <w:spacing w:after="326" w:line="225" w:lineRule="auto"/>
        <w:ind w:left="168" w:right="14" w:hanging="5"/>
        <w:jc w:val="both"/>
      </w:pPr>
      <w:r>
        <w:rPr>
          <w:rFonts w:ascii="Calibri" w:eastAsia="Calibri" w:hAnsi="Calibri" w:cs="Calibri"/>
        </w:rPr>
        <w:t>Doba trvání zpracování osobních údajů Správce je totožná s dobou trvání Hlavní smlouvy, pokud z ustanovení Smlouvy nebo z Pokynu Správce nevyplývá, že mají trvat i po zániku její účinnosti.</w:t>
      </w:r>
    </w:p>
    <w:p w14:paraId="5AFAB705" w14:textId="77777777" w:rsidR="00E15553" w:rsidRDefault="00594051">
      <w:pPr>
        <w:pStyle w:val="Nadpis4"/>
        <w:spacing w:after="3"/>
        <w:ind w:left="178"/>
      </w:pPr>
      <w:r>
        <w:t>2 Povaha a účel zpracování osobních údajů správce</w:t>
      </w:r>
    </w:p>
    <w:p w14:paraId="5F4C32B3" w14:textId="77777777" w:rsidR="00E15553" w:rsidRDefault="00594051">
      <w:pPr>
        <w:spacing w:after="207" w:line="225" w:lineRule="auto"/>
        <w:ind w:left="183" w:right="14" w:hanging="5"/>
        <w:jc w:val="both"/>
      </w:pPr>
      <w:r>
        <w:rPr>
          <w:rFonts w:ascii="Calibri" w:eastAsia="Calibri" w:hAnsi="Calibri" w:cs="Calibri"/>
        </w:rPr>
        <w:t>Povaha zpracování osobních údajů Správce Zpracovatelem je:</w:t>
      </w:r>
    </w:p>
    <w:p w14:paraId="0941EED9" w14:textId="77777777" w:rsidR="00E15553" w:rsidRDefault="00594051">
      <w:pPr>
        <w:spacing w:after="31" w:line="225" w:lineRule="auto"/>
        <w:ind w:left="187" w:right="14" w:hanging="5"/>
        <w:jc w:val="both"/>
      </w:pPr>
      <w:r>
        <w:rPr>
          <w:rFonts w:ascii="Calibri" w:eastAsia="Calibri" w:hAnsi="Calibri" w:cs="Calibri"/>
        </w:rPr>
        <w:t>a Zpracování</w:t>
      </w:r>
    </w:p>
    <w:p w14:paraId="4174AAF0" w14:textId="77777777" w:rsidR="00E15553" w:rsidRDefault="00594051">
      <w:pPr>
        <w:spacing w:after="0" w:line="225" w:lineRule="auto"/>
        <w:ind w:left="183" w:right="4363" w:hanging="5"/>
        <w:jc w:val="both"/>
      </w:pPr>
      <w:r>
        <w:rPr>
          <w:noProof/>
        </w:rPr>
        <w:drawing>
          <wp:inline distT="0" distB="0" distL="0" distR="0" wp14:anchorId="05B096C4" wp14:editId="62947DB8">
            <wp:extent cx="100584" cy="97564"/>
            <wp:effectExtent l="0" t="0" r="0" b="0"/>
            <wp:docPr id="70051" name="Picture 70051"/>
            <wp:cNvGraphicFramePr/>
            <a:graphic xmlns:a="http://schemas.openxmlformats.org/drawingml/2006/main">
              <a:graphicData uri="http://schemas.openxmlformats.org/drawingml/2006/picture">
                <pic:pic xmlns:pic="http://schemas.openxmlformats.org/drawingml/2006/picture">
                  <pic:nvPicPr>
                    <pic:cNvPr id="70051" name="Picture 70051"/>
                    <pic:cNvPicPr/>
                  </pic:nvPicPr>
                  <pic:blipFill>
                    <a:blip r:embed="rId53"/>
                    <a:stretch>
                      <a:fillRect/>
                    </a:stretch>
                  </pic:blipFill>
                  <pic:spPr>
                    <a:xfrm>
                      <a:off x="0" y="0"/>
                      <a:ext cx="100584" cy="97564"/>
                    </a:xfrm>
                    <a:prstGeom prst="rect">
                      <a:avLst/>
                    </a:prstGeom>
                  </pic:spPr>
                </pic:pic>
              </a:graphicData>
            </a:graphic>
          </wp:inline>
        </w:drawing>
      </w:r>
      <w:r>
        <w:rPr>
          <w:rFonts w:ascii="Calibri" w:eastAsia="Calibri" w:hAnsi="Calibri" w:cs="Calibri"/>
        </w:rPr>
        <w:t xml:space="preserve"> Automatizované zpracování a Profilování nebo automatizované rozhodování</w:t>
      </w:r>
    </w:p>
    <w:p w14:paraId="33CE8431" w14:textId="77777777" w:rsidR="00E15553" w:rsidRDefault="00594051">
      <w:pPr>
        <w:spacing w:after="366" w:line="225" w:lineRule="auto"/>
        <w:ind w:left="173" w:right="14" w:hanging="5"/>
        <w:jc w:val="both"/>
      </w:pPr>
      <w:r>
        <w:rPr>
          <w:rFonts w:ascii="Calibri" w:eastAsia="Calibri" w:hAnsi="Calibri" w:cs="Calibri"/>
        </w:rPr>
        <w:t>Účelem zpracování osobních údajů Správce Zpracovatelem je:</w:t>
      </w:r>
    </w:p>
    <w:p w14:paraId="14B21ED3" w14:textId="77777777" w:rsidR="00E15553" w:rsidRDefault="00594051">
      <w:pPr>
        <w:pStyle w:val="Nadpis4"/>
        <w:spacing w:after="82"/>
        <w:ind w:left="173"/>
      </w:pPr>
      <w:r>
        <w:t>3 Druh osobních údajů správce, které mají být zpracovány</w:t>
      </w:r>
    </w:p>
    <w:p w14:paraId="10554206" w14:textId="77777777" w:rsidR="00E15553" w:rsidRDefault="00594051">
      <w:pPr>
        <w:spacing w:after="242" w:line="225" w:lineRule="auto"/>
        <w:ind w:left="168" w:right="14" w:hanging="5"/>
        <w:jc w:val="both"/>
      </w:pPr>
      <w:r>
        <w:rPr>
          <w:rFonts w:ascii="Calibri" w:eastAsia="Calibri" w:hAnsi="Calibri" w:cs="Calibri"/>
        </w:rPr>
        <w:t>Druh osobních údajů (zaškrtněte):</w:t>
      </w:r>
    </w:p>
    <w:p w14:paraId="31D28A97" w14:textId="77777777" w:rsidR="00E15553" w:rsidRDefault="00594051">
      <w:pPr>
        <w:spacing w:after="201" w:line="265" w:lineRule="auto"/>
        <w:ind w:left="192" w:right="964" w:hanging="10"/>
        <w:jc w:val="both"/>
      </w:pPr>
      <w:r>
        <w:rPr>
          <w:noProof/>
        </w:rPr>
        <w:drawing>
          <wp:inline distT="0" distB="0" distL="0" distR="0" wp14:anchorId="75A7F599" wp14:editId="4785F527">
            <wp:extent cx="97536" cy="97564"/>
            <wp:effectExtent l="0" t="0" r="0" b="0"/>
            <wp:docPr id="70052" name="Picture 70052"/>
            <wp:cNvGraphicFramePr/>
            <a:graphic xmlns:a="http://schemas.openxmlformats.org/drawingml/2006/main">
              <a:graphicData uri="http://schemas.openxmlformats.org/drawingml/2006/picture">
                <pic:pic xmlns:pic="http://schemas.openxmlformats.org/drawingml/2006/picture">
                  <pic:nvPicPr>
                    <pic:cNvPr id="70052" name="Picture 70052"/>
                    <pic:cNvPicPr/>
                  </pic:nvPicPr>
                  <pic:blipFill>
                    <a:blip r:embed="rId54"/>
                    <a:stretch>
                      <a:fillRect/>
                    </a:stretch>
                  </pic:blipFill>
                  <pic:spPr>
                    <a:xfrm>
                      <a:off x="0" y="0"/>
                      <a:ext cx="97536" cy="97564"/>
                    </a:xfrm>
                    <a:prstGeom prst="rect">
                      <a:avLst/>
                    </a:prstGeom>
                  </pic:spPr>
                </pic:pic>
              </a:graphicData>
            </a:graphic>
          </wp:inline>
        </w:drawing>
      </w:r>
      <w:r>
        <w:rPr>
          <w:rFonts w:ascii="Calibri" w:eastAsia="Calibri" w:hAnsi="Calibri" w:cs="Calibri"/>
          <w:sz w:val="24"/>
        </w:rPr>
        <w:t xml:space="preserve"> Osobní údaje (viz výše odst. 1)</w:t>
      </w:r>
    </w:p>
    <w:p w14:paraId="751B9559" w14:textId="77777777" w:rsidR="00E15553" w:rsidRDefault="00594051">
      <w:pPr>
        <w:spacing w:after="350" w:line="265" w:lineRule="auto"/>
        <w:ind w:left="192" w:right="964" w:hanging="10"/>
        <w:jc w:val="both"/>
      </w:pPr>
      <w:r>
        <w:rPr>
          <w:noProof/>
        </w:rPr>
        <w:drawing>
          <wp:inline distT="0" distB="0" distL="0" distR="0" wp14:anchorId="791ABBB2" wp14:editId="119F9666">
            <wp:extent cx="97536" cy="97564"/>
            <wp:effectExtent l="0" t="0" r="0" b="0"/>
            <wp:docPr id="70053" name="Picture 70053"/>
            <wp:cNvGraphicFramePr/>
            <a:graphic xmlns:a="http://schemas.openxmlformats.org/drawingml/2006/main">
              <a:graphicData uri="http://schemas.openxmlformats.org/drawingml/2006/picture">
                <pic:pic xmlns:pic="http://schemas.openxmlformats.org/drawingml/2006/picture">
                  <pic:nvPicPr>
                    <pic:cNvPr id="70053" name="Picture 70053"/>
                    <pic:cNvPicPr/>
                  </pic:nvPicPr>
                  <pic:blipFill>
                    <a:blip r:embed="rId55"/>
                    <a:stretch>
                      <a:fillRect/>
                    </a:stretch>
                  </pic:blipFill>
                  <pic:spPr>
                    <a:xfrm>
                      <a:off x="0" y="0"/>
                      <a:ext cx="97536" cy="97564"/>
                    </a:xfrm>
                    <a:prstGeom prst="rect">
                      <a:avLst/>
                    </a:prstGeom>
                  </pic:spPr>
                </pic:pic>
              </a:graphicData>
            </a:graphic>
          </wp:inline>
        </w:drawing>
      </w:r>
      <w:r>
        <w:rPr>
          <w:rFonts w:ascii="Calibri" w:eastAsia="Calibri" w:hAnsi="Calibri" w:cs="Calibri"/>
          <w:sz w:val="24"/>
        </w:rPr>
        <w:t xml:space="preserve"> Osobní údaje zvláštní kategorie dle čl. 9 GDPR</w:t>
      </w:r>
    </w:p>
    <w:p w14:paraId="3E3D7703" w14:textId="77777777" w:rsidR="00E15553" w:rsidRDefault="00594051">
      <w:pPr>
        <w:spacing w:after="55"/>
        <w:ind w:left="159" w:hanging="10"/>
      </w:pPr>
      <w:r>
        <w:rPr>
          <w:rFonts w:ascii="Calibri" w:eastAsia="Calibri" w:hAnsi="Calibri" w:cs="Calibri"/>
          <w:sz w:val="28"/>
        </w:rPr>
        <w:t>4 Kategorie subjektů údajů, které jsou zpracovávány pro správce</w:t>
      </w:r>
    </w:p>
    <w:p w14:paraId="570B7558" w14:textId="77777777" w:rsidR="00E15553" w:rsidRDefault="00594051">
      <w:pPr>
        <w:spacing w:after="207" w:line="225" w:lineRule="auto"/>
        <w:ind w:left="154" w:right="14" w:hanging="5"/>
        <w:jc w:val="both"/>
      </w:pPr>
      <w:r>
        <w:rPr>
          <w:rFonts w:ascii="Calibri" w:eastAsia="Calibri" w:hAnsi="Calibri" w:cs="Calibri"/>
        </w:rPr>
        <w:t>Zaměstnanci, obchodní partneři</w:t>
      </w:r>
    </w:p>
    <w:p w14:paraId="6DA1A734" w14:textId="77777777" w:rsidR="00E15553" w:rsidRDefault="00594051">
      <w:pPr>
        <w:pStyle w:val="Nadpis3"/>
        <w:spacing w:after="457" w:line="291" w:lineRule="auto"/>
        <w:ind w:left="197"/>
      </w:pPr>
      <w:r>
        <w:rPr>
          <w:sz w:val="30"/>
        </w:rPr>
        <w:t>PŘÍLOHA č, 2: TECHNICKÁ A ORGANIZAČNÍ OPATŘENÍ</w:t>
      </w:r>
    </w:p>
    <w:p w14:paraId="6D9867DB" w14:textId="77777777" w:rsidR="00E15553" w:rsidRDefault="00594051">
      <w:pPr>
        <w:pStyle w:val="Nadpis4"/>
        <w:spacing w:after="104"/>
        <w:ind w:left="197"/>
      </w:pPr>
      <w:r>
        <w:t>1. Organizační bezpečnostní opatření</w:t>
      </w:r>
    </w:p>
    <w:p w14:paraId="0AD5210A" w14:textId="77777777" w:rsidR="00E15553" w:rsidRDefault="00594051">
      <w:pPr>
        <w:spacing w:after="125" w:line="265" w:lineRule="auto"/>
        <w:ind w:left="192" w:right="964" w:hanging="10"/>
        <w:jc w:val="both"/>
      </w:pPr>
      <w:r>
        <w:rPr>
          <w:rFonts w:ascii="Calibri" w:eastAsia="Calibri" w:hAnsi="Calibri" w:cs="Calibri"/>
          <w:sz w:val="24"/>
        </w:rPr>
        <w:t>1.1. Správa zabezpečení</w:t>
      </w:r>
    </w:p>
    <w:p w14:paraId="2D614670" w14:textId="77777777" w:rsidR="00E15553" w:rsidRDefault="00594051">
      <w:pPr>
        <w:numPr>
          <w:ilvl w:val="0"/>
          <w:numId w:val="15"/>
        </w:numPr>
        <w:spacing w:after="207" w:line="225" w:lineRule="auto"/>
        <w:ind w:left="1065" w:right="14" w:hanging="355"/>
        <w:jc w:val="both"/>
      </w:pPr>
      <w:r>
        <w:rPr>
          <w:rFonts w:ascii="Calibri" w:eastAsia="Calibri" w:hAnsi="Calibri" w:cs="Calibri"/>
        </w:rPr>
        <w:t>Bezpečnostní politika a postupy: Zpracovatel musí mít dokumentovanou bezpečnostní politiku týkající se zpracování osobních údajů.</w:t>
      </w:r>
    </w:p>
    <w:p w14:paraId="07D80D4F" w14:textId="77777777" w:rsidR="00E15553" w:rsidRDefault="00594051">
      <w:pPr>
        <w:numPr>
          <w:ilvl w:val="0"/>
          <w:numId w:val="15"/>
        </w:numPr>
        <w:spacing w:after="104" w:line="225" w:lineRule="auto"/>
        <w:ind w:left="1065" w:right="14" w:hanging="355"/>
        <w:jc w:val="both"/>
      </w:pPr>
      <w:r>
        <w:rPr>
          <w:rFonts w:ascii="Calibri" w:eastAsia="Calibri" w:hAnsi="Calibri" w:cs="Calibri"/>
        </w:rPr>
        <w:t>Role a odpovědnosti:</w:t>
      </w:r>
    </w:p>
    <w:p w14:paraId="06834248" w14:textId="77777777" w:rsidR="00E15553" w:rsidRDefault="00594051">
      <w:pPr>
        <w:spacing w:after="125" w:line="225" w:lineRule="auto"/>
        <w:ind w:left="1757" w:right="14" w:hanging="442"/>
        <w:jc w:val="both"/>
      </w:pPr>
      <w:r>
        <w:rPr>
          <w:noProof/>
        </w:rPr>
        <w:drawing>
          <wp:inline distT="0" distB="0" distL="0" distR="0" wp14:anchorId="32598EE9" wp14:editId="30CC61E7">
            <wp:extent cx="48768" cy="100613"/>
            <wp:effectExtent l="0" t="0" r="0" b="0"/>
            <wp:docPr id="136650" name="Picture 136650"/>
            <wp:cNvGraphicFramePr/>
            <a:graphic xmlns:a="http://schemas.openxmlformats.org/drawingml/2006/main">
              <a:graphicData uri="http://schemas.openxmlformats.org/drawingml/2006/picture">
                <pic:pic xmlns:pic="http://schemas.openxmlformats.org/drawingml/2006/picture">
                  <pic:nvPicPr>
                    <pic:cNvPr id="136650" name="Picture 136650"/>
                    <pic:cNvPicPr/>
                  </pic:nvPicPr>
                  <pic:blipFill>
                    <a:blip r:embed="rId56"/>
                    <a:stretch>
                      <a:fillRect/>
                    </a:stretch>
                  </pic:blipFill>
                  <pic:spPr>
                    <a:xfrm>
                      <a:off x="0" y="0"/>
                      <a:ext cx="48768" cy="100613"/>
                    </a:xfrm>
                    <a:prstGeom prst="rect">
                      <a:avLst/>
                    </a:prstGeom>
                  </pic:spPr>
                </pic:pic>
              </a:graphicData>
            </a:graphic>
          </wp:inline>
        </w:drawing>
      </w:r>
      <w:r>
        <w:rPr>
          <w:rFonts w:ascii="Calibri" w:eastAsia="Calibri" w:hAnsi="Calibri" w:cs="Calibri"/>
        </w:rPr>
        <w:t>role a odpovědnosti související se zpracováním osobních údajů jsou jasně definovány a přiděleny v souladu s bezpečnostní politikou;</w:t>
      </w:r>
    </w:p>
    <w:p w14:paraId="74926892" w14:textId="77777777" w:rsidR="00E15553" w:rsidRDefault="00594051">
      <w:pPr>
        <w:spacing w:after="165" w:line="225" w:lineRule="auto"/>
        <w:ind w:left="1757" w:right="14" w:hanging="485"/>
        <w:jc w:val="both"/>
      </w:pPr>
      <w:proofErr w:type="spellStart"/>
      <w:r>
        <w:rPr>
          <w:rFonts w:ascii="Calibri" w:eastAsia="Calibri" w:hAnsi="Calibri" w:cs="Calibri"/>
        </w:rPr>
        <w:t>ii</w:t>
      </w:r>
      <w:proofErr w:type="spellEnd"/>
      <w:r>
        <w:rPr>
          <w:rFonts w:ascii="Calibri" w:eastAsia="Calibri" w:hAnsi="Calibri" w:cs="Calibri"/>
        </w:rPr>
        <w:t>. během interních reorganizací nebo při ukončení a změně zaměstnání je ve shodě s příslušnými postupy jasně definováno zrušení práv a povinností.</w:t>
      </w:r>
    </w:p>
    <w:p w14:paraId="2FC28D85" w14:textId="77777777" w:rsidR="00E15553" w:rsidRDefault="00594051">
      <w:pPr>
        <w:numPr>
          <w:ilvl w:val="0"/>
          <w:numId w:val="15"/>
        </w:numPr>
        <w:spacing w:after="173" w:line="225" w:lineRule="auto"/>
        <w:ind w:left="1065" w:right="14" w:hanging="355"/>
        <w:jc w:val="both"/>
      </w:pPr>
      <w:r>
        <w:rPr>
          <w:rFonts w:ascii="Calibri" w:eastAsia="Calibri" w:hAnsi="Calibri" w:cs="Calibri"/>
        </w:rPr>
        <w:lastRenderedPageBreak/>
        <w:t>Politika řízení přístupu: každé roli, která se podílí na zpracování osobních údajů, jsou přidělena specifická práva k řízení přístupu podle zásady "</w:t>
      </w:r>
      <w:proofErr w:type="spellStart"/>
      <w:r>
        <w:rPr>
          <w:rFonts w:ascii="Calibri" w:eastAsia="Calibri" w:hAnsi="Calibri" w:cs="Calibri"/>
        </w:rPr>
        <w:t>need</w:t>
      </w:r>
      <w:proofErr w:type="spellEnd"/>
      <w:r>
        <w:rPr>
          <w:rFonts w:ascii="Calibri" w:eastAsia="Calibri" w:hAnsi="Calibri" w:cs="Calibri"/>
        </w:rPr>
        <w:t>-to-</w:t>
      </w:r>
      <w:proofErr w:type="spellStart"/>
      <w:r>
        <w:rPr>
          <w:rFonts w:ascii="Calibri" w:eastAsia="Calibri" w:hAnsi="Calibri" w:cs="Calibri"/>
        </w:rPr>
        <w:t>know</w:t>
      </w:r>
      <w:proofErr w:type="spellEnd"/>
      <w:r>
        <w:rPr>
          <w:rFonts w:ascii="Calibri" w:eastAsia="Calibri" w:hAnsi="Calibri" w:cs="Calibri"/>
        </w:rPr>
        <w:t>.”</w:t>
      </w:r>
    </w:p>
    <w:p w14:paraId="55BBF11F" w14:textId="77777777" w:rsidR="00E15553" w:rsidRDefault="00594051">
      <w:pPr>
        <w:numPr>
          <w:ilvl w:val="0"/>
          <w:numId w:val="15"/>
        </w:numPr>
        <w:spacing w:after="150" w:line="225" w:lineRule="auto"/>
        <w:ind w:left="1065" w:right="14" w:hanging="355"/>
        <w:jc w:val="both"/>
      </w:pPr>
      <w:r>
        <w:rPr>
          <w:rFonts w:ascii="Calibri" w:eastAsia="Calibri" w:hAnsi="Calibri" w:cs="Calibri"/>
        </w:rPr>
        <w:t xml:space="preserve">Správa zdrojů/aktiv: Zpracovatel vede registr aktiv IT používaných pro zpracování osobních údajů (hardwaru, </w:t>
      </w:r>
      <w:proofErr w:type="spellStart"/>
      <w:r>
        <w:rPr>
          <w:rFonts w:ascii="Calibri" w:eastAsia="Calibri" w:hAnsi="Calibri" w:cs="Calibri"/>
        </w:rPr>
        <w:t>sofMtaru</w:t>
      </w:r>
      <w:proofErr w:type="spellEnd"/>
      <w:r>
        <w:rPr>
          <w:rFonts w:ascii="Calibri" w:eastAsia="Calibri" w:hAnsi="Calibri" w:cs="Calibri"/>
        </w:rPr>
        <w:t xml:space="preserve"> a sítě). Je určena konkrétní osoba, která je odpovědná za udržování a aktualizaci tohoto registru (např. manažer IT).</w:t>
      </w:r>
    </w:p>
    <w:p w14:paraId="261E08E1" w14:textId="77777777" w:rsidR="00E15553" w:rsidRDefault="00594051">
      <w:pPr>
        <w:numPr>
          <w:ilvl w:val="0"/>
          <w:numId w:val="15"/>
        </w:numPr>
        <w:spacing w:after="207" w:line="225" w:lineRule="auto"/>
        <w:ind w:left="1065" w:right="14" w:hanging="355"/>
        <w:jc w:val="both"/>
      </w:pPr>
      <w:r>
        <w:rPr>
          <w:rFonts w:ascii="Calibri" w:eastAsia="Calibri" w:hAnsi="Calibri" w:cs="Calibri"/>
        </w:rPr>
        <w:t>Řízení změn: Zpracovatel zajišťuje, aby všechny změny IT systémů byly registrovány a monitorovány konkrétní osobou (např. IT manažer nebo manažer bezpečnosti). Je zavedeno pravidelné monitorování tohoto procesu.</w:t>
      </w:r>
    </w:p>
    <w:p w14:paraId="694778AD" w14:textId="77777777" w:rsidR="00E15553" w:rsidRDefault="00594051">
      <w:pPr>
        <w:spacing w:after="100" w:line="265" w:lineRule="auto"/>
        <w:ind w:left="192" w:right="964" w:hanging="10"/>
        <w:jc w:val="both"/>
      </w:pPr>
      <w:r>
        <w:rPr>
          <w:rFonts w:ascii="Calibri" w:eastAsia="Calibri" w:hAnsi="Calibri" w:cs="Calibri"/>
          <w:sz w:val="24"/>
        </w:rPr>
        <w:t>12. Reakce na incidenty a kontinuita provozu</w:t>
      </w:r>
    </w:p>
    <w:p w14:paraId="75ED75FD" w14:textId="77777777" w:rsidR="00E15553" w:rsidRDefault="00594051">
      <w:pPr>
        <w:spacing w:after="168" w:line="225" w:lineRule="auto"/>
        <w:ind w:left="711" w:right="14" w:hanging="5"/>
        <w:jc w:val="both"/>
      </w:pPr>
      <w:r>
        <w:rPr>
          <w:rFonts w:ascii="Calibri" w:eastAsia="Calibri" w:hAnsi="Calibri" w:cs="Calibri"/>
        </w:rPr>
        <w:t>a. Řízení incidentů / porušení osobních údajů:</w:t>
      </w:r>
    </w:p>
    <w:p w14:paraId="31D44F64" w14:textId="77777777" w:rsidR="00E15553" w:rsidRDefault="00594051">
      <w:pPr>
        <w:spacing w:after="140" w:line="225" w:lineRule="auto"/>
        <w:ind w:left="1752" w:right="14" w:hanging="451"/>
        <w:jc w:val="both"/>
      </w:pPr>
      <w:r>
        <w:rPr>
          <w:noProof/>
        </w:rPr>
        <w:drawing>
          <wp:inline distT="0" distB="0" distL="0" distR="0" wp14:anchorId="2BD4ABEB" wp14:editId="18D41769">
            <wp:extent cx="45720" cy="97564"/>
            <wp:effectExtent l="0" t="0" r="0" b="0"/>
            <wp:docPr id="136652" name="Picture 136652"/>
            <wp:cNvGraphicFramePr/>
            <a:graphic xmlns:a="http://schemas.openxmlformats.org/drawingml/2006/main">
              <a:graphicData uri="http://schemas.openxmlformats.org/drawingml/2006/picture">
                <pic:pic xmlns:pic="http://schemas.openxmlformats.org/drawingml/2006/picture">
                  <pic:nvPicPr>
                    <pic:cNvPr id="136652" name="Picture 136652"/>
                    <pic:cNvPicPr/>
                  </pic:nvPicPr>
                  <pic:blipFill>
                    <a:blip r:embed="rId57"/>
                    <a:stretch>
                      <a:fillRect/>
                    </a:stretch>
                  </pic:blipFill>
                  <pic:spPr>
                    <a:xfrm>
                      <a:off x="0" y="0"/>
                      <a:ext cx="45720" cy="97564"/>
                    </a:xfrm>
                    <a:prstGeom prst="rect">
                      <a:avLst/>
                    </a:prstGeom>
                  </pic:spPr>
                </pic:pic>
              </a:graphicData>
            </a:graphic>
          </wp:inline>
        </w:drawing>
      </w:r>
      <w:r>
        <w:rPr>
          <w:rFonts w:ascii="Calibri" w:eastAsia="Calibri" w:hAnsi="Calibri" w:cs="Calibri"/>
        </w:rPr>
        <w:t>je definován plán reakce na incidenty s podrobnými postupy, aby byla zajištěna účinná a včasná reakce na incidenty týkající se osobních údajů;</w:t>
      </w:r>
    </w:p>
    <w:p w14:paraId="38F67922" w14:textId="77777777" w:rsidR="00E15553" w:rsidRDefault="00594051">
      <w:pPr>
        <w:spacing w:after="207" w:line="225" w:lineRule="auto"/>
        <w:ind w:left="1733" w:right="14" w:hanging="475"/>
        <w:jc w:val="both"/>
      </w:pPr>
      <w:proofErr w:type="spellStart"/>
      <w:r>
        <w:rPr>
          <w:rFonts w:ascii="Calibri" w:eastAsia="Calibri" w:hAnsi="Calibri" w:cs="Calibri"/>
        </w:rPr>
        <w:t>ii</w:t>
      </w:r>
      <w:proofErr w:type="spellEnd"/>
      <w:r>
        <w:rPr>
          <w:rFonts w:ascii="Calibri" w:eastAsia="Calibri" w:hAnsi="Calibri" w:cs="Calibri"/>
        </w:rPr>
        <w:t>. Zpracovatel bude bez zbytečného odkladu informovat Správce o jakémkoli bezpečnostním incidentu, který vedl ke ztrátě, zneužití nebo neoprávněnému získání jakýchkoli osobních údajů.</w:t>
      </w:r>
    </w:p>
    <w:p w14:paraId="6291E3F8" w14:textId="77777777" w:rsidR="00E15553" w:rsidRDefault="00594051">
      <w:pPr>
        <w:spacing w:after="207" w:line="225" w:lineRule="auto"/>
        <w:ind w:left="1037" w:right="14" w:hanging="331"/>
        <w:jc w:val="both"/>
      </w:pPr>
      <w:r>
        <w:rPr>
          <w:rFonts w:ascii="Calibri" w:eastAsia="Calibri" w:hAnsi="Calibri" w:cs="Calibri"/>
        </w:rPr>
        <w:t>b. Kontinuita provozu: Zpracovatel stanoví hlavní postupy a opatření, které jsou dodržovány pro zajištění požadované úrovně kontinuity a dostupnosti systému zpracování osobních údajů (v případě incidentu / porušení osobních údajů).</w:t>
      </w:r>
    </w:p>
    <w:p w14:paraId="11E37A09" w14:textId="77777777" w:rsidR="00E15553" w:rsidRDefault="00594051">
      <w:pPr>
        <w:spacing w:after="125" w:line="265" w:lineRule="auto"/>
        <w:ind w:left="192" w:right="964" w:hanging="10"/>
        <w:jc w:val="both"/>
      </w:pPr>
      <w:r>
        <w:rPr>
          <w:rFonts w:ascii="Calibri" w:eastAsia="Calibri" w:hAnsi="Calibri" w:cs="Calibri"/>
          <w:sz w:val="24"/>
        </w:rPr>
        <w:t>1.3. Lidské zdroje</w:t>
      </w:r>
    </w:p>
    <w:p w14:paraId="5ECD760C" w14:textId="77777777" w:rsidR="00E15553" w:rsidRDefault="00594051">
      <w:pPr>
        <w:numPr>
          <w:ilvl w:val="1"/>
          <w:numId w:val="16"/>
        </w:numPr>
        <w:spacing w:after="137" w:line="225" w:lineRule="auto"/>
        <w:ind w:right="14" w:hanging="346"/>
        <w:jc w:val="both"/>
      </w:pPr>
      <w:r>
        <w:rPr>
          <w:rFonts w:ascii="Calibri" w:eastAsia="Calibri" w:hAnsi="Calibri" w:cs="Calibri"/>
        </w:rPr>
        <w:t xml:space="preserve">Důvěryhodnost personálu: Zpracovatel zajišťuje, aby všichni zaměstnanci rozuměli svým odpovědnostem a povinnostem týkajících </w:t>
      </w:r>
      <w:proofErr w:type="gramStart"/>
      <w:r>
        <w:rPr>
          <w:rFonts w:ascii="Calibri" w:eastAsia="Calibri" w:hAnsi="Calibri" w:cs="Calibri"/>
        </w:rPr>
        <w:t>se</w:t>
      </w:r>
      <w:proofErr w:type="gramEnd"/>
      <w:r>
        <w:rPr>
          <w:rFonts w:ascii="Calibri" w:eastAsia="Calibri" w:hAnsi="Calibri" w:cs="Calibri"/>
        </w:rPr>
        <w:t xml:space="preserve"> zpracování osobních údajů; role a odpovědnost jsou jasně komunikovány během procesu před nástupem do zaměstnání a / nebo při zácviku;</w:t>
      </w:r>
    </w:p>
    <w:p w14:paraId="0B368ED7" w14:textId="77777777" w:rsidR="00E15553" w:rsidRDefault="00594051">
      <w:pPr>
        <w:numPr>
          <w:ilvl w:val="1"/>
          <w:numId w:val="16"/>
        </w:numPr>
        <w:spacing w:after="705" w:line="225" w:lineRule="auto"/>
        <w:ind w:right="14" w:hanging="346"/>
        <w:jc w:val="both"/>
      </w:pPr>
      <w:r>
        <w:rPr>
          <w:rFonts w:ascii="Calibri" w:eastAsia="Calibri" w:hAnsi="Calibri" w:cs="Calibri"/>
        </w:rPr>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kampaní.</w:t>
      </w:r>
    </w:p>
    <w:p w14:paraId="471297D6" w14:textId="77777777" w:rsidR="00E15553" w:rsidRDefault="00594051">
      <w:pPr>
        <w:pStyle w:val="Nadpis4"/>
        <w:spacing w:after="106"/>
        <w:ind w:left="183"/>
      </w:pPr>
      <w:r>
        <w:t>2. Technická bezpečnostní opatření</w:t>
      </w:r>
    </w:p>
    <w:p w14:paraId="2F57BC64" w14:textId="77777777" w:rsidR="00E15553" w:rsidRDefault="00594051">
      <w:pPr>
        <w:spacing w:after="68" w:line="265" w:lineRule="auto"/>
        <w:ind w:left="192" w:right="964" w:hanging="10"/>
        <w:jc w:val="both"/>
      </w:pPr>
      <w:r>
        <w:rPr>
          <w:rFonts w:ascii="Calibri" w:eastAsia="Calibri" w:hAnsi="Calibri" w:cs="Calibri"/>
          <w:sz w:val="24"/>
        </w:rPr>
        <w:t>2.1. Kontrola přístupu a autentizace</w:t>
      </w:r>
    </w:p>
    <w:p w14:paraId="53E32563" w14:textId="77777777" w:rsidR="00E15553" w:rsidRDefault="00594051">
      <w:pPr>
        <w:numPr>
          <w:ilvl w:val="0"/>
          <w:numId w:val="17"/>
        </w:numPr>
        <w:spacing w:after="134" w:line="225" w:lineRule="auto"/>
        <w:ind w:right="14" w:hanging="350"/>
        <w:jc w:val="both"/>
      </w:pPr>
      <w:r>
        <w:rPr>
          <w:rFonts w:ascii="Calibri" w:eastAsia="Calibri" w:hAnsi="Calibri" w:cs="Calibri"/>
        </w:rPr>
        <w:t>Je implementován systém řízení přístupu, který je použitelný pro všechny uživatele přistupující k IT systému. Systém umožňuje vytvářet, schvalovat, kontrolovat a odstraňovat uživatelské účty.</w:t>
      </w:r>
    </w:p>
    <w:p w14:paraId="4C1E37BB" w14:textId="77777777" w:rsidR="00E15553" w:rsidRDefault="00594051">
      <w:pPr>
        <w:numPr>
          <w:ilvl w:val="0"/>
          <w:numId w:val="17"/>
        </w:numPr>
        <w:spacing w:after="162" w:line="225" w:lineRule="auto"/>
        <w:ind w:right="14" w:hanging="350"/>
        <w:jc w:val="both"/>
      </w:pPr>
      <w:r>
        <w:rPr>
          <w:rFonts w:ascii="Calibri" w:eastAsia="Calibri" w:hAnsi="Calibri" w:cs="Calibri"/>
        </w:rPr>
        <w:t>Je vyloučeno používání sdílených uživatelských účtů. V případech, kdy je to nezbytné je zajištěno, že všichni uživatelé společného účtu mají stejné role a povinnosti.</w:t>
      </w:r>
    </w:p>
    <w:p w14:paraId="3E4CE8EF" w14:textId="77777777" w:rsidR="00E15553" w:rsidRDefault="00594051">
      <w:pPr>
        <w:numPr>
          <w:ilvl w:val="0"/>
          <w:numId w:val="17"/>
        </w:numPr>
        <w:spacing w:after="207" w:line="225" w:lineRule="auto"/>
        <w:ind w:right="14" w:hanging="350"/>
        <w:jc w:val="both"/>
      </w:pPr>
      <w:r>
        <w:rPr>
          <w:rFonts w:ascii="Calibri" w:eastAsia="Calibri" w:hAnsi="Calibri" w:cs="Calibri"/>
        </w:rPr>
        <w:t>Při poskytování přístupu nebo přiřazování uživatelských rolí je nutno dodržovat zásadu "</w:t>
      </w:r>
      <w:proofErr w:type="spellStart"/>
      <w:r>
        <w:rPr>
          <w:rFonts w:ascii="Calibri" w:eastAsia="Calibri" w:hAnsi="Calibri" w:cs="Calibri"/>
        </w:rPr>
        <w:t>need</w:t>
      </w:r>
      <w:proofErr w:type="spellEnd"/>
      <w:r>
        <w:rPr>
          <w:rFonts w:ascii="Calibri" w:eastAsia="Calibri" w:hAnsi="Calibri" w:cs="Calibri"/>
        </w:rPr>
        <w:t>-to-</w:t>
      </w:r>
      <w:proofErr w:type="spellStart"/>
      <w:r>
        <w:rPr>
          <w:rFonts w:ascii="Calibri" w:eastAsia="Calibri" w:hAnsi="Calibri" w:cs="Calibri"/>
        </w:rPr>
        <w:t>knoW</w:t>
      </w:r>
      <w:proofErr w:type="spellEnd"/>
      <w:r>
        <w:rPr>
          <w:rFonts w:ascii="Calibri" w:eastAsia="Calibri" w:hAnsi="Calibri" w:cs="Calibri"/>
        </w:rPr>
        <w:t>', aby se omezil počet uživatelů, kteří mají přístup k osobním údajům pouze na ty, kteří je potřebují pro naplnění procesních cílů zpracovatele.</w:t>
      </w:r>
    </w:p>
    <w:p w14:paraId="2790F729" w14:textId="77777777" w:rsidR="00E15553" w:rsidRDefault="00594051">
      <w:pPr>
        <w:numPr>
          <w:ilvl w:val="0"/>
          <w:numId w:val="17"/>
        </w:numPr>
        <w:spacing w:after="123" w:line="225" w:lineRule="auto"/>
        <w:ind w:right="14" w:hanging="350"/>
        <w:jc w:val="both"/>
      </w:pPr>
      <w:r>
        <w:rPr>
          <w:rFonts w:ascii="Calibri" w:eastAsia="Calibri" w:hAnsi="Calibri" w:cs="Calibri"/>
        </w:rPr>
        <w:t>Tam, kde jsou mechanismy autentizace založeny na heslech, Zpracovatel zajišťuje, aby heslo mělo alespoň osm znaků a vyhovovalo požadavkům na velmi silná hesla, včetně délky, složitosti znaků a neopakovatelnosti.</w:t>
      </w:r>
    </w:p>
    <w:p w14:paraId="7F66ADAB" w14:textId="77777777" w:rsidR="00E15553" w:rsidRDefault="00594051">
      <w:pPr>
        <w:numPr>
          <w:ilvl w:val="0"/>
          <w:numId w:val="17"/>
        </w:numPr>
        <w:spacing w:after="207" w:line="373" w:lineRule="auto"/>
        <w:ind w:right="14" w:hanging="350"/>
        <w:jc w:val="both"/>
      </w:pPr>
      <w:r>
        <w:rPr>
          <w:rFonts w:ascii="Calibri" w:eastAsia="Calibri" w:hAnsi="Calibri" w:cs="Calibri"/>
        </w:rPr>
        <w:lastRenderedPageBreak/>
        <w:t>Autentifikační pověření (například uživatelské jméno a heslo) se nikdy nesmějí předávat přes síť.</w:t>
      </w:r>
    </w:p>
    <w:p w14:paraId="212167CB" w14:textId="77777777" w:rsidR="00E15553" w:rsidRDefault="00594051">
      <w:pPr>
        <w:spacing w:after="54" w:line="265" w:lineRule="auto"/>
        <w:ind w:left="192" w:right="964" w:hanging="10"/>
        <w:jc w:val="both"/>
      </w:pPr>
      <w:r>
        <w:rPr>
          <w:rFonts w:ascii="Calibri" w:eastAsia="Calibri" w:hAnsi="Calibri" w:cs="Calibri"/>
          <w:sz w:val="24"/>
        </w:rPr>
        <w:t>2.2. Logování a monitorování</w:t>
      </w:r>
    </w:p>
    <w:p w14:paraId="1997952A" w14:textId="77777777" w:rsidR="00E15553" w:rsidRDefault="00594051">
      <w:pPr>
        <w:spacing w:after="207" w:line="225" w:lineRule="auto"/>
        <w:ind w:left="1056" w:right="14" w:hanging="346"/>
        <w:jc w:val="both"/>
      </w:pPr>
      <w:r>
        <w:rPr>
          <w:rFonts w:ascii="Calibri" w:eastAsia="Calibri" w:hAnsi="Calibri" w:cs="Calibri"/>
        </w:rPr>
        <w:t>a. Log soubory jsou ukládány pro každý systém / aplikaci používanou pro zpracování osobních údajů. Log soubory obsahují všechny typy přístupu k údajům (zobrazení, modifikace, odstranění).</w:t>
      </w:r>
    </w:p>
    <w:p w14:paraId="67422B7F" w14:textId="77777777" w:rsidR="00E15553" w:rsidRDefault="00594051">
      <w:pPr>
        <w:spacing w:after="153" w:line="265" w:lineRule="auto"/>
        <w:ind w:left="192" w:right="964" w:hanging="10"/>
        <w:jc w:val="both"/>
      </w:pPr>
      <w:r>
        <w:rPr>
          <w:rFonts w:ascii="Calibri" w:eastAsia="Calibri" w:hAnsi="Calibri" w:cs="Calibri"/>
          <w:sz w:val="24"/>
        </w:rPr>
        <w:t>2.3. Zabezpečení osobních údajů v klidu</w:t>
      </w:r>
    </w:p>
    <w:p w14:paraId="708B8CA9" w14:textId="77777777" w:rsidR="00E15553" w:rsidRDefault="00594051">
      <w:pPr>
        <w:numPr>
          <w:ilvl w:val="0"/>
          <w:numId w:val="18"/>
        </w:numPr>
        <w:spacing w:after="125" w:line="265" w:lineRule="auto"/>
        <w:ind w:right="489" w:hanging="360"/>
        <w:jc w:val="both"/>
      </w:pPr>
      <w:r>
        <w:rPr>
          <w:rFonts w:ascii="Calibri" w:eastAsia="Calibri" w:hAnsi="Calibri" w:cs="Calibri"/>
          <w:sz w:val="24"/>
        </w:rPr>
        <w:t>Bezpečnost serveru / databáze</w:t>
      </w:r>
    </w:p>
    <w:p w14:paraId="34A03451" w14:textId="77777777" w:rsidR="00E15553" w:rsidRDefault="00594051">
      <w:pPr>
        <w:numPr>
          <w:ilvl w:val="2"/>
          <w:numId w:val="20"/>
        </w:numPr>
        <w:spacing w:after="207" w:line="225" w:lineRule="auto"/>
        <w:ind w:right="14" w:hanging="312"/>
        <w:jc w:val="both"/>
      </w:pPr>
      <w:r>
        <w:rPr>
          <w:rFonts w:ascii="Calibri" w:eastAsia="Calibri" w:hAnsi="Calibri" w:cs="Calibri"/>
        </w:rPr>
        <w:t>Databázové a aplikační servery jsou nakonfigurovány tak, aby fungovaly pomocí samostatného účtu s minimálním oprávněním operačního systému pro zajištění řádné funkce.</w:t>
      </w:r>
    </w:p>
    <w:p w14:paraId="0103EA43" w14:textId="77777777" w:rsidR="00E15553" w:rsidRDefault="00594051">
      <w:pPr>
        <w:numPr>
          <w:ilvl w:val="2"/>
          <w:numId w:val="20"/>
        </w:numPr>
        <w:spacing w:after="233" w:line="225" w:lineRule="auto"/>
        <w:ind w:right="14" w:hanging="312"/>
        <w:jc w:val="both"/>
      </w:pPr>
      <w:r>
        <w:rPr>
          <w:rFonts w:ascii="Calibri" w:eastAsia="Calibri" w:hAnsi="Calibri" w:cs="Calibri"/>
        </w:rPr>
        <w:t>Databázové a aplikační servery zpracovávají pouze osobní údaje, které jsou pro naplnění účelů zpracování skutečně nezbytné.</w:t>
      </w:r>
    </w:p>
    <w:p w14:paraId="0E3EAFDC" w14:textId="77777777" w:rsidR="00E15553" w:rsidRDefault="00594051">
      <w:pPr>
        <w:numPr>
          <w:ilvl w:val="0"/>
          <w:numId w:val="18"/>
        </w:numPr>
        <w:spacing w:after="207" w:line="225" w:lineRule="auto"/>
        <w:ind w:right="489" w:hanging="360"/>
        <w:jc w:val="both"/>
      </w:pPr>
      <w:r>
        <w:rPr>
          <w:rFonts w:ascii="Calibri" w:eastAsia="Calibri" w:hAnsi="Calibri" w:cs="Calibri"/>
        </w:rPr>
        <w:t>Zabezpečení pracovní stanice</w:t>
      </w:r>
    </w:p>
    <w:p w14:paraId="15ED4226" w14:textId="77777777" w:rsidR="00E15553" w:rsidRDefault="00594051">
      <w:pPr>
        <w:spacing w:after="207" w:line="225" w:lineRule="auto"/>
        <w:ind w:left="1661" w:right="14" w:hanging="5"/>
        <w:jc w:val="both"/>
      </w:pPr>
      <w:r>
        <w:rPr>
          <w:noProof/>
        </w:rPr>
        <w:drawing>
          <wp:inline distT="0" distB="0" distL="0" distR="0" wp14:anchorId="1B92E419" wp14:editId="6D455B76">
            <wp:extent cx="45720" cy="94515"/>
            <wp:effectExtent l="0" t="0" r="0" b="0"/>
            <wp:docPr id="136656" name="Picture 136656"/>
            <wp:cNvGraphicFramePr/>
            <a:graphic xmlns:a="http://schemas.openxmlformats.org/drawingml/2006/main">
              <a:graphicData uri="http://schemas.openxmlformats.org/drawingml/2006/picture">
                <pic:pic xmlns:pic="http://schemas.openxmlformats.org/drawingml/2006/picture">
                  <pic:nvPicPr>
                    <pic:cNvPr id="136656" name="Picture 136656"/>
                    <pic:cNvPicPr/>
                  </pic:nvPicPr>
                  <pic:blipFill>
                    <a:blip r:embed="rId58"/>
                    <a:stretch>
                      <a:fillRect/>
                    </a:stretch>
                  </pic:blipFill>
                  <pic:spPr>
                    <a:xfrm>
                      <a:off x="0" y="0"/>
                      <a:ext cx="45720" cy="94515"/>
                    </a:xfrm>
                    <a:prstGeom prst="rect">
                      <a:avLst/>
                    </a:prstGeom>
                  </pic:spPr>
                </pic:pic>
              </a:graphicData>
            </a:graphic>
          </wp:inline>
        </w:drawing>
      </w:r>
      <w:r>
        <w:rPr>
          <w:rFonts w:ascii="Calibri" w:eastAsia="Calibri" w:hAnsi="Calibri" w:cs="Calibri"/>
        </w:rPr>
        <w:t>Uživatelé nemohou deaktivovat nebo obejít nastavení zabezpečení.</w:t>
      </w:r>
    </w:p>
    <w:p w14:paraId="4A0F65C3" w14:textId="77777777" w:rsidR="00E15553" w:rsidRDefault="00594051">
      <w:pPr>
        <w:numPr>
          <w:ilvl w:val="2"/>
          <w:numId w:val="19"/>
        </w:numPr>
        <w:spacing w:after="100" w:line="225" w:lineRule="auto"/>
        <w:ind w:right="14" w:hanging="542"/>
        <w:jc w:val="both"/>
      </w:pPr>
      <w:r>
        <w:rPr>
          <w:rFonts w:ascii="Calibri" w:eastAsia="Calibri" w:hAnsi="Calibri" w:cs="Calibri"/>
        </w:rPr>
        <w:t>Jsou pravidelně aktualizovány antivirové aplikace a detekční signatury.</w:t>
      </w:r>
    </w:p>
    <w:p w14:paraId="4BBFC3A4" w14:textId="77777777" w:rsidR="00E15553" w:rsidRDefault="00594051">
      <w:pPr>
        <w:numPr>
          <w:ilvl w:val="2"/>
          <w:numId w:val="19"/>
        </w:numPr>
        <w:spacing w:after="207" w:line="225" w:lineRule="auto"/>
        <w:ind w:right="14" w:hanging="542"/>
        <w:jc w:val="both"/>
      </w:pPr>
      <w:r>
        <w:rPr>
          <w:rFonts w:ascii="Calibri" w:eastAsia="Calibri" w:hAnsi="Calibri" w:cs="Calibri"/>
        </w:rPr>
        <w:t>Uživatelé nemají oprávnění k instalaci nebo aktivaci neoprávněných softwarových aplikací.</w:t>
      </w:r>
    </w:p>
    <w:p w14:paraId="16C14BFD" w14:textId="77777777" w:rsidR="00E15553" w:rsidRDefault="00594051">
      <w:pPr>
        <w:numPr>
          <w:ilvl w:val="2"/>
          <w:numId w:val="19"/>
        </w:numPr>
        <w:spacing w:after="207" w:line="225" w:lineRule="auto"/>
        <w:ind w:right="14" w:hanging="542"/>
        <w:jc w:val="both"/>
      </w:pPr>
      <w:r>
        <w:rPr>
          <w:rFonts w:ascii="Calibri" w:eastAsia="Calibri" w:hAnsi="Calibri" w:cs="Calibri"/>
        </w:rPr>
        <w:t>Systém má nastaveny časové limity pro odhlášení, pokud uživatel není po určitou dobu aktivní.</w:t>
      </w:r>
    </w:p>
    <w:p w14:paraId="108CE17C" w14:textId="77777777" w:rsidR="00E15553" w:rsidRDefault="00594051">
      <w:pPr>
        <w:spacing w:after="207" w:line="225" w:lineRule="auto"/>
        <w:ind w:left="2088" w:right="14" w:hanging="504"/>
        <w:jc w:val="both"/>
      </w:pPr>
      <w:r>
        <w:rPr>
          <w:noProof/>
        </w:rPr>
        <w:drawing>
          <wp:inline distT="0" distB="0" distL="0" distR="0" wp14:anchorId="18D2A98B" wp14:editId="64BEEDB8">
            <wp:extent cx="88392" cy="73173"/>
            <wp:effectExtent l="0" t="0" r="0" b="0"/>
            <wp:docPr id="136658" name="Picture 136658"/>
            <wp:cNvGraphicFramePr/>
            <a:graphic xmlns:a="http://schemas.openxmlformats.org/drawingml/2006/main">
              <a:graphicData uri="http://schemas.openxmlformats.org/drawingml/2006/picture">
                <pic:pic xmlns:pic="http://schemas.openxmlformats.org/drawingml/2006/picture">
                  <pic:nvPicPr>
                    <pic:cNvPr id="136658" name="Picture 136658"/>
                    <pic:cNvPicPr/>
                  </pic:nvPicPr>
                  <pic:blipFill>
                    <a:blip r:embed="rId59"/>
                    <a:stretch>
                      <a:fillRect/>
                    </a:stretch>
                  </pic:blipFill>
                  <pic:spPr>
                    <a:xfrm>
                      <a:off x="0" y="0"/>
                      <a:ext cx="88392" cy="73173"/>
                    </a:xfrm>
                    <a:prstGeom prst="rect">
                      <a:avLst/>
                    </a:prstGeom>
                  </pic:spPr>
                </pic:pic>
              </a:graphicData>
            </a:graphic>
          </wp:inline>
        </w:drawing>
      </w:r>
      <w:r>
        <w:rPr>
          <w:rFonts w:ascii="Calibri" w:eastAsia="Calibri" w:hAnsi="Calibri" w:cs="Calibri"/>
        </w:rPr>
        <w:t>Jsou pravidelně instalovány kritické bezpečnostní aktualizace vydané vývojářem operačního systému.</w:t>
      </w:r>
    </w:p>
    <w:p w14:paraId="07B30AD9" w14:textId="77777777" w:rsidR="00E15553" w:rsidRDefault="00594051">
      <w:pPr>
        <w:spacing w:after="0" w:line="265" w:lineRule="auto"/>
        <w:ind w:left="192" w:right="964" w:hanging="10"/>
        <w:jc w:val="both"/>
      </w:pPr>
      <w:r>
        <w:rPr>
          <w:rFonts w:ascii="Calibri" w:eastAsia="Calibri" w:hAnsi="Calibri" w:cs="Calibri"/>
          <w:sz w:val="24"/>
        </w:rPr>
        <w:t>2.4. Zabezpečení sítě I komunikace</w:t>
      </w:r>
    </w:p>
    <w:p w14:paraId="7AB3CE2B" w14:textId="77777777" w:rsidR="00E15553" w:rsidRDefault="00594051">
      <w:pPr>
        <w:numPr>
          <w:ilvl w:val="0"/>
          <w:numId w:val="21"/>
        </w:numPr>
        <w:spacing w:after="207" w:line="225" w:lineRule="auto"/>
        <w:ind w:right="14" w:hanging="346"/>
        <w:jc w:val="both"/>
      </w:pPr>
      <w:r>
        <w:rPr>
          <w:rFonts w:ascii="Calibri" w:eastAsia="Calibri" w:hAnsi="Calibri" w:cs="Calibri"/>
        </w:rPr>
        <w:t>Kdykoli je přístup prováděn přes internet, je komunikace šifrována pomocí kryptografických protokolů.</w:t>
      </w:r>
    </w:p>
    <w:p w14:paraId="5EF92F52" w14:textId="77777777" w:rsidR="00E15553" w:rsidRDefault="00594051">
      <w:pPr>
        <w:numPr>
          <w:ilvl w:val="0"/>
          <w:numId w:val="21"/>
        </w:numPr>
        <w:spacing w:after="170" w:line="342" w:lineRule="auto"/>
        <w:ind w:right="14" w:hanging="346"/>
        <w:jc w:val="both"/>
      </w:pPr>
      <w:r>
        <w:rPr>
          <w:rFonts w:ascii="Calibri" w:eastAsia="Calibri" w:hAnsi="Calibri" w:cs="Calibri"/>
        </w:rPr>
        <w:t>Provoz do a z IT systému je sledován a řízen prostřednictvím Firewallů a IDS (</w:t>
      </w:r>
      <w:proofErr w:type="spellStart"/>
      <w:r>
        <w:rPr>
          <w:rFonts w:ascii="Calibri" w:eastAsia="Calibri" w:hAnsi="Calibri" w:cs="Calibri"/>
        </w:rPr>
        <w:t>Intrusion</w:t>
      </w:r>
      <w:proofErr w:type="spellEnd"/>
      <w:r>
        <w:rPr>
          <w:rFonts w:ascii="Calibri" w:eastAsia="Calibri" w:hAnsi="Calibri" w:cs="Calibri"/>
        </w:rPr>
        <w:t xml:space="preserve"> </w:t>
      </w:r>
      <w:proofErr w:type="spellStart"/>
      <w:r>
        <w:rPr>
          <w:rFonts w:ascii="Calibri" w:eastAsia="Calibri" w:hAnsi="Calibri" w:cs="Calibri"/>
        </w:rPr>
        <w:t>Detection</w:t>
      </w:r>
      <w:proofErr w:type="spellEnd"/>
      <w:r>
        <w:rPr>
          <w:rFonts w:ascii="Calibri" w:eastAsia="Calibri" w:hAnsi="Calibri" w:cs="Calibri"/>
        </w:rPr>
        <w:t xml:space="preserve"> Systems).</w:t>
      </w:r>
    </w:p>
    <w:p w14:paraId="1899459E" w14:textId="77777777" w:rsidR="00E15553" w:rsidRDefault="00594051">
      <w:pPr>
        <w:spacing w:after="150" w:line="265" w:lineRule="auto"/>
        <w:ind w:left="192" w:right="964" w:hanging="10"/>
        <w:jc w:val="both"/>
      </w:pPr>
      <w:r>
        <w:rPr>
          <w:rFonts w:ascii="Calibri" w:eastAsia="Calibri" w:hAnsi="Calibri" w:cs="Calibri"/>
          <w:sz w:val="24"/>
        </w:rPr>
        <w:t>2.5. Zálohování</w:t>
      </w:r>
    </w:p>
    <w:p w14:paraId="4B10764B" w14:textId="77777777" w:rsidR="00E15553" w:rsidRDefault="00594051">
      <w:pPr>
        <w:numPr>
          <w:ilvl w:val="0"/>
          <w:numId w:val="22"/>
        </w:numPr>
        <w:spacing w:after="117" w:line="225" w:lineRule="auto"/>
        <w:ind w:right="14" w:hanging="346"/>
        <w:jc w:val="both"/>
      </w:pPr>
      <w:r>
        <w:rPr>
          <w:rFonts w:ascii="Calibri" w:eastAsia="Calibri" w:hAnsi="Calibri" w:cs="Calibri"/>
        </w:rPr>
        <w:t>Jsou definovány postupy zálohování a obnovení údajů, jsou zdokumentovány a jasně spojeny s úlohami a povinnostmi.</w:t>
      </w:r>
    </w:p>
    <w:p w14:paraId="5197086A" w14:textId="77777777" w:rsidR="00E15553" w:rsidRDefault="00594051">
      <w:pPr>
        <w:numPr>
          <w:ilvl w:val="0"/>
          <w:numId w:val="22"/>
        </w:numPr>
        <w:spacing w:after="207" w:line="225" w:lineRule="auto"/>
        <w:ind w:right="14" w:hanging="346"/>
        <w:jc w:val="both"/>
      </w:pPr>
      <w:r>
        <w:rPr>
          <w:rFonts w:ascii="Calibri" w:eastAsia="Calibri" w:hAnsi="Calibri" w:cs="Calibri"/>
        </w:rPr>
        <w:t>Zálohování je poskytována odpovídající úroveň fyzické ochrany a ochrany životního prostředí.</w:t>
      </w:r>
    </w:p>
    <w:p w14:paraId="2A2ABD4D" w14:textId="77777777" w:rsidR="00E15553" w:rsidRDefault="00594051">
      <w:pPr>
        <w:numPr>
          <w:ilvl w:val="0"/>
          <w:numId w:val="22"/>
        </w:numPr>
        <w:spacing w:after="153" w:line="225" w:lineRule="auto"/>
        <w:ind w:right="14" w:hanging="346"/>
        <w:jc w:val="both"/>
      </w:pPr>
      <w:r>
        <w:rPr>
          <w:rFonts w:ascii="Calibri" w:eastAsia="Calibri" w:hAnsi="Calibri" w:cs="Calibri"/>
        </w:rPr>
        <w:t>Je monitorována úplnost prováděních záloh.</w:t>
      </w:r>
    </w:p>
    <w:p w14:paraId="44ACF0F0" w14:textId="77777777" w:rsidR="00E15553" w:rsidRDefault="00594051">
      <w:pPr>
        <w:spacing w:after="0" w:line="265" w:lineRule="auto"/>
        <w:ind w:left="192" w:right="964" w:hanging="10"/>
        <w:jc w:val="both"/>
      </w:pPr>
      <w:r>
        <w:rPr>
          <w:rFonts w:ascii="Calibri" w:eastAsia="Calibri" w:hAnsi="Calibri" w:cs="Calibri"/>
          <w:sz w:val="24"/>
        </w:rPr>
        <w:t>2.6. Mobilní I přenosná zařízení</w:t>
      </w:r>
    </w:p>
    <w:p w14:paraId="39A40958" w14:textId="77777777" w:rsidR="00E15553" w:rsidRDefault="00594051">
      <w:pPr>
        <w:numPr>
          <w:ilvl w:val="0"/>
          <w:numId w:val="23"/>
        </w:numPr>
        <w:spacing w:after="139" w:line="225" w:lineRule="auto"/>
        <w:ind w:left="1083" w:right="14" w:hanging="341"/>
        <w:jc w:val="both"/>
      </w:pPr>
      <w:r>
        <w:rPr>
          <w:rFonts w:ascii="Calibri" w:eastAsia="Calibri" w:hAnsi="Calibri" w:cs="Calibri"/>
        </w:rPr>
        <w:t>Jsou definovány a dokumentovány postupy pro řízení mobilních a přenosných zařízení a jsou stanovena jasná pravidla pro jejich správné používání.</w:t>
      </w:r>
    </w:p>
    <w:p w14:paraId="65074CDC" w14:textId="77777777" w:rsidR="00E15553" w:rsidRDefault="00594051">
      <w:pPr>
        <w:numPr>
          <w:ilvl w:val="0"/>
          <w:numId w:val="23"/>
        </w:numPr>
        <w:spacing w:after="170" w:line="225" w:lineRule="auto"/>
        <w:ind w:left="1083" w:right="14" w:hanging="341"/>
        <w:jc w:val="both"/>
      </w:pPr>
      <w:r>
        <w:rPr>
          <w:rFonts w:ascii="Calibri" w:eastAsia="Calibri" w:hAnsi="Calibri" w:cs="Calibri"/>
        </w:rPr>
        <w:lastRenderedPageBreak/>
        <w:t>Jsou předem registrována a předem autorizována mobilní zařízení, která mají přístup k informačnímu systému.</w:t>
      </w:r>
    </w:p>
    <w:p w14:paraId="641C703B" w14:textId="77777777" w:rsidR="00E15553" w:rsidRDefault="00594051">
      <w:pPr>
        <w:spacing w:after="125" w:line="265" w:lineRule="auto"/>
        <w:ind w:left="192" w:right="964" w:hanging="10"/>
        <w:jc w:val="both"/>
      </w:pPr>
      <w:r>
        <w:rPr>
          <w:rFonts w:ascii="Calibri" w:eastAsia="Calibri" w:hAnsi="Calibri" w:cs="Calibri"/>
          <w:sz w:val="24"/>
        </w:rPr>
        <w:t>2.7. Zabezpečení životního cyklu aplikace</w:t>
      </w:r>
    </w:p>
    <w:p w14:paraId="320A7F3F" w14:textId="77777777" w:rsidR="00E15553" w:rsidRDefault="00594051">
      <w:pPr>
        <w:spacing w:after="125" w:line="225" w:lineRule="auto"/>
        <w:ind w:left="1085" w:right="14" w:hanging="346"/>
        <w:jc w:val="both"/>
      </w:pPr>
      <w:r>
        <w:rPr>
          <w:rFonts w:ascii="Calibri" w:eastAsia="Calibri" w:hAnsi="Calibri" w:cs="Calibri"/>
        </w:rPr>
        <w:t>a. V průběhu životního cyklu vývoje aplikací jsou využívány nejlepší a nejmodernějších postupy a uznávané postupy bezpečného vývoje nebo odpovídající normy.</w:t>
      </w:r>
    </w:p>
    <w:p w14:paraId="57C0585F" w14:textId="77777777" w:rsidR="00E15553" w:rsidRDefault="00594051">
      <w:pPr>
        <w:spacing w:after="0" w:line="265" w:lineRule="auto"/>
        <w:ind w:left="192" w:right="964" w:hanging="10"/>
        <w:jc w:val="both"/>
      </w:pPr>
      <w:r>
        <w:rPr>
          <w:rFonts w:ascii="Calibri" w:eastAsia="Calibri" w:hAnsi="Calibri" w:cs="Calibri"/>
          <w:sz w:val="24"/>
        </w:rPr>
        <w:t>2.8. Vymazání I odstranění údajů</w:t>
      </w:r>
    </w:p>
    <w:p w14:paraId="090B0F1B" w14:textId="77777777" w:rsidR="00E15553" w:rsidRDefault="00594051">
      <w:pPr>
        <w:numPr>
          <w:ilvl w:val="0"/>
          <w:numId w:val="24"/>
        </w:numPr>
        <w:spacing w:after="207" w:line="225" w:lineRule="auto"/>
        <w:ind w:right="14" w:hanging="341"/>
        <w:jc w:val="both"/>
      </w:pPr>
      <w:r>
        <w:rPr>
          <w:rFonts w:ascii="Calibri" w:eastAsia="Calibri" w:hAnsi="Calibri" w:cs="Calibri"/>
        </w:rPr>
        <w:t>Před vyřazením médií bude provedeno jejich přepsání při použití software. V případech, kdy to není možné (CD, DVD atd.), bude provedena jejich fyzická likvidace / destrukce.</w:t>
      </w:r>
    </w:p>
    <w:p w14:paraId="084F2314" w14:textId="77777777" w:rsidR="00E15553" w:rsidRDefault="00594051">
      <w:pPr>
        <w:numPr>
          <w:ilvl w:val="0"/>
          <w:numId w:val="24"/>
        </w:numPr>
        <w:spacing w:after="184" w:line="225" w:lineRule="auto"/>
        <w:ind w:right="14" w:hanging="341"/>
        <w:jc w:val="both"/>
      </w:pPr>
      <w:r>
        <w:rPr>
          <w:rFonts w:ascii="Calibri" w:eastAsia="Calibri" w:hAnsi="Calibri" w:cs="Calibri"/>
        </w:rPr>
        <w:t>Je prováděna skartace papírových dokumentů a přenosných médií sloužících k ukládání osobních údajů.</w:t>
      </w:r>
    </w:p>
    <w:p w14:paraId="5F016671" w14:textId="77777777" w:rsidR="00E15553" w:rsidRDefault="00594051">
      <w:pPr>
        <w:spacing w:after="125" w:line="265" w:lineRule="auto"/>
        <w:ind w:left="192" w:right="964" w:hanging="10"/>
        <w:jc w:val="both"/>
      </w:pPr>
      <w:r>
        <w:rPr>
          <w:rFonts w:ascii="Calibri" w:eastAsia="Calibri" w:hAnsi="Calibri" w:cs="Calibri"/>
          <w:sz w:val="24"/>
        </w:rPr>
        <w:t>2.9. Fyzická bezpečnost</w:t>
      </w:r>
    </w:p>
    <w:p w14:paraId="53C3F562" w14:textId="77777777" w:rsidR="00E15553" w:rsidRDefault="00594051">
      <w:pPr>
        <w:spacing w:after="19" w:line="225" w:lineRule="auto"/>
        <w:ind w:left="1070" w:right="14" w:hanging="331"/>
        <w:jc w:val="both"/>
      </w:pPr>
      <w:r>
        <w:rPr>
          <w:rFonts w:ascii="Calibri" w:eastAsia="Calibri" w:hAnsi="Calibri" w:cs="Calibri"/>
        </w:rPr>
        <w:t>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r>
        <w:br w:type="page"/>
      </w:r>
    </w:p>
    <w:p w14:paraId="1FA9A5DE" w14:textId="77777777" w:rsidR="00E15553" w:rsidRDefault="00594051">
      <w:pPr>
        <w:pStyle w:val="Nadpis3"/>
        <w:spacing w:after="457" w:line="291" w:lineRule="auto"/>
        <w:ind w:left="197"/>
      </w:pPr>
      <w:r>
        <w:rPr>
          <w:sz w:val="30"/>
        </w:rPr>
        <w:lastRenderedPageBreak/>
        <w:t>PŘÍLOHA č. 3: AUTORIZOVANÉ PŘEDÁNÍ OSOBNÍCH ÚDAJŮ SPRÁVCE</w:t>
      </w:r>
    </w:p>
    <w:p w14:paraId="4A4CF364" w14:textId="77777777" w:rsidR="00E15553" w:rsidRDefault="00594051">
      <w:pPr>
        <w:spacing w:after="397" w:line="225" w:lineRule="auto"/>
        <w:ind w:left="202" w:right="14" w:hanging="5"/>
        <w:jc w:val="both"/>
      </w:pPr>
      <w:r>
        <w:rPr>
          <w:rFonts w:ascii="Calibri" w:eastAsia="Calibri" w:hAnsi="Calibri" w:cs="Calibri"/>
        </w:rPr>
        <w:t xml:space="preserve">Seznam schválených </w:t>
      </w:r>
      <w:proofErr w:type="spellStart"/>
      <w:r>
        <w:rPr>
          <w:rFonts w:ascii="Calibri" w:eastAsia="Calibri" w:hAnsi="Calibri" w:cs="Calibri"/>
        </w:rPr>
        <w:t>podzpracovatelů</w:t>
      </w:r>
      <w:proofErr w:type="spellEnd"/>
      <w:r>
        <w:rPr>
          <w:rFonts w:ascii="Calibri" w:eastAsia="Calibri" w:hAnsi="Calibri" w:cs="Calibri"/>
        </w:rPr>
        <w:t xml:space="preserve">. Uveďte prosím (i) úplný název </w:t>
      </w:r>
      <w:proofErr w:type="spellStart"/>
      <w:r>
        <w:rPr>
          <w:rFonts w:ascii="Calibri" w:eastAsia="Calibri" w:hAnsi="Calibri" w:cs="Calibri"/>
        </w:rPr>
        <w:t>podzpracovatele</w:t>
      </w:r>
      <w:proofErr w:type="spellEnd"/>
      <w:r>
        <w:rPr>
          <w:rFonts w:ascii="Calibri" w:eastAsia="Calibri" w:hAnsi="Calibri" w:cs="Calibri"/>
        </w:rPr>
        <w:t>; (</w:t>
      </w:r>
      <w:proofErr w:type="spellStart"/>
      <w:r>
        <w:rPr>
          <w:rFonts w:ascii="Calibri" w:eastAsia="Calibri" w:hAnsi="Calibri" w:cs="Calibri"/>
        </w:rPr>
        <w:t>ii</w:t>
      </w:r>
      <w:proofErr w:type="spellEnd"/>
      <w:r>
        <w:rPr>
          <w:rFonts w:ascii="Calibri" w:eastAsia="Calibri" w:hAnsi="Calibri" w:cs="Calibri"/>
        </w:rPr>
        <w:t>) činnosti zpracování; (</w:t>
      </w:r>
      <w:proofErr w:type="spellStart"/>
      <w:r>
        <w:rPr>
          <w:rFonts w:ascii="Calibri" w:eastAsia="Calibri" w:hAnsi="Calibri" w:cs="Calibri"/>
        </w:rPr>
        <w:t>iii</w:t>
      </w:r>
      <w:proofErr w:type="spellEnd"/>
      <w:r>
        <w:rPr>
          <w:rFonts w:ascii="Calibri" w:eastAsia="Calibri" w:hAnsi="Calibri" w:cs="Calibri"/>
        </w:rPr>
        <w:t>) umístění středisek služeb.</w:t>
      </w:r>
    </w:p>
    <w:tbl>
      <w:tblPr>
        <w:tblStyle w:val="TableGrid"/>
        <w:tblW w:w="8672" w:type="dxa"/>
        <w:tblInd w:w="193" w:type="dxa"/>
        <w:tblCellMar>
          <w:top w:w="47" w:type="dxa"/>
          <w:left w:w="100" w:type="dxa"/>
          <w:bottom w:w="0" w:type="dxa"/>
          <w:right w:w="95" w:type="dxa"/>
        </w:tblCellMar>
        <w:tblLook w:val="04A0" w:firstRow="1" w:lastRow="0" w:firstColumn="1" w:lastColumn="0" w:noHBand="0" w:noVBand="1"/>
      </w:tblPr>
      <w:tblGrid>
        <w:gridCol w:w="570"/>
        <w:gridCol w:w="2713"/>
        <w:gridCol w:w="2538"/>
        <w:gridCol w:w="2851"/>
      </w:tblGrid>
      <w:tr w:rsidR="00E15553" w14:paraId="743D15CF" w14:textId="77777777">
        <w:trPr>
          <w:trHeight w:val="615"/>
        </w:trPr>
        <w:tc>
          <w:tcPr>
            <w:tcW w:w="570" w:type="dxa"/>
            <w:tcBorders>
              <w:top w:val="single" w:sz="2" w:space="0" w:color="000000"/>
              <w:left w:val="single" w:sz="2" w:space="0" w:color="000000"/>
              <w:bottom w:val="single" w:sz="2" w:space="0" w:color="000000"/>
              <w:right w:val="single" w:sz="2" w:space="0" w:color="000000"/>
            </w:tcBorders>
          </w:tcPr>
          <w:p w14:paraId="05221095" w14:textId="77777777" w:rsidR="00E15553" w:rsidRDefault="00594051">
            <w:pPr>
              <w:spacing w:after="0"/>
              <w:ind w:left="82"/>
            </w:pPr>
            <w:r>
              <w:rPr>
                <w:rFonts w:ascii="Calibri" w:eastAsia="Calibri" w:hAnsi="Calibri" w:cs="Calibri"/>
                <w:sz w:val="28"/>
              </w:rPr>
              <w:t xml:space="preserve">Č. </w:t>
            </w:r>
          </w:p>
        </w:tc>
        <w:tc>
          <w:tcPr>
            <w:tcW w:w="2713" w:type="dxa"/>
            <w:tcBorders>
              <w:top w:val="single" w:sz="2" w:space="0" w:color="000000"/>
              <w:left w:val="single" w:sz="2" w:space="0" w:color="000000"/>
              <w:bottom w:val="single" w:sz="2" w:space="0" w:color="000000"/>
              <w:right w:val="single" w:sz="2" w:space="0" w:color="000000"/>
            </w:tcBorders>
          </w:tcPr>
          <w:p w14:paraId="06E2E206" w14:textId="77777777" w:rsidR="00E15553" w:rsidRDefault="00594051">
            <w:pPr>
              <w:spacing w:after="0"/>
              <w:ind w:left="11" w:right="69" w:hanging="5"/>
            </w:pPr>
            <w:r>
              <w:rPr>
                <w:rFonts w:ascii="Calibri" w:eastAsia="Calibri" w:hAnsi="Calibri" w:cs="Calibri"/>
                <w:sz w:val="24"/>
              </w:rPr>
              <w:t xml:space="preserve">Schválený </w:t>
            </w:r>
            <w:proofErr w:type="spellStart"/>
            <w:r>
              <w:rPr>
                <w:rFonts w:ascii="Calibri" w:eastAsia="Calibri" w:hAnsi="Calibri" w:cs="Calibri"/>
                <w:sz w:val="24"/>
              </w:rPr>
              <w:t>podzpracovatel</w:t>
            </w:r>
            <w:proofErr w:type="spellEnd"/>
          </w:p>
        </w:tc>
        <w:tc>
          <w:tcPr>
            <w:tcW w:w="2538" w:type="dxa"/>
            <w:tcBorders>
              <w:top w:val="single" w:sz="2" w:space="0" w:color="000000"/>
              <w:left w:val="single" w:sz="2" w:space="0" w:color="000000"/>
              <w:bottom w:val="single" w:sz="2" w:space="0" w:color="000000"/>
              <w:right w:val="single" w:sz="2" w:space="0" w:color="000000"/>
            </w:tcBorders>
          </w:tcPr>
          <w:p w14:paraId="4905B501" w14:textId="77777777" w:rsidR="00E15553" w:rsidRDefault="00594051">
            <w:pPr>
              <w:spacing w:after="0"/>
            </w:pPr>
            <w:r>
              <w:rPr>
                <w:rFonts w:ascii="Calibri" w:eastAsia="Calibri" w:hAnsi="Calibri" w:cs="Calibri"/>
                <w:sz w:val="24"/>
              </w:rPr>
              <w:t>Činnost zpracování</w:t>
            </w:r>
          </w:p>
        </w:tc>
        <w:tc>
          <w:tcPr>
            <w:tcW w:w="2851" w:type="dxa"/>
            <w:tcBorders>
              <w:top w:val="single" w:sz="2" w:space="0" w:color="000000"/>
              <w:left w:val="single" w:sz="2" w:space="0" w:color="000000"/>
              <w:bottom w:val="single" w:sz="2" w:space="0" w:color="000000"/>
              <w:right w:val="single" w:sz="2" w:space="0" w:color="000000"/>
            </w:tcBorders>
          </w:tcPr>
          <w:p w14:paraId="7AFDC35F" w14:textId="77777777" w:rsidR="00E15553" w:rsidRDefault="00594051">
            <w:pPr>
              <w:spacing w:after="0"/>
              <w:ind w:left="6"/>
            </w:pPr>
            <w:r>
              <w:rPr>
                <w:rFonts w:ascii="Calibri" w:eastAsia="Calibri" w:hAnsi="Calibri" w:cs="Calibri"/>
                <w:sz w:val="24"/>
              </w:rPr>
              <w:t>Umístění středisek služeb</w:t>
            </w:r>
          </w:p>
        </w:tc>
      </w:tr>
      <w:tr w:rsidR="00E15553" w14:paraId="26E01274" w14:textId="77777777">
        <w:trPr>
          <w:trHeight w:val="355"/>
        </w:trPr>
        <w:tc>
          <w:tcPr>
            <w:tcW w:w="570" w:type="dxa"/>
            <w:tcBorders>
              <w:top w:val="single" w:sz="2" w:space="0" w:color="000000"/>
              <w:left w:val="single" w:sz="2" w:space="0" w:color="000000"/>
              <w:bottom w:val="single" w:sz="2" w:space="0" w:color="000000"/>
              <w:right w:val="single" w:sz="2" w:space="0" w:color="000000"/>
            </w:tcBorders>
            <w:vAlign w:val="center"/>
          </w:tcPr>
          <w:p w14:paraId="667AA19B" w14:textId="77777777" w:rsidR="00E15553" w:rsidRDefault="00594051">
            <w:pPr>
              <w:spacing w:after="0"/>
              <w:ind w:left="110"/>
            </w:pPr>
            <w:r>
              <w:rPr>
                <w:rFonts w:ascii="Calibri" w:eastAsia="Calibri" w:hAnsi="Calibri" w:cs="Calibri"/>
                <w:sz w:val="24"/>
              </w:rPr>
              <w:t>1</w:t>
            </w:r>
          </w:p>
        </w:tc>
        <w:tc>
          <w:tcPr>
            <w:tcW w:w="2713" w:type="dxa"/>
            <w:tcBorders>
              <w:top w:val="single" w:sz="2" w:space="0" w:color="000000"/>
              <w:left w:val="single" w:sz="2" w:space="0" w:color="000000"/>
              <w:bottom w:val="single" w:sz="2" w:space="0" w:color="000000"/>
              <w:right w:val="single" w:sz="2" w:space="0" w:color="000000"/>
            </w:tcBorders>
          </w:tcPr>
          <w:p w14:paraId="09969772" w14:textId="77777777" w:rsidR="00E15553" w:rsidRDefault="00E15553"/>
        </w:tc>
        <w:tc>
          <w:tcPr>
            <w:tcW w:w="2538" w:type="dxa"/>
            <w:tcBorders>
              <w:top w:val="single" w:sz="2" w:space="0" w:color="000000"/>
              <w:left w:val="single" w:sz="2" w:space="0" w:color="000000"/>
              <w:bottom w:val="single" w:sz="2" w:space="0" w:color="000000"/>
              <w:right w:val="single" w:sz="2" w:space="0" w:color="000000"/>
            </w:tcBorders>
          </w:tcPr>
          <w:p w14:paraId="713CA59C" w14:textId="77777777" w:rsidR="00E15553" w:rsidRDefault="00E15553"/>
        </w:tc>
        <w:tc>
          <w:tcPr>
            <w:tcW w:w="2851" w:type="dxa"/>
            <w:tcBorders>
              <w:top w:val="single" w:sz="2" w:space="0" w:color="000000"/>
              <w:left w:val="single" w:sz="2" w:space="0" w:color="000000"/>
              <w:bottom w:val="single" w:sz="2" w:space="0" w:color="000000"/>
              <w:right w:val="single" w:sz="2" w:space="0" w:color="000000"/>
            </w:tcBorders>
          </w:tcPr>
          <w:p w14:paraId="3EAA5087" w14:textId="77777777" w:rsidR="00E15553" w:rsidRDefault="00E15553"/>
        </w:tc>
      </w:tr>
      <w:tr w:rsidR="00E15553" w14:paraId="45923123" w14:textId="77777777">
        <w:trPr>
          <w:trHeight w:val="346"/>
        </w:trPr>
        <w:tc>
          <w:tcPr>
            <w:tcW w:w="570" w:type="dxa"/>
            <w:tcBorders>
              <w:top w:val="single" w:sz="2" w:space="0" w:color="000000"/>
              <w:left w:val="single" w:sz="2" w:space="0" w:color="000000"/>
              <w:bottom w:val="single" w:sz="2" w:space="0" w:color="000000"/>
              <w:right w:val="single" w:sz="2" w:space="0" w:color="000000"/>
            </w:tcBorders>
          </w:tcPr>
          <w:p w14:paraId="7D30A396" w14:textId="77777777" w:rsidR="00E15553" w:rsidRDefault="00E15553"/>
        </w:tc>
        <w:tc>
          <w:tcPr>
            <w:tcW w:w="2713" w:type="dxa"/>
            <w:tcBorders>
              <w:top w:val="single" w:sz="2" w:space="0" w:color="000000"/>
              <w:left w:val="single" w:sz="2" w:space="0" w:color="000000"/>
              <w:bottom w:val="single" w:sz="2" w:space="0" w:color="000000"/>
              <w:right w:val="single" w:sz="2" w:space="0" w:color="000000"/>
            </w:tcBorders>
          </w:tcPr>
          <w:p w14:paraId="4E009B37" w14:textId="77777777" w:rsidR="00E15553" w:rsidRDefault="00E15553"/>
        </w:tc>
        <w:tc>
          <w:tcPr>
            <w:tcW w:w="2538" w:type="dxa"/>
            <w:tcBorders>
              <w:top w:val="single" w:sz="2" w:space="0" w:color="000000"/>
              <w:left w:val="single" w:sz="2" w:space="0" w:color="000000"/>
              <w:bottom w:val="single" w:sz="2" w:space="0" w:color="000000"/>
              <w:right w:val="single" w:sz="2" w:space="0" w:color="000000"/>
            </w:tcBorders>
          </w:tcPr>
          <w:p w14:paraId="084F7236" w14:textId="77777777" w:rsidR="00E15553" w:rsidRDefault="00E15553"/>
        </w:tc>
        <w:tc>
          <w:tcPr>
            <w:tcW w:w="2851" w:type="dxa"/>
            <w:tcBorders>
              <w:top w:val="single" w:sz="2" w:space="0" w:color="000000"/>
              <w:left w:val="single" w:sz="2" w:space="0" w:color="000000"/>
              <w:bottom w:val="single" w:sz="2" w:space="0" w:color="000000"/>
              <w:right w:val="single" w:sz="2" w:space="0" w:color="000000"/>
            </w:tcBorders>
          </w:tcPr>
          <w:p w14:paraId="6ADD444D" w14:textId="77777777" w:rsidR="00E15553" w:rsidRDefault="00E15553"/>
        </w:tc>
      </w:tr>
    </w:tbl>
    <w:p w14:paraId="1473EC9A" w14:textId="4156A56F" w:rsidR="00E15553" w:rsidRDefault="00594051">
      <w:pPr>
        <w:pStyle w:val="Nadpis4"/>
        <w:spacing w:after="3"/>
        <w:ind w:left="53"/>
      </w:pPr>
      <w:r>
        <w:t xml:space="preserve">Digitálně podepsal: </w:t>
      </w:r>
      <w:proofErr w:type="spellStart"/>
      <w:r w:rsidR="003B0F6D" w:rsidRPr="003B0F6D">
        <w:rPr>
          <w:highlight w:val="black"/>
        </w:rPr>
        <w:t>bbbbbbbbbbbbbbbbbbbbb</w:t>
      </w:r>
      <w:proofErr w:type="spellEnd"/>
      <w:r>
        <w:t xml:space="preserve"> Datum: 10.11.2025 </w:t>
      </w:r>
      <w:r>
        <w:tab/>
        <w:t>+</w:t>
      </w:r>
      <w:proofErr w:type="gramStart"/>
      <w:r>
        <w:t>01 .</w:t>
      </w:r>
      <w:proofErr w:type="gramEnd"/>
      <w:r>
        <w:t>•OO</w:t>
      </w:r>
    </w:p>
    <w:sectPr w:rsidR="00E15553">
      <w:footerReference w:type="even" r:id="rId60"/>
      <w:footerReference w:type="default" r:id="rId61"/>
      <w:footerReference w:type="first" r:id="rId62"/>
      <w:footnotePr>
        <w:numRestart w:val="eachPage"/>
      </w:footnotePr>
      <w:pgSz w:w="11904" w:h="16834"/>
      <w:pgMar w:top="1700" w:right="1670" w:bottom="994" w:left="1358" w:header="708" w:footer="9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EFE1A" w14:textId="77777777" w:rsidR="00594051" w:rsidRDefault="00594051">
      <w:pPr>
        <w:spacing w:after="0" w:line="240" w:lineRule="auto"/>
      </w:pPr>
      <w:r>
        <w:separator/>
      </w:r>
    </w:p>
  </w:endnote>
  <w:endnote w:type="continuationSeparator" w:id="0">
    <w:p w14:paraId="5F44BEF2" w14:textId="77777777" w:rsidR="00594051" w:rsidRDefault="00594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2FFD" w14:textId="77777777" w:rsidR="00E15553" w:rsidRDefault="00E15553"/>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07FE" w14:textId="433535B1" w:rsidR="00E15553" w:rsidRPr="00594051" w:rsidRDefault="00E15553" w:rsidP="00594051">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02779" w14:textId="4EECF284" w:rsidR="00E15553" w:rsidRPr="00594051" w:rsidRDefault="00E15553" w:rsidP="00594051">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2EAE" w14:textId="73208FB0" w:rsidR="00E15553" w:rsidRPr="00594051" w:rsidRDefault="00E15553" w:rsidP="0059405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92C5" w14:textId="0762E8BA" w:rsidR="00E15553" w:rsidRPr="00594051" w:rsidRDefault="00E15553" w:rsidP="0059405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7FDF" w14:textId="77777777" w:rsidR="00E15553" w:rsidRDefault="00E1555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440F" w14:textId="77777777" w:rsidR="00E15553" w:rsidRDefault="00E1555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46A8" w14:textId="7886CD1B" w:rsidR="00E15553" w:rsidRPr="00594051" w:rsidRDefault="00E15553" w:rsidP="00594051">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F7F6" w14:textId="66778515" w:rsidR="00E15553" w:rsidRPr="00594051" w:rsidRDefault="00E15553" w:rsidP="00594051">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45775" w14:textId="7F327CDC" w:rsidR="00E15553" w:rsidRPr="00594051" w:rsidRDefault="00E15553" w:rsidP="00594051">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E04B" w14:textId="123975A3" w:rsidR="00E15553" w:rsidRPr="00594051" w:rsidRDefault="00E15553" w:rsidP="00594051">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6FE8A" w14:textId="41629D1F" w:rsidR="00E15553" w:rsidRPr="00594051" w:rsidRDefault="00E15553" w:rsidP="0059405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79448" w14:textId="77777777" w:rsidR="00E15553" w:rsidRDefault="00594051">
      <w:pPr>
        <w:spacing w:after="0" w:line="254" w:lineRule="auto"/>
        <w:ind w:left="168" w:right="158"/>
        <w:jc w:val="both"/>
      </w:pPr>
      <w:r>
        <w:separator/>
      </w:r>
    </w:p>
  </w:footnote>
  <w:footnote w:type="continuationSeparator" w:id="0">
    <w:p w14:paraId="67745EAC" w14:textId="77777777" w:rsidR="00E15553" w:rsidRDefault="00594051">
      <w:pPr>
        <w:spacing w:after="0" w:line="254" w:lineRule="auto"/>
        <w:ind w:left="168" w:right="158"/>
        <w:jc w:val="both"/>
      </w:pPr>
      <w:r>
        <w:continuationSeparator/>
      </w:r>
    </w:p>
  </w:footnote>
  <w:footnote w:id="1">
    <w:p w14:paraId="529B401A" w14:textId="77777777" w:rsidR="00E15553" w:rsidRDefault="00594051">
      <w:pPr>
        <w:pStyle w:val="footnotedescription"/>
      </w:pPr>
      <w:r>
        <w:rPr>
          <w:rStyle w:val="footnotemark"/>
        </w:rPr>
        <w:footnoteRef/>
      </w:r>
      <w:r>
        <w:t xml:space="preserve"> </w:t>
      </w:r>
      <w:r>
        <w:t xml:space="preserve">Zejména, ale nikoli výlučně, v přílohách nařízení Rady (EU) č. 269/2014 ze dne 17. </w:t>
      </w:r>
      <w:proofErr w:type="spellStart"/>
      <w:r>
        <w:t>břema</w:t>
      </w:r>
      <w:proofErr w:type="spellEnd"/>
      <w:r>
        <w:t xml:space="preserve"> 2014 0 omezujících opatřeních vzhledem k činnostem narušujícím nebo ohrožujícím územní celistvost, svrchovanost </w:t>
      </w:r>
      <w:r>
        <w:rPr>
          <w:sz w:val="18"/>
        </w:rPr>
        <w:t xml:space="preserve">a </w:t>
      </w:r>
      <w:r>
        <w:t xml:space="preserve">nezávislost Ukrajiny a nařízení Rady (EU) č. 208/2014 ze dne 5. </w:t>
      </w:r>
      <w:proofErr w:type="spellStart"/>
      <w:r>
        <w:t>břema</w:t>
      </w:r>
      <w:proofErr w:type="spellEnd"/>
      <w:r>
        <w:t xml:space="preserve"> 2014 </w:t>
      </w:r>
      <w:r>
        <w:rPr>
          <w:sz w:val="22"/>
        </w:rPr>
        <w:t xml:space="preserve">0 </w:t>
      </w:r>
      <w:r>
        <w:t xml:space="preserve">omezujících opatřeních vůči některým osobám, subjektům a orgánům vzhledem k situaci na Ukrajině, resp. ve vnitrostátním sankčním </w:t>
      </w:r>
      <w:proofErr w:type="spellStart"/>
      <w:r>
        <w:t>semamu</w:t>
      </w:r>
      <w:proofErr w:type="spellEnd"/>
      <w:r>
        <w:t xml:space="preserve"> vydaném podle zákona č. 69/2006 Sb., </w:t>
      </w:r>
      <w:r>
        <w:rPr>
          <w:sz w:val="22"/>
        </w:rPr>
        <w:t xml:space="preserve">o </w:t>
      </w:r>
      <w:r>
        <w:t>provádění mezinárodních sankcí, ve znění pozdějších předp</w:t>
      </w:r>
      <w:r>
        <w:t>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7" style="width:9.75pt;height:3.75pt" coordsize="" o:spt="100" o:bullet="t" adj="0,,0" path="" stroked="f">
        <v:stroke joinstyle="miter"/>
        <v:imagedata r:id="rId1" o:title="image65"/>
        <v:formulas/>
        <v:path o:connecttype="segments"/>
      </v:shape>
    </w:pict>
  </w:numPicBullet>
  <w:abstractNum w:abstractNumId="0" w15:restartNumberingAfterBreak="0">
    <w:nsid w:val="016E74FF"/>
    <w:multiLevelType w:val="hybridMultilevel"/>
    <w:tmpl w:val="49B88A86"/>
    <w:lvl w:ilvl="0" w:tplc="BD62E95E">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86A64A">
      <w:start w:val="1"/>
      <w:numFmt w:val="bullet"/>
      <w:lvlText w:val="•"/>
      <w:lvlPicBulletId w:val="0"/>
      <w:lvlJc w:val="left"/>
      <w:pPr>
        <w:ind w:left="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D2CF6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10792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B806F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70939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906D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A669B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E2D3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9E76EE"/>
    <w:multiLevelType w:val="hybridMultilevel"/>
    <w:tmpl w:val="AEB86462"/>
    <w:lvl w:ilvl="0" w:tplc="78A8647E">
      <w:start w:val="2"/>
      <w:numFmt w:val="decimal"/>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68402A">
      <w:start w:val="1"/>
      <w:numFmt w:val="lowerLetter"/>
      <w:lvlText w:val="%2)"/>
      <w:lvlJc w:val="left"/>
      <w:pPr>
        <w:ind w:left="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B85F56">
      <w:start w:val="1"/>
      <w:numFmt w:val="lowerRoman"/>
      <w:lvlText w:val="%3"/>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322356">
      <w:start w:val="1"/>
      <w:numFmt w:val="decimal"/>
      <w:lvlText w:val="%4"/>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50661E">
      <w:start w:val="1"/>
      <w:numFmt w:val="lowerLetter"/>
      <w:lvlText w:val="%5"/>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E4BDAA">
      <w:start w:val="1"/>
      <w:numFmt w:val="lowerRoman"/>
      <w:lvlText w:val="%6"/>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5E34AC">
      <w:start w:val="1"/>
      <w:numFmt w:val="decimal"/>
      <w:lvlText w:val="%7"/>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E4DB6E">
      <w:start w:val="1"/>
      <w:numFmt w:val="lowerLetter"/>
      <w:lvlText w:val="%8"/>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FED5D8">
      <w:start w:val="1"/>
      <w:numFmt w:val="lowerRoman"/>
      <w:lvlText w:val="%9"/>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7F2D77"/>
    <w:multiLevelType w:val="hybridMultilevel"/>
    <w:tmpl w:val="BF4EBCE4"/>
    <w:lvl w:ilvl="0" w:tplc="028065E0">
      <w:start w:val="2"/>
      <w:numFmt w:val="decimal"/>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72A040">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EA1A5C">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6A3AC4">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9225C2">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4AA712">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940860">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887956">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00D68E">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8F4A6D"/>
    <w:multiLevelType w:val="hybridMultilevel"/>
    <w:tmpl w:val="1144A15C"/>
    <w:lvl w:ilvl="0" w:tplc="BA18AD9A">
      <w:start w:val="1"/>
      <w:numFmt w:val="lowerLetter"/>
      <w:lvlText w:val="%1."/>
      <w:lvlJc w:val="left"/>
      <w:pPr>
        <w:ind w:left="10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1AEE5F6">
      <w:start w:val="1"/>
      <w:numFmt w:val="lowerLetter"/>
      <w:lvlText w:val="%2"/>
      <w:lvlJc w:val="left"/>
      <w:pPr>
        <w:ind w:left="16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0620B60">
      <w:start w:val="1"/>
      <w:numFmt w:val="lowerRoman"/>
      <w:lvlText w:val="%3"/>
      <w:lvlJc w:val="left"/>
      <w:pPr>
        <w:ind w:left="23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9CED028">
      <w:start w:val="1"/>
      <w:numFmt w:val="decimal"/>
      <w:lvlText w:val="%4"/>
      <w:lvlJc w:val="left"/>
      <w:pPr>
        <w:ind w:left="30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7406EEE">
      <w:start w:val="1"/>
      <w:numFmt w:val="lowerLetter"/>
      <w:lvlText w:val="%5"/>
      <w:lvlJc w:val="left"/>
      <w:pPr>
        <w:ind w:left="37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CE44200">
      <w:start w:val="1"/>
      <w:numFmt w:val="lowerRoman"/>
      <w:lvlText w:val="%6"/>
      <w:lvlJc w:val="left"/>
      <w:pPr>
        <w:ind w:left="45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D725FB4">
      <w:start w:val="1"/>
      <w:numFmt w:val="decimal"/>
      <w:lvlText w:val="%7"/>
      <w:lvlJc w:val="left"/>
      <w:pPr>
        <w:ind w:left="52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86EA90E">
      <w:start w:val="1"/>
      <w:numFmt w:val="lowerLetter"/>
      <w:lvlText w:val="%8"/>
      <w:lvlJc w:val="left"/>
      <w:pPr>
        <w:ind w:left="59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9AA0A0A">
      <w:start w:val="1"/>
      <w:numFmt w:val="lowerRoman"/>
      <w:lvlText w:val="%9"/>
      <w:lvlJc w:val="left"/>
      <w:pPr>
        <w:ind w:left="66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AC01F54"/>
    <w:multiLevelType w:val="hybridMultilevel"/>
    <w:tmpl w:val="1C0C4D0C"/>
    <w:lvl w:ilvl="0" w:tplc="2A8238F8">
      <w:start w:val="2"/>
      <w:numFmt w:val="decimal"/>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9671E4">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80414E">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9E01F0">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74B796">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485612">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3AF27E">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64E1DC">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98403E">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F140A8"/>
    <w:multiLevelType w:val="hybridMultilevel"/>
    <w:tmpl w:val="50B22646"/>
    <w:lvl w:ilvl="0" w:tplc="A692985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C1815A0">
      <w:start w:val="1"/>
      <w:numFmt w:val="lowerLetter"/>
      <w:lvlText w:val="%2"/>
      <w:lvlJc w:val="left"/>
      <w:pPr>
        <w:ind w:left="1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7E98B8">
      <w:start w:val="2"/>
      <w:numFmt w:val="lowerRoman"/>
      <w:lvlRestart w:val="0"/>
      <w:lvlText w:val="%3."/>
      <w:lvlJc w:val="left"/>
      <w:pPr>
        <w:ind w:left="2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22036C8">
      <w:start w:val="1"/>
      <w:numFmt w:val="decimal"/>
      <w:lvlText w:val="%4"/>
      <w:lvlJc w:val="left"/>
      <w:pPr>
        <w:ind w:left="24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8CFD18">
      <w:start w:val="1"/>
      <w:numFmt w:val="lowerLetter"/>
      <w:lvlText w:val="%5"/>
      <w:lvlJc w:val="left"/>
      <w:pPr>
        <w:ind w:left="31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5EC8672">
      <w:start w:val="1"/>
      <w:numFmt w:val="lowerRoman"/>
      <w:lvlText w:val="%6"/>
      <w:lvlJc w:val="left"/>
      <w:pPr>
        <w:ind w:left="39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C829B1E">
      <w:start w:val="1"/>
      <w:numFmt w:val="decimal"/>
      <w:lvlText w:val="%7"/>
      <w:lvlJc w:val="left"/>
      <w:pPr>
        <w:ind w:left="46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3A4394A">
      <w:start w:val="1"/>
      <w:numFmt w:val="lowerLetter"/>
      <w:lvlText w:val="%8"/>
      <w:lvlJc w:val="left"/>
      <w:pPr>
        <w:ind w:left="53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67ADF16">
      <w:start w:val="1"/>
      <w:numFmt w:val="lowerRoman"/>
      <w:lvlText w:val="%9"/>
      <w:lvlJc w:val="left"/>
      <w:pPr>
        <w:ind w:left="60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CD672F"/>
    <w:multiLevelType w:val="hybridMultilevel"/>
    <w:tmpl w:val="803A9FBC"/>
    <w:lvl w:ilvl="0" w:tplc="793A20E8">
      <w:start w:val="2"/>
      <w:numFmt w:val="decimal"/>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3C5916">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500066">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AFC7E">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947D4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18771E">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040F9C">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EA8B02">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FE4240">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EB2645"/>
    <w:multiLevelType w:val="hybridMultilevel"/>
    <w:tmpl w:val="ABE050C2"/>
    <w:lvl w:ilvl="0" w:tplc="BD3C2C2A">
      <w:start w:val="1"/>
      <w:numFmt w:val="lowerLetter"/>
      <w:lvlText w:val="%1."/>
      <w:lvlJc w:val="left"/>
      <w:pPr>
        <w:ind w:left="1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8AC7B8A">
      <w:start w:val="1"/>
      <w:numFmt w:val="lowerLetter"/>
      <w:lvlText w:val="%2"/>
      <w:lvlJc w:val="left"/>
      <w:pPr>
        <w:ind w:left="16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B1E9AC8">
      <w:start w:val="1"/>
      <w:numFmt w:val="lowerRoman"/>
      <w:lvlText w:val="%3"/>
      <w:lvlJc w:val="left"/>
      <w:pPr>
        <w:ind w:left="23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F4341C">
      <w:start w:val="1"/>
      <w:numFmt w:val="decimal"/>
      <w:lvlText w:val="%4"/>
      <w:lvlJc w:val="left"/>
      <w:pPr>
        <w:ind w:left="3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FAE2BE">
      <w:start w:val="1"/>
      <w:numFmt w:val="lowerLetter"/>
      <w:lvlText w:val="%5"/>
      <w:lvlJc w:val="left"/>
      <w:pPr>
        <w:ind w:left="3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228626">
      <w:start w:val="1"/>
      <w:numFmt w:val="lowerRoman"/>
      <w:lvlText w:val="%6"/>
      <w:lvlJc w:val="left"/>
      <w:pPr>
        <w:ind w:left="4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84A6CA">
      <w:start w:val="1"/>
      <w:numFmt w:val="decimal"/>
      <w:lvlText w:val="%7"/>
      <w:lvlJc w:val="left"/>
      <w:pPr>
        <w:ind w:left="5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5E4CA2">
      <w:start w:val="1"/>
      <w:numFmt w:val="lowerLetter"/>
      <w:lvlText w:val="%8"/>
      <w:lvlJc w:val="left"/>
      <w:pPr>
        <w:ind w:left="5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2D43890">
      <w:start w:val="1"/>
      <w:numFmt w:val="lowerRoman"/>
      <w:lvlText w:val="%9"/>
      <w:lvlJc w:val="left"/>
      <w:pPr>
        <w:ind w:left="6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7EE02A4"/>
    <w:multiLevelType w:val="hybridMultilevel"/>
    <w:tmpl w:val="F936127C"/>
    <w:lvl w:ilvl="0" w:tplc="5FF6BBB0">
      <w:start w:val="1"/>
      <w:numFmt w:val="lowerLetter"/>
      <w:lvlText w:val="%1."/>
      <w:lvlJc w:val="left"/>
      <w:pPr>
        <w:ind w:left="10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C637E0">
      <w:start w:val="1"/>
      <w:numFmt w:val="lowerLetter"/>
      <w:lvlText w:val="%2"/>
      <w:lvlJc w:val="left"/>
      <w:pPr>
        <w:ind w:left="1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CF67A3E">
      <w:start w:val="1"/>
      <w:numFmt w:val="lowerRoman"/>
      <w:lvlText w:val="%3"/>
      <w:lvlJc w:val="left"/>
      <w:pPr>
        <w:ind w:left="2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0BE4D86">
      <w:start w:val="1"/>
      <w:numFmt w:val="decimal"/>
      <w:lvlText w:val="%4"/>
      <w:lvlJc w:val="left"/>
      <w:pPr>
        <w:ind w:left="3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688242">
      <w:start w:val="1"/>
      <w:numFmt w:val="lowerLetter"/>
      <w:lvlText w:val="%5"/>
      <w:lvlJc w:val="left"/>
      <w:pPr>
        <w:ind w:left="3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65604A4">
      <w:start w:val="1"/>
      <w:numFmt w:val="lowerRoman"/>
      <w:lvlText w:val="%6"/>
      <w:lvlJc w:val="left"/>
      <w:pPr>
        <w:ind w:left="4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31A7040">
      <w:start w:val="1"/>
      <w:numFmt w:val="decimal"/>
      <w:lvlText w:val="%7"/>
      <w:lvlJc w:val="left"/>
      <w:pPr>
        <w:ind w:left="5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C44E116">
      <w:start w:val="1"/>
      <w:numFmt w:val="lowerLetter"/>
      <w:lvlText w:val="%8"/>
      <w:lvlJc w:val="left"/>
      <w:pPr>
        <w:ind w:left="5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AC965C">
      <w:start w:val="1"/>
      <w:numFmt w:val="lowerRoman"/>
      <w:lvlText w:val="%9"/>
      <w:lvlJc w:val="left"/>
      <w:pPr>
        <w:ind w:left="6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9C34A07"/>
    <w:multiLevelType w:val="hybridMultilevel"/>
    <w:tmpl w:val="8828EC6A"/>
    <w:lvl w:ilvl="0" w:tplc="61DA83A8">
      <w:start w:val="1"/>
      <w:numFmt w:val="lowerLetter"/>
      <w:lvlText w:val="%1."/>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7A71F2">
      <w:start w:val="1"/>
      <w:numFmt w:val="lowerLetter"/>
      <w:lvlText w:val="%2"/>
      <w:lvlJc w:val="left"/>
      <w:pPr>
        <w:ind w:left="16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47415F4">
      <w:start w:val="1"/>
      <w:numFmt w:val="lowerRoman"/>
      <w:lvlText w:val="%3"/>
      <w:lvlJc w:val="left"/>
      <w:pPr>
        <w:ind w:left="23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F67266">
      <w:start w:val="1"/>
      <w:numFmt w:val="decimal"/>
      <w:lvlText w:val="%4"/>
      <w:lvlJc w:val="left"/>
      <w:pPr>
        <w:ind w:left="3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ADA69E2">
      <w:start w:val="1"/>
      <w:numFmt w:val="lowerLetter"/>
      <w:lvlText w:val="%5"/>
      <w:lvlJc w:val="left"/>
      <w:pPr>
        <w:ind w:left="3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FF8262C">
      <w:start w:val="1"/>
      <w:numFmt w:val="lowerRoman"/>
      <w:lvlText w:val="%6"/>
      <w:lvlJc w:val="left"/>
      <w:pPr>
        <w:ind w:left="4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CB48AD4">
      <w:start w:val="1"/>
      <w:numFmt w:val="decimal"/>
      <w:lvlText w:val="%7"/>
      <w:lvlJc w:val="left"/>
      <w:pPr>
        <w:ind w:left="5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F00B924">
      <w:start w:val="1"/>
      <w:numFmt w:val="lowerLetter"/>
      <w:lvlText w:val="%8"/>
      <w:lvlJc w:val="left"/>
      <w:pPr>
        <w:ind w:left="5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9A7FB4">
      <w:start w:val="1"/>
      <w:numFmt w:val="lowerRoman"/>
      <w:lvlText w:val="%9"/>
      <w:lvlJc w:val="left"/>
      <w:pPr>
        <w:ind w:left="6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673252B"/>
    <w:multiLevelType w:val="hybridMultilevel"/>
    <w:tmpl w:val="44221832"/>
    <w:lvl w:ilvl="0" w:tplc="77CC5C14">
      <w:start w:val="1"/>
      <w:numFmt w:val="lowerLetter"/>
      <w:lvlText w:val="%1."/>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E871B6">
      <w:start w:val="1"/>
      <w:numFmt w:val="lowerLetter"/>
      <w:lvlText w:val="%2"/>
      <w:lvlJc w:val="left"/>
      <w:pPr>
        <w:ind w:left="16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B40B7A2">
      <w:start w:val="1"/>
      <w:numFmt w:val="lowerRoman"/>
      <w:lvlText w:val="%3"/>
      <w:lvlJc w:val="left"/>
      <w:pPr>
        <w:ind w:left="23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D287F8">
      <w:start w:val="1"/>
      <w:numFmt w:val="decimal"/>
      <w:lvlText w:val="%4"/>
      <w:lvlJc w:val="left"/>
      <w:pPr>
        <w:ind w:left="3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0888B4">
      <w:start w:val="1"/>
      <w:numFmt w:val="lowerLetter"/>
      <w:lvlText w:val="%5"/>
      <w:lvlJc w:val="left"/>
      <w:pPr>
        <w:ind w:left="3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1496B6">
      <w:start w:val="1"/>
      <w:numFmt w:val="lowerRoman"/>
      <w:lvlText w:val="%6"/>
      <w:lvlJc w:val="left"/>
      <w:pPr>
        <w:ind w:left="45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6CA018C">
      <w:start w:val="1"/>
      <w:numFmt w:val="decimal"/>
      <w:lvlText w:val="%7"/>
      <w:lvlJc w:val="left"/>
      <w:pPr>
        <w:ind w:left="5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9AD9C2">
      <w:start w:val="1"/>
      <w:numFmt w:val="lowerLetter"/>
      <w:lvlText w:val="%8"/>
      <w:lvlJc w:val="left"/>
      <w:pPr>
        <w:ind w:left="59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B6B81C">
      <w:start w:val="1"/>
      <w:numFmt w:val="lowerRoman"/>
      <w:lvlText w:val="%9"/>
      <w:lvlJc w:val="left"/>
      <w:pPr>
        <w:ind w:left="66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434D83"/>
    <w:multiLevelType w:val="hybridMultilevel"/>
    <w:tmpl w:val="B5C496C4"/>
    <w:lvl w:ilvl="0" w:tplc="882A566C">
      <w:start w:val="2"/>
      <w:numFmt w:val="decimal"/>
      <w:lvlText w:val="(%1)"/>
      <w:lvlJc w:val="left"/>
      <w:pPr>
        <w:ind w:left="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8011C6">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E8D0EA">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600242">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CE707E">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DE761A">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561F48">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CCD112">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6E2604">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F08570B"/>
    <w:multiLevelType w:val="hybridMultilevel"/>
    <w:tmpl w:val="3602735E"/>
    <w:lvl w:ilvl="0" w:tplc="74427AB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D047732">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805ACA">
      <w:start w:val="1"/>
      <w:numFmt w:val="lowerRoman"/>
      <w:lvlRestart w:val="0"/>
      <w:lvlText w:val="%3."/>
      <w:lvlJc w:val="left"/>
      <w:pPr>
        <w:ind w:left="1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A9441AA">
      <w:start w:val="1"/>
      <w:numFmt w:val="decimal"/>
      <w:lvlText w:val="%4"/>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7A2159C">
      <w:start w:val="1"/>
      <w:numFmt w:val="lowerLetter"/>
      <w:lvlText w:val="%5"/>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A6F674">
      <w:start w:val="1"/>
      <w:numFmt w:val="lowerRoman"/>
      <w:lvlText w:val="%6"/>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C4D30E">
      <w:start w:val="1"/>
      <w:numFmt w:val="decimal"/>
      <w:lvlText w:val="%7"/>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0CCE4E">
      <w:start w:val="1"/>
      <w:numFmt w:val="lowerLetter"/>
      <w:lvlText w:val="%8"/>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368AA1C">
      <w:start w:val="1"/>
      <w:numFmt w:val="lowerRoman"/>
      <w:lvlText w:val="%9"/>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CAE61AF"/>
    <w:multiLevelType w:val="hybridMultilevel"/>
    <w:tmpl w:val="92789EE2"/>
    <w:lvl w:ilvl="0" w:tplc="C5EEF1E2">
      <w:start w:val="5"/>
      <w:numFmt w:val="decimal"/>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4A9866">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121526">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226C60">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E2F06C">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9A392A">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C6EC5C">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BA72A8">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B61EE8">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1DE6C52"/>
    <w:multiLevelType w:val="hybridMultilevel"/>
    <w:tmpl w:val="90C20DB6"/>
    <w:lvl w:ilvl="0" w:tplc="44D62EC2">
      <w:start w:val="2"/>
      <w:numFmt w:val="decimal"/>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44F5A6">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B49D6C">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DE3862">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4EFABE">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789A44">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40EF9E">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283B7E">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C6F1D4">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66E74F9"/>
    <w:multiLevelType w:val="hybridMultilevel"/>
    <w:tmpl w:val="7406786C"/>
    <w:lvl w:ilvl="0" w:tplc="4D8421C6">
      <w:start w:val="3"/>
      <w:numFmt w:val="decimal"/>
      <w:lvlText w:val="%1"/>
      <w:lvlJc w:val="left"/>
      <w:pPr>
        <w:ind w:left="1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9889384">
      <w:start w:val="1"/>
      <w:numFmt w:val="lowerLetter"/>
      <w:lvlText w:val="%2"/>
      <w:lvlJc w:val="left"/>
      <w:pPr>
        <w:ind w:left="18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50C4254">
      <w:start w:val="1"/>
      <w:numFmt w:val="lowerRoman"/>
      <w:lvlText w:val="%3"/>
      <w:lvlJc w:val="left"/>
      <w:pPr>
        <w:ind w:left="25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169E1B0E">
      <w:start w:val="1"/>
      <w:numFmt w:val="decimal"/>
      <w:lvlText w:val="%4"/>
      <w:lvlJc w:val="left"/>
      <w:pPr>
        <w:ind w:left="32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4E36039C">
      <w:start w:val="1"/>
      <w:numFmt w:val="lowerLetter"/>
      <w:lvlText w:val="%5"/>
      <w:lvlJc w:val="left"/>
      <w:pPr>
        <w:ind w:left="39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FB70BD90">
      <w:start w:val="1"/>
      <w:numFmt w:val="lowerRoman"/>
      <w:lvlText w:val="%6"/>
      <w:lvlJc w:val="left"/>
      <w:pPr>
        <w:ind w:left="47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400B9B4">
      <w:start w:val="1"/>
      <w:numFmt w:val="decimal"/>
      <w:lvlText w:val="%7"/>
      <w:lvlJc w:val="left"/>
      <w:pPr>
        <w:ind w:left="54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D8803868">
      <w:start w:val="1"/>
      <w:numFmt w:val="lowerLetter"/>
      <w:lvlText w:val="%8"/>
      <w:lvlJc w:val="left"/>
      <w:pPr>
        <w:ind w:left="61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68AB3EC">
      <w:start w:val="1"/>
      <w:numFmt w:val="lowerRoman"/>
      <w:lvlText w:val="%9"/>
      <w:lvlJc w:val="left"/>
      <w:pPr>
        <w:ind w:left="68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578B2852"/>
    <w:multiLevelType w:val="hybridMultilevel"/>
    <w:tmpl w:val="12604D42"/>
    <w:lvl w:ilvl="0" w:tplc="38907D28">
      <w:start w:val="1"/>
      <w:numFmt w:val="decimal"/>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D0945A">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169814">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582E6A">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88A746">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9AC3F4">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4835C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4A1858">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6CF732">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9BF2D42"/>
    <w:multiLevelType w:val="hybridMultilevel"/>
    <w:tmpl w:val="E9F4C6CE"/>
    <w:lvl w:ilvl="0" w:tplc="732CCF82">
      <w:start w:val="4"/>
      <w:numFmt w:val="decimal"/>
      <w:lvlText w:val="%1."/>
      <w:lvlJc w:val="left"/>
      <w:pPr>
        <w:ind w:left="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E6662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0A519A">
      <w:start w:val="1"/>
      <w:numFmt w:val="lowerRoman"/>
      <w:lvlText w:val="%3"/>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4AB3FC">
      <w:start w:val="1"/>
      <w:numFmt w:val="decimal"/>
      <w:lvlText w:val="%4"/>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849C96">
      <w:start w:val="1"/>
      <w:numFmt w:val="lowerLetter"/>
      <w:lvlText w:val="%5"/>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E61EC">
      <w:start w:val="1"/>
      <w:numFmt w:val="lowerRoman"/>
      <w:lvlText w:val="%6"/>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7EAD60">
      <w:start w:val="1"/>
      <w:numFmt w:val="decimal"/>
      <w:lvlText w:val="%7"/>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0296B2">
      <w:start w:val="1"/>
      <w:numFmt w:val="lowerLetter"/>
      <w:lvlText w:val="%8"/>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54DB32">
      <w:start w:val="1"/>
      <w:numFmt w:val="lowerRoman"/>
      <w:lvlText w:val="%9"/>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0BE202C"/>
    <w:multiLevelType w:val="hybridMultilevel"/>
    <w:tmpl w:val="BD38BCB8"/>
    <w:lvl w:ilvl="0" w:tplc="926A7BFC">
      <w:start w:val="1"/>
      <w:numFmt w:val="lowerLetter"/>
      <w:lvlText w:val="%1."/>
      <w:lvlJc w:val="left"/>
      <w:pPr>
        <w:ind w:left="10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9A8918">
      <w:start w:val="1"/>
      <w:numFmt w:val="lowerLetter"/>
      <w:lvlText w:val="%2"/>
      <w:lvlJc w:val="left"/>
      <w:pPr>
        <w:ind w:left="1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82160E">
      <w:start w:val="1"/>
      <w:numFmt w:val="lowerRoman"/>
      <w:lvlText w:val="%3"/>
      <w:lvlJc w:val="left"/>
      <w:pPr>
        <w:ind w:left="2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E8C64FC">
      <w:start w:val="1"/>
      <w:numFmt w:val="decimal"/>
      <w:lvlText w:val="%4"/>
      <w:lvlJc w:val="left"/>
      <w:pPr>
        <w:ind w:left="3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269976">
      <w:start w:val="1"/>
      <w:numFmt w:val="lowerLetter"/>
      <w:lvlText w:val="%5"/>
      <w:lvlJc w:val="left"/>
      <w:pPr>
        <w:ind w:left="3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412B2AC">
      <w:start w:val="1"/>
      <w:numFmt w:val="lowerRoman"/>
      <w:lvlText w:val="%6"/>
      <w:lvlJc w:val="left"/>
      <w:pPr>
        <w:ind w:left="4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6A0574">
      <w:start w:val="1"/>
      <w:numFmt w:val="decimal"/>
      <w:lvlText w:val="%7"/>
      <w:lvlJc w:val="left"/>
      <w:pPr>
        <w:ind w:left="5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FE6B0A">
      <w:start w:val="1"/>
      <w:numFmt w:val="lowerLetter"/>
      <w:lvlText w:val="%8"/>
      <w:lvlJc w:val="left"/>
      <w:pPr>
        <w:ind w:left="5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ECC93C">
      <w:start w:val="1"/>
      <w:numFmt w:val="lowerRoman"/>
      <w:lvlText w:val="%9"/>
      <w:lvlJc w:val="left"/>
      <w:pPr>
        <w:ind w:left="6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53E3CF5"/>
    <w:multiLevelType w:val="hybridMultilevel"/>
    <w:tmpl w:val="821844EE"/>
    <w:lvl w:ilvl="0" w:tplc="AB28C0B0">
      <w:start w:val="2"/>
      <w:numFmt w:val="decimal"/>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CC2D1A">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CA70B0">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265862">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9AE28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DE65A2">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562A08">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6E687E">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129C54">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C7C244D"/>
    <w:multiLevelType w:val="hybridMultilevel"/>
    <w:tmpl w:val="B50C18A8"/>
    <w:lvl w:ilvl="0" w:tplc="6C7C4E68">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5FC4D92">
      <w:start w:val="1"/>
      <w:numFmt w:val="lowerLetter"/>
      <w:lvlRestart w:val="0"/>
      <w:lvlText w:val="%2."/>
      <w:lvlJc w:val="left"/>
      <w:pPr>
        <w:ind w:left="10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2908C78">
      <w:start w:val="1"/>
      <w:numFmt w:val="lowerRoman"/>
      <w:lvlText w:val="%3"/>
      <w:lvlJc w:val="left"/>
      <w:pPr>
        <w:ind w:left="16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0E215C6">
      <w:start w:val="1"/>
      <w:numFmt w:val="decimal"/>
      <w:lvlText w:val="%4"/>
      <w:lvlJc w:val="left"/>
      <w:pPr>
        <w:ind w:left="23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2E8D04C">
      <w:start w:val="1"/>
      <w:numFmt w:val="lowerLetter"/>
      <w:lvlText w:val="%5"/>
      <w:lvlJc w:val="left"/>
      <w:pPr>
        <w:ind w:left="31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11C78CC">
      <w:start w:val="1"/>
      <w:numFmt w:val="lowerRoman"/>
      <w:lvlText w:val="%6"/>
      <w:lvlJc w:val="left"/>
      <w:pPr>
        <w:ind w:left="38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94C7C8A">
      <w:start w:val="1"/>
      <w:numFmt w:val="decimal"/>
      <w:lvlText w:val="%7"/>
      <w:lvlJc w:val="left"/>
      <w:pPr>
        <w:ind w:left="45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ADED408">
      <w:start w:val="1"/>
      <w:numFmt w:val="lowerLetter"/>
      <w:lvlText w:val="%8"/>
      <w:lvlJc w:val="left"/>
      <w:pPr>
        <w:ind w:left="5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9465FE8">
      <w:start w:val="1"/>
      <w:numFmt w:val="lowerRoman"/>
      <w:lvlText w:val="%9"/>
      <w:lvlJc w:val="left"/>
      <w:pPr>
        <w:ind w:left="5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74FF298D"/>
    <w:multiLevelType w:val="hybridMultilevel"/>
    <w:tmpl w:val="933A7EBC"/>
    <w:lvl w:ilvl="0" w:tplc="81E6F8EE">
      <w:start w:val="2"/>
      <w:numFmt w:val="decimal"/>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C46292">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DC34C6">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B4971A">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04F384">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5671B0">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8A30A6">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9EB958">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AEB046">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7542861"/>
    <w:multiLevelType w:val="hybridMultilevel"/>
    <w:tmpl w:val="93A24B16"/>
    <w:lvl w:ilvl="0" w:tplc="E70095C6">
      <w:start w:val="1"/>
      <w:numFmt w:val="lowerLetter"/>
      <w:lvlText w:val="%1."/>
      <w:lvlJc w:val="left"/>
      <w:pPr>
        <w:ind w:left="10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C6A91C">
      <w:start w:val="1"/>
      <w:numFmt w:val="lowerLetter"/>
      <w:lvlText w:val="%2"/>
      <w:lvlJc w:val="left"/>
      <w:pPr>
        <w:ind w:left="16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04EB17C">
      <w:start w:val="1"/>
      <w:numFmt w:val="lowerRoman"/>
      <w:lvlText w:val="%3"/>
      <w:lvlJc w:val="left"/>
      <w:pPr>
        <w:ind w:left="2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C62626A">
      <w:start w:val="1"/>
      <w:numFmt w:val="decimal"/>
      <w:lvlText w:val="%4"/>
      <w:lvlJc w:val="left"/>
      <w:pPr>
        <w:ind w:left="3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183660">
      <w:start w:val="1"/>
      <w:numFmt w:val="lowerLetter"/>
      <w:lvlText w:val="%5"/>
      <w:lvlJc w:val="left"/>
      <w:pPr>
        <w:ind w:left="3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9965F1A">
      <w:start w:val="1"/>
      <w:numFmt w:val="lowerRoman"/>
      <w:lvlText w:val="%6"/>
      <w:lvlJc w:val="left"/>
      <w:pPr>
        <w:ind w:left="4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6295C4">
      <w:start w:val="1"/>
      <w:numFmt w:val="decimal"/>
      <w:lvlText w:val="%7"/>
      <w:lvlJc w:val="left"/>
      <w:pPr>
        <w:ind w:left="5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A24C46">
      <w:start w:val="1"/>
      <w:numFmt w:val="lowerLetter"/>
      <w:lvlText w:val="%8"/>
      <w:lvlJc w:val="left"/>
      <w:pPr>
        <w:ind w:left="5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92B622">
      <w:start w:val="1"/>
      <w:numFmt w:val="lowerRoman"/>
      <w:lvlText w:val="%9"/>
      <w:lvlJc w:val="left"/>
      <w:pPr>
        <w:ind w:left="6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A3D58BC"/>
    <w:multiLevelType w:val="hybridMultilevel"/>
    <w:tmpl w:val="E36ADC32"/>
    <w:lvl w:ilvl="0" w:tplc="2ED4DF16">
      <w:start w:val="3"/>
      <w:numFmt w:val="decimal"/>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1AA406">
      <w:start w:val="1"/>
      <w:numFmt w:val="lowerLetter"/>
      <w:lvlText w:val="%2"/>
      <w:lvlJc w:val="left"/>
      <w:pPr>
        <w:ind w:left="1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CE3748">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823BCC">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EE1BC8">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867786">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4C64EC">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8C7DCE">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827950">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FD71EE6"/>
    <w:multiLevelType w:val="hybridMultilevel"/>
    <w:tmpl w:val="1DA6D794"/>
    <w:lvl w:ilvl="0" w:tplc="FC829D9C">
      <w:start w:val="2"/>
      <w:numFmt w:val="decimal"/>
      <w:lvlText w:val="%1."/>
      <w:lvlJc w:val="left"/>
      <w:pPr>
        <w:ind w:left="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E8218">
      <w:start w:val="1"/>
      <w:numFmt w:val="lowerLetter"/>
      <w:lvlText w:val="%2)"/>
      <w:lvlJc w:val="left"/>
      <w:pPr>
        <w:ind w:left="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A0A204">
      <w:start w:val="1"/>
      <w:numFmt w:val="lowerRoman"/>
      <w:lvlText w:val="%3"/>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56FA7C">
      <w:start w:val="1"/>
      <w:numFmt w:val="decimal"/>
      <w:lvlText w:val="%4"/>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1A0E56">
      <w:start w:val="1"/>
      <w:numFmt w:val="lowerLetter"/>
      <w:lvlText w:val="%5"/>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8E3B14">
      <w:start w:val="1"/>
      <w:numFmt w:val="lowerRoman"/>
      <w:lvlText w:val="%6"/>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98861A">
      <w:start w:val="1"/>
      <w:numFmt w:val="decimal"/>
      <w:lvlText w:val="%7"/>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B0C04A">
      <w:start w:val="1"/>
      <w:numFmt w:val="lowerLetter"/>
      <w:lvlText w:val="%8"/>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687E86">
      <w:start w:val="1"/>
      <w:numFmt w:val="lowerRoman"/>
      <w:lvlText w:val="%9"/>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45976020">
    <w:abstractNumId w:val="24"/>
  </w:num>
  <w:num w:numId="2" w16cid:durableId="1663116791">
    <w:abstractNumId w:val="4"/>
  </w:num>
  <w:num w:numId="3" w16cid:durableId="37897694">
    <w:abstractNumId w:val="21"/>
  </w:num>
  <w:num w:numId="4" w16cid:durableId="1826701941">
    <w:abstractNumId w:val="6"/>
  </w:num>
  <w:num w:numId="5" w16cid:durableId="1257709792">
    <w:abstractNumId w:val="23"/>
  </w:num>
  <w:num w:numId="6" w16cid:durableId="438062869">
    <w:abstractNumId w:val="19"/>
  </w:num>
  <w:num w:numId="7" w16cid:durableId="650599206">
    <w:abstractNumId w:val="14"/>
  </w:num>
  <w:num w:numId="8" w16cid:durableId="110519143">
    <w:abstractNumId w:val="13"/>
  </w:num>
  <w:num w:numId="9" w16cid:durableId="1911502345">
    <w:abstractNumId w:val="16"/>
  </w:num>
  <w:num w:numId="10" w16cid:durableId="796993759">
    <w:abstractNumId w:val="17"/>
  </w:num>
  <w:num w:numId="11" w16cid:durableId="1475218591">
    <w:abstractNumId w:val="1"/>
  </w:num>
  <w:num w:numId="12" w16cid:durableId="251282032">
    <w:abstractNumId w:val="2"/>
  </w:num>
  <w:num w:numId="13" w16cid:durableId="1428692361">
    <w:abstractNumId w:val="0"/>
  </w:num>
  <w:num w:numId="14" w16cid:durableId="989331491">
    <w:abstractNumId w:val="11"/>
  </w:num>
  <w:num w:numId="15" w16cid:durableId="1789079020">
    <w:abstractNumId w:val="8"/>
  </w:num>
  <w:num w:numId="16" w16cid:durableId="2018730214">
    <w:abstractNumId w:val="20"/>
  </w:num>
  <w:num w:numId="17" w16cid:durableId="1794401113">
    <w:abstractNumId w:val="7"/>
  </w:num>
  <w:num w:numId="18" w16cid:durableId="1404261219">
    <w:abstractNumId w:val="3"/>
  </w:num>
  <w:num w:numId="19" w16cid:durableId="1787314476">
    <w:abstractNumId w:val="5"/>
  </w:num>
  <w:num w:numId="20" w16cid:durableId="1110247848">
    <w:abstractNumId w:val="12"/>
  </w:num>
  <w:num w:numId="21" w16cid:durableId="365177382">
    <w:abstractNumId w:val="22"/>
  </w:num>
  <w:num w:numId="22" w16cid:durableId="743995315">
    <w:abstractNumId w:val="10"/>
  </w:num>
  <w:num w:numId="23" w16cid:durableId="1722171995">
    <w:abstractNumId w:val="9"/>
  </w:num>
  <w:num w:numId="24" w16cid:durableId="323822953">
    <w:abstractNumId w:val="18"/>
  </w:num>
  <w:num w:numId="25" w16cid:durableId="12037129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553"/>
    <w:rsid w:val="003B0F6D"/>
    <w:rsid w:val="00594051"/>
    <w:rsid w:val="006C38A7"/>
    <w:rsid w:val="00CF0F16"/>
    <w:rsid w:val="00E155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DF030"/>
  <w15:docId w15:val="{9CD8F407-0CE4-4235-A5DF-BECEC5ED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Times New Roman" w:eastAsia="Times New Roman" w:hAnsi="Times New Roman" w:cs="Times New Roman"/>
      <w:color w:val="000000"/>
      <w:sz w:val="22"/>
    </w:rPr>
  </w:style>
  <w:style w:type="paragraph" w:styleId="Nadpis1">
    <w:name w:val="heading 1"/>
    <w:next w:val="Normln"/>
    <w:link w:val="Nadpis1Char"/>
    <w:uiPriority w:val="9"/>
    <w:qFormat/>
    <w:pPr>
      <w:keepNext/>
      <w:keepLines/>
      <w:spacing w:after="0" w:line="265" w:lineRule="auto"/>
      <w:ind w:left="173" w:hanging="10"/>
      <w:jc w:val="center"/>
      <w:outlineLvl w:val="0"/>
    </w:pPr>
    <w:rPr>
      <w:rFonts w:ascii="Times New Roman" w:eastAsia="Times New Roman" w:hAnsi="Times New Roman" w:cs="Times New Roman"/>
      <w:color w:val="000000"/>
      <w:sz w:val="32"/>
    </w:rPr>
  </w:style>
  <w:style w:type="paragraph" w:styleId="Nadpis2">
    <w:name w:val="heading 2"/>
    <w:next w:val="Normln"/>
    <w:link w:val="Nadpis2Char"/>
    <w:uiPriority w:val="9"/>
    <w:unhideWhenUsed/>
    <w:qFormat/>
    <w:pPr>
      <w:keepNext/>
      <w:keepLines/>
      <w:spacing w:after="0" w:line="259" w:lineRule="auto"/>
      <w:ind w:right="341"/>
      <w:jc w:val="center"/>
      <w:outlineLvl w:val="1"/>
    </w:pPr>
    <w:rPr>
      <w:rFonts w:ascii="Times New Roman" w:eastAsia="Times New Roman" w:hAnsi="Times New Roman" w:cs="Times New Roman"/>
      <w:color w:val="000000"/>
      <w:sz w:val="52"/>
    </w:rPr>
  </w:style>
  <w:style w:type="paragraph" w:styleId="Nadpis3">
    <w:name w:val="heading 3"/>
    <w:next w:val="Normln"/>
    <w:link w:val="Nadpis3Char"/>
    <w:uiPriority w:val="9"/>
    <w:unhideWhenUsed/>
    <w:qFormat/>
    <w:pPr>
      <w:keepNext/>
      <w:keepLines/>
      <w:spacing w:after="39" w:line="259" w:lineRule="auto"/>
      <w:ind w:left="58" w:hanging="10"/>
      <w:outlineLvl w:val="2"/>
    </w:pPr>
    <w:rPr>
      <w:rFonts w:ascii="Calibri" w:eastAsia="Calibri" w:hAnsi="Calibri" w:cs="Calibri"/>
      <w:color w:val="000000"/>
      <w:sz w:val="28"/>
    </w:rPr>
  </w:style>
  <w:style w:type="paragraph" w:styleId="Nadpis4">
    <w:name w:val="heading 4"/>
    <w:next w:val="Normln"/>
    <w:link w:val="Nadpis4Char"/>
    <w:uiPriority w:val="9"/>
    <w:unhideWhenUsed/>
    <w:qFormat/>
    <w:pPr>
      <w:keepNext/>
      <w:keepLines/>
      <w:spacing w:after="39" w:line="259" w:lineRule="auto"/>
      <w:ind w:left="58" w:hanging="10"/>
      <w:outlineLvl w:val="3"/>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2"/>
    </w:rPr>
  </w:style>
  <w:style w:type="character" w:customStyle="1" w:styleId="Nadpis2Char">
    <w:name w:val="Nadpis 2 Char"/>
    <w:link w:val="Nadpis2"/>
    <w:rPr>
      <w:rFonts w:ascii="Times New Roman" w:eastAsia="Times New Roman" w:hAnsi="Times New Roman" w:cs="Times New Roman"/>
      <w:color w:val="000000"/>
      <w:sz w:val="52"/>
    </w:rPr>
  </w:style>
  <w:style w:type="paragraph" w:customStyle="1" w:styleId="footnotedescription">
    <w:name w:val="footnote description"/>
    <w:next w:val="Normln"/>
    <w:link w:val="footnotedescriptionChar"/>
    <w:hidden/>
    <w:pPr>
      <w:spacing w:after="0" w:line="254" w:lineRule="auto"/>
      <w:ind w:left="168" w:right="158"/>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Nadpis3Char">
    <w:name w:val="Nadpis 3 Char"/>
    <w:link w:val="Nadpis3"/>
    <w:rPr>
      <w:rFonts w:ascii="Calibri" w:eastAsia="Calibri" w:hAnsi="Calibri" w:cs="Calibri"/>
      <w:color w:val="000000"/>
      <w:sz w:val="28"/>
    </w:rPr>
  </w:style>
  <w:style w:type="character" w:customStyle="1" w:styleId="Nadpis4Char">
    <w:name w:val="Nadpis 4 Char"/>
    <w:link w:val="Nadpis4"/>
    <w:rPr>
      <w:rFonts w:ascii="Calibri" w:eastAsia="Calibri" w:hAnsi="Calibri" w:cs="Calibri"/>
      <w:color w:val="000000"/>
      <w:sz w:val="28"/>
    </w:rPr>
  </w:style>
  <w:style w:type="character" w:customStyle="1" w:styleId="footnotemark">
    <w:name w:val="footnote mark"/>
    <w:hidden/>
    <w:rPr>
      <w:rFonts w:ascii="Times New Roman" w:eastAsia="Times New Roman" w:hAnsi="Times New Roman" w:cs="Times New Roman"/>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5940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94051"/>
    <w:rPr>
      <w:rFonts w:ascii="Times New Roman" w:eastAsia="Times New Roman" w:hAnsi="Times New Roman" w:cs="Times New Roman"/>
      <w:color w:val="000000"/>
      <w:sz w:val="22"/>
    </w:rPr>
  </w:style>
  <w:style w:type="paragraph" w:styleId="Zpat">
    <w:name w:val="footer"/>
    <w:basedOn w:val="Normln"/>
    <w:link w:val="ZpatChar"/>
    <w:uiPriority w:val="99"/>
    <w:semiHidden/>
    <w:unhideWhenUsed/>
    <w:rsid w:val="00594051"/>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594051"/>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jpg"/><Relationship Id="rId18" Type="http://schemas.openxmlformats.org/officeDocument/2006/relationships/image" Target="media/image13.jpg"/><Relationship Id="rId26" Type="http://schemas.openxmlformats.org/officeDocument/2006/relationships/image" Target="media/image21.jpg"/><Relationship Id="rId39" Type="http://schemas.openxmlformats.org/officeDocument/2006/relationships/image" Target="media/image31.jpg"/><Relationship Id="rId21" Type="http://schemas.openxmlformats.org/officeDocument/2006/relationships/image" Target="media/image16.jpg"/><Relationship Id="rId34" Type="http://schemas.openxmlformats.org/officeDocument/2006/relationships/image" Target="media/image26.jpg"/><Relationship Id="rId42" Type="http://schemas.openxmlformats.org/officeDocument/2006/relationships/footer" Target="footer6.xml"/><Relationship Id="rId47" Type="http://schemas.openxmlformats.org/officeDocument/2006/relationships/image" Target="media/image36.jpg"/><Relationship Id="rId50" Type="http://schemas.openxmlformats.org/officeDocument/2006/relationships/footer" Target="footer7.xml"/><Relationship Id="rId55" Type="http://schemas.openxmlformats.org/officeDocument/2006/relationships/image" Target="media/image41.jpg"/><Relationship Id="rId63"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tyles" Target="styles.xml"/><Relationship Id="rId16" Type="http://schemas.openxmlformats.org/officeDocument/2006/relationships/image" Target="media/image11.jpg"/><Relationship Id="rId29" Type="http://schemas.openxmlformats.org/officeDocument/2006/relationships/footer" Target="footer2.xml"/><Relationship Id="rId11" Type="http://schemas.openxmlformats.org/officeDocument/2006/relationships/image" Target="media/image6.jpg"/><Relationship Id="rId24" Type="http://schemas.openxmlformats.org/officeDocument/2006/relationships/image" Target="media/image19.jpg"/><Relationship Id="rId32" Type="http://schemas.openxmlformats.org/officeDocument/2006/relationships/image" Target="media/image24.jpg"/><Relationship Id="rId37" Type="http://schemas.openxmlformats.org/officeDocument/2006/relationships/image" Target="media/image29.jpg"/><Relationship Id="rId40" Type="http://schemas.openxmlformats.org/officeDocument/2006/relationships/footer" Target="footer4.xml"/><Relationship Id="rId45" Type="http://schemas.openxmlformats.org/officeDocument/2006/relationships/image" Target="media/image34.jpg"/><Relationship Id="rId53" Type="http://schemas.openxmlformats.org/officeDocument/2006/relationships/image" Target="media/image39.jpg"/><Relationship Id="rId58" Type="http://schemas.openxmlformats.org/officeDocument/2006/relationships/image" Target="media/image44.jpg"/><Relationship Id="rId5" Type="http://schemas.openxmlformats.org/officeDocument/2006/relationships/footnotes" Target="footnotes.xml"/><Relationship Id="rId61" Type="http://schemas.openxmlformats.org/officeDocument/2006/relationships/footer" Target="footer11.xml"/><Relationship Id="rId19" Type="http://schemas.openxmlformats.org/officeDocument/2006/relationships/image" Target="media/image14.jpg"/><Relationship Id="rId14" Type="http://schemas.openxmlformats.org/officeDocument/2006/relationships/image" Target="media/image9.jpg"/><Relationship Id="rId22" Type="http://schemas.openxmlformats.org/officeDocument/2006/relationships/image" Target="media/image17.jpg"/><Relationship Id="rId27" Type="http://schemas.openxmlformats.org/officeDocument/2006/relationships/image" Target="media/image22.jpg"/><Relationship Id="rId30" Type="http://schemas.openxmlformats.org/officeDocument/2006/relationships/footer" Target="footer3.xml"/><Relationship Id="rId35" Type="http://schemas.openxmlformats.org/officeDocument/2006/relationships/image" Target="media/image27.jpg"/><Relationship Id="rId43" Type="http://schemas.openxmlformats.org/officeDocument/2006/relationships/image" Target="media/image32.jpg"/><Relationship Id="rId48" Type="http://schemas.openxmlformats.org/officeDocument/2006/relationships/image" Target="media/image37.jpg"/><Relationship Id="rId56" Type="http://schemas.openxmlformats.org/officeDocument/2006/relationships/image" Target="media/image42.jpg"/><Relationship Id="rId64" Type="http://schemas.openxmlformats.org/officeDocument/2006/relationships/theme" Target="theme/theme1.xml"/><Relationship Id="rId8" Type="http://schemas.openxmlformats.org/officeDocument/2006/relationships/image" Target="media/image3.jpg"/><Relationship Id="rId51" Type="http://schemas.openxmlformats.org/officeDocument/2006/relationships/footer" Target="footer8.xml"/><Relationship Id="rId3" Type="http://schemas.openxmlformats.org/officeDocument/2006/relationships/settings" Target="settings.xml"/><Relationship Id="rId12" Type="http://schemas.openxmlformats.org/officeDocument/2006/relationships/image" Target="media/image7.jpg"/><Relationship Id="rId17" Type="http://schemas.openxmlformats.org/officeDocument/2006/relationships/image" Target="media/image12.jpg"/><Relationship Id="rId25" Type="http://schemas.openxmlformats.org/officeDocument/2006/relationships/image" Target="media/image20.jpg"/><Relationship Id="rId33" Type="http://schemas.openxmlformats.org/officeDocument/2006/relationships/image" Target="media/image25.jpg"/><Relationship Id="rId38" Type="http://schemas.openxmlformats.org/officeDocument/2006/relationships/image" Target="media/image30.jpg"/><Relationship Id="rId46" Type="http://schemas.openxmlformats.org/officeDocument/2006/relationships/image" Target="media/image35.jpg"/><Relationship Id="rId59" Type="http://schemas.openxmlformats.org/officeDocument/2006/relationships/image" Target="media/image45.jpg"/><Relationship Id="rId20" Type="http://schemas.openxmlformats.org/officeDocument/2006/relationships/image" Target="media/image15.jpg"/><Relationship Id="rId41" Type="http://schemas.openxmlformats.org/officeDocument/2006/relationships/footer" Target="footer5.xml"/><Relationship Id="rId54" Type="http://schemas.openxmlformats.org/officeDocument/2006/relationships/image" Target="media/image40.jpg"/><Relationship Id="rId62"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image" Target="media/image18.jpg"/><Relationship Id="rId28" Type="http://schemas.openxmlformats.org/officeDocument/2006/relationships/footer" Target="footer1.xml"/><Relationship Id="rId36" Type="http://schemas.openxmlformats.org/officeDocument/2006/relationships/image" Target="media/image28.jpg"/><Relationship Id="rId49" Type="http://schemas.openxmlformats.org/officeDocument/2006/relationships/image" Target="media/image38.jpg"/><Relationship Id="rId57" Type="http://schemas.openxmlformats.org/officeDocument/2006/relationships/image" Target="media/image43.jpg"/><Relationship Id="rId10" Type="http://schemas.openxmlformats.org/officeDocument/2006/relationships/image" Target="media/image5.jpg"/><Relationship Id="rId31" Type="http://schemas.openxmlformats.org/officeDocument/2006/relationships/image" Target="media/image23.jpg"/><Relationship Id="rId44" Type="http://schemas.openxmlformats.org/officeDocument/2006/relationships/image" Target="media/image33.jpg"/><Relationship Id="rId52" Type="http://schemas.openxmlformats.org/officeDocument/2006/relationships/footer" Target="footer9.xml"/><Relationship Id="rId60"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9576</Words>
  <Characters>56505</Characters>
  <Application>Microsoft Office Word</Application>
  <DocSecurity>0</DocSecurity>
  <Lines>470</Lines>
  <Paragraphs>131</Paragraphs>
  <ScaleCrop>false</ScaleCrop>
  <Company/>
  <LinksUpToDate>false</LinksUpToDate>
  <CharactersWithSpaces>65950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2025-11-10T07:05:00Z</dcterms:created>
  <dcterms:modified xsi:type="dcterms:W3CDTF">2025-11-10T07:05:00Z</dcterms:modified>
</cp:coreProperties>
</file>