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63E8" w14:textId="77777777" w:rsidR="00A3070D" w:rsidRPr="00CE439C" w:rsidRDefault="00A3070D" w:rsidP="007E4756">
      <w:pPr>
        <w:rPr>
          <w:sz w:val="2"/>
          <w:szCs w:val="2"/>
        </w:rPr>
      </w:pPr>
    </w:p>
    <w:p w14:paraId="5ACF8216" w14:textId="77777777" w:rsidR="00B87BEA" w:rsidRPr="00192202" w:rsidRDefault="00764788" w:rsidP="004E0F35">
      <w:pPr>
        <w:pStyle w:val="Nadpis"/>
        <w:widowControl/>
        <w:spacing w:before="240" w:after="24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O b j e d n á v k </w:t>
      </w:r>
      <w:r w:rsidR="00B87BEA" w:rsidRPr="00192202">
        <w:rPr>
          <w:caps/>
          <w:sz w:val="28"/>
          <w:szCs w:val="28"/>
        </w:rPr>
        <w:t>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6"/>
        <w:gridCol w:w="568"/>
        <w:gridCol w:w="2976"/>
        <w:gridCol w:w="568"/>
        <w:gridCol w:w="1062"/>
        <w:gridCol w:w="1915"/>
      </w:tblGrid>
      <w:tr w:rsidR="007F6D0A" w:rsidRPr="00192202" w14:paraId="68EE677A" w14:textId="77777777" w:rsidTr="00191C9C">
        <w:trPr>
          <w:cantSplit/>
          <w:trHeight w:val="99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78C8" w14:textId="77777777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(název)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1D287B29" w14:textId="77777777" w:rsidR="00DE4D28" w:rsidRDefault="00DE4D2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72C74FC" w14:textId="50385BD9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Sídlo/Adresa:</w:t>
            </w:r>
          </w:p>
          <w:p w14:paraId="5F90C9B4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69A9C" w14:textId="0FEC9959" w:rsidR="007F6D0A" w:rsidRDefault="00DD69BB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Milan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Fiala - Nábytek</w:t>
            </w:r>
            <w:proofErr w:type="gramEnd"/>
          </w:p>
          <w:p w14:paraId="070D7A8B" w14:textId="51E770D5" w:rsidR="00DE4D28" w:rsidRDefault="00DE4D28" w:rsidP="002B43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5C5DB" w14:textId="77777777" w:rsidR="00DD69BB" w:rsidRDefault="00DD69BB" w:rsidP="00DD69B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Jakobka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ze Stříbra 108</w:t>
            </w:r>
          </w:p>
          <w:p w14:paraId="24244697" w14:textId="77777777" w:rsidR="00DD69BB" w:rsidRDefault="00DD69BB" w:rsidP="00DD69B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Chomutov</w:t>
            </w:r>
          </w:p>
          <w:p w14:paraId="1EB4D524" w14:textId="77777777" w:rsidR="00DD69BB" w:rsidRPr="00AE585A" w:rsidRDefault="00DD69BB" w:rsidP="00DD69B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430 01</w:t>
            </w:r>
          </w:p>
          <w:p w14:paraId="5096D648" w14:textId="25AAF77E" w:rsidR="00DE4D28" w:rsidRPr="00192202" w:rsidRDefault="00DE4D28" w:rsidP="002B4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76478" w14:textId="77777777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6D0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dne: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1C6210B" w14:textId="400156D6" w:rsidR="007F6D0A" w:rsidRPr="009833C8" w:rsidRDefault="007F6D0A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B50" w:rsidRPr="00192202" w14:paraId="74C991FD" w14:textId="77777777" w:rsidTr="00191C9C">
        <w:trPr>
          <w:cantSplit/>
          <w:trHeight w:val="409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B446" w14:textId="77777777" w:rsidR="00382B50" w:rsidRPr="00192202" w:rsidRDefault="00382B50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4AC0F" w14:textId="31A15E7E" w:rsidR="00382B50" w:rsidRPr="00192202" w:rsidRDefault="00DD69BB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44241658</w:t>
            </w:r>
          </w:p>
        </w:tc>
      </w:tr>
      <w:tr w:rsidR="00DD69BB" w:rsidRPr="00192202" w14:paraId="0DA4ECF2" w14:textId="77777777" w:rsidTr="00B66A97">
        <w:trPr>
          <w:cantSplit/>
          <w:trHeight w:val="947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8F3E" w14:textId="77777777" w:rsidR="00DD69BB" w:rsidRPr="00192202" w:rsidRDefault="00DD69BB" w:rsidP="00DD69B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6E32F0" w14:textId="0FCE09BD" w:rsidR="00DD69BB" w:rsidRPr="00192202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AE585A">
              <w:rPr>
                <w:rFonts w:ascii="Arial" w:hAnsi="Arial" w:cs="Arial"/>
                <w:sz w:val="22"/>
                <w:szCs w:val="22"/>
              </w:rPr>
              <w:t xml:space="preserve">Na základě </w:t>
            </w:r>
            <w:r>
              <w:rPr>
                <w:rFonts w:ascii="Arial" w:hAnsi="Arial" w:cs="Arial"/>
                <w:sz w:val="22"/>
                <w:szCs w:val="22"/>
              </w:rPr>
              <w:t xml:space="preserve">Vaší cenové nabídky u Vás objednáváme dodání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nábytku + roletek, včetně montáže a dopravy, pro pracoviště ÚP Praha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Hartigova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2660/141, Praha 3. </w:t>
            </w:r>
            <w:r w:rsidR="0018332E" w:rsidRPr="0018332E">
              <w:rPr>
                <w:rFonts w:ascii="Arial" w:hAnsi="Arial" w:cs="Arial"/>
                <w:sz w:val="22"/>
                <w:szCs w:val="22"/>
              </w:rPr>
              <w:t>Viz příloha, cenová nabídka.</w:t>
            </w:r>
          </w:p>
        </w:tc>
      </w:tr>
      <w:tr w:rsidR="00DD69BB" w:rsidRPr="00192202" w14:paraId="4D3DB49E" w14:textId="77777777" w:rsidTr="00191C9C">
        <w:trPr>
          <w:cantSplit/>
          <w:trHeight w:val="41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C0903" w14:textId="77777777" w:rsidR="00DD69BB" w:rsidRDefault="00DD69BB" w:rsidP="00DD69B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22A588" w14:textId="79D58CEB" w:rsidR="00DD69BB" w:rsidRPr="00192202" w:rsidRDefault="00DD69BB" w:rsidP="00DD69B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DDF72" w14:textId="77777777" w:rsidR="00DD69BB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F7111" w14:textId="78478296" w:rsidR="00DD69BB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AE585A">
              <w:rPr>
                <w:rFonts w:ascii="Arial" w:hAnsi="Arial" w:cs="Arial"/>
                <w:b/>
                <w:sz w:val="22"/>
                <w:szCs w:val="22"/>
              </w:rPr>
              <w:t xml:space="preserve">Celková 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>je 60 476,- Kč bez DPH, 73 175,96 Kč včetně DPH.</w:t>
            </w:r>
          </w:p>
          <w:p w14:paraId="4B350CED" w14:textId="5EB84FEF" w:rsidR="00DD69BB" w:rsidRPr="00192202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9BB" w:rsidRPr="00192202" w14:paraId="284B1EE5" w14:textId="77777777" w:rsidTr="00191C9C">
        <w:trPr>
          <w:cantSplit/>
          <w:trHeight w:val="85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6E70A" w14:textId="77777777" w:rsidR="00DD69BB" w:rsidRPr="00192202" w:rsidRDefault="00DD69BB" w:rsidP="00DD69B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Lhůta plnění: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A5C13" w14:textId="4FFEEE4C" w:rsidR="00DD69BB" w:rsidRPr="00192202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nejbližším možném termínu.</w:t>
            </w:r>
          </w:p>
        </w:tc>
      </w:tr>
      <w:tr w:rsidR="00DD69BB" w:rsidRPr="00192202" w14:paraId="14DBE5B8" w14:textId="77777777" w:rsidTr="005F57DB">
        <w:trPr>
          <w:cantSplit/>
          <w:trHeight w:val="1171"/>
        </w:trPr>
        <w:tc>
          <w:tcPr>
            <w:tcW w:w="26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ECF06F" w14:textId="77777777" w:rsidR="00DD69BB" w:rsidRPr="00192202" w:rsidRDefault="00DD69BB" w:rsidP="00DD69B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Zvláštní ujednání: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0FB1FE" w14:textId="36E53DD2" w:rsidR="00DD69BB" w:rsidRDefault="00DD69BB" w:rsidP="00AE6C81">
            <w:pPr>
              <w:rPr>
                <w:rFonts w:ascii="Arial" w:hAnsi="Arial" w:cs="Arial"/>
                <w:sz w:val="22"/>
                <w:szCs w:val="22"/>
              </w:rPr>
            </w:pPr>
            <w:r w:rsidRPr="00AE585A">
              <w:rPr>
                <w:rFonts w:ascii="Arial" w:hAnsi="Arial" w:cs="Arial"/>
                <w:sz w:val="22"/>
                <w:szCs w:val="22"/>
              </w:rPr>
              <w:t xml:space="preserve">Fakturu zašlete na ÚP ČR, krajská pobočka pro hl. m. Prahu,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DD69BB">
              <w:rPr>
                <w:rFonts w:ascii="Arial" w:hAnsi="Arial" w:cs="Arial"/>
                <w:bCs/>
                <w:spacing w:val="-8"/>
                <w:sz w:val="22"/>
                <w:szCs w:val="22"/>
              </w:rPr>
              <w:t>Hartigova</w:t>
            </w:r>
            <w:proofErr w:type="spellEnd"/>
            <w:r w:rsidRPr="00DD69BB">
              <w:rPr>
                <w:rFonts w:ascii="Arial" w:hAnsi="Arial" w:cs="Arial"/>
                <w:bCs/>
                <w:spacing w:val="-8"/>
                <w:sz w:val="22"/>
                <w:szCs w:val="22"/>
              </w:rPr>
              <w:t xml:space="preserve"> 2660/141</w:t>
            </w:r>
            <w:r w:rsidRPr="00DD69B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AE585A">
              <w:rPr>
                <w:rFonts w:ascii="Arial" w:hAnsi="Arial" w:cs="Arial"/>
                <w:sz w:val="22"/>
                <w:szCs w:val="22"/>
              </w:rPr>
              <w:t xml:space="preserve"> 130 11 Praha 3.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A3021">
              <w:rPr>
                <w:rFonts w:ascii="Arial" w:hAnsi="Arial" w:cs="Arial"/>
                <w:sz w:val="22"/>
                <w:szCs w:val="22"/>
              </w:rPr>
              <w:t xml:space="preserve">Kontaktní </w:t>
            </w:r>
            <w:r w:rsidRPr="00757B5A">
              <w:rPr>
                <w:rFonts w:ascii="Arial" w:hAnsi="Arial" w:cs="Arial"/>
                <w:sz w:val="22"/>
                <w:szCs w:val="22"/>
              </w:rPr>
              <w:t>osoba: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194A"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  <w:r w:rsidR="0018332E">
              <w:rPr>
                <w:rFonts w:ascii="Arial" w:hAnsi="Arial" w:cs="Arial"/>
                <w:sz w:val="22"/>
                <w:szCs w:val="22"/>
              </w:rPr>
              <w:t xml:space="preserve"> tel: </w:t>
            </w:r>
            <w:proofErr w:type="spellStart"/>
            <w:r w:rsidR="0097194A"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  <w:p w14:paraId="70D0C9D5" w14:textId="090C77A2" w:rsidR="00DD69BB" w:rsidRPr="00B839C9" w:rsidRDefault="00DD69BB" w:rsidP="00DD69B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D69BB" w:rsidRPr="00192202" w14:paraId="17A8FB5F" w14:textId="77777777" w:rsidTr="00191C9C">
        <w:trPr>
          <w:cantSplit/>
          <w:trHeight w:val="1712"/>
        </w:trPr>
        <w:tc>
          <w:tcPr>
            <w:tcW w:w="26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0888B4" w14:textId="77777777" w:rsidR="00DD69BB" w:rsidRPr="00192202" w:rsidRDefault="00DD69BB" w:rsidP="00DD69B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F0D81" w14:textId="77777777" w:rsidR="00DD69BB" w:rsidRDefault="00DD69BB" w:rsidP="00DD69BB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1B437AEC" w14:textId="77777777" w:rsidR="00DD69BB" w:rsidRDefault="00DD69BB" w:rsidP="00DD69BB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47E6C82B" w14:textId="6F8B4A45" w:rsidR="0097194A" w:rsidRPr="0097194A" w:rsidRDefault="0097194A" w:rsidP="00DD69BB">
            <w:pPr>
              <w:ind w:left="2337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97194A">
              <w:rPr>
                <w:rFonts w:ascii="Arial" w:hAnsi="Arial" w:cs="Arial"/>
                <w:bCs/>
                <w:iCs/>
                <w:sz w:val="22"/>
                <w:szCs w:val="22"/>
              </w:rPr>
              <w:t>v.</w:t>
            </w:r>
            <w:proofErr w:type="gramStart"/>
            <w:r w:rsidRPr="0097194A">
              <w:rPr>
                <w:rFonts w:ascii="Arial" w:hAnsi="Arial" w:cs="Arial"/>
                <w:bCs/>
                <w:iCs/>
                <w:sz w:val="22"/>
                <w:szCs w:val="22"/>
              </w:rPr>
              <w:t>r.ředitelka</w:t>
            </w:r>
            <w:proofErr w:type="spellEnd"/>
            <w:proofErr w:type="gramEnd"/>
          </w:p>
          <w:p w14:paraId="7A7DB1E0" w14:textId="78900398" w:rsidR="00DD69BB" w:rsidRDefault="0097194A" w:rsidP="00DD69BB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xxxxxxxxxxxxxxxx</w:t>
            </w:r>
            <w:proofErr w:type="spellEnd"/>
            <w:r w:rsidR="00DD69BB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DD69BB">
              <w:rPr>
                <w:rFonts w:ascii="Arial" w:hAnsi="Arial" w:cs="Arial"/>
                <w:b/>
                <w:iCs/>
                <w:sz w:val="22"/>
                <w:szCs w:val="22"/>
              </w:rPr>
              <w:br/>
              <w:t>ředitelka odboru kanceláře</w:t>
            </w:r>
          </w:p>
          <w:p w14:paraId="5241107A" w14:textId="04D2C424" w:rsidR="00DD69BB" w:rsidRDefault="00DD69BB" w:rsidP="00DD69BB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</w:t>
            </w:r>
            <w:r w:rsidRPr="007A13E2">
              <w:rPr>
                <w:rFonts w:ascii="Arial" w:hAnsi="Arial" w:cs="Arial"/>
                <w:b/>
                <w:iCs/>
                <w:sz w:val="22"/>
                <w:szCs w:val="22"/>
              </w:rPr>
              <w:t>rajské pobočky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pro hl. m. Prahu</w:t>
            </w:r>
          </w:p>
          <w:p w14:paraId="09017317" w14:textId="58A87944" w:rsidR="00DD69BB" w:rsidRPr="007A13E2" w:rsidRDefault="00DD69BB" w:rsidP="00DD69BB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DD69BB" w:rsidRPr="00192202" w14:paraId="74E40B18" w14:textId="77777777" w:rsidTr="00191C9C">
        <w:trPr>
          <w:cantSplit/>
          <w:trHeight w:val="123"/>
        </w:trPr>
        <w:tc>
          <w:tcPr>
            <w:tcW w:w="97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01FF6" w14:textId="77777777" w:rsidR="00DD69BB" w:rsidRDefault="00DD69BB" w:rsidP="00DD69BB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Objednatel: </w:t>
            </w:r>
            <w:r w:rsidRPr="007A13E2">
              <w:rPr>
                <w:rFonts w:ascii="Arial" w:hAnsi="Arial" w:cs="Arial"/>
                <w:b/>
                <w:spacing w:val="-6"/>
                <w:sz w:val="22"/>
                <w:szCs w:val="22"/>
              </w:rPr>
              <w:t>ČR - Úřad práce České republiky</w:t>
            </w:r>
          </w:p>
          <w:p w14:paraId="0D96FFE7" w14:textId="506F6754" w:rsidR="00DD69BB" w:rsidRPr="007A13E2" w:rsidRDefault="00DD69BB" w:rsidP="00DD69BB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ídlo: Dobrovského 1278/25, Praha 7, </w:t>
            </w:r>
            <w:proofErr w:type="gramStart"/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>IČO:  72496991</w:t>
            </w:r>
            <w:proofErr w:type="gramEnd"/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a fakturační adresa: </w:t>
            </w:r>
            <w:r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Krajská pobočka pro hlavní město Prahu, </w:t>
            </w:r>
            <w:proofErr w:type="spellStart"/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>Hartigova</w:t>
            </w:r>
            <w:proofErr w:type="spellEnd"/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2660/141 </w:t>
            </w:r>
            <w:r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Praha 3, </w:t>
            </w: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130 11 </w:t>
            </w:r>
            <w:r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Pr="00E60EF0">
              <w:rPr>
                <w:rFonts w:ascii="Arial" w:hAnsi="Arial" w:cs="Arial"/>
                <w:sz w:val="22"/>
                <w:szCs w:val="22"/>
              </w:rPr>
              <w:br/>
            </w:r>
            <w:r w:rsidRPr="003660D3">
              <w:rPr>
                <w:rFonts w:ascii="Arial" w:hAnsi="Arial" w:cs="Arial"/>
                <w:sz w:val="22"/>
                <w:szCs w:val="22"/>
              </w:rPr>
              <w:t>ID DS: w7aznwp</w:t>
            </w:r>
          </w:p>
        </w:tc>
      </w:tr>
      <w:tr w:rsidR="00DD69BB" w:rsidRPr="00192202" w14:paraId="3DF0561F" w14:textId="77777777" w:rsidTr="00191C9C">
        <w:trPr>
          <w:cantSplit/>
          <w:trHeight w:val="123"/>
        </w:trPr>
        <w:tc>
          <w:tcPr>
            <w:tcW w:w="97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12D" w14:textId="77777777" w:rsidR="00DD69BB" w:rsidRPr="003660D3" w:rsidRDefault="00DD69BB" w:rsidP="00DD69B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Na faktuře uvádějte číslo objednávky. ÚP</w:t>
            </w:r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není plátcem DPH.</w:t>
            </w:r>
          </w:p>
        </w:tc>
      </w:tr>
      <w:tr w:rsidR="00DD69BB" w:rsidRPr="00192202" w14:paraId="4F232AAB" w14:textId="77777777" w:rsidTr="00191C9C">
        <w:trPr>
          <w:cantSplit/>
          <w:trHeight w:val="123"/>
        </w:trPr>
        <w:tc>
          <w:tcPr>
            <w:tcW w:w="3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4B6F5" w14:textId="37B988A6" w:rsidR="00DD69BB" w:rsidRPr="003660D3" w:rsidRDefault="00DD69BB" w:rsidP="00DD69B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č.obj.: </w:t>
            </w:r>
            <w:r w:rsidR="0018332E">
              <w:rPr>
                <w:rFonts w:ascii="Arial" w:hAnsi="Arial" w:cs="Arial"/>
                <w:b/>
                <w:bCs/>
                <w:sz w:val="22"/>
                <w:szCs w:val="22"/>
              </w:rPr>
              <w:t>263/2025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BAAB9" w14:textId="381622C9" w:rsidR="00DD69BB" w:rsidRPr="003660D3" w:rsidRDefault="00DD69BB" w:rsidP="00DD69BB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č.ú</w:t>
            </w:r>
            <w:proofErr w:type="spellEnd"/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.: </w:t>
            </w:r>
            <w:proofErr w:type="spellStart"/>
            <w:r w:rsidR="0097194A">
              <w:rPr>
                <w:rFonts w:ascii="Arial" w:hAnsi="Arial" w:cs="Arial"/>
                <w:b/>
                <w:bCs/>
                <w:sz w:val="22"/>
                <w:szCs w:val="22"/>
              </w:rPr>
              <w:t>xxxxxxxxxxxxx</w:t>
            </w:r>
            <w:proofErr w:type="spellEnd"/>
          </w:p>
          <w:p w14:paraId="60214D40" w14:textId="77777777" w:rsidR="00DD69BB" w:rsidRPr="003660D3" w:rsidRDefault="00DD69BB" w:rsidP="00DD69BB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ČNB Praha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D8C7A" w14:textId="77777777" w:rsidR="00DD69BB" w:rsidRPr="003660D3" w:rsidRDefault="00DD69BB" w:rsidP="00DD69BB">
            <w:pPr>
              <w:spacing w:before="60" w:after="60"/>
              <w:ind w:left="498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9BB" w:rsidRPr="00192202" w14:paraId="358FBCBC" w14:textId="77777777" w:rsidTr="00191C9C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28AFD3" w14:textId="77777777" w:rsidR="00DD69BB" w:rsidRPr="003660D3" w:rsidRDefault="00DD69BB" w:rsidP="00DD69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EDF2FE" w14:textId="77777777" w:rsidR="00DD69BB" w:rsidRPr="003660D3" w:rsidRDefault="00DD69BB" w:rsidP="00DD69BB">
            <w:pPr>
              <w:tabs>
                <w:tab w:val="left" w:pos="310"/>
              </w:tabs>
              <w:spacing w:before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zboží návrhem kupní smlouvy dle </w:t>
            </w:r>
            <w:proofErr w:type="spellStart"/>
            <w:r w:rsidRPr="003660D3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3660D3">
              <w:rPr>
                <w:rFonts w:ascii="Arial" w:hAnsi="Arial" w:cs="Arial"/>
                <w:sz w:val="22"/>
                <w:szCs w:val="22"/>
              </w:rPr>
              <w:t xml:space="preserve">. § 2079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DD69BB" w:rsidRPr="00192202" w14:paraId="6A9848E7" w14:textId="77777777" w:rsidTr="00191C9C">
        <w:trPr>
          <w:cantSplit/>
          <w:trHeight w:val="123"/>
        </w:trPr>
        <w:tc>
          <w:tcPr>
            <w:tcW w:w="3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8568E" w14:textId="77777777" w:rsidR="00DD69BB" w:rsidRPr="003660D3" w:rsidRDefault="00DD69BB" w:rsidP="00DD69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D72C3" w14:textId="77777777" w:rsidR="00DD69BB" w:rsidRPr="003660D3" w:rsidRDefault="00DD69BB" w:rsidP="00DD69BB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prací návrhem smlouvy o dílo dle </w:t>
            </w:r>
            <w:proofErr w:type="spellStart"/>
            <w:r w:rsidRPr="003660D3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3660D3">
              <w:rPr>
                <w:rFonts w:ascii="Arial" w:hAnsi="Arial" w:cs="Arial"/>
                <w:sz w:val="22"/>
                <w:szCs w:val="22"/>
              </w:rPr>
              <w:t xml:space="preserve">. § 2586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DD69BB" w:rsidRPr="00192202" w14:paraId="5F5D236D" w14:textId="77777777" w:rsidTr="00191C9C">
        <w:trPr>
          <w:cantSplit/>
          <w:trHeight w:val="123"/>
        </w:trPr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1AA3F" w14:textId="77777777" w:rsidR="00DD69BB" w:rsidRPr="00192202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9BB" w:rsidRPr="00192202" w14:paraId="5E1D8C73" w14:textId="77777777" w:rsidTr="00191C9C">
        <w:trPr>
          <w:cantSplit/>
          <w:trHeight w:val="999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250636" w14:textId="77777777" w:rsidR="00DD69BB" w:rsidRPr="00685360" w:rsidRDefault="00DD69BB" w:rsidP="00DD69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lastRenderedPageBreak/>
              <w:t>Dodavatel výslovně souhlasí se zveřejněním této objednávky v Registru smluv v rozsahu a za podmínek vyplývajících z příslušných právních předpisů.</w:t>
            </w:r>
          </w:p>
          <w:p w14:paraId="0E6BF187" w14:textId="77777777" w:rsidR="00DD69BB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9BB" w:rsidRPr="00192202" w14:paraId="789AC5C8" w14:textId="77777777" w:rsidTr="00191C9C">
        <w:trPr>
          <w:cantSplit/>
          <w:trHeight w:val="1995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A211C3" w14:textId="77777777" w:rsidR="00DD69BB" w:rsidRPr="00191C9C" w:rsidRDefault="00DD69BB" w:rsidP="00DD69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1A903498" w14:textId="77777777" w:rsidR="00DD69BB" w:rsidRPr="00685360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293E5B06" w14:textId="77777777" w:rsidR="00DD69BB" w:rsidRPr="0097194A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6CAAC" w14:textId="4913E8BD" w:rsidR="00DD69BB" w:rsidRPr="0097194A" w:rsidRDefault="0097194A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97194A">
              <w:rPr>
                <w:rFonts w:ascii="Arial" w:hAnsi="Arial" w:cs="Arial"/>
                <w:sz w:val="22"/>
                <w:szCs w:val="22"/>
              </w:rPr>
              <w:t>v.r. dne 7.11.2025</w:t>
            </w:r>
          </w:p>
          <w:p w14:paraId="547B08A0" w14:textId="7C1080A2" w:rsidR="0097194A" w:rsidRPr="0097194A" w:rsidRDefault="0097194A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97194A">
              <w:rPr>
                <w:rFonts w:ascii="Arial" w:hAnsi="Arial" w:cs="Arial"/>
                <w:sz w:val="22"/>
                <w:szCs w:val="22"/>
              </w:rPr>
              <w:t>Martin Fiala – Nábytek</w:t>
            </w:r>
          </w:p>
          <w:p w14:paraId="7ED002EF" w14:textId="77777777" w:rsidR="00DD69BB" w:rsidRDefault="00DD69BB" w:rsidP="00DD69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0D8962" w14:textId="77777777" w:rsidR="00DD69BB" w:rsidRDefault="00DD69BB" w:rsidP="00DD69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5C2022" w14:textId="77777777" w:rsidR="00DD69BB" w:rsidRDefault="00DD69BB" w:rsidP="00DD69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49A6A5" w14:textId="77777777" w:rsidR="00DD69BB" w:rsidRDefault="00DD69BB" w:rsidP="00DD69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8AF02B" w14:textId="77777777" w:rsidR="00DD69BB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C6E93" w14:textId="77777777" w:rsidR="00DD69BB" w:rsidRPr="00685360" w:rsidRDefault="00DD69BB" w:rsidP="00DD69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69BB" w:rsidRPr="00191C9C" w14:paraId="477BF21B" w14:textId="77777777" w:rsidTr="00191C9C">
        <w:trPr>
          <w:cantSplit/>
          <w:trHeight w:val="943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A27554" w14:textId="77777777" w:rsidR="00DD69BB" w:rsidRPr="00685360" w:rsidRDefault="00DD69BB" w:rsidP="00DD69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</w:tc>
      </w:tr>
      <w:tr w:rsidR="00DD69BB" w:rsidRPr="00BD66AB" w14:paraId="63242C7A" w14:textId="77777777" w:rsidTr="00191C9C">
        <w:trPr>
          <w:cantSplit/>
          <w:trHeight w:val="291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903C06F" w14:textId="77777777" w:rsidR="00DD69BB" w:rsidRPr="00191C9C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FA5F3B" w14:textId="2DB64E5F" w:rsidR="00DD69BB" w:rsidRPr="00191C9C" w:rsidRDefault="0097194A" w:rsidP="00DD69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</w:t>
            </w:r>
            <w:proofErr w:type="spellEnd"/>
          </w:p>
        </w:tc>
      </w:tr>
      <w:tr w:rsidR="00DD69BB" w:rsidRPr="00192202" w14:paraId="156A5BF5" w14:textId="77777777" w:rsidTr="00191C9C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DCB408C" w14:textId="77777777" w:rsidR="00DD69BB" w:rsidRPr="00191C9C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784134" w14:textId="42153C80" w:rsidR="00DD69BB" w:rsidRPr="00191C9C" w:rsidRDefault="0097194A" w:rsidP="00DD69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</w:t>
            </w:r>
            <w:proofErr w:type="spellEnd"/>
          </w:p>
        </w:tc>
      </w:tr>
      <w:tr w:rsidR="00DD69BB" w:rsidRPr="00192202" w14:paraId="2657AD1D" w14:textId="77777777" w:rsidTr="00191C9C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C56876B" w14:textId="77777777" w:rsidR="00DD69BB" w:rsidRPr="00191C9C" w:rsidRDefault="00DD69BB" w:rsidP="00DD69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95DD4E" w14:textId="57C5913F" w:rsidR="00DD69BB" w:rsidRPr="00350ABB" w:rsidRDefault="0097194A" w:rsidP="00DD69B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</w:t>
            </w:r>
            <w:proofErr w:type="spellEnd"/>
          </w:p>
        </w:tc>
      </w:tr>
    </w:tbl>
    <w:p w14:paraId="0C98F8B8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503A43">
      <w:footerReference w:type="default" r:id="rId7"/>
      <w:headerReference w:type="first" r:id="rId8"/>
      <w:footerReference w:type="first" r:id="rId9"/>
      <w:pgSz w:w="11906" w:h="16838"/>
      <w:pgMar w:top="2552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053E" w14:textId="77777777" w:rsidR="00A426C4" w:rsidRDefault="00A426C4" w:rsidP="007E4756">
      <w:r>
        <w:separator/>
      </w:r>
    </w:p>
  </w:endnote>
  <w:endnote w:type="continuationSeparator" w:id="0">
    <w:p w14:paraId="1EC15E10" w14:textId="77777777" w:rsidR="00A426C4" w:rsidRDefault="00A426C4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2E1B" w14:textId="4B0472A7" w:rsidR="00503A43" w:rsidRPr="00117C45" w:rsidRDefault="00503A43" w:rsidP="00503A43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>
      <w:rPr>
        <w:rFonts w:asciiTheme="minorHAnsi" w:hAnsiTheme="minorHAnsi" w:cs="Calibri"/>
        <w:color w:val="auto"/>
        <w:sz w:val="20"/>
        <w:szCs w:val="20"/>
        <w:lang w:val="cs-CZ"/>
      </w:rPr>
      <w:t>, č. ú: 37824011/0710</w:t>
    </w:r>
  </w:p>
  <w:p w14:paraId="5369AE9B" w14:textId="77777777" w:rsidR="00B43C8C" w:rsidRPr="00503A43" w:rsidRDefault="00503A43" w:rsidP="00503A43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6FF4F902" wp14:editId="2401AA7A">
          <wp:extent cx="161925" cy="161925"/>
          <wp:effectExtent l="0" t="0" r="9525" b="9525"/>
          <wp:docPr id="8" name="Obrázek 8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1504" w14:textId="40DD6B29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191C9C">
      <w:rPr>
        <w:rFonts w:asciiTheme="minorHAnsi" w:hAnsiTheme="minorHAnsi" w:cs="Calibri"/>
        <w:color w:val="auto"/>
        <w:sz w:val="20"/>
        <w:szCs w:val="20"/>
        <w:lang w:val="cs-CZ"/>
      </w:rPr>
      <w:t>č. ú: 37824011/0710</w:t>
    </w:r>
  </w:p>
  <w:p w14:paraId="685A0288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3D20B9B7" wp14:editId="2B8171A8">
          <wp:extent cx="161925" cy="161925"/>
          <wp:effectExtent l="0" t="0" r="9525" b="9525"/>
          <wp:docPr id="3" name="Obrázek 3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F080" w14:textId="77777777" w:rsidR="00A426C4" w:rsidRDefault="00A426C4" w:rsidP="007E4756">
      <w:r>
        <w:separator/>
      </w:r>
    </w:p>
  </w:footnote>
  <w:footnote w:type="continuationSeparator" w:id="0">
    <w:p w14:paraId="5EBF79CC" w14:textId="77777777" w:rsidR="00A426C4" w:rsidRDefault="00A426C4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68D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5E1C2" wp14:editId="69E2CEB4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1FB25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213C8E5D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5E1C2" id="Skupina 57" o:spid="_x0000_s1026" style="position:absolute;left:0;text-align:left;margin-left:7.8pt;margin-top:12.7pt;width:310.5pt;height:99.05pt;z-index:251659264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1FF1FB25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213C8E5D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</w:p>
  <w:p w14:paraId="4D143924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14DF0"/>
    <w:rsid w:val="0005554F"/>
    <w:rsid w:val="00075644"/>
    <w:rsid w:val="00076E7E"/>
    <w:rsid w:val="00080CBB"/>
    <w:rsid w:val="00097A4C"/>
    <w:rsid w:val="000A2009"/>
    <w:rsid w:val="000C5312"/>
    <w:rsid w:val="000C68EF"/>
    <w:rsid w:val="000D2F1E"/>
    <w:rsid w:val="000F090B"/>
    <w:rsid w:val="001016CA"/>
    <w:rsid w:val="001109C1"/>
    <w:rsid w:val="00117C45"/>
    <w:rsid w:val="0013154C"/>
    <w:rsid w:val="0016161E"/>
    <w:rsid w:val="00167F2B"/>
    <w:rsid w:val="001728BB"/>
    <w:rsid w:val="0018332E"/>
    <w:rsid w:val="00183698"/>
    <w:rsid w:val="00191C9C"/>
    <w:rsid w:val="00192202"/>
    <w:rsid w:val="001A62DC"/>
    <w:rsid w:val="001C41E9"/>
    <w:rsid w:val="001C7177"/>
    <w:rsid w:val="001D5687"/>
    <w:rsid w:val="001F1A88"/>
    <w:rsid w:val="001F531C"/>
    <w:rsid w:val="00202B89"/>
    <w:rsid w:val="00203DB1"/>
    <w:rsid w:val="00206FAF"/>
    <w:rsid w:val="00207D42"/>
    <w:rsid w:val="00207DC6"/>
    <w:rsid w:val="002211E1"/>
    <w:rsid w:val="002410DE"/>
    <w:rsid w:val="002917DB"/>
    <w:rsid w:val="00297E40"/>
    <w:rsid w:val="002B11B9"/>
    <w:rsid w:val="002B235C"/>
    <w:rsid w:val="002B4389"/>
    <w:rsid w:val="002D47F5"/>
    <w:rsid w:val="002D64DA"/>
    <w:rsid w:val="002E3311"/>
    <w:rsid w:val="00306C2C"/>
    <w:rsid w:val="00321356"/>
    <w:rsid w:val="00323C7F"/>
    <w:rsid w:val="00350ABB"/>
    <w:rsid w:val="00352627"/>
    <w:rsid w:val="003660D3"/>
    <w:rsid w:val="00376F4C"/>
    <w:rsid w:val="00381917"/>
    <w:rsid w:val="00382B50"/>
    <w:rsid w:val="0038556E"/>
    <w:rsid w:val="003A0B8A"/>
    <w:rsid w:val="003A0E2B"/>
    <w:rsid w:val="003A12FF"/>
    <w:rsid w:val="003D1299"/>
    <w:rsid w:val="003E472A"/>
    <w:rsid w:val="004000B3"/>
    <w:rsid w:val="00410E32"/>
    <w:rsid w:val="00425E73"/>
    <w:rsid w:val="00434F87"/>
    <w:rsid w:val="004406A2"/>
    <w:rsid w:val="0044105F"/>
    <w:rsid w:val="0047646B"/>
    <w:rsid w:val="0048105D"/>
    <w:rsid w:val="00492D20"/>
    <w:rsid w:val="00493886"/>
    <w:rsid w:val="004A2521"/>
    <w:rsid w:val="004D1826"/>
    <w:rsid w:val="004D4BF3"/>
    <w:rsid w:val="004E0F35"/>
    <w:rsid w:val="004E13AC"/>
    <w:rsid w:val="004E6180"/>
    <w:rsid w:val="004F457E"/>
    <w:rsid w:val="00503A43"/>
    <w:rsid w:val="00507CC7"/>
    <w:rsid w:val="005219F1"/>
    <w:rsid w:val="00521F73"/>
    <w:rsid w:val="00530555"/>
    <w:rsid w:val="00532253"/>
    <w:rsid w:val="00554159"/>
    <w:rsid w:val="005739C1"/>
    <w:rsid w:val="00581F3F"/>
    <w:rsid w:val="00591D1E"/>
    <w:rsid w:val="005A09F9"/>
    <w:rsid w:val="005A1BF0"/>
    <w:rsid w:val="005A4F92"/>
    <w:rsid w:val="005A726F"/>
    <w:rsid w:val="005C7291"/>
    <w:rsid w:val="005E47C3"/>
    <w:rsid w:val="005F309D"/>
    <w:rsid w:val="005F57DB"/>
    <w:rsid w:val="005F61FF"/>
    <w:rsid w:val="00641C31"/>
    <w:rsid w:val="00674C9E"/>
    <w:rsid w:val="00685360"/>
    <w:rsid w:val="006A4DED"/>
    <w:rsid w:val="006A62CA"/>
    <w:rsid w:val="006A6809"/>
    <w:rsid w:val="006A7A58"/>
    <w:rsid w:val="0070382E"/>
    <w:rsid w:val="00731D03"/>
    <w:rsid w:val="007409D8"/>
    <w:rsid w:val="00750E09"/>
    <w:rsid w:val="00764788"/>
    <w:rsid w:val="00774EB7"/>
    <w:rsid w:val="007A13E2"/>
    <w:rsid w:val="007D37D2"/>
    <w:rsid w:val="007D4EA9"/>
    <w:rsid w:val="007E4756"/>
    <w:rsid w:val="007F6D0A"/>
    <w:rsid w:val="007F7FDF"/>
    <w:rsid w:val="0082123B"/>
    <w:rsid w:val="00821549"/>
    <w:rsid w:val="00826575"/>
    <w:rsid w:val="00852F29"/>
    <w:rsid w:val="00877CE6"/>
    <w:rsid w:val="008B2BFB"/>
    <w:rsid w:val="008F1804"/>
    <w:rsid w:val="00904169"/>
    <w:rsid w:val="00913E26"/>
    <w:rsid w:val="00923D5D"/>
    <w:rsid w:val="00941176"/>
    <w:rsid w:val="00944FFD"/>
    <w:rsid w:val="00955FDA"/>
    <w:rsid w:val="00962495"/>
    <w:rsid w:val="0097194A"/>
    <w:rsid w:val="009730B8"/>
    <w:rsid w:val="009808B4"/>
    <w:rsid w:val="009833C8"/>
    <w:rsid w:val="009C246B"/>
    <w:rsid w:val="009E737A"/>
    <w:rsid w:val="00A272C9"/>
    <w:rsid w:val="00A3070D"/>
    <w:rsid w:val="00A34D82"/>
    <w:rsid w:val="00A362AF"/>
    <w:rsid w:val="00A40C35"/>
    <w:rsid w:val="00A426C4"/>
    <w:rsid w:val="00A431CF"/>
    <w:rsid w:val="00A43BBD"/>
    <w:rsid w:val="00A51EBF"/>
    <w:rsid w:val="00A55DB7"/>
    <w:rsid w:val="00A65170"/>
    <w:rsid w:val="00A67EC9"/>
    <w:rsid w:val="00A7084D"/>
    <w:rsid w:val="00A95BCF"/>
    <w:rsid w:val="00AA05A4"/>
    <w:rsid w:val="00AA7381"/>
    <w:rsid w:val="00AD275C"/>
    <w:rsid w:val="00AD303B"/>
    <w:rsid w:val="00AE6C81"/>
    <w:rsid w:val="00AE730A"/>
    <w:rsid w:val="00AE76C6"/>
    <w:rsid w:val="00B02A20"/>
    <w:rsid w:val="00B03986"/>
    <w:rsid w:val="00B22B38"/>
    <w:rsid w:val="00B266F1"/>
    <w:rsid w:val="00B43C8C"/>
    <w:rsid w:val="00B535B1"/>
    <w:rsid w:val="00B61263"/>
    <w:rsid w:val="00B65538"/>
    <w:rsid w:val="00B66A97"/>
    <w:rsid w:val="00B73658"/>
    <w:rsid w:val="00B839C9"/>
    <w:rsid w:val="00B86B41"/>
    <w:rsid w:val="00B87BEA"/>
    <w:rsid w:val="00B92018"/>
    <w:rsid w:val="00B97467"/>
    <w:rsid w:val="00BB0DD2"/>
    <w:rsid w:val="00BB7BBB"/>
    <w:rsid w:val="00BD66AB"/>
    <w:rsid w:val="00BE3F04"/>
    <w:rsid w:val="00C012B8"/>
    <w:rsid w:val="00C179CB"/>
    <w:rsid w:val="00C32AA7"/>
    <w:rsid w:val="00C33D92"/>
    <w:rsid w:val="00C41B69"/>
    <w:rsid w:val="00C72FFB"/>
    <w:rsid w:val="00C8477E"/>
    <w:rsid w:val="00CE439C"/>
    <w:rsid w:val="00CF153E"/>
    <w:rsid w:val="00D12A05"/>
    <w:rsid w:val="00D15AA2"/>
    <w:rsid w:val="00D16D3D"/>
    <w:rsid w:val="00D24387"/>
    <w:rsid w:val="00D6615E"/>
    <w:rsid w:val="00D72938"/>
    <w:rsid w:val="00DC0F47"/>
    <w:rsid w:val="00DD5582"/>
    <w:rsid w:val="00DD69BB"/>
    <w:rsid w:val="00DE237A"/>
    <w:rsid w:val="00DE4D28"/>
    <w:rsid w:val="00E0681C"/>
    <w:rsid w:val="00E32065"/>
    <w:rsid w:val="00E4428F"/>
    <w:rsid w:val="00E54E31"/>
    <w:rsid w:val="00E60EF0"/>
    <w:rsid w:val="00E667E3"/>
    <w:rsid w:val="00E8562C"/>
    <w:rsid w:val="00E95186"/>
    <w:rsid w:val="00EA6CD6"/>
    <w:rsid w:val="00EB0657"/>
    <w:rsid w:val="00EC52A3"/>
    <w:rsid w:val="00EC540A"/>
    <w:rsid w:val="00ED05AA"/>
    <w:rsid w:val="00EF2C0D"/>
    <w:rsid w:val="00F16F17"/>
    <w:rsid w:val="00F34973"/>
    <w:rsid w:val="00F7385B"/>
    <w:rsid w:val="00F82291"/>
    <w:rsid w:val="00F843D4"/>
    <w:rsid w:val="00F86BF8"/>
    <w:rsid w:val="00F93892"/>
    <w:rsid w:val="00FB2FAC"/>
    <w:rsid w:val="00FB6CFA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DF55"/>
  <w15:docId w15:val="{69FA5B4E-1C49-42CD-A776-7BDDF345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FF5D-174F-48ED-8CFF-5394B04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Vaňásek Jiří JUDr. (MPSV)</dc:creator>
  <cp:lastModifiedBy>Kopřivová Jana (UPA-KRP)</cp:lastModifiedBy>
  <cp:revision>2</cp:revision>
  <cp:lastPrinted>2025-11-05T15:13:00Z</cp:lastPrinted>
  <dcterms:created xsi:type="dcterms:W3CDTF">2025-11-10T09:23:00Z</dcterms:created>
  <dcterms:modified xsi:type="dcterms:W3CDTF">2025-11-10T09:23:00Z</dcterms:modified>
</cp:coreProperties>
</file>