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925830</wp:posOffset>
                </wp:positionH>
                <wp:positionV relativeFrom="paragraph">
                  <wp:posOffset>1490345</wp:posOffset>
                </wp:positionV>
                <wp:extent cx="1637030" cy="3489960"/>
                <wp:wrapSquare wrapText="bothSides"/>
                <wp:docPr id="1" name="Shape 1"/>
                <a:graphic xmlns:a="http://schemas.openxmlformats.org/drawingml/2006/main">
                  <a:graphicData uri="http://schemas.microsoft.com/office/word/2010/wordprocessingShape">
                    <wps:wsp>
                      <wps:cNvSpPr txBox="1"/>
                      <wps:spPr>
                        <a:xfrm>
                          <a:ext cx="1637030" cy="348996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220" w:line="23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40" w:lineRule="auto"/>
                              <w:ind w:left="0" w:right="0" w:firstLine="0"/>
                              <w:jc w:val="left"/>
                            </w:pPr>
                            <w:r>
                              <w:rPr>
                                <w:rStyle w:val="CharStyle3"/>
                              </w:rPr>
                              <w:t>Zápis v OR:</w:t>
                            </w:r>
                          </w:p>
                          <w:p>
                            <w:pPr>
                              <w:pStyle w:val="Style2"/>
                              <w:keepNext w:val="0"/>
                              <w:keepLines w:val="0"/>
                              <w:widowControl w:val="0"/>
                              <w:shd w:val="clear" w:color="auto" w:fill="auto"/>
                              <w:bidi w:val="0"/>
                              <w:spacing w:before="0" w:after="6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after="220" w:line="240" w:lineRule="auto"/>
                              <w:ind w:left="0" w:right="0" w:firstLine="0"/>
                              <w:jc w:val="left"/>
                            </w:pPr>
                            <w:r>
                              <w:rPr>
                                <w:rStyle w:val="CharStyle3"/>
                              </w:rPr>
                              <w:t xml:space="preserve">(dále jen </w:t>
                            </w:r>
                            <w:r>
                              <w:rPr>
                                <w:rStyle w:val="CharStyle3"/>
                                <w:b/>
                                <w:bCs/>
                                <w:i/>
                                <w:iCs/>
                              </w:rPr>
                              <w:t>„objednáte?)</w:t>
                            </w:r>
                          </w:p>
                          <w:p>
                            <w:pPr>
                              <w:pStyle w:val="Style2"/>
                              <w:keepNext w:val="0"/>
                              <w:keepLines w:val="0"/>
                              <w:widowControl w:val="0"/>
                              <w:shd w:val="clear" w:color="auto" w:fill="auto"/>
                              <w:bidi w:val="0"/>
                              <w:spacing w:before="0" w:after="220" w:line="240" w:lineRule="auto"/>
                              <w:ind w:left="0" w:right="0" w:firstLine="0"/>
                              <w:jc w:val="left"/>
                            </w:pPr>
                            <w:r>
                              <w:rPr>
                                <w:rStyle w:val="CharStyle3"/>
                              </w:rPr>
                              <w:t>a</w:t>
                            </w:r>
                          </w:p>
                          <w:p>
                            <w:pPr>
                              <w:pStyle w:val="Style2"/>
                              <w:keepNext w:val="0"/>
                              <w:keepLines w:val="0"/>
                              <w:widowControl w:val="0"/>
                              <w:shd w:val="clear" w:color="auto" w:fill="auto"/>
                              <w:bidi w:val="0"/>
                              <w:spacing w:before="0" w:after="6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IČO:</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30" w:lineRule="auto"/>
                              <w:ind w:left="0" w:right="0" w:firstLine="0"/>
                              <w:jc w:val="left"/>
                            </w:pPr>
                            <w:r>
                              <w:rPr>
                                <w:rStyle w:val="CharStyle3"/>
                              </w:rPr>
                              <w:t>Zápis v OR:</w:t>
                            </w:r>
                          </w:p>
                          <w:p>
                            <w:pPr>
                              <w:pStyle w:val="Style2"/>
                              <w:keepNext w:val="0"/>
                              <w:keepLines w:val="0"/>
                              <w:widowControl w:val="0"/>
                              <w:shd w:val="clear" w:color="auto" w:fill="auto"/>
                              <w:bidi w:val="0"/>
                              <w:spacing w:before="0" w:after="28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(dále jen </w:t>
                            </w:r>
                            <w:r>
                              <w:rPr>
                                <w:rStyle w:val="CharStyle3"/>
                                <w:b/>
                                <w:bCs/>
                                <w:i/>
                                <w:iCs/>
                              </w:rPr>
                              <w:t>„zhotovíte?)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900000000000006pt;margin-top:117.35000000000001pt;width:128.90000000000001pt;height:274.80000000000001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220" w:line="23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40" w:lineRule="auto"/>
                        <w:ind w:left="0" w:right="0" w:firstLine="0"/>
                        <w:jc w:val="left"/>
                      </w:pPr>
                      <w:r>
                        <w:rPr>
                          <w:rStyle w:val="CharStyle3"/>
                        </w:rPr>
                        <w:t>Zápis v OR:</w:t>
                      </w:r>
                    </w:p>
                    <w:p>
                      <w:pPr>
                        <w:pStyle w:val="Style2"/>
                        <w:keepNext w:val="0"/>
                        <w:keepLines w:val="0"/>
                        <w:widowControl w:val="0"/>
                        <w:shd w:val="clear" w:color="auto" w:fill="auto"/>
                        <w:bidi w:val="0"/>
                        <w:spacing w:before="0" w:after="6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after="220" w:line="240" w:lineRule="auto"/>
                        <w:ind w:left="0" w:right="0" w:firstLine="0"/>
                        <w:jc w:val="left"/>
                      </w:pPr>
                      <w:r>
                        <w:rPr>
                          <w:rStyle w:val="CharStyle3"/>
                        </w:rPr>
                        <w:t xml:space="preserve">(dále jen </w:t>
                      </w:r>
                      <w:r>
                        <w:rPr>
                          <w:rStyle w:val="CharStyle3"/>
                          <w:b/>
                          <w:bCs/>
                          <w:i/>
                          <w:iCs/>
                        </w:rPr>
                        <w:t>„objednáte?)</w:t>
                      </w:r>
                    </w:p>
                    <w:p>
                      <w:pPr>
                        <w:pStyle w:val="Style2"/>
                        <w:keepNext w:val="0"/>
                        <w:keepLines w:val="0"/>
                        <w:widowControl w:val="0"/>
                        <w:shd w:val="clear" w:color="auto" w:fill="auto"/>
                        <w:bidi w:val="0"/>
                        <w:spacing w:before="0" w:after="220" w:line="240" w:lineRule="auto"/>
                        <w:ind w:left="0" w:right="0" w:firstLine="0"/>
                        <w:jc w:val="left"/>
                      </w:pPr>
                      <w:r>
                        <w:rPr>
                          <w:rStyle w:val="CharStyle3"/>
                        </w:rPr>
                        <w:t>a</w:t>
                      </w:r>
                    </w:p>
                    <w:p>
                      <w:pPr>
                        <w:pStyle w:val="Style2"/>
                        <w:keepNext w:val="0"/>
                        <w:keepLines w:val="0"/>
                        <w:widowControl w:val="0"/>
                        <w:shd w:val="clear" w:color="auto" w:fill="auto"/>
                        <w:bidi w:val="0"/>
                        <w:spacing w:before="0" w:after="60" w:line="240" w:lineRule="auto"/>
                        <w:ind w:left="0" w:right="0" w:firstLine="0"/>
                        <w:jc w:val="left"/>
                      </w:pPr>
                      <w:r>
                        <w:rPr>
                          <w:rStyle w:val="CharStyle3"/>
                        </w:rPr>
                        <w:t>Jméno:</w:t>
                      </w:r>
                    </w:p>
                    <w:p>
                      <w:pPr>
                        <w:pStyle w:val="Style2"/>
                        <w:keepNext w:val="0"/>
                        <w:keepLines w:val="0"/>
                        <w:widowControl w:val="0"/>
                        <w:shd w:val="clear" w:color="auto" w:fill="auto"/>
                        <w:bidi w:val="0"/>
                        <w:spacing w:before="0" w:after="0" w:line="240" w:lineRule="auto"/>
                        <w:ind w:left="0" w:right="0" w:firstLine="0"/>
                        <w:jc w:val="left"/>
                      </w:pPr>
                      <w:r>
                        <w:rPr>
                          <w:rStyle w:val="CharStyle3"/>
                        </w:rPr>
                        <w:t>Sídlo:</w:t>
                      </w:r>
                    </w:p>
                    <w:p>
                      <w:pPr>
                        <w:pStyle w:val="Style2"/>
                        <w:keepNext w:val="0"/>
                        <w:keepLines w:val="0"/>
                        <w:widowControl w:val="0"/>
                        <w:shd w:val="clear" w:color="auto" w:fill="auto"/>
                        <w:bidi w:val="0"/>
                        <w:spacing w:before="0" w:after="0" w:line="240" w:lineRule="auto"/>
                        <w:ind w:left="0" w:right="0" w:firstLine="0"/>
                        <w:jc w:val="left"/>
                      </w:pPr>
                      <w:r>
                        <w:rPr>
                          <w:rStyle w:val="CharStyle3"/>
                        </w:rPr>
                        <w:t>Jednající:</w:t>
                      </w:r>
                    </w:p>
                    <w:p>
                      <w:pPr>
                        <w:pStyle w:val="Style2"/>
                        <w:keepNext w:val="0"/>
                        <w:keepLines w:val="0"/>
                        <w:widowControl w:val="0"/>
                        <w:shd w:val="clear" w:color="auto" w:fill="auto"/>
                        <w:bidi w:val="0"/>
                        <w:spacing w:before="0" w:after="0" w:line="240" w:lineRule="auto"/>
                        <w:ind w:left="0" w:right="0" w:firstLine="0"/>
                        <w:jc w:val="left"/>
                      </w:pPr>
                      <w:r>
                        <w:rPr>
                          <w:rStyle w:val="CharStyle3"/>
                        </w:rPr>
                        <w:t>Kontaktní osoba:</w:t>
                      </w:r>
                    </w:p>
                    <w:p>
                      <w:pPr>
                        <w:pStyle w:val="Style2"/>
                        <w:keepNext w:val="0"/>
                        <w:keepLines w:val="0"/>
                        <w:widowControl w:val="0"/>
                        <w:shd w:val="clear" w:color="auto" w:fill="auto"/>
                        <w:bidi w:val="0"/>
                        <w:spacing w:before="0" w:after="0" w:line="240" w:lineRule="auto"/>
                        <w:ind w:left="0" w:right="0" w:firstLine="0"/>
                        <w:jc w:val="left"/>
                      </w:pPr>
                      <w:r>
                        <w:rPr>
                          <w:rStyle w:val="CharStyle3"/>
                        </w:rPr>
                        <w:t>IČO:</w:t>
                      </w:r>
                    </w:p>
                    <w:p>
                      <w:pPr>
                        <w:pStyle w:val="Style2"/>
                        <w:keepNext w:val="0"/>
                        <w:keepLines w:val="0"/>
                        <w:widowControl w:val="0"/>
                        <w:shd w:val="clear" w:color="auto" w:fill="auto"/>
                        <w:bidi w:val="0"/>
                        <w:spacing w:before="0" w:after="0" w:line="240" w:lineRule="auto"/>
                        <w:ind w:left="0" w:right="0" w:firstLine="0"/>
                        <w:jc w:val="left"/>
                      </w:pPr>
                      <w:r>
                        <w:rPr>
                          <w:rStyle w:val="CharStyle3"/>
                        </w:rPr>
                        <w:t>DIČ:</w:t>
                      </w:r>
                    </w:p>
                    <w:p>
                      <w:pPr>
                        <w:pStyle w:val="Style2"/>
                        <w:keepNext w:val="0"/>
                        <w:keepLines w:val="0"/>
                        <w:widowControl w:val="0"/>
                        <w:shd w:val="clear" w:color="auto" w:fill="auto"/>
                        <w:bidi w:val="0"/>
                        <w:spacing w:before="0" w:after="0" w:line="230" w:lineRule="auto"/>
                        <w:ind w:left="0" w:right="0" w:firstLine="0"/>
                        <w:jc w:val="left"/>
                      </w:pPr>
                      <w:r>
                        <w:rPr>
                          <w:rStyle w:val="CharStyle3"/>
                        </w:rPr>
                        <w:t>Zápis v OR:</w:t>
                      </w:r>
                    </w:p>
                    <w:p>
                      <w:pPr>
                        <w:pStyle w:val="Style2"/>
                        <w:keepNext w:val="0"/>
                        <w:keepLines w:val="0"/>
                        <w:widowControl w:val="0"/>
                        <w:shd w:val="clear" w:color="auto" w:fill="auto"/>
                        <w:bidi w:val="0"/>
                        <w:spacing w:before="0" w:after="280" w:line="240" w:lineRule="auto"/>
                        <w:ind w:left="0" w:right="0" w:firstLine="0"/>
                        <w:jc w:val="left"/>
                      </w:pPr>
                      <w:r>
                        <w:rPr>
                          <w:rStyle w:val="CharStyle3"/>
                        </w:rPr>
                        <w:t>Bankovní spojení (číslo účtu):</w:t>
                      </w:r>
                    </w:p>
                    <w:p>
                      <w:pPr>
                        <w:pStyle w:val="Style2"/>
                        <w:keepNext w:val="0"/>
                        <w:keepLines w:val="0"/>
                        <w:widowControl w:val="0"/>
                        <w:shd w:val="clear" w:color="auto" w:fill="auto"/>
                        <w:bidi w:val="0"/>
                        <w:spacing w:before="0" w:after="0" w:line="240" w:lineRule="auto"/>
                        <w:ind w:left="0" w:right="0" w:firstLine="0"/>
                        <w:jc w:val="left"/>
                      </w:pPr>
                      <w:r>
                        <w:rPr>
                          <w:rStyle w:val="CharStyle3"/>
                        </w:rPr>
                        <w:t xml:space="preserve">(dále jen </w:t>
                      </w:r>
                      <w:r>
                        <w:rPr>
                          <w:rStyle w:val="CharStyle3"/>
                          <w:b/>
                          <w:bCs/>
                          <w:i/>
                          <w:iCs/>
                        </w:rPr>
                        <w:t>„zhotovíte?)</w:t>
                      </w:r>
                    </w:p>
                  </w:txbxContent>
                </v:textbox>
                <w10:wrap type="square" anchorx="page"/>
              </v:shape>
            </w:pict>
          </mc:Fallback>
        </mc:AlternateContent>
      </w:r>
    </w:p>
    <w:p>
      <w:pPr>
        <w:widowControl w:val="0"/>
      </w:pPr>
    </w:p>
    <w:p>
      <w:pPr>
        <w:pStyle w:val="Style17"/>
        <w:keepNext w:val="0"/>
        <w:keepLines w:val="0"/>
        <w:widowControl w:val="0"/>
        <w:shd w:val="clear" w:color="auto" w:fill="auto"/>
        <w:bidi w:val="0"/>
        <w:spacing w:before="0" w:after="0" w:line="240" w:lineRule="auto"/>
        <w:ind w:left="0" w:firstLine="0"/>
        <w:jc w:val="right"/>
      </w:pPr>
      <w:r>
        <w:rPr>
          <w:rStyle w:val="CharStyle18"/>
        </w:rPr>
        <w:t>2025008717</w:t>
      </w:r>
    </w:p>
    <w:p>
      <w:pPr>
        <w:pStyle w:val="Style19"/>
        <w:keepNext w:val="0"/>
        <w:keepLines w:val="0"/>
        <w:widowControl w:val="0"/>
        <w:shd w:val="clear" w:color="auto" w:fill="auto"/>
        <w:bidi w:val="0"/>
        <w:spacing w:before="0" w:line="240" w:lineRule="auto"/>
        <w:ind w:left="0" w:right="0" w:firstLine="0"/>
        <w:jc w:val="center"/>
      </w:pPr>
      <w:r>
        <w:rPr>
          <w:rStyle w:val="CharStyle20"/>
          <w:b/>
          <w:bCs/>
        </w:rPr>
        <w:t>SMLOUVA O DÍLO</w:t>
      </w:r>
    </w:p>
    <w:p>
      <w:pPr>
        <w:pStyle w:val="Style2"/>
        <w:keepNext w:val="0"/>
        <w:keepLines w:val="0"/>
        <w:widowControl w:val="0"/>
        <w:shd w:val="clear" w:color="auto" w:fill="auto"/>
        <w:bidi w:val="0"/>
        <w:spacing w:before="0" w:after="300" w:line="286" w:lineRule="auto"/>
        <w:ind w:left="0" w:right="0" w:firstLine="0"/>
        <w:jc w:val="center"/>
      </w:pPr>
      <w:r>
        <w:rPr>
          <w:rStyle w:val="CharStyle3"/>
        </w:rPr>
        <w:t>uzavřená v souladu s ustanovením § 2586 a násl. zákona č. 89/2012 Sb., občanský zákoník, mezi</w:t>
        <w:br/>
        <w:t>níže uvedenými smluvními stranami</w:t>
      </w:r>
    </w:p>
    <w:p>
      <w:pPr>
        <w:pStyle w:val="Style2"/>
        <w:keepNext w:val="0"/>
        <w:keepLines w:val="0"/>
        <w:widowControl w:val="0"/>
        <w:shd w:val="clear" w:color="auto" w:fill="auto"/>
        <w:bidi w:val="0"/>
        <w:spacing w:before="0" w:after="0" w:line="240" w:lineRule="auto"/>
        <w:ind w:left="680" w:right="0" w:firstLine="0"/>
        <w:jc w:val="left"/>
      </w:pPr>
      <w:r>
        <w:rPr>
          <w:rStyle w:val="CharStyle3"/>
          <w:b/>
          <w:bCs/>
        </w:rPr>
        <w:t>Zdravotnická záchranná služba Jihomoravského kraje, příspěvková organizace</w:t>
      </w:r>
    </w:p>
    <w:p>
      <w:pPr>
        <w:pStyle w:val="Style2"/>
        <w:keepNext w:val="0"/>
        <w:keepLines w:val="0"/>
        <w:widowControl w:val="0"/>
        <w:shd w:val="clear" w:color="auto" w:fill="auto"/>
        <w:bidi w:val="0"/>
        <w:spacing w:before="0" w:after="0" w:line="240" w:lineRule="auto"/>
        <w:ind w:left="0" w:right="0" w:firstLine="680"/>
        <w:jc w:val="left"/>
      </w:pPr>
      <w:r>
        <w:rPr>
          <w:rStyle w:val="CharStyle3"/>
        </w:rPr>
        <w:t>Kamenice 798/1 d, 625 00 Brno</w:t>
      </w:r>
    </w:p>
    <w:p>
      <w:pPr>
        <w:pStyle w:val="Style2"/>
        <w:keepNext w:val="0"/>
        <w:keepLines w:val="0"/>
        <w:widowControl w:val="0"/>
        <w:shd w:val="clear" w:color="auto" w:fill="auto"/>
        <w:bidi w:val="0"/>
        <w:spacing w:before="0" w:after="0" w:line="240" w:lineRule="auto"/>
        <w:ind w:left="0" w:right="0" w:firstLine="680"/>
        <w:jc w:val="left"/>
      </w:pPr>
      <w:r>
        <w:rPr>
          <w:rStyle w:val="CharStyle3"/>
        </w:rPr>
        <w:t>MUDr. Hana Albrechtová, ředitelka</w:t>
      </w:r>
    </w:p>
    <w:p>
      <w:pPr>
        <w:pStyle w:val="Style2"/>
        <w:keepNext w:val="0"/>
        <w:keepLines w:val="0"/>
        <w:widowControl w:val="0"/>
        <w:shd w:val="clear" w:color="auto" w:fill="auto"/>
        <w:bidi w:val="0"/>
        <w:spacing w:before="0" w:after="0" w:line="240" w:lineRule="auto"/>
        <w:ind w:left="0" w:right="0" w:firstLine="680"/>
        <w:jc w:val="left"/>
      </w:pP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4"/>
          <w:shd w:val="clear" w:color="auto" w:fill="000000"/>
        </w:rPr>
        <w:t>....</w:t>
      </w:r>
      <w:r>
        <w:rPr>
          <w:rStyle w:val="CharStyle3"/>
          <w:spacing w:val="5"/>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shd w:val="clear" w:color="auto" w:fill="000000"/>
        </w:rPr>
        <w:t>​</w:t>
      </w:r>
      <w:r>
        <w:rPr>
          <w:rStyle w:val="CharStyle3"/>
          <w:spacing w:val="3"/>
          <w:shd w:val="clear" w:color="auto" w:fill="000000"/>
        </w:rPr>
        <w:t>..</w:t>
      </w:r>
      <w:r>
        <w:rPr>
          <w:rStyle w:val="CharStyle3"/>
          <w:spacing w:val="4"/>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shd w:val="clear" w:color="auto" w:fill="000000"/>
          <w:lang w:val="en-US" w:eastAsia="en-US" w:bidi="en-US"/>
        </w:rPr>
        <w:t>..</w:t>
      </w:r>
      <w:r>
        <w:rPr>
          <w:rStyle w:val="CharStyle3"/>
          <w:shd w:val="clear" w:color="auto" w:fill="000000"/>
        </w:rPr>
        <w:t>​</w:t>
      </w:r>
      <w:r>
        <w:rPr>
          <w:rStyle w:val="CharStyle3"/>
          <w:spacing w:val="10"/>
          <w:shd w:val="clear" w:color="auto" w:fill="000000"/>
        </w:rPr>
        <w:t>..</w:t>
      </w:r>
      <w:r>
        <w:rPr>
          <w:rStyle w:val="CharStyle3"/>
          <w:spacing w:val="11"/>
          <w:shd w:val="clear" w:color="auto" w:fill="000000"/>
        </w:rPr>
        <w:t>..</w:t>
      </w:r>
    </w:p>
    <w:p>
      <w:pPr>
        <w:pStyle w:val="Style2"/>
        <w:keepNext w:val="0"/>
        <w:keepLines w:val="0"/>
        <w:widowControl w:val="0"/>
        <w:shd w:val="clear" w:color="auto" w:fill="auto"/>
        <w:bidi w:val="0"/>
        <w:spacing w:before="0" w:after="0" w:line="240" w:lineRule="auto"/>
        <w:ind w:left="0" w:right="0" w:firstLine="680"/>
        <w:jc w:val="left"/>
      </w:pPr>
      <w:r>
        <w:rPr>
          <w:rStyle w:val="CharStyle3"/>
          <w:shd w:val="clear" w:color="auto" w:fill="000000"/>
        </w:rPr>
        <w:t>.......​.......​......</w:t>
      </w:r>
    </w:p>
    <w:p>
      <w:pPr>
        <w:pStyle w:val="Style2"/>
        <w:keepNext w:val="0"/>
        <w:keepLines w:val="0"/>
        <w:widowControl w:val="0"/>
        <w:shd w:val="clear" w:color="auto" w:fill="auto"/>
        <w:bidi w:val="0"/>
        <w:spacing w:before="0" w:after="0" w:line="240" w:lineRule="auto"/>
        <w:ind w:left="0" w:right="0" w:firstLine="680"/>
        <w:jc w:val="left"/>
      </w:pPr>
      <w:r>
        <w:rPr>
          <w:rStyle w:val="CharStyle3"/>
        </w:rPr>
        <w:t>00346292</w:t>
      </w:r>
    </w:p>
    <w:p>
      <w:pPr>
        <w:pStyle w:val="Style2"/>
        <w:keepNext w:val="0"/>
        <w:keepLines w:val="0"/>
        <w:widowControl w:val="0"/>
        <w:shd w:val="clear" w:color="auto" w:fill="auto"/>
        <w:bidi w:val="0"/>
        <w:spacing w:before="0" w:after="0" w:line="240" w:lineRule="auto"/>
        <w:ind w:left="0" w:right="0" w:firstLine="680"/>
        <w:jc w:val="left"/>
      </w:pPr>
      <w:r>
        <w:rPr>
          <w:rStyle w:val="CharStyle3"/>
        </w:rPr>
        <w:t>CZ00346292</w:t>
      </w:r>
    </w:p>
    <w:p>
      <w:pPr>
        <w:pStyle w:val="Style2"/>
        <w:keepNext w:val="0"/>
        <w:keepLines w:val="0"/>
        <w:widowControl w:val="0"/>
        <w:shd w:val="clear" w:color="auto" w:fill="auto"/>
        <w:bidi w:val="0"/>
        <w:spacing w:before="0" w:after="0" w:line="240" w:lineRule="auto"/>
        <w:ind w:left="0" w:right="0" w:firstLine="680"/>
        <w:jc w:val="left"/>
      </w:pPr>
      <w:r>
        <w:rPr>
          <w:rStyle w:val="CharStyle3"/>
        </w:rPr>
        <w:t>Krajský soud v Brně sp. zn. Pr 1245</w:t>
      </w:r>
    </w:p>
    <w:p>
      <w:pPr>
        <w:pStyle w:val="Style2"/>
        <w:keepNext w:val="0"/>
        <w:keepLines w:val="0"/>
        <w:widowControl w:val="0"/>
        <w:shd w:val="clear" w:color="auto" w:fill="auto"/>
        <w:bidi w:val="0"/>
        <w:spacing w:before="0" w:after="920" w:line="240" w:lineRule="auto"/>
        <w:ind w:left="0" w:right="0" w:firstLine="680"/>
        <w:jc w:val="left"/>
      </w:pPr>
      <w:r>
        <w:rPr>
          <w:rStyle w:val="CharStyle3"/>
        </w:rPr>
        <w:t>MONETA Money Bank, a.s„ č. ú. 117203514/0600</w:t>
      </w:r>
    </w:p>
    <w:p>
      <w:pPr>
        <w:pStyle w:val="Style2"/>
        <w:keepNext w:val="0"/>
        <w:keepLines w:val="0"/>
        <w:widowControl w:val="0"/>
        <w:shd w:val="clear" w:color="auto" w:fill="auto"/>
        <w:bidi w:val="0"/>
        <w:spacing w:before="0" w:after="0" w:line="240" w:lineRule="auto"/>
        <w:ind w:left="0" w:right="0" w:firstLine="680"/>
        <w:jc w:val="left"/>
      </w:pPr>
      <w:r>
        <w:rPr>
          <w:rStyle w:val="CharStyle3"/>
          <w:b/>
          <w:bCs/>
        </w:rPr>
        <w:t>ATELIER 2002 s.r.o.</w:t>
      </w:r>
    </w:p>
    <w:p>
      <w:pPr>
        <w:pStyle w:val="Style2"/>
        <w:keepNext w:val="0"/>
        <w:keepLines w:val="0"/>
        <w:widowControl w:val="0"/>
        <w:shd w:val="clear" w:color="auto" w:fill="auto"/>
        <w:bidi w:val="0"/>
        <w:spacing w:before="0" w:after="0" w:line="240" w:lineRule="auto"/>
        <w:ind w:left="0" w:right="0" w:firstLine="0"/>
        <w:jc w:val="center"/>
      </w:pPr>
      <w:r>
        <w:rPr>
          <w:rStyle w:val="CharStyle3"/>
        </w:rPr>
        <w:t>Zachova 634/6, 602 00 Brno</w:t>
      </w:r>
    </w:p>
    <w:p>
      <w:pPr>
        <w:pStyle w:val="Style2"/>
        <w:keepNext w:val="0"/>
        <w:keepLines w:val="0"/>
        <w:widowControl w:val="0"/>
        <w:shd w:val="clear" w:color="auto" w:fill="auto"/>
        <w:bidi w:val="0"/>
        <w:spacing w:before="0" w:after="0" w:line="240" w:lineRule="auto"/>
        <w:ind w:left="0" w:right="0" w:firstLine="680"/>
        <w:jc w:val="left"/>
      </w:pPr>
      <w:r>
        <w:rPr>
          <w:rStyle w:val="CharStyle3"/>
        </w:rPr>
        <w:t>Ing. Arch. Vladislav Vrána</w:t>
      </w:r>
    </w:p>
    <w:p>
      <w:pPr>
        <w:pStyle w:val="Style2"/>
        <w:keepNext w:val="0"/>
        <w:keepLines w:val="0"/>
        <w:widowControl w:val="0"/>
        <w:shd w:val="clear" w:color="auto" w:fill="auto"/>
        <w:bidi w:val="0"/>
        <w:spacing w:before="0" w:after="0" w:line="240" w:lineRule="auto"/>
        <w:ind w:left="0" w:right="0" w:firstLine="680"/>
        <w:jc w:val="left"/>
      </w:pPr>
      <w:r>
        <w:rPr>
          <w:rStyle w:val="CharStyle3"/>
          <w:shd w:val="clear" w:color="auto" w:fill="000000"/>
        </w:rPr>
        <w:t>.......​</w:t>
      </w:r>
      <w:r>
        <w:rPr>
          <w:rStyle w:val="CharStyle3"/>
          <w:spacing w:val="6"/>
          <w:shd w:val="clear" w:color="auto" w:fill="000000"/>
        </w:rPr>
        <w:t>....</w:t>
      </w:r>
      <w:r>
        <w:rPr>
          <w:rStyle w:val="CharStyle3"/>
          <w:spacing w:val="7"/>
          <w:shd w:val="clear" w:color="auto" w:fill="000000"/>
        </w:rPr>
        <w:t>....</w:t>
      </w:r>
      <w:r>
        <w:rPr>
          <w:rStyle w:val="CharStyle3"/>
          <w:shd w:val="clear" w:color="auto" w:fill="000000"/>
        </w:rPr>
        <w:t>​</w:t>
      </w:r>
      <w:r>
        <w:rPr>
          <w:rStyle w:val="CharStyle3"/>
          <w:spacing w:val="1"/>
          <w:shd w:val="clear" w:color="auto" w:fill="000000"/>
        </w:rPr>
        <w:t>...........</w:t>
      </w:r>
      <w:r>
        <w:rPr>
          <w:rStyle w:val="CharStyle3"/>
          <w:spacing w:val="2"/>
          <w:shd w:val="clear" w:color="auto" w:fill="000000"/>
        </w:rPr>
        <w:t>....</w:t>
      </w:r>
      <w:r>
        <w:rPr>
          <w:rStyle w:val="CharStyle3"/>
          <w:shd w:val="clear" w:color="auto" w:fill="000000"/>
        </w:rPr>
        <w:t>​</w:t>
      </w:r>
      <w:r>
        <w:rPr>
          <w:rStyle w:val="CharStyle3"/>
          <w:spacing w:val="2"/>
          <w:shd w:val="clear" w:color="auto" w:fill="000000"/>
        </w:rPr>
        <w:t>...</w:t>
      </w:r>
      <w:r>
        <w:rPr>
          <w:rStyle w:val="CharStyle3"/>
          <w:spacing w:val="3"/>
          <w:shd w:val="clear" w:color="auto" w:fill="000000"/>
        </w:rPr>
        <w:t>......</w:t>
      </w:r>
    </w:p>
    <w:p>
      <w:pPr>
        <w:pStyle w:val="Style2"/>
        <w:keepNext w:val="0"/>
        <w:keepLines w:val="0"/>
        <w:widowControl w:val="0"/>
        <w:shd w:val="clear" w:color="auto" w:fill="auto"/>
        <w:bidi w:val="0"/>
        <w:spacing w:before="0" w:after="0" w:line="240" w:lineRule="auto"/>
        <w:ind w:left="0" w:right="0" w:firstLine="680"/>
        <w:jc w:val="left"/>
      </w:pPr>
      <w:r>
        <w:rPr>
          <w:rStyle w:val="CharStyle3"/>
        </w:rPr>
        <w:t>26897270</w:t>
      </w:r>
    </w:p>
    <w:p>
      <w:pPr>
        <w:pStyle w:val="Style2"/>
        <w:keepNext w:val="0"/>
        <w:keepLines w:val="0"/>
        <w:widowControl w:val="0"/>
        <w:shd w:val="clear" w:color="auto" w:fill="auto"/>
        <w:bidi w:val="0"/>
        <w:spacing w:before="0" w:after="0" w:line="240" w:lineRule="auto"/>
        <w:ind w:left="0" w:right="0" w:firstLine="680"/>
        <w:jc w:val="left"/>
      </w:pPr>
      <w:r>
        <w:rPr>
          <w:rStyle w:val="CharStyle3"/>
        </w:rPr>
        <w:t>CZ26897270</w:t>
      </w:r>
    </w:p>
    <w:p>
      <w:pPr>
        <w:pStyle w:val="Style2"/>
        <w:keepNext w:val="0"/>
        <w:keepLines w:val="0"/>
        <w:widowControl w:val="0"/>
        <w:shd w:val="clear" w:color="auto" w:fill="auto"/>
        <w:bidi w:val="0"/>
        <w:spacing w:before="0" w:after="0" w:line="230" w:lineRule="auto"/>
        <w:ind w:left="0" w:right="0" w:firstLine="680"/>
        <w:jc w:val="left"/>
      </w:pPr>
      <w:r>
        <w:rPr>
          <w:rStyle w:val="CharStyle3"/>
        </w:rPr>
        <w:t>vedeném u Krajského soudu v Brně, sp. zn. C 43975</w:t>
      </w:r>
    </w:p>
    <w:p>
      <w:pPr>
        <w:pStyle w:val="Style2"/>
        <w:keepNext w:val="0"/>
        <w:keepLines w:val="0"/>
        <w:widowControl w:val="0"/>
        <w:shd w:val="clear" w:color="auto" w:fill="auto"/>
        <w:bidi w:val="0"/>
        <w:spacing w:before="0" w:after="2060" w:line="240" w:lineRule="auto"/>
        <w:ind w:left="0" w:right="0" w:firstLine="680"/>
        <w:jc w:val="left"/>
      </w:pPr>
      <w:r>
        <w:rPr>
          <w:rStyle w:val="CharStyle3"/>
        </w:rPr>
        <w:t>ČSOB a.s., č. ú.: 240754100/0300</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Zhotovitel se zavazuje, že pro objednatele provede dílo, spočívající ve zhotovení studie proveditelnosti stavby s názvem „Výstavba výjezdové základny ZZS JMK v Brně Bystrci “, obsahující návrh vhodných architektonických a technických řešení této stavby dle pokynů objednatele a dále dle soupisu prací, který je nedílnou součástí této smlouvy jako příloha č. 1. Budova výjezdové základny ZZS JMK v Brně Bystrci musí splňovat standard „Pasiv+“. Součástí díla je rovněž provedení IG a HG průzkumu a geodetického zaměření. Stane se tak formou návrhu stavby v rozsahu dle části 3.1.1. přílohy č. 1 k Výkonovému a honorářovému řádu a sazebníku UNIKA v platném znění. Součásti díla přitom bude i propočet investičních nákladů v cenové úrovni vycházející z dříve realizovaných obdobných staveb objednatele nebo z „Cenových ukazatelů ve stavebnictví", vydaných společnosti RTS a.s. přepočtených na úroveň cen stavebních prací a dodávek v době provádění díla dle této smlouvy.</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 xml:space="preserve">Zhotovitel se zavazuje provést dílo podle čl. 1 této smlouvy ve lhůtě nejpozději do </w:t>
      </w:r>
      <w:r>
        <w:rPr>
          <w:rStyle w:val="CharStyle3"/>
          <w:b/>
          <w:bCs/>
        </w:rPr>
        <w:t xml:space="preserve">15. 12. 2025. </w:t>
      </w:r>
      <w:r>
        <w:rPr>
          <w:rStyle w:val="CharStyle3"/>
        </w:rPr>
        <w:t>Místem splnění závazku zhotovitele k provedení díla podle čl. 1 této smlouvy je přitom sídlo objednatele dle záhlaví této smlouvy.</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Závazek zhotovitele k provedení díla podle čl. 1 této smlouvy se považuje za splněný odevzdáním díla do rukou objednatele, a to v listinné formě ve dvou vyhotoveních a v elektronické podobě na CD v jednom vyhotovení. O tomto předání a převzetí díla bude pořízen písemný zápis - předávací protokol, potvrzený oběma stranami. Objednatel není povinen potvrdit zhotoviteli převzetí díla, zjistí-li se na předávaném díle vada, která brání řádnému použití díla nebo více než 3 jiné vady a nedodělky.</w:t>
      </w:r>
    </w:p>
    <w:p>
      <w:pPr>
        <w:pStyle w:val="Style2"/>
        <w:keepNext w:val="0"/>
        <w:keepLines w:val="0"/>
        <w:widowControl w:val="0"/>
        <w:numPr>
          <w:ilvl w:val="0"/>
          <w:numId w:val="1"/>
        </w:numPr>
        <w:shd w:val="clear" w:color="auto" w:fill="auto"/>
        <w:tabs>
          <w:tab w:pos="403" w:val="left"/>
        </w:tabs>
        <w:bidi w:val="0"/>
        <w:spacing w:before="0" w:line="240" w:lineRule="auto"/>
        <w:ind w:left="0" w:right="0" w:firstLine="0"/>
        <w:jc w:val="left"/>
      </w:pPr>
      <w:r>
        <w:rPr>
          <w:rStyle w:val="CharStyle3"/>
        </w:rPr>
        <w:t xml:space="preserve">Zhotovitel se zavazuje postupovat při provádění díla podle čl. 1 této smlouvy podle této smlouvy, </w:t>
      </w:r>
      <w:r>
        <w:rPr>
          <w:rStyle w:val="CharStyle3"/>
        </w:rPr>
        <w:t>podle příslušných právních, technických a hygienických norem, podle průběžných pokynů objednatele a s náležitou odbornou péčí.</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Nebezpečí škody na díle podle čl. 1 této smlouvy a vlastnické právo k tomuto dílu přechází ze zhotovitele na objednatele dnem splnění závazku zhotovitele k provedení tohoto díla ve smyslu čl. 3 této smlouvy. Tímto dnem se také zřizuje ve prospěch objednatele licence ve smyslu čl. 15 této smlouvy.</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Pro případ prodlení se splněním svého závazku podle čl. 1 této smlouvy ve lhůtě podle čl. 2 této smlouvy se zhotovitel zavazuje zaplatit objednateli smluvní pokutu ve výši 0,1 % z celkové ceny díla podle čl. 7 této smlouvy za každý započatý den prodlení. Zaplacením této smluvní pokuty není dotčen nárok objednatele na případnou náhradu škody v plné výši.</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 xml:space="preserve">Objednatel se zavazuje zaplatit zhotoviteli za dílo podle čl. 1 této smlouvy cenu díla ve výši celkem </w:t>
      </w:r>
      <w:r>
        <w:rPr>
          <w:rStyle w:val="CharStyle3"/>
          <w:b/>
          <w:bCs/>
        </w:rPr>
        <w:t xml:space="preserve">245 200,- Kč bez DPH, </w:t>
      </w:r>
      <w:r>
        <w:rPr>
          <w:rStyle w:val="CharStyle3"/>
        </w:rPr>
        <w:t xml:space="preserve">tj. celkem </w:t>
      </w:r>
      <w:r>
        <w:rPr>
          <w:rStyle w:val="CharStyle3"/>
          <w:b/>
          <w:bCs/>
        </w:rPr>
        <w:t xml:space="preserve">296 692,- Kč vč. DPH </w:t>
      </w:r>
      <w:r>
        <w:rPr>
          <w:rStyle w:val="CharStyle3"/>
        </w:rPr>
        <w:t>s tím, že součásti této ceny jsou veškeré náklady zhotovitele, spojené s plněním závazku zhotovitele podle čl. 1 této smlouvy, včetně případné autorské odměny a včetně daně z přidané hodnoty v sazbě podle zákona. Změna výše ceny bude možná pouze na základě změny sazby DPH vyhlášené příslušným zákonem.</w:t>
      </w:r>
    </w:p>
    <w:p>
      <w:pPr>
        <w:pStyle w:val="Style2"/>
        <w:keepNext w:val="0"/>
        <w:keepLines w:val="0"/>
        <w:widowControl w:val="0"/>
        <w:numPr>
          <w:ilvl w:val="0"/>
          <w:numId w:val="1"/>
        </w:numPr>
        <w:shd w:val="clear" w:color="auto" w:fill="auto"/>
        <w:tabs>
          <w:tab w:pos="403" w:val="left"/>
          <w:tab w:pos="4176" w:val="left"/>
        </w:tabs>
        <w:bidi w:val="0"/>
        <w:spacing w:before="0" w:after="0" w:line="240" w:lineRule="auto"/>
        <w:ind w:left="380" w:right="0" w:hanging="380"/>
        <w:jc w:val="both"/>
      </w:pPr>
      <w:r>
        <w:rPr>
          <w:rStyle w:val="CharStyle3"/>
        </w:rPr>
        <w:t>Cena díla podle čl. 7 této smlouvy je splatná po splnění závazku zhotovitele k provedení celého díla podle čl. 1 této smlouvy a po odstranění všech vad, zjištěných ke dni tohoto splnění, ve lhůtě do 30 dnů od předložení jejího písemného vyúčtování (faktury). Faktura bude doručena elektronicky na email:</w:t>
      </w:r>
      <w:r>
        <w:rPr>
          <w:rStyle w:val="CharStyle3"/>
          <w:shd w:val="clear" w:color="auto" w:fill="000000"/>
        </w:rPr>
        <w:t>........................</w:t>
      </w:r>
      <w:r>
        <w:rPr>
          <w:rStyle w:val="CharStyle3"/>
          <w:spacing w:val="1"/>
          <w:shd w:val="clear" w:color="auto" w:fill="000000"/>
        </w:rPr>
        <w:t>.....</w:t>
      </w:r>
      <w:r>
        <w:rPr>
          <w:rStyle w:val="CharStyle3"/>
          <w:shd w:val="clear" w:color="auto" w:fill="000000"/>
        </w:rPr>
        <w:t>...​...</w:t>
      </w:r>
      <w:r>
        <w:rPr>
          <w:rStyle w:val="CharStyle3"/>
          <w:u w:val="single"/>
          <w:shd w:val="clear" w:color="auto" w:fill="000000"/>
          <w:lang w:val="en-US" w:eastAsia="en-US" w:bidi="en-US"/>
        </w:rPr>
        <w:t>​...............</w:t>
      </w:r>
      <w:r>
        <w:rPr>
          <w:rStyle w:val="CharStyle3"/>
          <w:spacing w:val="1"/>
          <w:u w:val="single"/>
          <w:shd w:val="clear" w:color="auto" w:fill="000000"/>
          <w:lang w:val="en-US" w:eastAsia="en-US" w:bidi="en-US"/>
        </w:rPr>
        <w:t>.................</w:t>
      </w:r>
      <w:r>
        <w:rPr>
          <w:rStyle w:val="CharStyle3"/>
          <w:color w:val="80A0DC"/>
          <w:lang w:val="en-US" w:eastAsia="en-US" w:bidi="en-US"/>
        </w:rPr>
        <w:t xml:space="preserve"> </w:t>
      </w:r>
      <w:r>
        <w:rPr>
          <w:rStyle w:val="CharStyle3"/>
        </w:rPr>
        <w:t>Součástí faktury bude kopie</w:t>
      </w:r>
    </w:p>
    <w:p>
      <w:pPr>
        <w:pStyle w:val="Style2"/>
        <w:keepNext w:val="0"/>
        <w:keepLines w:val="0"/>
        <w:widowControl w:val="0"/>
        <w:shd w:val="clear" w:color="auto" w:fill="auto"/>
        <w:bidi w:val="0"/>
        <w:spacing w:before="0" w:line="240" w:lineRule="auto"/>
        <w:ind w:left="380" w:right="0" w:firstLine="20"/>
        <w:jc w:val="both"/>
      </w:pPr>
      <w:r>
        <w:rPr>
          <w:rStyle w:val="CharStyle3"/>
        </w:rPr>
        <w:t xml:space="preserve">podepsaného protokolu dle čl. 3 této smlouvy. Na faktuře musí být mimo jiné vždy uvedeno toto číslo veřejné zakázky, ke které se faktura vztahuje: </w:t>
      </w:r>
      <w:r>
        <w:rPr>
          <w:rStyle w:val="CharStyle3"/>
          <w:b/>
          <w:bCs/>
        </w:rPr>
        <w:t xml:space="preserve">P25V00003579. </w:t>
      </w:r>
      <w:r>
        <w:rPr>
          <w:rStyle w:val="CharStyle3"/>
        </w:rPr>
        <w:t>Nebude-li faktura splňovat veškeré náležitosti daňového dokladu podle zákona a další náležitosti podle této smlouvy, je objednatel oprávněn vrátit takovou fakturu zhotoviteli k opravě, přičemž doba její splatnosti začne znovu celá běžet ode dne doručení opravené faktury zhotoviteli.</w:t>
      </w:r>
    </w:p>
    <w:p>
      <w:pPr>
        <w:pStyle w:val="Style2"/>
        <w:keepNext w:val="0"/>
        <w:keepLines w:val="0"/>
        <w:widowControl w:val="0"/>
        <w:numPr>
          <w:ilvl w:val="0"/>
          <w:numId w:val="1"/>
        </w:numPr>
        <w:shd w:val="clear" w:color="auto" w:fill="auto"/>
        <w:tabs>
          <w:tab w:pos="403" w:val="left"/>
        </w:tabs>
        <w:bidi w:val="0"/>
        <w:spacing w:before="0" w:line="252" w:lineRule="auto"/>
        <w:ind w:left="380" w:right="0" w:hanging="380"/>
        <w:jc w:val="both"/>
      </w:pPr>
      <w:r>
        <w:rPr>
          <w:rStyle w:val="CharStyle3"/>
        </w:rPr>
        <w:t>Pro případ prodlení s úhradou ceny díla ve lhůtě podle čl. 8 této smlouvy se objednatel zavazuje zaplatit zhotoviteli úrok z prodlení v sazbě dle zákona.</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Zhotovitel odpovídá objednateli za to, že dílo podle čl. 1 této smlouvy bude odpovídat tuzemským technickým, hygienickým a jiným normám, a že bude mít ty vlastnosti, které jsou u děl tohoto druhu obvyklé. V tomto smyslu se zhotovitel zavazuje bezplatně odstraňovat vady, které se na díle podle čl. 1 této smlouvy vyskytnou, a to po celou dobu, po kterou to bude mít pro objednatele nějaký ekonomický či jiný praktický význam.</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Zhotovitel se zavazuje rozhodovat o písemných reklamacích objednatelů v období po dokončení díla písemně ve lhůtě do 10 dnů od jejich doručení, a ve stejné lhůtě provést odstranění vad z oprávněných reklamací, nebude-li mezi oběma stranami v jednotlivém případě dohodnuto jinak.</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Pro případ sporu o oprávněnost reklamace se objednateli vyhrazuje právo nechat vyhotovit k prověření jakosti díla soudně znalecký posudek, jehož výroku se obě strany zavazují podřizovat s tím, že náklady na vyhotovení tohoto posudku se zavazuje nést ten účastník sporu, kterému tento posudek nedal zapravdu.</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Pro případ prodlení zhotovitele s odstraněním vady díla ve lhůtě podle čl. 11 této smlouvy, se zhotovitel zavazuje zaplatit objednateli smluvní pokutu ve výši 1.000,- Kč za každý započatý den prodlení.</w:t>
      </w:r>
    </w:p>
    <w:p>
      <w:pPr>
        <w:pStyle w:val="Style2"/>
        <w:keepNext w:val="0"/>
        <w:keepLines w:val="0"/>
        <w:widowControl w:val="0"/>
        <w:numPr>
          <w:ilvl w:val="0"/>
          <w:numId w:val="1"/>
        </w:numPr>
        <w:shd w:val="clear" w:color="auto" w:fill="auto"/>
        <w:tabs>
          <w:tab w:pos="403" w:val="left"/>
        </w:tabs>
        <w:bidi w:val="0"/>
        <w:spacing w:before="0" w:line="240" w:lineRule="auto"/>
        <w:ind w:left="380" w:right="0" w:hanging="380"/>
        <w:jc w:val="both"/>
      </w:pPr>
      <w:r>
        <w:rPr>
          <w:rStyle w:val="CharStyle3"/>
        </w:rPr>
        <w:t>Neodstraní-li zhotovitel reklamované vady ve lhůtě podle čl. 11 této smlouvy a to ani po písemné výzvě objednatele, je objednatel oprávněn nechat provést toto odstranění třetí osobou na náklad zhotovitele.</w:t>
      </w:r>
    </w:p>
    <w:p>
      <w:pPr>
        <w:pStyle w:val="Style2"/>
        <w:keepNext w:val="0"/>
        <w:keepLines w:val="0"/>
        <w:widowControl w:val="0"/>
        <w:numPr>
          <w:ilvl w:val="0"/>
          <w:numId w:val="1"/>
        </w:numPr>
        <w:shd w:val="clear" w:color="auto" w:fill="auto"/>
        <w:tabs>
          <w:tab w:pos="403" w:val="left"/>
        </w:tabs>
        <w:bidi w:val="0"/>
        <w:spacing w:before="0" w:after="100" w:line="240" w:lineRule="auto"/>
        <w:ind w:left="0" w:right="0" w:firstLine="0"/>
        <w:jc w:val="left"/>
      </w:pPr>
      <w:r>
        <w:rPr>
          <w:rStyle w:val="CharStyle3"/>
        </w:rPr>
        <w:t>Licenční ujednání</w:t>
      </w:r>
    </w:p>
    <w:p>
      <w:pPr>
        <w:pStyle w:val="Style2"/>
        <w:keepNext w:val="0"/>
        <w:keepLines w:val="0"/>
        <w:widowControl w:val="0"/>
        <w:numPr>
          <w:ilvl w:val="1"/>
          <w:numId w:val="1"/>
        </w:numPr>
        <w:shd w:val="clear" w:color="auto" w:fill="auto"/>
        <w:tabs>
          <w:tab w:pos="1066" w:val="left"/>
        </w:tabs>
        <w:bidi w:val="0"/>
        <w:spacing w:before="0" w:after="120" w:line="286" w:lineRule="auto"/>
        <w:ind w:left="380" w:right="0" w:firstLine="20"/>
        <w:jc w:val="both"/>
      </w:pPr>
      <w:r>
        <w:rPr>
          <w:rStyle w:val="CharStyle3"/>
        </w:rPr>
        <w:t xml:space="preserve">V rozsahu, v jakém je dílo prováděné dle této smlouvy, či jakýkoliv výsledek činnosti zhotovitele pro objednatele dle této smlouvy, autorským dílem nebo databází ve smyslu autorského zákona, vztahuje se na ně ochrana autorských práv dle autorského zákona a veškerých mezinárodních dohod o ochraně práv k duševnímu vlastnictví, které jsou součástí </w:t>
      </w:r>
      <w:r>
        <w:rPr>
          <w:rStyle w:val="CharStyle3"/>
        </w:rPr>
        <w:t>českého právního řádu.</w:t>
      </w:r>
    </w:p>
    <w:p>
      <w:pPr>
        <w:pStyle w:val="Style2"/>
        <w:keepNext w:val="0"/>
        <w:keepLines w:val="0"/>
        <w:widowControl w:val="0"/>
        <w:numPr>
          <w:ilvl w:val="1"/>
          <w:numId w:val="1"/>
        </w:numPr>
        <w:shd w:val="clear" w:color="auto" w:fill="auto"/>
        <w:tabs>
          <w:tab w:pos="1086" w:val="left"/>
        </w:tabs>
        <w:bidi w:val="0"/>
        <w:spacing w:before="0" w:after="120" w:line="276" w:lineRule="auto"/>
        <w:ind w:left="400" w:right="0" w:firstLine="0"/>
        <w:jc w:val="both"/>
      </w:pPr>
      <w:r>
        <w:rPr>
          <w:rStyle w:val="CharStyle3"/>
        </w:rPr>
        <w:t>Zhotovitel prohlašuje, že je na základě svého autorství, či na základě právního vztahu s autorem díla, oprávněn vykonávat svým jménem a na svůj účet veškerá autorova majetková práva k výsledkům tvůrčí činnosti zhotovitele dle této smlouvy včetně jejich hmotného zachycení, zejména právo autorské dílo užít, ke všem způsobům užití, a udělit objednateli, jako nabyvateli, oprávnění k výkonu tohoto práva v souladu s podmínkami této smlouvy. V případě, že se toto prohlášení ukáže jako nepravdivé, je zhotovitel povinen nahradit objednateli veškeré náklady, výdaje či újmy z toho vzniklé.</w:t>
      </w:r>
    </w:p>
    <w:p>
      <w:pPr>
        <w:pStyle w:val="Style2"/>
        <w:keepNext w:val="0"/>
        <w:keepLines w:val="0"/>
        <w:widowControl w:val="0"/>
        <w:numPr>
          <w:ilvl w:val="1"/>
          <w:numId w:val="1"/>
        </w:numPr>
        <w:shd w:val="clear" w:color="auto" w:fill="auto"/>
        <w:tabs>
          <w:tab w:pos="1086" w:val="left"/>
        </w:tabs>
        <w:bidi w:val="0"/>
        <w:spacing w:before="0" w:after="120" w:line="276" w:lineRule="auto"/>
        <w:ind w:left="400" w:right="0" w:firstLine="0"/>
        <w:jc w:val="both"/>
      </w:pPr>
      <w:r>
        <w:rPr>
          <w:rStyle w:val="CharStyle3"/>
        </w:rPr>
        <w:t>Zhotovitel touto smlouvou poskytuje objednateli oprávnění užívat výsledky tvůrčí činnosti zhotovitele dle této smlouvy, včetně jejich hmotného zachycení (dále jen „licence") za podmínek sjednaných v této smlouvě. Právem užívat výsledky tvůrčí činnosti zhotovitele dle této smlouvy včetně jejich hmotného zachycení se ve smyslu této smlouvy rozumí nerušené využívání výsledků tvůrčí činnosti zhotovitele dle této smlouvy včetně jejich hmotného zachycení všemi známými způsoby, zejména jejich další zpracování, úpravy, rozmnožování, a to tak, aby byl naplněn účel této smlouvy.</w:t>
      </w:r>
    </w:p>
    <w:p>
      <w:pPr>
        <w:pStyle w:val="Style2"/>
        <w:keepNext w:val="0"/>
        <w:keepLines w:val="0"/>
        <w:widowControl w:val="0"/>
        <w:numPr>
          <w:ilvl w:val="1"/>
          <w:numId w:val="1"/>
        </w:numPr>
        <w:shd w:val="clear" w:color="auto" w:fill="auto"/>
        <w:tabs>
          <w:tab w:pos="1086" w:val="left"/>
        </w:tabs>
        <w:bidi w:val="0"/>
        <w:spacing w:before="0" w:after="120" w:line="276" w:lineRule="auto"/>
        <w:ind w:left="400" w:right="0" w:firstLine="0"/>
        <w:jc w:val="both"/>
      </w:pPr>
      <w:r>
        <w:rPr>
          <w:rStyle w:val="CharStyle3"/>
        </w:rPr>
        <w:t>Zhotovitel poskytuje licence dle této smlouvy jako výhradní, čímž se rozumí, že zhotovitel nesmí poskytnout licenci obsahem či rozsahem zahrnující práva poskytnutá objednateli dle této smlouvy třetí osobě a je povinen se zdržet výkonu práva užívat výsledky své tvůrčí činnosti dle této smlouvy včetně jejich hmotného zachycení způsobem, ke kterému poskytl licenci objednateli. Licence dle této smlouvy se poskytuje celosvětově na celou dobu trvání majetkových práv zhotovitele k autorskému dílu dle této smlouvy.</w:t>
      </w:r>
    </w:p>
    <w:p>
      <w:pPr>
        <w:pStyle w:val="Style2"/>
        <w:keepNext w:val="0"/>
        <w:keepLines w:val="0"/>
        <w:widowControl w:val="0"/>
        <w:numPr>
          <w:ilvl w:val="1"/>
          <w:numId w:val="1"/>
        </w:numPr>
        <w:shd w:val="clear" w:color="auto" w:fill="auto"/>
        <w:tabs>
          <w:tab w:pos="1086" w:val="left"/>
        </w:tabs>
        <w:bidi w:val="0"/>
        <w:spacing w:before="0" w:after="120" w:line="283" w:lineRule="auto"/>
        <w:ind w:left="400" w:right="0" w:firstLine="0"/>
        <w:jc w:val="both"/>
      </w:pPr>
      <w:r>
        <w:rPr>
          <w:rStyle w:val="CharStyle3"/>
        </w:rPr>
        <w:t>Objednatel je oprávněn práva tvořící součást licence dle této smlouvy poskytnout třetí osobě, a to ve stejném či menším rozsahu, v jakém je objednatel oprávněn užívat práv z licence sám, k čemuž se zhotovitel zavazuje udělit objednateli svůj souhlas.</w:t>
      </w:r>
    </w:p>
    <w:p>
      <w:pPr>
        <w:pStyle w:val="Style2"/>
        <w:keepNext w:val="0"/>
        <w:keepLines w:val="0"/>
        <w:widowControl w:val="0"/>
        <w:numPr>
          <w:ilvl w:val="1"/>
          <w:numId w:val="1"/>
        </w:numPr>
        <w:shd w:val="clear" w:color="auto" w:fill="auto"/>
        <w:tabs>
          <w:tab w:pos="1086" w:val="left"/>
        </w:tabs>
        <w:bidi w:val="0"/>
        <w:spacing w:before="0" w:line="259" w:lineRule="auto"/>
        <w:ind w:left="400" w:right="0" w:firstLine="0"/>
        <w:jc w:val="both"/>
      </w:pPr>
      <w:r>
        <w:rPr>
          <w:rStyle w:val="CharStyle3"/>
        </w:rPr>
        <w:t>Práva z licence poskytnuté touto smlouvou, přecházejí při zániku objednatele na jeho právního nástupce.</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Objednatel je oprávněn odstoupit od této smlouvy o dílo s účinky ex tunc, bude-li žhotovitel v prodlení se splněním svého závazku podle čl. 1 této smlouvy ve lhůtě podle čl. 2 této smlouvy o víc než 1 měsíc.</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Zhotovitel je oprávněn odstoupit od této smlouvy, bude-li objednatel v prodlení se splněním jeho uhrazovací povinnosti podle této smlouvy o víc než jeden měsíc.</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 xml:space="preserve">Zhotovitel uděluje objednateli svůj výslovný souhlas se zveřejněním podmínek této smlouvy v rozsahu a za podmínek vyplývajících z příslušných právních předpisů (zejména dle zákona č. 106/1999 Sb., </w:t>
      </w:r>
      <w:r>
        <w:rPr>
          <w:rStyle w:val="CharStyle3"/>
          <w:i/>
          <w:iCs/>
        </w:rPr>
        <w:t>o svobodném přístupu k informacím,</w:t>
      </w:r>
      <w:r>
        <w:rPr>
          <w:rStyle w:val="CharStyle3"/>
        </w:rPr>
        <w:t xml:space="preserve"> věznění pozdějších předpisů).</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 xml:space="preserve">Tato smlouva bude uveřejněna prostřednictvím registru smluv postupem dle zákona č. 340/2015 Sb., </w:t>
      </w:r>
      <w:r>
        <w:rPr>
          <w:rStyle w:val="CharStyle3"/>
          <w:i/>
          <w:iCs/>
        </w:rPr>
        <w:t>o zvláštních podmínkách účinností některých smluv, uveřejňování těchto smluv a o registru smluv (zákon o registru smluv), v</w:t>
      </w:r>
      <w:r>
        <w:rPr>
          <w:rStyle w:val="CharStyle3"/>
        </w:rPr>
        <w:t xml:space="preserve"> platném znění. Smluvní strany se dohodly, že uveřejnění v registru smluv (ISRS) včetně uvedení metadat provede objednatel.</w:t>
      </w:r>
    </w:p>
    <w:p>
      <w:pPr>
        <w:pStyle w:val="Style2"/>
        <w:keepNext w:val="0"/>
        <w:keepLines w:val="0"/>
        <w:widowControl w:val="0"/>
        <w:numPr>
          <w:ilvl w:val="0"/>
          <w:numId w:val="1"/>
        </w:numPr>
        <w:shd w:val="clear" w:color="auto" w:fill="auto"/>
        <w:tabs>
          <w:tab w:pos="403" w:val="left"/>
        </w:tabs>
        <w:bidi w:val="0"/>
        <w:spacing w:before="0" w:line="276" w:lineRule="auto"/>
        <w:ind w:left="0" w:right="0" w:firstLine="0"/>
        <w:jc w:val="left"/>
      </w:pPr>
      <w:r>
        <w:rPr>
          <w:rStyle w:val="CharStyle3"/>
        </w:rPr>
        <w:t>Tuto smlouvu lze změnit nebo zrušit pouze jinou písemnou dohodou obou smluvních stran.</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 xml:space="preserve">Není-li touto smlouvou ujednáno jinak, řídí se vzájemný právní vztah mezi smluvními stranami ustanoveními o smlouvě o dílo zákona č. 89/2012 Sb. </w:t>
      </w:r>
      <w:r>
        <w:rPr>
          <w:rStyle w:val="CharStyle3"/>
          <w:i/>
          <w:iCs/>
        </w:rPr>
        <w:t>občanský zákoník,</w:t>
      </w:r>
      <w:r>
        <w:rPr>
          <w:rStyle w:val="CharStyle3"/>
        </w:rPr>
        <w:t xml:space="preserve"> ve znění pozdějších předpisů.</w:t>
      </w:r>
    </w:p>
    <w:p>
      <w:pPr>
        <w:pStyle w:val="Style2"/>
        <w:keepNext w:val="0"/>
        <w:keepLines w:val="0"/>
        <w:widowControl w:val="0"/>
        <w:numPr>
          <w:ilvl w:val="0"/>
          <w:numId w:val="1"/>
        </w:numPr>
        <w:shd w:val="clear" w:color="auto" w:fill="auto"/>
        <w:tabs>
          <w:tab w:pos="403" w:val="left"/>
        </w:tabs>
        <w:bidi w:val="0"/>
        <w:spacing w:before="0" w:line="240" w:lineRule="auto"/>
        <w:ind w:left="400" w:right="0" w:hanging="400"/>
        <w:jc w:val="both"/>
      </w:pPr>
      <w:r>
        <w:rPr>
          <w:rStyle w:val="CharStyle3"/>
        </w:rPr>
        <w:t xml:space="preserve">Tato smlouva se uzavírá na základě návrhu na její uzavření ze strany objednatele. Předpokladem uzavření této smlouvy je její písemná forma a dohoda o celém jejím obsahu jak je obsažen v jejích článcích 1 až 25. Objednatel přitom předem vylučuje přijetí tohoto návrhu s dodatkem nebo odchylkou ve smyslu ustanovení § 1740 odst. 3 zákona č. 89/2012 Sb. </w:t>
      </w:r>
      <w:r>
        <w:rPr>
          <w:rStyle w:val="CharStyle3"/>
          <w:i/>
          <w:iCs/>
        </w:rPr>
        <w:t>občanského zákoníku,</w:t>
      </w:r>
      <w:r>
        <w:rPr>
          <w:rStyle w:val="CharStyle3"/>
        </w:rPr>
        <w:t xml:space="preserve"> ve znění pozdějších předpisů.</w:t>
      </w:r>
    </w:p>
    <w:p>
      <w:pPr>
        <w:pStyle w:val="Style2"/>
        <w:keepNext w:val="0"/>
        <w:keepLines w:val="0"/>
        <w:widowControl w:val="0"/>
        <w:numPr>
          <w:ilvl w:val="0"/>
          <w:numId w:val="1"/>
        </w:numPr>
        <w:shd w:val="clear" w:color="auto" w:fill="auto"/>
        <w:tabs>
          <w:tab w:pos="403" w:val="left"/>
        </w:tabs>
        <w:bidi w:val="0"/>
        <w:spacing w:before="0" w:after="200" w:line="276" w:lineRule="auto"/>
        <w:ind w:left="0" w:right="0" w:firstLine="0"/>
        <w:jc w:val="both"/>
      </w:pPr>
      <w:r>
        <w:rPr>
          <w:rStyle w:val="CharStyle3"/>
        </w:rPr>
        <w:t>Tato smlouva nabývá platnosti dnem jejího uzavření a účinnosti dnem jejího uveřejnění v registru</w:t>
        <w:br w:type="page"/>
      </w:r>
      <w:r>
        <w:rPr>
          <w:rStyle w:val="CharStyle3"/>
        </w:rPr>
        <w:t xml:space="preserve">smluv dle příslušných ustanovení zákona č. 340/2015 Sb., o </w:t>
      </w:r>
      <w:r>
        <w:rPr>
          <w:rStyle w:val="CharStyle3"/>
          <w:i/>
          <w:iCs/>
        </w:rPr>
        <w:t>registru smluv,</w:t>
      </w:r>
      <w:r>
        <w:rPr>
          <w:rStyle w:val="CharStyle3"/>
        </w:rPr>
        <w:t xml:space="preserve"> ve znění pozdějších předpisů.</w:t>
      </w:r>
    </w:p>
    <w:p>
      <w:pPr>
        <w:pStyle w:val="Style2"/>
        <w:keepNext w:val="0"/>
        <w:keepLines w:val="0"/>
        <w:widowControl w:val="0"/>
        <w:numPr>
          <w:ilvl w:val="0"/>
          <w:numId w:val="1"/>
        </w:numPr>
        <w:shd w:val="clear" w:color="auto" w:fill="auto"/>
        <w:tabs>
          <w:tab w:pos="439" w:val="left"/>
        </w:tabs>
        <w:bidi w:val="0"/>
        <w:spacing w:before="0" w:after="160" w:line="240" w:lineRule="auto"/>
        <w:ind w:left="520" w:right="0" w:hanging="520"/>
        <w:jc w:val="left"/>
      </w:pPr>
      <w:r>
        <w:rPr>
          <w:rStyle w:val="CharStyle3"/>
        </w:rPr>
        <w:t>Tato smlouva se vyhotovuje ve dvou stejnopisech splatností originálu, z nichž každá ze smluvních stran obdrží jedno vyhotovení. V případě, že je tato smlouva uzavřena elektronickými prostředky, obdrží každá smluvní strana jeden identický elektronický soubor.</w:t>
      </w:r>
    </w:p>
    <w:p>
      <w:pPr>
        <w:pStyle w:val="Style2"/>
        <w:keepNext w:val="0"/>
        <w:keepLines w:val="0"/>
        <w:widowControl w:val="0"/>
        <w:numPr>
          <w:ilvl w:val="0"/>
          <w:numId w:val="1"/>
        </w:numPr>
        <w:shd w:val="clear" w:color="auto" w:fill="auto"/>
        <w:tabs>
          <w:tab w:pos="434" w:val="left"/>
        </w:tabs>
        <w:bidi w:val="0"/>
        <w:spacing w:before="0" w:after="40" w:line="240" w:lineRule="auto"/>
        <w:ind w:left="0" w:right="0" w:firstLine="0"/>
        <w:jc w:val="left"/>
      </w:pPr>
      <w:r>
        <w:rPr>
          <w:rStyle w:val="CharStyle3"/>
        </w:rPr>
        <w:t>Nedílnou součástí této smlouvy jsou následující přílohy:</w:t>
      </w:r>
    </w:p>
    <w:p>
      <w:pPr>
        <w:pStyle w:val="Style2"/>
        <w:keepNext w:val="0"/>
        <w:keepLines w:val="0"/>
        <w:widowControl w:val="0"/>
        <w:shd w:val="clear" w:color="auto" w:fill="auto"/>
        <w:bidi w:val="0"/>
        <w:spacing w:before="0" w:after="860" w:line="240" w:lineRule="auto"/>
        <w:ind w:left="0" w:right="0" w:firstLine="520"/>
        <w:jc w:val="left"/>
      </w:pPr>
      <w:r>
        <w:rPr>
          <w:rStyle w:val="CharStyle3"/>
        </w:rPr>
        <w:t>Příloha č. 1 Soupis prací, kalkulace</w:t>
      </w:r>
    </w:p>
    <w:p>
      <w:pPr>
        <w:pStyle w:val="Style2"/>
        <w:keepNext w:val="0"/>
        <w:keepLines w:val="0"/>
        <w:widowControl w:val="0"/>
        <w:shd w:val="clear" w:color="auto" w:fill="auto"/>
        <w:tabs>
          <w:tab w:leader="dot" w:pos="1690" w:val="left"/>
          <w:tab w:pos="5064" w:val="left"/>
        </w:tabs>
        <w:bidi w:val="0"/>
        <w:spacing w:before="0" w:line="240" w:lineRule="auto"/>
        <w:ind w:left="0" w:right="0" w:firstLine="0"/>
        <w:jc w:val="left"/>
      </w:pPr>
      <w:r>
        <w:rPr>
          <w:rStyle w:val="CharStyle3"/>
        </w:rPr>
        <w:t>V Brně dne</w:t>
        <w:tab/>
        <w:tab/>
        <w:t>V Brně dne 10. 11. 2025</w:t>
      </w:r>
    </w:p>
    <w:p>
      <w:pPr>
        <w:widowControl w:val="0"/>
        <w:spacing w:line="1" w:lineRule="exact"/>
      </w:pPr>
      <w:r>
        <mc:AlternateContent>
          <mc:Choice Requires="wps">
            <w:drawing>
              <wp:anchor distT="283210" distB="18415" distL="0" distR="0" simplePos="0" relativeHeight="125829380" behindDoc="0" locked="0" layoutInCell="1" allowOverlap="1">
                <wp:simplePos x="0" y="0"/>
                <wp:positionH relativeFrom="page">
                  <wp:posOffset>1029335</wp:posOffset>
                </wp:positionH>
                <wp:positionV relativeFrom="paragraph">
                  <wp:posOffset>283210</wp:posOffset>
                </wp:positionV>
                <wp:extent cx="1054735" cy="502920"/>
                <wp:wrapTopAndBottom/>
                <wp:docPr id="3" name="Shape 3"/>
                <a:graphic xmlns:a="http://schemas.openxmlformats.org/drawingml/2006/main">
                  <a:graphicData uri="http://schemas.microsoft.com/office/word/2010/wordprocessingShape">
                    <wps:wsp>
                      <wps:cNvSpPr txBox="1"/>
                      <wps:spPr>
                        <a:xfrm>
                          <a:ext cx="1054735" cy="502920"/>
                        </a:xfrm>
                        <a:prstGeom prst="rect"/>
                        <a:noFill/>
                      </wps:spPr>
                      <wps:txbx>
                        <w:txbxContent>
                          <w:p>
                            <w:pPr>
                              <w:pStyle w:val="Style5"/>
                              <w:keepNext w:val="0"/>
                              <w:keepLines w:val="0"/>
                              <w:widowControl w:val="0"/>
                              <w:shd w:val="clear" w:color="auto" w:fill="auto"/>
                              <w:bidi w:val="0"/>
                              <w:spacing w:before="0" w:after="0"/>
                              <w:ind w:left="0" w:right="0" w:firstLine="0"/>
                              <w:jc w:val="center"/>
                            </w:pPr>
                            <w:r>
                              <w:rPr>
                                <w:rStyle w:val="CharStyle6"/>
                              </w:rPr>
                              <w:t>MUDr. Hana</w:t>
                              <w:br/>
                              <w:t>Albrechtová</w:t>
                            </w:r>
                          </w:p>
                        </w:txbxContent>
                      </wps:txbx>
                      <wps:bodyPr lIns="0" tIns="0" rIns="0" bIns="0">
                        <a:noAutoFit/>
                      </wps:bodyPr>
                    </wps:wsp>
                  </a:graphicData>
                </a:graphic>
              </wp:anchor>
            </w:drawing>
          </mc:Choice>
          <mc:Fallback>
            <w:pict>
              <v:shape id="_x0000_s1029" type="#_x0000_t202" style="position:absolute;margin-left:81.049999999999997pt;margin-top:22.300000000000001pt;width:83.049999999999997pt;height:39.600000000000001pt;z-index:-125829373;mso-wrap-distance-left:0;mso-wrap-distance-top:22.300000000000001pt;mso-wrap-distance-right:0;mso-wrap-distance-bottom:1.45pt;mso-position-horizontal-relative:page" filled="f" stroked="f">
                <v:textbox inset="0,0,0,0">
                  <w:txbxContent>
                    <w:p>
                      <w:pPr>
                        <w:pStyle w:val="Style5"/>
                        <w:keepNext w:val="0"/>
                        <w:keepLines w:val="0"/>
                        <w:widowControl w:val="0"/>
                        <w:shd w:val="clear" w:color="auto" w:fill="auto"/>
                        <w:bidi w:val="0"/>
                        <w:spacing w:before="0" w:after="0"/>
                        <w:ind w:left="0" w:right="0" w:firstLine="0"/>
                        <w:jc w:val="center"/>
                      </w:pPr>
                      <w:r>
                        <w:rPr>
                          <w:rStyle w:val="CharStyle6"/>
                        </w:rPr>
                        <w:t>MUDr. Hana</w:t>
                        <w:br/>
                        <w:t>Albrechtová</w:t>
                      </w:r>
                    </w:p>
                  </w:txbxContent>
                </v:textbox>
                <w10:wrap type="topAndBottom" anchorx="page"/>
              </v:shape>
            </w:pict>
          </mc:Fallback>
        </mc:AlternateContent>
      </w:r>
      <w:r>
        <mc:AlternateContent>
          <mc:Choice Requires="wps">
            <w:drawing>
              <wp:anchor distT="304800" distB="8890" distL="0" distR="0" simplePos="0" relativeHeight="125829382" behindDoc="0" locked="0" layoutInCell="1" allowOverlap="1">
                <wp:simplePos x="0" y="0"/>
                <wp:positionH relativeFrom="page">
                  <wp:posOffset>2251710</wp:posOffset>
                </wp:positionH>
                <wp:positionV relativeFrom="paragraph">
                  <wp:posOffset>304800</wp:posOffset>
                </wp:positionV>
                <wp:extent cx="1188720" cy="490855"/>
                <wp:wrapTopAndBottom/>
                <wp:docPr id="5" name="Shape 5"/>
                <a:graphic xmlns:a="http://schemas.openxmlformats.org/drawingml/2006/main">
                  <a:graphicData uri="http://schemas.microsoft.com/office/word/2010/wordprocessingShape">
                    <wps:wsp>
                      <wps:cNvSpPr txBox="1"/>
                      <wps:spPr>
                        <a:xfrm>
                          <a:ext cx="1188720" cy="49085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rStyle w:val="CharStyle8"/>
                              </w:rPr>
                              <w:t>Digitálně podepsal MUDr.</w:t>
                            </w:r>
                          </w:p>
                          <w:p>
                            <w:pPr>
                              <w:pStyle w:val="Style7"/>
                              <w:keepNext w:val="0"/>
                              <w:keepLines w:val="0"/>
                              <w:widowControl w:val="0"/>
                              <w:shd w:val="clear" w:color="auto" w:fill="auto"/>
                              <w:bidi w:val="0"/>
                              <w:spacing w:before="0" w:after="0" w:line="240" w:lineRule="auto"/>
                              <w:ind w:left="0" w:right="0" w:firstLine="0"/>
                              <w:jc w:val="left"/>
                            </w:pPr>
                            <w:r>
                              <w:rPr>
                                <w:rStyle w:val="CharStyle8"/>
                              </w:rPr>
                              <w:t>Hana Albrechtová</w:t>
                            </w:r>
                          </w:p>
                          <w:p>
                            <w:pPr>
                              <w:pStyle w:val="Style7"/>
                              <w:keepNext w:val="0"/>
                              <w:keepLines w:val="0"/>
                              <w:widowControl w:val="0"/>
                              <w:shd w:val="clear" w:color="auto" w:fill="auto"/>
                              <w:bidi w:val="0"/>
                              <w:spacing w:before="0" w:after="0" w:line="240" w:lineRule="auto"/>
                              <w:ind w:left="0" w:right="0" w:firstLine="0"/>
                              <w:jc w:val="left"/>
                            </w:pPr>
                            <w:r>
                              <w:rPr>
                                <w:rStyle w:val="CharStyle8"/>
                              </w:rPr>
                              <w:t>Datum: 2025.11.1014:15:56</w:t>
                            </w:r>
                          </w:p>
                          <w:p>
                            <w:pPr>
                              <w:pStyle w:val="Style7"/>
                              <w:keepNext w:val="0"/>
                              <w:keepLines w:val="0"/>
                              <w:widowControl w:val="0"/>
                              <w:shd w:val="clear" w:color="auto" w:fill="auto"/>
                              <w:bidi w:val="0"/>
                              <w:spacing w:before="0" w:after="0" w:line="240" w:lineRule="auto"/>
                              <w:ind w:left="0" w:right="0" w:firstLine="0"/>
                              <w:jc w:val="left"/>
                            </w:pPr>
                            <w:r>
                              <w:rPr>
                                <w:rStyle w:val="CharStyle8"/>
                              </w:rPr>
                              <w:t>+01'00'</w:t>
                            </w:r>
                          </w:p>
                        </w:txbxContent>
                      </wps:txbx>
                      <wps:bodyPr lIns="0" tIns="0" rIns="0" bIns="0">
                        <a:noAutoFit/>
                      </wps:bodyPr>
                    </wps:wsp>
                  </a:graphicData>
                </a:graphic>
              </wp:anchor>
            </w:drawing>
          </mc:Choice>
          <mc:Fallback>
            <w:pict>
              <v:shape id="_x0000_s1031" type="#_x0000_t202" style="position:absolute;margin-left:177.30000000000001pt;margin-top:24.pt;width:93.600000000000009pt;height:38.649999999999999pt;z-index:-125829371;mso-wrap-distance-left:0;mso-wrap-distance-top:24.pt;mso-wrap-distance-right:0;mso-wrap-distance-bottom:0.7000000000000000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rStyle w:val="CharStyle8"/>
                        </w:rPr>
                        <w:t>Digitálně podepsal MUDr.</w:t>
                      </w:r>
                    </w:p>
                    <w:p>
                      <w:pPr>
                        <w:pStyle w:val="Style7"/>
                        <w:keepNext w:val="0"/>
                        <w:keepLines w:val="0"/>
                        <w:widowControl w:val="0"/>
                        <w:shd w:val="clear" w:color="auto" w:fill="auto"/>
                        <w:bidi w:val="0"/>
                        <w:spacing w:before="0" w:after="0" w:line="240" w:lineRule="auto"/>
                        <w:ind w:left="0" w:right="0" w:firstLine="0"/>
                        <w:jc w:val="left"/>
                      </w:pPr>
                      <w:r>
                        <w:rPr>
                          <w:rStyle w:val="CharStyle8"/>
                        </w:rPr>
                        <w:t>Hana Albrechtová</w:t>
                      </w:r>
                    </w:p>
                    <w:p>
                      <w:pPr>
                        <w:pStyle w:val="Style7"/>
                        <w:keepNext w:val="0"/>
                        <w:keepLines w:val="0"/>
                        <w:widowControl w:val="0"/>
                        <w:shd w:val="clear" w:color="auto" w:fill="auto"/>
                        <w:bidi w:val="0"/>
                        <w:spacing w:before="0" w:after="0" w:line="240" w:lineRule="auto"/>
                        <w:ind w:left="0" w:right="0" w:firstLine="0"/>
                        <w:jc w:val="left"/>
                      </w:pPr>
                      <w:r>
                        <w:rPr>
                          <w:rStyle w:val="CharStyle8"/>
                        </w:rPr>
                        <w:t>Datum: 2025.11.1014:15:56</w:t>
                      </w:r>
                    </w:p>
                    <w:p>
                      <w:pPr>
                        <w:pStyle w:val="Style7"/>
                        <w:keepNext w:val="0"/>
                        <w:keepLines w:val="0"/>
                        <w:widowControl w:val="0"/>
                        <w:shd w:val="clear" w:color="auto" w:fill="auto"/>
                        <w:bidi w:val="0"/>
                        <w:spacing w:before="0" w:after="0" w:line="240" w:lineRule="auto"/>
                        <w:ind w:left="0" w:right="0" w:firstLine="0"/>
                        <w:jc w:val="left"/>
                      </w:pPr>
                      <w:r>
                        <w:rPr>
                          <w:rStyle w:val="CharStyle8"/>
                        </w:rPr>
                        <w:t>+01'00'</w:t>
                      </w:r>
                    </w:p>
                  </w:txbxContent>
                </v:textbox>
                <w10:wrap type="topAndBottom" anchorx="page"/>
              </v:shape>
            </w:pict>
          </mc:Fallback>
        </mc:AlternateContent>
      </w:r>
      <w:r>
        <mc:AlternateContent>
          <mc:Choice Requires="wps">
            <w:drawing>
              <wp:anchor distT="0" distB="313690" distL="0" distR="0" simplePos="0" relativeHeight="125829384" behindDoc="0" locked="0" layoutInCell="1" allowOverlap="1">
                <wp:simplePos x="0" y="0"/>
                <wp:positionH relativeFrom="page">
                  <wp:posOffset>4236085</wp:posOffset>
                </wp:positionH>
                <wp:positionV relativeFrom="paragraph">
                  <wp:posOffset>0</wp:posOffset>
                </wp:positionV>
                <wp:extent cx="856615" cy="490855"/>
                <wp:wrapTopAndBottom/>
                <wp:docPr id="7" name="Shape 7"/>
                <a:graphic xmlns:a="http://schemas.openxmlformats.org/drawingml/2006/main">
                  <a:graphicData uri="http://schemas.microsoft.com/office/word/2010/wordprocessingShape">
                    <wps:wsp>
                      <wps:cNvSpPr txBox="1"/>
                      <wps:spPr>
                        <a:xfrm>
                          <a:ext cx="856615" cy="490855"/>
                        </a:xfrm>
                        <a:prstGeom prst="rect"/>
                        <a:noFill/>
                      </wps:spPr>
                      <wps:txbx>
                        <w:txbxContent>
                          <w:p>
                            <w:pPr>
                              <w:pStyle w:val="Style9"/>
                              <w:keepNext/>
                              <w:keepLines/>
                              <w:widowControl w:val="0"/>
                              <w:shd w:val="clear" w:color="auto" w:fill="auto"/>
                              <w:bidi w:val="0"/>
                              <w:spacing w:before="0" w:after="0" w:line="230" w:lineRule="auto"/>
                              <w:ind w:left="0" w:right="0" w:firstLine="0"/>
                              <w:jc w:val="center"/>
                            </w:pPr>
                            <w:bookmarkStart w:id="0" w:name="bookmark0"/>
                            <w:r>
                              <w:rPr>
                                <w:rStyle w:val="CharStyle10"/>
                              </w:rPr>
                              <w:t>Ing. arch.</w:t>
                              <w:br/>
                              <w:t>Vladislav</w:t>
                            </w:r>
                            <w:bookmarkEnd w:id="0"/>
                          </w:p>
                        </w:txbxContent>
                      </wps:txbx>
                      <wps:bodyPr lIns="0" tIns="0" rIns="0" bIns="0">
                        <a:noAutoFit/>
                      </wps:bodyPr>
                    </wps:wsp>
                  </a:graphicData>
                </a:graphic>
              </wp:anchor>
            </w:drawing>
          </mc:Choice>
          <mc:Fallback>
            <w:pict>
              <v:shape id="_x0000_s1033" type="#_x0000_t202" style="position:absolute;margin-left:333.55000000000001pt;margin-top:0;width:67.450000000000003pt;height:38.649999999999999pt;z-index:-125829369;mso-wrap-distance-left:0;mso-wrap-distance-right:0;mso-wrap-distance-bottom:24.699999999999999pt;mso-position-horizontal-relative:page" filled="f" stroked="f">
                <v:textbox inset="0,0,0,0">
                  <w:txbxContent>
                    <w:p>
                      <w:pPr>
                        <w:pStyle w:val="Style9"/>
                        <w:keepNext/>
                        <w:keepLines/>
                        <w:widowControl w:val="0"/>
                        <w:shd w:val="clear" w:color="auto" w:fill="auto"/>
                        <w:bidi w:val="0"/>
                        <w:spacing w:before="0" w:after="0" w:line="230" w:lineRule="auto"/>
                        <w:ind w:left="0" w:right="0" w:firstLine="0"/>
                        <w:jc w:val="center"/>
                      </w:pPr>
                      <w:bookmarkStart w:id="0" w:name="bookmark0"/>
                      <w:r>
                        <w:rPr>
                          <w:rStyle w:val="CharStyle10"/>
                        </w:rPr>
                        <w:t>Ing. arch.</w:t>
                        <w:br/>
                        <w:t>Vladislav</w:t>
                      </w:r>
                      <w:bookmarkEnd w:id="0"/>
                    </w:p>
                  </w:txbxContent>
                </v:textbox>
                <w10:wrap type="topAndBottom" anchorx="page"/>
              </v:shape>
            </w:pict>
          </mc:Fallback>
        </mc:AlternateContent>
      </w:r>
      <w:r>
        <mc:AlternateContent>
          <mc:Choice Requires="wps">
            <w:drawing>
              <wp:anchor distT="36830" distB="313690" distL="0" distR="0" simplePos="0" relativeHeight="125829386" behindDoc="0" locked="0" layoutInCell="1" allowOverlap="1">
                <wp:simplePos x="0" y="0"/>
                <wp:positionH relativeFrom="page">
                  <wp:posOffset>5384800</wp:posOffset>
                </wp:positionH>
                <wp:positionV relativeFrom="paragraph">
                  <wp:posOffset>36830</wp:posOffset>
                </wp:positionV>
                <wp:extent cx="1012190" cy="454025"/>
                <wp:wrapTopAndBottom/>
                <wp:docPr id="9" name="Shape 9"/>
                <a:graphic xmlns:a="http://schemas.openxmlformats.org/drawingml/2006/main">
                  <a:graphicData uri="http://schemas.microsoft.com/office/word/2010/wordprocessingShape">
                    <wps:wsp>
                      <wps:cNvSpPr txBox="1"/>
                      <wps:spPr>
                        <a:xfrm>
                          <a:ext cx="1012190" cy="454025"/>
                        </a:xfrm>
                        <a:prstGeom prst="rect"/>
                        <a:noFill/>
                      </wps:spPr>
                      <wps:txbx>
                        <w:txbxContent>
                          <w:p>
                            <w:pPr>
                              <w:pStyle w:val="Style2"/>
                              <w:keepNext w:val="0"/>
                              <w:keepLines w:val="0"/>
                              <w:widowControl w:val="0"/>
                              <w:shd w:val="clear" w:color="auto" w:fill="auto"/>
                              <w:bidi w:val="0"/>
                              <w:spacing w:before="0" w:after="0" w:line="262" w:lineRule="auto"/>
                              <w:ind w:left="0" w:right="0" w:firstLine="0"/>
                              <w:jc w:val="both"/>
                            </w:pPr>
                            <w:r>
                              <w:rPr>
                                <w:rStyle w:val="CharStyle3"/>
                              </w:rPr>
                              <w:t>Digitálně podepsal Ing. arch. Vladislav Vrána</w:t>
                            </w:r>
                          </w:p>
                        </w:txbxContent>
                      </wps:txbx>
                      <wps:bodyPr lIns="0" tIns="0" rIns="0" bIns="0">
                        <a:noAutoFit/>
                      </wps:bodyPr>
                    </wps:wsp>
                  </a:graphicData>
                </a:graphic>
              </wp:anchor>
            </w:drawing>
          </mc:Choice>
          <mc:Fallback>
            <w:pict>
              <v:shape id="_x0000_s1035" type="#_x0000_t202" style="position:absolute;margin-left:424.pt;margin-top:2.8999999999999999pt;width:79.700000000000003pt;height:35.75pt;z-index:-125829367;mso-wrap-distance-left:0;mso-wrap-distance-top:2.8999999999999999pt;mso-wrap-distance-right:0;mso-wrap-distance-bottom:24.699999999999999pt;mso-position-horizontal-relative:page" filled="f" stroked="f">
                <v:textbox inset="0,0,0,0">
                  <w:txbxContent>
                    <w:p>
                      <w:pPr>
                        <w:pStyle w:val="Style2"/>
                        <w:keepNext w:val="0"/>
                        <w:keepLines w:val="0"/>
                        <w:widowControl w:val="0"/>
                        <w:shd w:val="clear" w:color="auto" w:fill="auto"/>
                        <w:bidi w:val="0"/>
                        <w:spacing w:before="0" w:after="0" w:line="262" w:lineRule="auto"/>
                        <w:ind w:left="0" w:right="0" w:firstLine="0"/>
                        <w:jc w:val="both"/>
                      </w:pPr>
                      <w:r>
                        <w:rPr>
                          <w:rStyle w:val="CharStyle3"/>
                        </w:rPr>
                        <w:t>Digitálně podepsal Ing. arch. Vladislav Vrána</w:t>
                      </w:r>
                    </w:p>
                  </w:txbxContent>
                </v:textbox>
                <w10:wrap type="topAndBottom" anchorx="page"/>
              </v:shape>
            </w:pict>
          </mc:Fallback>
        </mc:AlternateContent>
      </w:r>
      <w:r>
        <mc:AlternateContent>
          <mc:Choice Requires="wps">
            <w:drawing>
              <wp:anchor distT="509270" distB="12065" distL="0" distR="0" simplePos="0" relativeHeight="125829388" behindDoc="0" locked="0" layoutInCell="1" allowOverlap="1">
                <wp:simplePos x="0" y="0"/>
                <wp:positionH relativeFrom="page">
                  <wp:posOffset>4236085</wp:posOffset>
                </wp:positionH>
                <wp:positionV relativeFrom="paragraph">
                  <wp:posOffset>509270</wp:posOffset>
                </wp:positionV>
                <wp:extent cx="545465" cy="283210"/>
                <wp:wrapTopAndBottom/>
                <wp:docPr id="11" name="Shape 11"/>
                <a:graphic xmlns:a="http://schemas.openxmlformats.org/drawingml/2006/main">
                  <a:graphicData uri="http://schemas.microsoft.com/office/word/2010/wordprocessingShape">
                    <wps:wsp>
                      <wps:cNvSpPr txBox="1"/>
                      <wps:spPr>
                        <a:xfrm>
                          <a:ext cx="545465" cy="283210"/>
                        </a:xfrm>
                        <a:prstGeom prst="rect"/>
                        <a:noFill/>
                      </wps:spPr>
                      <wps:txbx>
                        <w:txbxContent>
                          <w:p>
                            <w:pPr>
                              <w:pStyle w:val="Style9"/>
                              <w:keepNext/>
                              <w:keepLines/>
                              <w:widowControl w:val="0"/>
                              <w:shd w:val="clear" w:color="auto" w:fill="auto"/>
                              <w:bidi w:val="0"/>
                              <w:spacing w:before="0" w:after="0" w:line="240" w:lineRule="auto"/>
                              <w:ind w:left="0" w:right="0" w:firstLine="0"/>
                              <w:jc w:val="left"/>
                            </w:pPr>
                            <w:bookmarkStart w:id="2" w:name="bookmark2"/>
                            <w:r>
                              <w:rPr>
                                <w:rStyle w:val="CharStyle10"/>
                              </w:rPr>
                              <w:t>Vrána</w:t>
                            </w:r>
                            <w:bookmarkEnd w:id="2"/>
                          </w:p>
                        </w:txbxContent>
                      </wps:txbx>
                      <wps:bodyPr wrap="none" lIns="0" tIns="0" rIns="0" bIns="0">
                        <a:noAutoFit/>
                      </wps:bodyPr>
                    </wps:wsp>
                  </a:graphicData>
                </a:graphic>
              </wp:anchor>
            </w:drawing>
          </mc:Choice>
          <mc:Fallback>
            <w:pict>
              <v:shape id="_x0000_s1037" type="#_x0000_t202" style="position:absolute;margin-left:333.55000000000001pt;margin-top:40.100000000000001pt;width:42.950000000000003pt;height:22.300000000000001pt;z-index:-125829365;mso-wrap-distance-left:0;mso-wrap-distance-top:40.100000000000001pt;mso-wrap-distance-right:0;mso-wrap-distance-bottom:0.95000000000000007pt;mso-position-horizontal-relative:page" filled="f" stroked="f">
                <v:textbox inset="0,0,0,0">
                  <w:txbxContent>
                    <w:p>
                      <w:pPr>
                        <w:pStyle w:val="Style9"/>
                        <w:keepNext/>
                        <w:keepLines/>
                        <w:widowControl w:val="0"/>
                        <w:shd w:val="clear" w:color="auto" w:fill="auto"/>
                        <w:bidi w:val="0"/>
                        <w:spacing w:before="0" w:after="0" w:line="240" w:lineRule="auto"/>
                        <w:ind w:left="0" w:right="0" w:firstLine="0"/>
                        <w:jc w:val="left"/>
                      </w:pPr>
                      <w:bookmarkStart w:id="2" w:name="bookmark2"/>
                      <w:r>
                        <w:rPr>
                          <w:rStyle w:val="CharStyle10"/>
                        </w:rPr>
                        <w:t>Vrána</w:t>
                      </w:r>
                      <w:bookmarkEnd w:id="2"/>
                    </w:p>
                  </w:txbxContent>
                </v:textbox>
                <w10:wrap type="topAndBottom" anchorx="page"/>
              </v:shape>
            </w:pict>
          </mc:Fallback>
        </mc:AlternateContent>
      </w:r>
      <w:r>
        <mc:AlternateContent>
          <mc:Choice Requires="wps">
            <w:drawing>
              <wp:anchor distT="494030" distB="0" distL="0" distR="0" simplePos="0" relativeHeight="125829390" behindDoc="0" locked="0" layoutInCell="1" allowOverlap="1">
                <wp:simplePos x="0" y="0"/>
                <wp:positionH relativeFrom="page">
                  <wp:posOffset>5387975</wp:posOffset>
                </wp:positionH>
                <wp:positionV relativeFrom="paragraph">
                  <wp:posOffset>494030</wp:posOffset>
                </wp:positionV>
                <wp:extent cx="1002665" cy="311150"/>
                <wp:wrapTopAndBottom/>
                <wp:docPr id="13" name="Shape 13"/>
                <a:graphic xmlns:a="http://schemas.openxmlformats.org/drawingml/2006/main">
                  <a:graphicData uri="http://schemas.microsoft.com/office/word/2010/wordprocessingShape">
                    <wps:wsp>
                      <wps:cNvSpPr txBox="1"/>
                      <wps:spPr>
                        <a:xfrm>
                          <a:ext cx="1002665" cy="311150"/>
                        </a:xfrm>
                        <a:prstGeom prst="rect"/>
                        <a:noFill/>
                      </wps:spPr>
                      <wps:txbx>
                        <w:txbxContent>
                          <w:p>
                            <w:pPr>
                              <w:pStyle w:val="Style2"/>
                              <w:keepNext w:val="0"/>
                              <w:keepLines w:val="0"/>
                              <w:widowControl w:val="0"/>
                              <w:shd w:val="clear" w:color="auto" w:fill="auto"/>
                              <w:bidi w:val="0"/>
                              <w:spacing w:before="0" w:after="0" w:line="259" w:lineRule="auto"/>
                              <w:ind w:left="0" w:right="0" w:firstLine="0"/>
                              <w:jc w:val="left"/>
                            </w:pPr>
                            <w:r>
                              <w:rPr>
                                <w:rStyle w:val="CharStyle3"/>
                              </w:rPr>
                              <w:t>Datum: 2025.11.10 08:18:43 +01'00'</w:t>
                            </w:r>
                          </w:p>
                        </w:txbxContent>
                      </wps:txbx>
                      <wps:bodyPr lIns="0" tIns="0" rIns="0" bIns="0">
                        <a:noAutoFit/>
                      </wps:bodyPr>
                    </wps:wsp>
                  </a:graphicData>
                </a:graphic>
              </wp:anchor>
            </w:drawing>
          </mc:Choice>
          <mc:Fallback>
            <w:pict>
              <v:shape id="_x0000_s1039" type="#_x0000_t202" style="position:absolute;margin-left:424.25pt;margin-top:38.899999999999999pt;width:78.950000000000003pt;height:24.5pt;z-index:-125829363;mso-wrap-distance-left:0;mso-wrap-distance-top:38.899999999999999pt;mso-wrap-distance-right:0;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rStyle w:val="CharStyle3"/>
                        </w:rPr>
                        <w:t>Datum: 2025.11.10 08:18:43 +01'00'</w:t>
                      </w:r>
                    </w:p>
                  </w:txbxContent>
                </v:textbox>
                <w10:wrap type="topAndBottom" anchorx="page"/>
              </v:shape>
            </w:pict>
          </mc:Fallback>
        </mc:AlternateContent>
      </w:r>
    </w:p>
    <w:p>
      <w:pPr>
        <w:widowControl w:val="0"/>
        <w:spacing w:line="1" w:lineRule="exact"/>
        <w:sectPr>
          <w:footerReference w:type="default" r:id="rId5"/>
          <w:footnotePr>
            <w:pos w:val="pageBottom"/>
            <w:numFmt w:val="decimal"/>
            <w:numRestart w:val="continuous"/>
          </w:footnotePr>
          <w:pgSz w:w="11900" w:h="16840"/>
          <w:pgMar w:top="395" w:right="1034" w:bottom="1557" w:left="1458" w:header="0" w:footer="3" w:gutter="0"/>
          <w:pgNumType w:start="1"/>
          <w:cols w:space="720"/>
          <w:noEndnote/>
          <w:rtlGutter w:val="0"/>
          <w:docGrid w:linePitch="360"/>
        </w:sectPr>
      </w:pPr>
      <w:r>
        <mc:AlternateContent>
          <mc:Choice Requires="wps">
            <w:drawing>
              <wp:anchor distT="127000" distB="12700" distL="0" distR="0" simplePos="0" relativeHeight="125829392" behindDoc="0" locked="0" layoutInCell="1" allowOverlap="1">
                <wp:simplePos x="0" y="0"/>
                <wp:positionH relativeFrom="page">
                  <wp:posOffset>995680</wp:posOffset>
                </wp:positionH>
                <wp:positionV relativeFrom="paragraph">
                  <wp:posOffset>127000</wp:posOffset>
                </wp:positionV>
                <wp:extent cx="1395730" cy="496570"/>
                <wp:wrapTopAndBottom/>
                <wp:docPr id="17" name="Shape 17"/>
                <a:graphic xmlns:a="http://schemas.openxmlformats.org/drawingml/2006/main">
                  <a:graphicData uri="http://schemas.microsoft.com/office/word/2010/wordprocessingShape">
                    <wps:wsp>
                      <wps:cNvSpPr txBox="1"/>
                      <wps:spPr>
                        <a:xfrm>
                          <a:ext cx="1395730" cy="49657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rStyle w:val="CharStyle3"/>
                              </w:rPr>
                              <w:t>MUDr. Hana Albrechtová ředitelka</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za objednatele</w:t>
                            </w:r>
                          </w:p>
                        </w:txbxContent>
                      </wps:txbx>
                      <wps:bodyPr lIns="0" tIns="0" rIns="0" bIns="0">
                        <a:noAutoFit/>
                      </wps:bodyPr>
                    </wps:wsp>
                  </a:graphicData>
                </a:graphic>
              </wp:anchor>
            </w:drawing>
          </mc:Choice>
          <mc:Fallback>
            <w:pict>
              <v:shape id="_x0000_s1043" type="#_x0000_t202" style="position:absolute;margin-left:78.400000000000006pt;margin-top:10.pt;width:109.90000000000001pt;height:39.100000000000001pt;z-index:-125829361;mso-wrap-distance-left:0;mso-wrap-distance-top:10.pt;mso-wrap-distance-right:0;mso-wrap-distance-bottom:1.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rStyle w:val="CharStyle3"/>
                        </w:rPr>
                        <w:t>MUDr. Hana Albrechtová ředitelka</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za objednatele</w:t>
                      </w:r>
                    </w:p>
                  </w:txbxContent>
                </v:textbox>
                <w10:wrap type="topAndBottom" anchorx="page"/>
              </v:shape>
            </w:pict>
          </mc:Fallback>
        </mc:AlternateContent>
      </w:r>
      <w:r>
        <mc:AlternateContent>
          <mc:Choice Requires="wps">
            <w:drawing>
              <wp:anchor distT="139065" distB="635" distL="0" distR="0" simplePos="0" relativeHeight="125829394" behindDoc="0" locked="0" layoutInCell="1" allowOverlap="1">
                <wp:simplePos x="0" y="0"/>
                <wp:positionH relativeFrom="page">
                  <wp:posOffset>4202430</wp:posOffset>
                </wp:positionH>
                <wp:positionV relativeFrom="paragraph">
                  <wp:posOffset>139065</wp:posOffset>
                </wp:positionV>
                <wp:extent cx="1414145" cy="496570"/>
                <wp:wrapTopAndBottom/>
                <wp:docPr id="19" name="Shape 19"/>
                <a:graphic xmlns:a="http://schemas.openxmlformats.org/drawingml/2006/main">
                  <a:graphicData uri="http://schemas.microsoft.com/office/word/2010/wordprocessingShape">
                    <wps:wsp>
                      <wps:cNvSpPr txBox="1"/>
                      <wps:spPr>
                        <a:xfrm>
                          <a:ext cx="1414145" cy="496570"/>
                        </a:xfrm>
                        <a:prstGeom prst="rect"/>
                        <a:noFill/>
                      </wps:spPr>
                      <wps:txbx>
                        <w:txbxContent>
                          <w:p>
                            <w:pPr>
                              <w:pStyle w:val="Style2"/>
                              <w:keepNext w:val="0"/>
                              <w:keepLines w:val="0"/>
                              <w:widowControl w:val="0"/>
                              <w:shd w:val="clear" w:color="auto" w:fill="auto"/>
                              <w:bidi w:val="0"/>
                              <w:spacing w:before="0" w:after="0" w:line="276" w:lineRule="auto"/>
                              <w:ind w:left="0" w:right="0" w:firstLine="0"/>
                              <w:jc w:val="left"/>
                            </w:pPr>
                            <w:r>
                              <w:rPr>
                                <w:rStyle w:val="CharStyle3"/>
                              </w:rPr>
                              <w:t>Ing.arch. Vladislav Vrána jednatel</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za zhotovitele</w:t>
                            </w:r>
                          </w:p>
                        </w:txbxContent>
                      </wps:txbx>
                      <wps:bodyPr lIns="0" tIns="0" rIns="0" bIns="0">
                        <a:noAutoFit/>
                      </wps:bodyPr>
                    </wps:wsp>
                  </a:graphicData>
                </a:graphic>
              </wp:anchor>
            </w:drawing>
          </mc:Choice>
          <mc:Fallback>
            <w:pict>
              <v:shape id="_x0000_s1045" type="#_x0000_t202" style="position:absolute;margin-left:330.90000000000003pt;margin-top:10.950000000000001pt;width:111.35000000000001pt;height:39.100000000000001pt;z-index:-125829359;mso-wrap-distance-left:0;mso-wrap-distance-top:10.950000000000001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76" w:lineRule="auto"/>
                        <w:ind w:left="0" w:right="0" w:firstLine="0"/>
                        <w:jc w:val="left"/>
                      </w:pPr>
                      <w:r>
                        <w:rPr>
                          <w:rStyle w:val="CharStyle3"/>
                        </w:rPr>
                        <w:t>Ing.arch. Vladislav Vrána jednatel</w:t>
                      </w:r>
                    </w:p>
                    <w:p>
                      <w:pPr>
                        <w:pStyle w:val="Style2"/>
                        <w:keepNext w:val="0"/>
                        <w:keepLines w:val="0"/>
                        <w:widowControl w:val="0"/>
                        <w:shd w:val="clear" w:color="auto" w:fill="auto"/>
                        <w:bidi w:val="0"/>
                        <w:spacing w:before="0" w:after="0" w:line="276" w:lineRule="auto"/>
                        <w:ind w:left="0" w:right="0" w:firstLine="0"/>
                        <w:jc w:val="left"/>
                      </w:pPr>
                      <w:r>
                        <w:rPr>
                          <w:rStyle w:val="CharStyle3"/>
                          <w:b/>
                          <w:bCs/>
                        </w:rPr>
                        <w:t>za zhotovitele</w:t>
                      </w:r>
                    </w:p>
                  </w:txbxContent>
                </v:textbox>
                <w10:wrap type="topAndBottom" anchorx="page"/>
              </v:shape>
            </w:pict>
          </mc:Fallback>
        </mc:AlternateContent>
      </w:r>
    </w:p>
    <w:p>
      <w:pPr>
        <w:pStyle w:val="Style35"/>
        <w:keepNext w:val="0"/>
        <w:keepLines w:val="0"/>
        <w:widowControl w:val="0"/>
        <w:shd w:val="clear" w:color="auto" w:fill="auto"/>
        <w:bidi w:val="0"/>
        <w:spacing w:before="0" w:after="0" w:line="240" w:lineRule="auto"/>
        <w:ind w:left="72" w:right="0" w:firstLine="0"/>
        <w:jc w:val="left"/>
      </w:pPr>
      <w:r>
        <w:rPr>
          <w:rStyle w:val="CharStyle36"/>
          <w:b/>
          <w:bCs/>
        </w:rPr>
        <w:t>Příloha č. 1 Soupis prací, kalkulace</w:t>
      </w:r>
    </w:p>
    <w:tbl>
      <w:tblPr>
        <w:tblOverlap w:val="never"/>
        <w:jc w:val="center"/>
        <w:tblLayout w:type="fixed"/>
      </w:tblPr>
      <w:tblGrid>
        <w:gridCol w:w="2909"/>
        <w:gridCol w:w="1709"/>
        <w:gridCol w:w="1522"/>
        <w:gridCol w:w="2832"/>
      </w:tblGrid>
      <w:tr>
        <w:trPr>
          <w:trHeight w:val="566" w:hRule="exact"/>
        </w:trPr>
        <w:tc>
          <w:tcPr>
            <w:gridSpan w:val="4"/>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336" w:lineRule="auto"/>
              <w:ind w:left="0" w:right="0" w:firstLine="0"/>
              <w:jc w:val="center"/>
              <w:rPr>
                <w:sz w:val="17"/>
                <w:szCs w:val="17"/>
              </w:rPr>
            </w:pPr>
            <w:r>
              <w:rPr>
                <w:rStyle w:val="CharStyle38"/>
                <w:b/>
                <w:bCs/>
                <w:sz w:val="17"/>
                <w:szCs w:val="17"/>
              </w:rPr>
              <w:t>Výstavby výjezdové základny ZZS JMK v Brně Bystrci NÁVRH STAVBY</w:t>
            </w:r>
          </w:p>
        </w:tc>
      </w:tr>
      <w:tr>
        <w:trPr>
          <w:trHeight w:val="288" w:hRule="exact"/>
        </w:trPr>
        <w:tc>
          <w:tcPr>
            <w:gridSpan w:val="3"/>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Výpočet dle SAZEBNÍK pro navrhování nabídkových cen projektových prací a</w:t>
            </w:r>
          </w:p>
        </w:tc>
        <w:tc>
          <w:tcPr>
            <w:tcBorders>
              <w:top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inženýrských činností</w:t>
            </w:r>
          </w:p>
        </w:tc>
      </w:tr>
      <w:tr>
        <w:trPr>
          <w:trHeight w:val="259" w:hRule="exact"/>
        </w:trPr>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Kubatura</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4 543,80</w:t>
            </w:r>
          </w:p>
        </w:tc>
        <w:tc>
          <w:tcPr>
            <w:tcBorders>
              <w:top w:val="single" w:sz="4"/>
              <w:left w:val="single" w:sz="4"/>
            </w:tcBorders>
            <w:shd w:val="clear" w:color="auto" w:fill="auto"/>
            <w:vAlign w:val="top"/>
          </w:tcPr>
          <w:p>
            <w:pPr>
              <w:widowControl w:val="0"/>
              <w:rPr>
                <w:sz w:val="10"/>
                <w:szCs w:val="10"/>
              </w:rPr>
            </w:pPr>
          </w:p>
        </w:tc>
      </w:tr>
      <w:tr>
        <w:trPr>
          <w:trHeight w:val="509" w:hRule="exact"/>
        </w:trPr>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center"/>
              <w:rPr>
                <w:sz w:val="17"/>
                <w:szCs w:val="17"/>
              </w:rPr>
            </w:pPr>
            <w:r>
              <w:rPr>
                <w:rStyle w:val="CharStyle38"/>
                <w:sz w:val="17"/>
                <w:szCs w:val="17"/>
              </w:rPr>
              <w:t>Číslo JKSO 801.1</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Budovy pro zdravotní péči</w:t>
            </w:r>
          </w:p>
        </w:tc>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12 900,00</w:t>
            </w:r>
          </w:p>
        </w:tc>
        <w:tc>
          <w:tcPr>
            <w:tcBorders>
              <w:left w:val="single" w:sz="4"/>
            </w:tcBorders>
            <w:shd w:val="clear" w:color="auto" w:fill="auto"/>
            <w:vAlign w:val="top"/>
          </w:tcPr>
          <w:p>
            <w:pPr>
              <w:widowControl w:val="0"/>
              <w:rPr>
                <w:sz w:val="10"/>
                <w:szCs w:val="10"/>
              </w:rPr>
            </w:pPr>
          </w:p>
        </w:tc>
      </w:tr>
      <w:tr>
        <w:trPr>
          <w:trHeight w:val="264" w:hRule="exact"/>
        </w:trPr>
        <w:tc>
          <w:tcPr>
            <w:gridSpan w:val="3"/>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420"/>
              <w:jc w:val="left"/>
              <w:rPr>
                <w:sz w:val="17"/>
                <w:szCs w:val="17"/>
              </w:rPr>
            </w:pPr>
            <w:r>
              <w:rPr>
                <w:rStyle w:val="CharStyle38"/>
                <w:sz w:val="17"/>
                <w:szCs w:val="17"/>
              </w:rPr>
              <w:t>4 | svislá nosná konstrukce montovaná z dílců betonových tyčových</w:t>
            </w:r>
          </w:p>
        </w:tc>
        <w:tc>
          <w:tcPr>
            <w:tcBorders>
              <w:left w:val="single" w:sz="4"/>
            </w:tcBorders>
            <w:shd w:val="clear" w:color="auto" w:fill="auto"/>
            <w:vAlign w:val="top"/>
          </w:tcPr>
          <w:p>
            <w:pPr>
              <w:widowControl w:val="0"/>
              <w:rPr>
                <w:sz w:val="10"/>
                <w:szCs w:val="10"/>
              </w:rPr>
            </w:pPr>
          </w:p>
        </w:tc>
      </w:tr>
      <w:tr>
        <w:trPr>
          <w:trHeight w:val="27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Cena stavebního objektu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320"/>
              <w:jc w:val="both"/>
              <w:rPr>
                <w:sz w:val="17"/>
                <w:szCs w:val="17"/>
              </w:rPr>
            </w:pPr>
            <w:r>
              <w:rPr>
                <w:rStyle w:val="CharStyle38"/>
                <w:sz w:val="17"/>
                <w:szCs w:val="17"/>
              </w:rPr>
              <w:t>58 615 072,65</w:t>
            </w:r>
          </w:p>
        </w:tc>
        <w:tc>
          <w:tcPr>
            <w:tcBorders>
              <w:left w:val="single" w:sz="4"/>
            </w:tcBorders>
            <w:shd w:val="clear" w:color="auto" w:fill="auto"/>
            <w:vAlign w:val="top"/>
          </w:tcPr>
          <w:p>
            <w:pPr>
              <w:widowControl w:val="0"/>
              <w:rPr>
                <w:sz w:val="10"/>
                <w:szCs w:val="10"/>
              </w:rPr>
            </w:pPr>
          </w:p>
        </w:tc>
      </w:tr>
      <w:tr>
        <w:trPr>
          <w:trHeight w:val="27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Cena stavby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320"/>
              <w:jc w:val="both"/>
              <w:rPr>
                <w:sz w:val="17"/>
                <w:szCs w:val="17"/>
              </w:rPr>
            </w:pPr>
            <w:r>
              <w:rPr>
                <w:rStyle w:val="CharStyle38"/>
                <w:sz w:val="17"/>
                <w:szCs w:val="17"/>
              </w:rPr>
              <w:t>72 490 088,48</w:t>
            </w:r>
          </w:p>
        </w:tc>
        <w:tc>
          <w:tcPr>
            <w:tcBorders>
              <w:left w:val="single" w:sz="4"/>
            </w:tcBorders>
            <w:shd w:val="clear" w:color="auto" w:fill="auto"/>
            <w:vAlign w:val="top"/>
          </w:tcPr>
          <w:p>
            <w:pPr>
              <w:widowControl w:val="0"/>
              <w:rPr>
                <w:sz w:val="10"/>
                <w:szCs w:val="10"/>
              </w:rPr>
            </w:pPr>
          </w:p>
        </w:tc>
      </w:tr>
      <w:tr>
        <w:trPr>
          <w:trHeight w:val="27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21,00%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320"/>
              <w:jc w:val="both"/>
              <w:rPr>
                <w:sz w:val="17"/>
                <w:szCs w:val="17"/>
              </w:rPr>
            </w:pPr>
            <w:r>
              <w:rPr>
                <w:rStyle w:val="CharStyle38"/>
                <w:sz w:val="17"/>
                <w:szCs w:val="17"/>
              </w:rPr>
              <w:t>15 222 918,58</w:t>
            </w:r>
          </w:p>
        </w:tc>
        <w:tc>
          <w:tcPr>
            <w:tcBorders>
              <w:left w:val="single" w:sz="4"/>
            </w:tcBorders>
            <w:shd w:val="clear" w:color="auto" w:fill="auto"/>
            <w:vAlign w:val="top"/>
          </w:tcPr>
          <w:p>
            <w:pPr>
              <w:widowControl w:val="0"/>
              <w:rPr>
                <w:sz w:val="10"/>
                <w:szCs w:val="10"/>
              </w:rPr>
            </w:pPr>
          </w:p>
        </w:tc>
      </w:tr>
      <w:tr>
        <w:trPr>
          <w:trHeight w:val="278" w:hRule="exact"/>
        </w:trPr>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Včetně DPH</w:t>
            </w:r>
          </w:p>
        </w:tc>
        <w:tc>
          <w:tcPr>
            <w:tcBorders>
              <w:top w:val="single" w:sz="4"/>
              <w:bottom w:val="single" w:sz="4"/>
            </w:tcBorders>
            <w:shd w:val="clear" w:color="auto" w:fill="auto"/>
            <w:vAlign w:val="top"/>
          </w:tcPr>
          <w:p>
            <w:pPr>
              <w:widowControl w:val="0"/>
              <w:rPr>
                <w:sz w:val="10"/>
                <w:szCs w:val="10"/>
              </w:rPr>
            </w:pPr>
          </w:p>
        </w:tc>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320"/>
              <w:jc w:val="both"/>
              <w:rPr>
                <w:sz w:val="17"/>
                <w:szCs w:val="17"/>
              </w:rPr>
            </w:pPr>
            <w:r>
              <w:rPr>
                <w:rStyle w:val="CharStyle38"/>
                <w:sz w:val="17"/>
                <w:szCs w:val="17"/>
              </w:rPr>
              <w:t>87 713 007,06</w:t>
            </w:r>
          </w:p>
        </w:tc>
        <w:tc>
          <w:tcPr>
            <w:tcBorders>
              <w:left w:val="single" w:sz="4"/>
            </w:tcBorders>
            <w:shd w:val="clear" w:color="auto" w:fill="auto"/>
            <w:vAlign w:val="top"/>
          </w:tcPr>
          <w:p>
            <w:pPr>
              <w:widowControl w:val="0"/>
              <w:rPr>
                <w:sz w:val="10"/>
                <w:szCs w:val="10"/>
              </w:rPr>
            </w:pPr>
          </w:p>
        </w:tc>
      </w:tr>
    </w:tbl>
    <w:p>
      <w:pPr>
        <w:widowControl w:val="0"/>
        <w:spacing w:after="159" w:line="1" w:lineRule="exact"/>
      </w:pPr>
    </w:p>
    <w:tbl>
      <w:tblPr>
        <w:tblOverlap w:val="never"/>
        <w:jc w:val="left"/>
        <w:tblLayout w:type="fixed"/>
      </w:tblPr>
      <w:tblGrid>
        <w:gridCol w:w="2909"/>
        <w:gridCol w:w="1714"/>
        <w:gridCol w:w="1512"/>
        <w:gridCol w:w="1171"/>
      </w:tblGrid>
      <w:tr>
        <w:trPr>
          <w:trHeight w:val="269" w:hRule="exact"/>
        </w:trPr>
        <w:tc>
          <w:tcPr>
            <w:gridSpan w:val="2"/>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Náklady na projekční a inženýrské činnosti, Unika III vrch</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3 678 000,00</w:t>
            </w:r>
          </w:p>
        </w:tc>
        <w:tc>
          <w:tcPr>
            <w:tcBorders>
              <w:left w:val="single" w:sz="4"/>
            </w:tcBorders>
            <w:shd w:val="clear" w:color="auto" w:fill="auto"/>
            <w:vAlign w:val="top"/>
          </w:tcPr>
          <w:p>
            <w:pPr>
              <w:widowControl w:val="0"/>
              <w:rPr>
                <w:sz w:val="10"/>
                <w:szCs w:val="10"/>
              </w:rPr>
            </w:pPr>
          </w:p>
        </w:tc>
      </w:tr>
      <w:tr>
        <w:trPr>
          <w:trHeight w:val="26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Návrh stavby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5,00%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183 900,00</w:t>
            </w:r>
          </w:p>
        </w:tc>
      </w:tr>
      <w:tr>
        <w:trPr>
          <w:trHeight w:val="25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Sleva</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18,76%</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b/>
                <w:bCs/>
                <w:sz w:val="17"/>
                <w:szCs w:val="17"/>
              </w:rPr>
              <w:t>149 400,00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21,00%</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31 374,00</w:t>
            </w:r>
          </w:p>
        </w:tc>
      </w:tr>
      <w:tr>
        <w:trPr>
          <w:trHeight w:val="283" w:hRule="exact"/>
        </w:trPr>
        <w:tc>
          <w:tcPr>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Včetně DPH</w:t>
            </w:r>
          </w:p>
        </w:tc>
        <w:tc>
          <w:tcPr>
            <w:tcBorders>
              <w:top w:val="single" w:sz="4"/>
              <w:bottom w:val="single" w:sz="4"/>
            </w:tcBorders>
            <w:shd w:val="clear" w:color="auto" w:fill="auto"/>
            <w:vAlign w:val="top"/>
          </w:tcPr>
          <w:p>
            <w:pPr>
              <w:widowControl w:val="0"/>
              <w:rPr>
                <w:sz w:val="10"/>
                <w:szCs w:val="10"/>
              </w:rPr>
            </w:pPr>
          </w:p>
        </w:tc>
        <w:tc>
          <w:tcPr>
            <w:tcBorders>
              <w:top w:val="single" w:sz="4"/>
              <w:bottom w:val="single" w:sz="4"/>
            </w:tcBorders>
            <w:shd w:val="clear" w:color="auto" w:fill="auto"/>
            <w:vAlign w:val="top"/>
          </w:tcPr>
          <w:p>
            <w:pPr>
              <w:widowControl w:val="0"/>
              <w:rPr>
                <w:sz w:val="10"/>
                <w:szCs w:val="10"/>
              </w:rPr>
            </w:pP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180 774,00</w:t>
            </w:r>
          </w:p>
        </w:tc>
      </w:tr>
    </w:tbl>
    <w:p>
      <w:pPr>
        <w:widowControl w:val="0"/>
        <w:spacing w:after="99" w:line="1" w:lineRule="exact"/>
      </w:pPr>
    </w:p>
    <w:tbl>
      <w:tblPr>
        <w:tblOverlap w:val="never"/>
        <w:jc w:val="center"/>
        <w:tblLayout w:type="fixed"/>
      </w:tblPr>
      <w:tblGrid>
        <w:gridCol w:w="2914"/>
        <w:gridCol w:w="1714"/>
        <w:gridCol w:w="1512"/>
        <w:gridCol w:w="821"/>
        <w:gridCol w:w="2011"/>
      </w:tblGrid>
      <w:tr>
        <w:trPr>
          <w:trHeight w:val="307" w:hRule="exact"/>
        </w:trPr>
        <w:tc>
          <w:tcPr>
            <w:gridSpan w:val="5"/>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b/>
                <w:bCs/>
                <w:sz w:val="17"/>
                <w:szCs w:val="17"/>
              </w:rPr>
              <w:t>Návrh stavby</w:t>
            </w:r>
          </w:p>
        </w:tc>
      </w:tr>
      <w:tr>
        <w:trPr>
          <w:trHeight w:val="25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Vyhledání podkladů</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1 200,00</w:t>
            </w:r>
          </w:p>
        </w:tc>
      </w:tr>
      <w:tr>
        <w:trPr>
          <w:trHeight w:val="25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Prohlídka místa stavby</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220" w:right="0" w:firstLine="0"/>
              <w:jc w:val="both"/>
              <w:rPr>
                <w:sz w:val="17"/>
                <w:szCs w:val="17"/>
              </w:rPr>
            </w:pPr>
            <w:r>
              <w:rPr>
                <w:rStyle w:val="CharStyle38"/>
                <w:sz w:val="17"/>
                <w:szCs w:val="17"/>
              </w:rPr>
              <w:t>1 200,00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Konzultace SÚ, územní plán</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1 200,00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Poptávka správců sítí</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6 000,00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Zhodnocení staveniště</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0,00</w:t>
            </w:r>
          </w:p>
        </w:tc>
      </w:tr>
      <w:tr>
        <w:trPr>
          <w:trHeight w:val="264" w:hRule="exact"/>
        </w:trPr>
        <w:tc>
          <w:tcPr>
            <w:gridSpan w:val="2"/>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Zpracování variant zastavovacího plánu</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0,00</w:t>
            </w:r>
          </w:p>
        </w:tc>
      </w:tr>
      <w:tr>
        <w:trPr>
          <w:trHeight w:val="264" w:hRule="exact"/>
        </w:trPr>
        <w:tc>
          <w:tcPr>
            <w:gridSpan w:val="2"/>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Projednání se zadavatelem</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1 200,00</w:t>
            </w:r>
          </w:p>
        </w:tc>
      </w:tr>
      <w:tr>
        <w:trPr>
          <w:trHeight w:val="485" w:hRule="exact"/>
        </w:trPr>
        <w:tc>
          <w:tcPr>
            <w:gridSpan w:val="2"/>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54" w:lineRule="auto"/>
              <w:ind w:left="0" w:right="0" w:firstLine="0"/>
              <w:jc w:val="left"/>
              <w:rPr>
                <w:sz w:val="17"/>
                <w:szCs w:val="17"/>
              </w:rPr>
            </w:pPr>
            <w:r>
              <w:rPr>
                <w:rStyle w:val="CharStyle38"/>
                <w:sz w:val="17"/>
                <w:szCs w:val="17"/>
              </w:rPr>
              <w:t>Zpracování variant dispozičního řečení (na základě modifikované jednotné řady VZ)</w:t>
            </w:r>
          </w:p>
        </w:tc>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24</w:t>
            </w:r>
          </w:p>
        </w:tc>
        <w:tc>
          <w:tcPr>
            <w:tcBorders>
              <w:top w:val="single" w:sz="4"/>
              <w:left w:val="single" w:sz="4"/>
            </w:tcBorders>
            <w:shd w:val="clear" w:color="auto" w:fill="auto"/>
            <w:vAlign w:val="center"/>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center"/>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14 400,00</w:t>
            </w:r>
          </w:p>
        </w:tc>
      </w:tr>
      <w:tr>
        <w:trPr>
          <w:trHeight w:val="25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Projednání se zadavatelem</w:t>
            </w:r>
          </w:p>
        </w:tc>
        <w:tc>
          <w:tcPr>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1 200,00</w:t>
            </w:r>
          </w:p>
        </w:tc>
      </w:tr>
      <w:tr>
        <w:trPr>
          <w:trHeight w:val="269" w:hRule="exact"/>
        </w:trPr>
        <w:tc>
          <w:tcPr>
            <w:gridSpan w:val="2"/>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Zpracování výkresové dokumentace</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100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60 000,00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Zpracování textové části</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50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30 000,00</w:t>
            </w:r>
          </w:p>
        </w:tc>
      </w:tr>
      <w:tr>
        <w:trPr>
          <w:trHeight w:val="25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Zpracování propočtu</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10</w:t>
            </w:r>
          </w:p>
        </w:tc>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600</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6 000,00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Zpracování vizualizace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15 000,00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Tepelně technická koncepce</w:t>
            </w: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12 000,00</w:t>
            </w:r>
          </w:p>
        </w:tc>
      </w:tr>
      <w:tr>
        <w:trPr>
          <w:trHeight w:val="269"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Celkem návrh stavby včetně tepelně technické koncepce</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149 400,00</w:t>
            </w:r>
          </w:p>
        </w:tc>
      </w:tr>
      <w:tr>
        <w:trPr>
          <w:trHeight w:val="26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21,00%</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31 374,00</w:t>
            </w:r>
          </w:p>
        </w:tc>
      </w:tr>
      <w:tr>
        <w:trPr>
          <w:trHeight w:val="264"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Včetně DPH</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180 774,00</w:t>
            </w:r>
          </w:p>
        </w:tc>
      </w:tr>
      <w:tr>
        <w:trPr>
          <w:trHeight w:val="221" w:hRule="exact"/>
        </w:trPr>
        <w:tc>
          <w:tcPr>
            <w:gridSpan w:val="4"/>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283"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IG a HG průzkumu</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76 000,00</w:t>
            </w:r>
          </w:p>
        </w:tc>
      </w:tr>
      <w:tr>
        <w:trPr>
          <w:trHeight w:val="26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21,00%</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15 960,00</w:t>
            </w:r>
          </w:p>
        </w:tc>
      </w:tr>
      <w:tr>
        <w:trPr>
          <w:trHeight w:val="274"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Včetně DPH</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91 960,00</w:t>
            </w:r>
          </w:p>
        </w:tc>
      </w:tr>
      <w:tr>
        <w:trPr>
          <w:trHeight w:val="226" w:hRule="exact"/>
        </w:trPr>
        <w:tc>
          <w:tcPr>
            <w:gridSpan w:val="4"/>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278"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Geodetické zaměření</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19 800,00</w:t>
            </w:r>
          </w:p>
        </w:tc>
      </w:tr>
      <w:tr>
        <w:trPr>
          <w:trHeight w:val="264"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21,00%</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sz w:val="17"/>
                <w:szCs w:val="17"/>
              </w:rPr>
              <w:t>4 158,00</w:t>
            </w:r>
          </w:p>
        </w:tc>
      </w:tr>
      <w:tr>
        <w:trPr>
          <w:trHeight w:val="278" w:hRule="exact"/>
        </w:trPr>
        <w:tc>
          <w:tcPr>
            <w:gridSpan w:val="4"/>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sz w:val="17"/>
                <w:szCs w:val="17"/>
              </w:rPr>
              <w:t>Včetně DPH</w:t>
            </w: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sz w:val="17"/>
                <w:szCs w:val="17"/>
              </w:rPr>
              <w:t>23 958,00</w:t>
            </w:r>
          </w:p>
        </w:tc>
      </w:tr>
      <w:tr>
        <w:trPr>
          <w:trHeight w:val="216" w:hRule="exact"/>
        </w:trPr>
        <w:tc>
          <w:tcPr>
            <w:gridSpan w:val="4"/>
            <w:tcBorders>
              <w:top w:val="single" w:sz="4"/>
            </w:tcBorders>
            <w:shd w:val="clear" w:color="auto" w:fill="auto"/>
            <w:vAlign w:val="top"/>
          </w:tcPr>
          <w:p>
            <w:pPr>
              <w:widowControl w:val="0"/>
              <w:rPr>
                <w:sz w:val="10"/>
                <w:szCs w:val="10"/>
              </w:rPr>
            </w:pPr>
          </w:p>
        </w:tc>
        <w:tc>
          <w:tcPr>
            <w:tcBorders>
              <w:top w:val="single" w:sz="4"/>
              <w:left w:val="single" w:sz="4"/>
            </w:tcBorders>
            <w:shd w:val="clear" w:color="auto" w:fill="auto"/>
            <w:vAlign w:val="top"/>
          </w:tcPr>
          <w:p>
            <w:pPr>
              <w:widowControl w:val="0"/>
              <w:rPr>
                <w:sz w:val="10"/>
                <w:szCs w:val="10"/>
              </w:rPr>
            </w:pPr>
          </w:p>
        </w:tc>
      </w:tr>
      <w:tr>
        <w:trPr>
          <w:trHeight w:val="278"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b/>
                <w:bCs/>
                <w:sz w:val="17"/>
                <w:szCs w:val="17"/>
              </w:rPr>
              <w:t>Celkem</w:t>
            </w:r>
          </w:p>
        </w:tc>
        <w:tc>
          <w:tcPr>
            <w:gridSpan w:val="2"/>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b/>
                <w:bCs/>
                <w:sz w:val="17"/>
                <w:szCs w:val="17"/>
              </w:rPr>
              <w:t>Návrh, IG a HG a geodetické zaměření</w:t>
            </w: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b/>
                <w:bCs/>
                <w:sz w:val="17"/>
                <w:szCs w:val="17"/>
              </w:rPr>
              <w:t>245 200,00</w:t>
            </w:r>
          </w:p>
        </w:tc>
      </w:tr>
      <w:tr>
        <w:trPr>
          <w:trHeight w:val="269" w:hRule="exact"/>
        </w:trPr>
        <w:tc>
          <w:tcPr>
            <w:tcBorders>
              <w:top w:val="single" w:sz="4"/>
              <w:lef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b/>
                <w:bCs/>
                <w:sz w:val="17"/>
                <w:szCs w:val="17"/>
              </w:rPr>
              <w:t>DPH</w:t>
            </w:r>
          </w:p>
        </w:tc>
        <w:tc>
          <w:tcPr>
            <w:tcBorders>
              <w:top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b/>
                <w:bCs/>
                <w:sz w:val="17"/>
                <w:szCs w:val="17"/>
              </w:rPr>
              <w:t>21,00%</w:t>
            </w:r>
          </w:p>
        </w:tc>
        <w:tc>
          <w:tcPr>
            <w:tcBorders>
              <w:top w:val="single" w:sz="4"/>
            </w:tcBorders>
            <w:shd w:val="clear" w:color="auto" w:fill="auto"/>
            <w:vAlign w:val="top"/>
          </w:tcPr>
          <w:p>
            <w:pPr>
              <w:widowControl w:val="0"/>
              <w:rPr>
                <w:sz w:val="10"/>
                <w:szCs w:val="10"/>
              </w:rPr>
            </w:pPr>
          </w:p>
        </w:tc>
        <w:tc>
          <w:tcPr>
            <w:tcBorders>
              <w:top w:val="single" w:sz="4"/>
            </w:tcBorders>
            <w:shd w:val="clear" w:color="auto" w:fill="auto"/>
            <w:vAlign w:val="top"/>
          </w:tcPr>
          <w:p>
            <w:pPr>
              <w:widowControl w:val="0"/>
              <w:rPr>
                <w:sz w:val="10"/>
                <w:szCs w:val="10"/>
              </w:rPr>
            </w:pPr>
          </w:p>
        </w:tc>
        <w:tc>
          <w:tcPr>
            <w:tcBorders>
              <w:top w:val="single" w:sz="4"/>
              <w:left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1140" w:right="0" w:firstLine="0"/>
              <w:jc w:val="both"/>
              <w:rPr>
                <w:sz w:val="17"/>
                <w:szCs w:val="17"/>
              </w:rPr>
            </w:pPr>
            <w:r>
              <w:rPr>
                <w:rStyle w:val="CharStyle38"/>
                <w:b/>
                <w:bCs/>
                <w:sz w:val="17"/>
                <w:szCs w:val="17"/>
              </w:rPr>
              <w:t>51 492,00</w:t>
            </w:r>
          </w:p>
        </w:tc>
      </w:tr>
      <w:tr>
        <w:trPr>
          <w:trHeight w:val="283" w:hRule="exact"/>
        </w:trPr>
        <w:tc>
          <w:tcPr>
            <w:gridSpan w:val="4"/>
            <w:tcBorders>
              <w:top w:val="single" w:sz="4"/>
              <w:left w:val="single" w:sz="4"/>
              <w:bottom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left"/>
              <w:rPr>
                <w:sz w:val="17"/>
                <w:szCs w:val="17"/>
              </w:rPr>
            </w:pPr>
            <w:r>
              <w:rPr>
                <w:rStyle w:val="CharStyle38"/>
                <w:b/>
                <w:bCs/>
                <w:sz w:val="17"/>
                <w:szCs w:val="17"/>
              </w:rPr>
              <w:t>Včetně DPH</w:t>
            </w:r>
          </w:p>
        </w:tc>
        <w:tc>
          <w:tcPr>
            <w:tcBorders>
              <w:top w:val="single" w:sz="4"/>
              <w:left w:val="single" w:sz="4"/>
              <w:bottom w:val="single" w:sz="4"/>
              <w:right w:val="single" w:sz="4"/>
            </w:tcBorders>
            <w:shd w:val="clear" w:color="auto" w:fill="auto"/>
            <w:vAlign w:val="bottom"/>
          </w:tcPr>
          <w:p>
            <w:pPr>
              <w:pStyle w:val="Style37"/>
              <w:keepNext w:val="0"/>
              <w:keepLines w:val="0"/>
              <w:widowControl w:val="0"/>
              <w:shd w:val="clear" w:color="auto" w:fill="auto"/>
              <w:bidi w:val="0"/>
              <w:spacing w:before="0" w:after="0" w:line="240" w:lineRule="auto"/>
              <w:ind w:left="0" w:right="0" w:firstLine="0"/>
              <w:jc w:val="right"/>
              <w:rPr>
                <w:sz w:val="17"/>
                <w:szCs w:val="17"/>
              </w:rPr>
            </w:pPr>
            <w:r>
              <w:rPr>
                <w:rStyle w:val="CharStyle38"/>
                <w:b/>
                <w:bCs/>
                <w:sz w:val="17"/>
                <w:szCs w:val="17"/>
              </w:rPr>
              <w:t>296 692,00</w:t>
            </w:r>
          </w:p>
        </w:tc>
      </w:tr>
    </w:tbl>
    <w:sectPr>
      <w:footnotePr>
        <w:pos w:val="pageBottom"/>
        <w:numFmt w:val="decimal"/>
        <w:numRestart w:val="continuous"/>
      </w:footnotePr>
      <w:pgSz w:w="11900" w:h="16840"/>
      <w:pgMar w:top="1411" w:right="1545" w:bottom="1411" w:left="136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953135</wp:posOffset>
              </wp:positionH>
              <wp:positionV relativeFrom="page">
                <wp:posOffset>9989185</wp:posOffset>
              </wp:positionV>
              <wp:extent cx="3520440" cy="118745"/>
              <wp:wrapNone/>
              <wp:docPr id="15" name="Shape 15"/>
              <a:graphic xmlns:a="http://schemas.openxmlformats.org/drawingml/2006/main">
                <a:graphicData uri="http://schemas.microsoft.com/office/word/2010/wordprocessingShape">
                  <wps:wsp>
                    <wps:cNvSpPr txBox="1"/>
                    <wps:spPr>
                      <a:xfrm>
                        <a:ext cx="3520440" cy="118745"/>
                      </a:xfrm>
                      <a:prstGeom prst="rect"/>
                      <a:noFill/>
                    </wps:spPr>
                    <wps:txbx>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i/>
                              <w:iCs/>
                              <w:sz w:val="19"/>
                              <w:szCs w:val="19"/>
                            </w:rPr>
                            <w:t>Veřejná zakázka 46_2025: Studie proveditelnosti VZ Brno Bystrc</w:t>
                          </w:r>
                        </w:p>
                      </w:txbxContent>
                    </wps:txbx>
                    <wps:bodyPr wrap="none" lIns="0" tIns="0" rIns="0" bIns="0">
                      <a:spAutoFit/>
                    </wps:bodyPr>
                  </wps:wsp>
                </a:graphicData>
              </a:graphic>
            </wp:anchor>
          </w:drawing>
        </mc:Choice>
        <mc:Fallback>
          <w:pict>
            <v:shape id="_x0000_s1041" type="#_x0000_t202" style="position:absolute;margin-left:75.049999999999997pt;margin-top:786.55000000000007pt;width:277.19999999999999pt;height:9.3499999999999996pt;z-index:-188744063;mso-wrap-style:none;mso-wrap-distance-left:0;mso-wrap-distance-right:0;mso-position-horizontal-relative:page;mso-position-vertical-relative:page" wrapcoords="0 0" filled="f" stroked="f">
              <v:textbox style="mso-fit-shape-to-text:t" inset="0,0,0,0">
                <w:txbxContent>
                  <w:p>
                    <w:pPr>
                      <w:pStyle w:val="Style14"/>
                      <w:keepNext w:val="0"/>
                      <w:keepLines w:val="0"/>
                      <w:widowControl w:val="0"/>
                      <w:shd w:val="clear" w:color="auto" w:fill="auto"/>
                      <w:bidi w:val="0"/>
                      <w:spacing w:before="0" w:after="0" w:line="240" w:lineRule="auto"/>
                      <w:ind w:left="0" w:right="0" w:firstLine="0"/>
                      <w:jc w:val="left"/>
                      <w:rPr>
                        <w:sz w:val="19"/>
                        <w:szCs w:val="19"/>
                      </w:rPr>
                    </w:pPr>
                    <w:r>
                      <w:rPr>
                        <w:rStyle w:val="CharStyle15"/>
                        <w:rFonts w:ascii="Arial" w:eastAsia="Arial" w:hAnsi="Arial" w:cs="Arial"/>
                        <w:i/>
                        <w:iCs/>
                        <w:sz w:val="19"/>
                        <w:szCs w:val="19"/>
                      </w:rPr>
                      <w:t>Veřejná zakázka 46_2025: Studie proveditelnosti VZ Brno Bystrc</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19"/>
        <w:szCs w:val="19"/>
        <w:u w:val="none"/>
        <w:shd w:val="clear" w:color="auto" w:fill="auto"/>
        <w:lang w:val="cs-CZ" w:eastAsia="cs-CZ" w:bidi="cs-CZ"/>
      </w:rPr>
    </w:lvl>
    <w:lvl w:ilvl="1">
      <w:start w:val="1"/>
      <w:numFmt w:val="decimal"/>
      <w:lvlText w:val="%1.%2"/>
      <w:rPr>
        <w:rFonts w:ascii="Arial" w:eastAsia="Arial" w:hAnsi="Arial" w:cs="Arial"/>
        <w:b/>
        <w:bCs/>
        <w:i/>
        <w:iCs/>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9"/>
      <w:szCs w:val="19"/>
      <w:u w:val="none"/>
    </w:rPr>
  </w:style>
  <w:style w:type="character" w:customStyle="1" w:styleId="CharStyle6">
    <w:name w:val="Základní text (3)_"/>
    <w:basedOn w:val="DefaultParagraphFont"/>
    <w:link w:val="Style5"/>
    <w:rPr>
      <w:rFonts w:ascii="Segoe UI" w:eastAsia="Segoe UI" w:hAnsi="Segoe UI" w:cs="Segoe UI"/>
      <w:b w:val="0"/>
      <w:bCs w:val="0"/>
      <w:i w:val="0"/>
      <w:iCs w:val="0"/>
      <w:smallCaps w:val="0"/>
      <w:strike w:val="0"/>
      <w:sz w:val="30"/>
      <w:szCs w:val="30"/>
      <w:u w:val="none"/>
    </w:rPr>
  </w:style>
  <w:style w:type="character" w:customStyle="1" w:styleId="CharStyle8">
    <w:name w:val="Základní text (2)_"/>
    <w:basedOn w:val="DefaultParagraphFont"/>
    <w:link w:val="Style7"/>
    <w:rPr>
      <w:rFonts w:ascii="Arial" w:eastAsia="Arial" w:hAnsi="Arial" w:cs="Arial"/>
      <w:b w:val="0"/>
      <w:bCs w:val="0"/>
      <w:i w:val="0"/>
      <w:iCs w:val="0"/>
      <w:smallCaps w:val="0"/>
      <w:strike w:val="0"/>
      <w:sz w:val="15"/>
      <w:szCs w:val="15"/>
      <w:u w:val="none"/>
    </w:rPr>
  </w:style>
  <w:style w:type="character" w:customStyle="1" w:styleId="CharStyle10">
    <w:name w:val="Nadpis #2_"/>
    <w:basedOn w:val="DefaultParagraphFont"/>
    <w:link w:val="Style9"/>
    <w:rPr>
      <w:rFonts w:ascii="Segoe UI" w:eastAsia="Segoe UI" w:hAnsi="Segoe UI" w:cs="Segoe UI"/>
      <w:b w:val="0"/>
      <w:bCs w:val="0"/>
      <w:i w:val="0"/>
      <w:iCs w:val="0"/>
      <w:smallCaps w:val="0"/>
      <w:strike w:val="0"/>
      <w:sz w:val="32"/>
      <w:szCs w:val="32"/>
      <w:u w:val="none"/>
    </w:rPr>
  </w:style>
  <w:style w:type="character" w:customStyle="1" w:styleId="CharStyle13">
    <w:name w:val="Nadpis #1_"/>
    <w:basedOn w:val="DefaultParagraphFont"/>
    <w:link w:val="Style12"/>
    <w:rPr>
      <w:rFonts w:ascii="Arial" w:eastAsia="Arial" w:hAnsi="Arial" w:cs="Arial"/>
      <w:b w:val="0"/>
      <w:bCs w:val="0"/>
      <w:i w:val="0"/>
      <w:iCs w:val="0"/>
      <w:smallCaps w:val="0"/>
      <w:strike w:val="0"/>
      <w:sz w:val="78"/>
      <w:szCs w:val="78"/>
      <w:u w:val="none"/>
      <w:lang w:val="1024"/>
    </w:rPr>
  </w:style>
  <w:style w:type="character" w:customStyle="1" w:styleId="CharStyle15">
    <w:name w:val="Záhlaví nebo zápatí (2)_"/>
    <w:basedOn w:val="DefaultParagraphFont"/>
    <w:link w:val="Style14"/>
    <w:rPr>
      <w:rFonts w:ascii="Times New Roman" w:eastAsia="Times New Roman" w:hAnsi="Times New Roman" w:cs="Times New Roman"/>
      <w:b w:val="0"/>
      <w:bCs w:val="0"/>
      <w:i w:val="0"/>
      <w:iCs w:val="0"/>
      <w:smallCaps w:val="0"/>
      <w:strike w:val="0"/>
      <w:sz w:val="20"/>
      <w:szCs w:val="20"/>
      <w:u w:val="none"/>
    </w:rPr>
  </w:style>
  <w:style w:type="character" w:customStyle="1" w:styleId="CharStyle18">
    <w:name w:val="Základní text (5)_"/>
    <w:basedOn w:val="DefaultParagraphFont"/>
    <w:link w:val="Style17"/>
    <w:rPr>
      <w:rFonts w:ascii="Arial" w:eastAsia="Arial" w:hAnsi="Arial" w:cs="Arial"/>
      <w:b w:val="0"/>
      <w:bCs w:val="0"/>
      <w:i w:val="0"/>
      <w:iCs w:val="0"/>
      <w:smallCaps w:val="0"/>
      <w:strike w:val="0"/>
      <w:sz w:val="17"/>
      <w:szCs w:val="17"/>
      <w:u w:val="none"/>
    </w:rPr>
  </w:style>
  <w:style w:type="character" w:customStyle="1" w:styleId="CharStyle20">
    <w:name w:val="Základní text (4)_"/>
    <w:basedOn w:val="DefaultParagraphFont"/>
    <w:link w:val="Style19"/>
    <w:rPr>
      <w:rFonts w:ascii="Arial" w:eastAsia="Arial" w:hAnsi="Arial" w:cs="Arial"/>
      <w:b/>
      <w:bCs/>
      <w:i w:val="0"/>
      <w:iCs w:val="0"/>
      <w:smallCaps w:val="0"/>
      <w:strike w:val="0"/>
      <w:sz w:val="22"/>
      <w:szCs w:val="22"/>
      <w:u w:val="none"/>
    </w:rPr>
  </w:style>
  <w:style w:type="character" w:customStyle="1" w:styleId="CharStyle36">
    <w:name w:val="Titulek tabulky_"/>
    <w:basedOn w:val="DefaultParagraphFont"/>
    <w:link w:val="Style35"/>
    <w:rPr>
      <w:rFonts w:ascii="Arial" w:eastAsia="Arial" w:hAnsi="Arial" w:cs="Arial"/>
      <w:b/>
      <w:bCs/>
      <w:i w:val="0"/>
      <w:iCs w:val="0"/>
      <w:smallCaps w:val="0"/>
      <w:strike w:val="0"/>
      <w:sz w:val="19"/>
      <w:szCs w:val="19"/>
      <w:u w:val="none"/>
    </w:rPr>
  </w:style>
  <w:style w:type="character" w:customStyle="1" w:styleId="CharStyle38">
    <w:name w:val="Jiné_"/>
    <w:basedOn w:val="DefaultParagraphFont"/>
    <w:link w:val="Style37"/>
    <w:rPr>
      <w:rFonts w:ascii="Arial" w:eastAsia="Arial" w:hAnsi="Arial" w:cs="Arial"/>
      <w:b w:val="0"/>
      <w:bCs w:val="0"/>
      <w:i w:val="0"/>
      <w:iCs w:val="0"/>
      <w:smallCaps w:val="0"/>
      <w:strike w:val="0"/>
      <w:sz w:val="19"/>
      <w:szCs w:val="19"/>
      <w:u w:val="none"/>
    </w:rPr>
  </w:style>
  <w:style w:type="paragraph" w:customStyle="1" w:styleId="Style2">
    <w:name w:val="Základní text"/>
    <w:basedOn w:val="Normal"/>
    <w:link w:val="CharStyle3"/>
    <w:pPr>
      <w:widowControl w:val="0"/>
      <w:shd w:val="clear" w:color="auto" w:fill="auto"/>
      <w:spacing w:after="180"/>
    </w:pPr>
    <w:rPr>
      <w:rFonts w:ascii="Arial" w:eastAsia="Arial" w:hAnsi="Arial" w:cs="Arial"/>
      <w:b w:val="0"/>
      <w:bCs w:val="0"/>
      <w:i w:val="0"/>
      <w:iCs w:val="0"/>
      <w:smallCaps w:val="0"/>
      <w:strike w:val="0"/>
      <w:sz w:val="19"/>
      <w:szCs w:val="19"/>
      <w:u w:val="none"/>
    </w:rPr>
  </w:style>
  <w:style w:type="paragraph" w:customStyle="1" w:styleId="Style5">
    <w:name w:val="Základní text (3)"/>
    <w:basedOn w:val="Normal"/>
    <w:link w:val="CharStyle6"/>
    <w:pPr>
      <w:widowControl w:val="0"/>
      <w:shd w:val="clear" w:color="auto" w:fill="auto"/>
      <w:spacing w:line="233" w:lineRule="auto"/>
      <w:jc w:val="center"/>
    </w:pPr>
    <w:rPr>
      <w:rFonts w:ascii="Segoe UI" w:eastAsia="Segoe UI" w:hAnsi="Segoe UI" w:cs="Segoe UI"/>
      <w:b w:val="0"/>
      <w:bCs w:val="0"/>
      <w:i w:val="0"/>
      <w:iCs w:val="0"/>
      <w:smallCaps w:val="0"/>
      <w:strike w:val="0"/>
      <w:sz w:val="30"/>
      <w:szCs w:val="30"/>
      <w:u w:val="none"/>
    </w:rPr>
  </w:style>
  <w:style w:type="paragraph" w:customStyle="1" w:styleId="Style7">
    <w:name w:val="Základní text (2)"/>
    <w:basedOn w:val="Normal"/>
    <w:link w:val="CharStyle8"/>
    <w:pPr>
      <w:widowControl w:val="0"/>
      <w:shd w:val="clear" w:color="auto" w:fill="auto"/>
    </w:pPr>
    <w:rPr>
      <w:rFonts w:ascii="Arial" w:eastAsia="Arial" w:hAnsi="Arial" w:cs="Arial"/>
      <w:b w:val="0"/>
      <w:bCs w:val="0"/>
      <w:i w:val="0"/>
      <w:iCs w:val="0"/>
      <w:smallCaps w:val="0"/>
      <w:strike w:val="0"/>
      <w:sz w:val="15"/>
      <w:szCs w:val="15"/>
      <w:u w:val="none"/>
    </w:rPr>
  </w:style>
  <w:style w:type="paragraph" w:customStyle="1" w:styleId="Style9">
    <w:name w:val="Nadpis #2"/>
    <w:basedOn w:val="Normal"/>
    <w:link w:val="CharStyle10"/>
    <w:pPr>
      <w:widowControl w:val="0"/>
      <w:shd w:val="clear" w:color="auto" w:fill="auto"/>
      <w:spacing w:line="235" w:lineRule="auto"/>
      <w:jc w:val="center"/>
      <w:outlineLvl w:val="1"/>
    </w:pPr>
    <w:rPr>
      <w:rFonts w:ascii="Segoe UI" w:eastAsia="Segoe UI" w:hAnsi="Segoe UI" w:cs="Segoe UI"/>
      <w:b w:val="0"/>
      <w:bCs w:val="0"/>
      <w:i w:val="0"/>
      <w:iCs w:val="0"/>
      <w:smallCaps w:val="0"/>
      <w:strike w:val="0"/>
      <w:sz w:val="32"/>
      <w:szCs w:val="32"/>
      <w:u w:val="none"/>
    </w:rPr>
  </w:style>
  <w:style w:type="paragraph" w:customStyle="1" w:styleId="Style12">
    <w:name w:val="Nadpis #1"/>
    <w:basedOn w:val="Normal"/>
    <w:link w:val="CharStyle13"/>
    <w:pPr>
      <w:widowControl w:val="0"/>
      <w:shd w:val="clear" w:color="auto" w:fill="auto"/>
      <w:ind w:right="1180"/>
      <w:jc w:val="right"/>
      <w:outlineLvl w:val="0"/>
    </w:pPr>
    <w:rPr>
      <w:rFonts w:ascii="Arial" w:eastAsia="Arial" w:hAnsi="Arial" w:cs="Arial"/>
      <w:b w:val="0"/>
      <w:bCs w:val="0"/>
      <w:i w:val="0"/>
      <w:iCs w:val="0"/>
      <w:smallCaps w:val="0"/>
      <w:strike w:val="0"/>
      <w:sz w:val="78"/>
      <w:szCs w:val="78"/>
      <w:u w:val="none"/>
      <w:lang w:val="1024"/>
    </w:rPr>
  </w:style>
  <w:style w:type="paragraph" w:customStyle="1" w:styleId="Style14">
    <w:name w:val="Záhlaví nebo zápatí (2)"/>
    <w:basedOn w:val="Normal"/>
    <w:link w:val="CharStyle15"/>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17">
    <w:name w:val="Základní text (5)"/>
    <w:basedOn w:val="Normal"/>
    <w:link w:val="CharStyle18"/>
    <w:pPr>
      <w:widowControl w:val="0"/>
      <w:shd w:val="clear" w:color="auto" w:fill="auto"/>
      <w:ind w:right="1180"/>
      <w:jc w:val="right"/>
    </w:pPr>
    <w:rPr>
      <w:rFonts w:ascii="Arial" w:eastAsia="Arial" w:hAnsi="Arial" w:cs="Arial"/>
      <w:b w:val="0"/>
      <w:bCs w:val="0"/>
      <w:i w:val="0"/>
      <w:iCs w:val="0"/>
      <w:smallCaps w:val="0"/>
      <w:strike w:val="0"/>
      <w:sz w:val="17"/>
      <w:szCs w:val="17"/>
      <w:u w:val="none"/>
    </w:rPr>
  </w:style>
  <w:style w:type="paragraph" w:customStyle="1" w:styleId="Style19">
    <w:name w:val="Základní text (4)"/>
    <w:basedOn w:val="Normal"/>
    <w:link w:val="CharStyle20"/>
    <w:pPr>
      <w:widowControl w:val="0"/>
      <w:shd w:val="clear" w:color="auto" w:fill="auto"/>
      <w:spacing w:after="120"/>
      <w:jc w:val="center"/>
    </w:pPr>
    <w:rPr>
      <w:rFonts w:ascii="Arial" w:eastAsia="Arial" w:hAnsi="Arial" w:cs="Arial"/>
      <w:b/>
      <w:bCs/>
      <w:i w:val="0"/>
      <w:iCs w:val="0"/>
      <w:smallCaps w:val="0"/>
      <w:strike w:val="0"/>
      <w:sz w:val="22"/>
      <w:szCs w:val="22"/>
      <w:u w:val="none"/>
    </w:rPr>
  </w:style>
  <w:style w:type="paragraph" w:customStyle="1" w:styleId="Style35">
    <w:name w:val="Titulek tabulky"/>
    <w:basedOn w:val="Normal"/>
    <w:link w:val="CharStyle36"/>
    <w:pPr>
      <w:widowControl w:val="0"/>
      <w:shd w:val="clear" w:color="auto" w:fill="auto"/>
    </w:pPr>
    <w:rPr>
      <w:rFonts w:ascii="Arial" w:eastAsia="Arial" w:hAnsi="Arial" w:cs="Arial"/>
      <w:b/>
      <w:bCs/>
      <w:i w:val="0"/>
      <w:iCs w:val="0"/>
      <w:smallCaps w:val="0"/>
      <w:strike w:val="0"/>
      <w:sz w:val="19"/>
      <w:szCs w:val="19"/>
      <w:u w:val="none"/>
    </w:rPr>
  </w:style>
  <w:style w:type="paragraph" w:customStyle="1" w:styleId="Style37">
    <w:name w:val="Jiné"/>
    <w:basedOn w:val="Normal"/>
    <w:link w:val="CharStyle38"/>
    <w:pPr>
      <w:widowControl w:val="0"/>
      <w:shd w:val="clear" w:color="auto" w:fill="auto"/>
      <w:spacing w:after="180"/>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