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2A42E4" w:rsidP="0046335C">
      <w:pPr>
        <w:spacing w:after="0" w:line="240" w:lineRule="auto"/>
        <w:rPr>
          <w:rFonts w:cs="Arial"/>
          <w:b/>
        </w:rPr>
      </w:pPr>
      <w:r>
        <w:rPr>
          <w:noProof/>
          <w:lang w:eastAsia="cs-CZ"/>
        </w:rPr>
        <w:drawing>
          <wp:anchor distT="0" distB="0" distL="114300" distR="114300" simplePos="0" relativeHeight="251658240" behindDoc="1" locked="0" layoutInCell="1" allowOverlap="1">
            <wp:simplePos x="0" y="0"/>
            <wp:positionH relativeFrom="column">
              <wp:posOffset>3810</wp:posOffset>
            </wp:positionH>
            <wp:positionV relativeFrom="paragraph">
              <wp:posOffset>3810</wp:posOffset>
            </wp:positionV>
            <wp:extent cx="5760720" cy="886879"/>
            <wp:effectExtent l="0" t="0" r="0" b="8890"/>
            <wp:wrapNone/>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886879"/>
                    </a:xfrm>
                    <a:prstGeom prst="rect">
                      <a:avLst/>
                    </a:prstGeom>
                  </pic:spPr>
                </pic:pic>
              </a:graphicData>
            </a:graphic>
          </wp:anchor>
        </w:drawing>
      </w:r>
    </w:p>
    <w:p w:rsidR="0017299E" w:rsidRPr="00A42D75" w:rsidRDefault="0017299E" w:rsidP="0046335C">
      <w:pPr>
        <w:spacing w:after="0" w:line="240" w:lineRule="auto"/>
        <w:rPr>
          <w:rFonts w:cs="Arial"/>
          <w:b/>
        </w:rPr>
      </w:pPr>
    </w:p>
    <w:p w:rsidR="003E5956" w:rsidRDefault="008172EE">
      <w:pPr>
        <w:spacing w:after="0"/>
        <w:ind w:left="120"/>
        <w:jc w:val="right"/>
      </w:pPr>
      <w:r>
        <w:rPr>
          <w:b/>
          <w:color w:val="000000"/>
        </w:rPr>
        <w:t>Číslo spisu: S/08472/MS/25</w:t>
      </w:r>
    </w:p>
    <w:p w:rsidR="003E5956" w:rsidRDefault="008172EE">
      <w:pPr>
        <w:spacing w:after="0"/>
        <w:ind w:left="120"/>
        <w:jc w:val="right"/>
      </w:pPr>
      <w:r>
        <w:rPr>
          <w:b/>
          <w:color w:val="000000"/>
        </w:rPr>
        <w:t>Číslo jednací: 08472/MS/25</w:t>
      </w:r>
    </w:p>
    <w:p w:rsidR="003E5956" w:rsidRDefault="008172EE">
      <w:pPr>
        <w:spacing w:after="0"/>
        <w:ind w:left="120"/>
        <w:jc w:val="right"/>
      </w:pPr>
      <w:r>
        <w:rPr>
          <w:b/>
          <w:color w:val="000000"/>
        </w:rPr>
        <w:t>Číslo akce: 0074/82/25</w:t>
      </w:r>
    </w:p>
    <w:p w:rsidR="003E5956" w:rsidRDefault="008172EE">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2A42E4"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Tomáš Myslikovjan</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2A42E4" w:rsidP="004C6EC2">
      <w:pPr>
        <w:spacing w:before="40" w:after="0" w:line="240" w:lineRule="auto"/>
        <w:rPr>
          <w:rFonts w:cs="Arial"/>
        </w:rPr>
      </w:pPr>
      <w:r>
        <w:rPr>
          <w:rFonts w:cs="Arial"/>
          <w:b/>
        </w:rPr>
        <w:t>Salamandr s.r.o.</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26871513</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Za Hážovkou 1819, Rožnov pod Radhoštěm, 75661</w:t>
      </w:r>
      <w:r w:rsidR="00C7443F" w:rsidRPr="002420B8">
        <w:rPr>
          <w:rFonts w:cs="Arial"/>
        </w:rPr>
        <w:t xml:space="preserve">  </w:t>
      </w:r>
      <w:r w:rsidR="00C7443F" w:rsidRPr="002420B8">
        <w:rPr>
          <w:rFonts w:cs="Arial"/>
        </w:rPr>
        <w:br/>
      </w:r>
      <w:r w:rsidR="00C7443F" w:rsidRPr="002420B8">
        <w:rPr>
          <w:rFonts w:eastAsia="Times New Roman" w:cs="Arial"/>
          <w:lang w:eastAsia="cs-CZ"/>
        </w:rPr>
        <w:t>V rozsahu této sm</w:t>
      </w:r>
      <w:r w:rsidR="00FE3E45">
        <w:rPr>
          <w:rFonts w:eastAsia="Times New Roman" w:cs="Arial"/>
          <w:lang w:eastAsia="cs-CZ"/>
        </w:rPr>
        <w:t>l</w:t>
      </w:r>
      <w:r w:rsidR="00C7443F" w:rsidRPr="002420B8">
        <w:rPr>
          <w:rFonts w:eastAsia="Times New Roman" w:cs="Arial"/>
          <w:lang w:eastAsia="cs-CZ"/>
        </w:rPr>
        <w:t>ouvy osoba pověřená k jednání s</w:t>
      </w:r>
      <w:r w:rsidR="00FE3E45">
        <w:rPr>
          <w:rFonts w:eastAsia="Times New Roman" w:cs="Arial"/>
          <w:lang w:eastAsia="cs-CZ"/>
        </w:rPr>
        <w:t> </w:t>
      </w:r>
      <w:r w:rsidR="00C7443F" w:rsidRPr="002420B8">
        <w:rPr>
          <w:rFonts w:eastAsia="Times New Roman" w:cs="Arial"/>
          <w:lang w:eastAsia="cs-CZ"/>
        </w:rPr>
        <w:t>objednatelem</w:t>
      </w:r>
      <w:r w:rsidR="00FE3E45">
        <w:rPr>
          <w:rFonts w:eastAsia="Times New Roman" w:cs="Arial"/>
          <w:lang w:eastAsia="cs-CZ"/>
        </w:rPr>
        <w:t xml:space="preserve"> a k věcným úkonům</w:t>
      </w:r>
      <w:r w:rsidR="00C7443F" w:rsidRPr="002420B8">
        <w:rPr>
          <w:rFonts w:eastAsia="Times New Roman" w:cs="Arial"/>
          <w:lang w:eastAsia="cs-CZ"/>
        </w:rPr>
        <w:t xml:space="preserve">: </w:t>
      </w:r>
      <w:r>
        <w:rPr>
          <w:rFonts w:cs="Arial"/>
        </w:rPr>
        <w:t>Ing.Vojtěch Bajer</w:t>
      </w:r>
      <w:r w:rsidR="00C7443F" w:rsidRPr="002420B8">
        <w:rPr>
          <w:rFonts w:cs="Arial"/>
        </w:rPr>
        <w:t xml:space="preserve">, </w:t>
      </w:r>
    </w:p>
    <w:p w:rsidR="00BA4C51" w:rsidRPr="002420B8" w:rsidRDefault="00BA4C51" w:rsidP="008172EE">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D33759" w:rsidRDefault="00C61950" w:rsidP="00D33759">
      <w:pPr>
        <w:pStyle w:val="Nadpis1"/>
      </w:pPr>
      <w:r w:rsidRPr="00D33759">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2A42E4" w:rsidP="00AD6D5F">
      <w:pPr>
        <w:spacing w:before="120" w:after="0" w:line="240" w:lineRule="auto"/>
        <w:ind w:left="397"/>
        <w:rPr>
          <w:b/>
        </w:rPr>
      </w:pPr>
      <w:r>
        <w:rPr>
          <w:b/>
        </w:rPr>
        <w:t>Smlouva - ochrana JD (stavba oplůtků, opravy oplocenek)</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FE3E45" w:rsidP="00A4562D">
      <w:pPr>
        <w:pStyle w:val="Odstavecseseznamem"/>
        <w:numPr>
          <w:ilvl w:val="0"/>
          <w:numId w:val="0"/>
        </w:numPr>
        <w:ind w:left="360"/>
      </w:pPr>
    </w:p>
    <w:p w:rsidR="00BA4C51" w:rsidRPr="00C264BF" w:rsidRDefault="00BA4C51" w:rsidP="00D33759">
      <w:pPr>
        <w:pStyle w:val="Odstavecseseznamem"/>
      </w:pPr>
      <w:r w:rsidRPr="00C264BF">
        <w:lastRenderedPageBreak/>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C264BF">
        <w:t xml:space="preserve">Cena bez DPH: </w:t>
      </w:r>
      <w:r w:rsidR="002A42E4">
        <w:t>110 870,00</w:t>
      </w:r>
      <w:r w:rsidRPr="00CD791F">
        <w:t xml:space="preserve"> </w:t>
      </w:r>
      <w:r w:rsidRPr="00FF5FC6">
        <w:t>Kč</w:t>
      </w:r>
      <w:r>
        <w:t xml:space="preserve"> </w:t>
      </w:r>
    </w:p>
    <w:p w:rsidR="008B2D0A" w:rsidRDefault="008B2D0A" w:rsidP="008B2D0A">
      <w:pPr>
        <w:pStyle w:val="Odstavecseseznamem"/>
        <w:numPr>
          <w:ilvl w:val="0"/>
          <w:numId w:val="0"/>
        </w:numPr>
        <w:ind w:left="360"/>
      </w:pPr>
      <w:r w:rsidRPr="00C264BF">
        <w:t xml:space="preserve">DPH 21%: </w:t>
      </w:r>
      <w:r>
        <w:t>23 282,70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134 152,70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je</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8172EE">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26.11.2025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Default="00BA4C51" w:rsidP="00FF5FC6">
      <w:pPr>
        <w:pStyle w:val="Odstavecseseznamem"/>
      </w:pPr>
      <w:r w:rsidRPr="00FF5FC6">
        <w:t xml:space="preserve">Místem plnění je </w:t>
      </w:r>
      <w:r>
        <w:t>parcela(y) v k.ú. Bílá - p.č. 3621/46, 3825/30, 3825/31, 3825/7, 4263; k.ú. Komorní Lhotka - p.č. 1095/2, 1104/12, 1104/17</w:t>
      </w:r>
      <w:r w:rsidR="00700E37" w:rsidRPr="007C3409">
        <w:t>.</w:t>
      </w:r>
    </w:p>
    <w:p w:rsidR="008172EE" w:rsidRDefault="008172EE" w:rsidP="008172EE">
      <w:pPr>
        <w:pStyle w:val="Nadpis1"/>
        <w:numPr>
          <w:ilvl w:val="0"/>
          <w:numId w:val="0"/>
        </w:numPr>
        <w:jc w:val="left"/>
      </w:pPr>
    </w:p>
    <w:p w:rsidR="008172EE" w:rsidRPr="008172EE" w:rsidRDefault="008172EE" w:rsidP="008172EE"/>
    <w:p w:rsidR="00BA4C51" w:rsidRPr="00FF5FC6" w:rsidRDefault="00820E79" w:rsidP="00FF5FC6">
      <w:pPr>
        <w:pStyle w:val="Nadpis1"/>
      </w:pPr>
      <w:r w:rsidRPr="00FF5FC6">
        <w:lastRenderedPageBreak/>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8172EE" w:rsidRDefault="00BD4593" w:rsidP="00AD590D">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8172EE"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 xml:space="preserve">134/2016 Sb., o zadávání veřejných zakázek, ve znění pozdějších předpisů a/nebo jejího zpřístupnění podle zákona č. 106/1999 Sb., o svobodném přístupu k informacím, ve znění pozdějších předpisů a tímto s </w:t>
      </w:r>
      <w:r w:rsidRPr="008172EE">
        <w:t>uveřejněním či zpřístupněním podle výše uvedených právních předpisů souhlasí.</w:t>
      </w:r>
    </w:p>
    <w:p w:rsidR="006B6135" w:rsidRPr="008172EE" w:rsidRDefault="006B6135" w:rsidP="00D33759">
      <w:pPr>
        <w:pStyle w:val="Odstavecseseznamem"/>
      </w:pPr>
      <w:r w:rsidRPr="008172EE">
        <w:t xml:space="preserve">Smlouva je vyhotovena ve dvou stejnopisech, z nichž každý má platnost originálu. Každá ze smluvních stran obdrží jeden stejnopis. </w:t>
      </w:r>
    </w:p>
    <w:p w:rsidR="00BA4C51" w:rsidRPr="00C264BF" w:rsidRDefault="00BA4C51" w:rsidP="00D33759">
      <w:pPr>
        <w:pStyle w:val="Odstavecseseznamem"/>
      </w:pPr>
      <w:r w:rsidRPr="008172EE">
        <w:lastRenderedPageBreak/>
        <w:t>Smlouva nabývá platnosti dnem podpisu oprávněným zástupcem poslední smluvní strany.</w:t>
      </w:r>
      <w:r w:rsidR="00D041F1" w:rsidRPr="008172EE">
        <w:rPr>
          <w:shd w:val="clear" w:color="auto" w:fill="FFFF00"/>
        </w:rPr>
        <w:t xml:space="preserve"> </w:t>
      </w:r>
      <w:r w:rsidR="000B1CAF" w:rsidRPr="008172EE">
        <w:t>Smlouva nabývá účinnosti dnem podpisu oprávněným zástupcem poslední smluvní strany</w:t>
      </w:r>
      <w:r w:rsidR="008172EE">
        <w:t xml:space="preserve">. </w:t>
      </w:r>
      <w:r w:rsidRPr="008172EE">
        <w:rPr>
          <w:shd w:val="clear" w:color="auto" w:fill="FFFF00"/>
        </w:rPr>
        <w:t xml:space="preserve"> </w:t>
      </w:r>
      <w:r w:rsidRPr="008172EE">
        <w:t>Podléhá-li však tato smlouva</w:t>
      </w:r>
      <w:r w:rsidRPr="00C264BF">
        <w:t xml:space="preserve">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bookmarkStart w:id="0" w:name="_GoBack"/>
      <w:bookmarkEnd w:id="0"/>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V</w:t>
            </w:r>
            <w:r w:rsidR="008172EE">
              <w:rPr>
                <w:rFonts w:cs="Arial"/>
              </w:rPr>
              <w:t> Rožnově p.R.</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r w:rsidR="008172EE" w:rsidRPr="008172EE">
              <w:rPr>
                <w:rFonts w:cs="Arial"/>
              </w:rPr>
              <w:t>Rožnově p.R.</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2A42E4" w:rsidP="00BC08E9">
            <w:pPr>
              <w:jc w:val="center"/>
              <w:rPr>
                <w:rFonts w:cs="Arial"/>
              </w:rPr>
            </w:pPr>
            <w:r>
              <w:rPr>
                <w:rFonts w:cs="Arial"/>
              </w:rPr>
              <w:t>Mgr. František Jaskula</w:t>
            </w:r>
          </w:p>
          <w:p w:rsidR="00876C8D" w:rsidRDefault="002A42E4" w:rsidP="00162206">
            <w:pPr>
              <w:spacing w:after="120"/>
              <w:jc w:val="center"/>
              <w:rPr>
                <w:rFonts w:cs="Arial"/>
              </w:rPr>
            </w:pPr>
            <w:r>
              <w:rPr>
                <w:rFonts w:cs="Arial"/>
              </w:rPr>
              <w:t>Regionální pracoviště Moravskoslezské</w:t>
            </w:r>
          </w:p>
        </w:tc>
        <w:tc>
          <w:tcPr>
            <w:tcW w:w="4667" w:type="dxa"/>
            <w:gridSpan w:val="2"/>
          </w:tcPr>
          <w:p w:rsidR="00876C8D" w:rsidRDefault="002A42E4" w:rsidP="00BC08E9">
            <w:pPr>
              <w:jc w:val="center"/>
              <w:rPr>
                <w:rFonts w:cs="Arial"/>
              </w:rPr>
            </w:pPr>
            <w:r>
              <w:rPr>
                <w:rFonts w:cs="Arial"/>
              </w:rPr>
              <w:t>Salamandr s.r.o.</w:t>
            </w:r>
          </w:p>
        </w:tc>
      </w:tr>
    </w:tbl>
    <w:p w:rsidR="0037433A" w:rsidRPr="00C264BF" w:rsidRDefault="0037433A">
      <w:pPr>
        <w:rPr>
          <w:rFonts w:cs="Arial"/>
        </w:rPr>
      </w:pPr>
    </w:p>
    <w:sectPr w:rsidR="0037433A" w:rsidRPr="00C264BF" w:rsidSect="008172EE">
      <w:headerReference w:type="even" r:id="rId11"/>
      <w:head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2E4" w:rsidRDefault="002A42E4" w:rsidP="008B2D0A">
      <w:pPr>
        <w:spacing w:after="0" w:line="240" w:lineRule="auto"/>
      </w:pPr>
      <w:r>
        <w:separator/>
      </w:r>
    </w:p>
  </w:endnote>
  <w:endnote w:type="continuationSeparator" w:id="0">
    <w:p w:rsidR="002A42E4" w:rsidRDefault="002A42E4"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2E4" w:rsidRDefault="002A42E4" w:rsidP="008B2D0A">
      <w:pPr>
        <w:spacing w:after="0" w:line="240" w:lineRule="auto"/>
      </w:pPr>
      <w:r>
        <w:separator/>
      </w:r>
    </w:p>
  </w:footnote>
  <w:footnote w:type="continuationSeparator" w:id="0">
    <w:p w:rsidR="002A42E4" w:rsidRDefault="002A42E4"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5126"/>
    <w:rsid w:val="0030652D"/>
    <w:rsid w:val="003102B9"/>
    <w:rsid w:val="00366B20"/>
    <w:rsid w:val="0037433A"/>
    <w:rsid w:val="003B4E32"/>
    <w:rsid w:val="003D1A80"/>
    <w:rsid w:val="003E5956"/>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477E"/>
    <w:rsid w:val="00700E37"/>
    <w:rsid w:val="0071267A"/>
    <w:rsid w:val="00730749"/>
    <w:rsid w:val="0078520F"/>
    <w:rsid w:val="007A44F8"/>
    <w:rsid w:val="007B7364"/>
    <w:rsid w:val="007C36AD"/>
    <w:rsid w:val="007D5C5A"/>
    <w:rsid w:val="007E6B36"/>
    <w:rsid w:val="008076BE"/>
    <w:rsid w:val="00811DB9"/>
    <w:rsid w:val="008172EE"/>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E369B6"/>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63f5bd56-79c6-432a-8457-3215e7a0eadc"/>
    <ds:schemaRef ds:uri="http://schemas.microsoft.com/office/2006/documentManagement/types"/>
    <ds:schemaRef ds:uri="http://schemas.microsoft.com/office/2006/metadata/properties"/>
    <ds:schemaRef ds:uri="http://www.w3.org/XML/1998/namespace"/>
    <ds:schemaRef ds:uri="http://purl.org/dc/elements/1.1/"/>
    <ds:schemaRef ds:uri="1df795ae-2c70-464b-8ca3-4eb6d5c688a6"/>
    <ds:schemaRef ds:uri="http://purl.org/dc/dcmitype/"/>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9990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Müller</cp:lastModifiedBy>
  <cp:revision>2</cp:revision>
  <dcterms:created xsi:type="dcterms:W3CDTF">2025-11-11T11:50:00Z</dcterms:created>
  <dcterms:modified xsi:type="dcterms:W3CDTF">2025-11-11T11:50:00Z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