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9F1C" w14:textId="77777777" w:rsidR="00667D9D" w:rsidRDefault="00672A4B">
      <w:pPr>
        <w:spacing w:before="74"/>
        <w:ind w:left="1307" w:right="1307"/>
        <w:jc w:val="center"/>
        <w:rPr>
          <w:b/>
          <w:sz w:val="28"/>
        </w:rPr>
      </w:pPr>
      <w:r>
        <w:rPr>
          <w:b/>
          <w:sz w:val="28"/>
        </w:rPr>
        <w:t>Kupní smlouva</w:t>
      </w:r>
    </w:p>
    <w:p w14:paraId="10AF9F1D" w14:textId="77777777" w:rsidR="00667D9D" w:rsidRDefault="00672A4B">
      <w:pPr>
        <w:spacing w:before="1"/>
        <w:ind w:left="1309" w:right="1307"/>
        <w:jc w:val="center"/>
        <w:rPr>
          <w:i/>
        </w:rPr>
      </w:pPr>
      <w:r>
        <w:rPr>
          <w:i/>
        </w:rPr>
        <w:t>uzavřená podle § 2079 a násl. zákona č. 89/2012 Sb., občanského zákoníku, ve znění pozdějších předpisů (dále jen „</w:t>
      </w:r>
      <w:r>
        <w:rPr>
          <w:b/>
          <w:i/>
        </w:rPr>
        <w:t>OZ</w:t>
      </w:r>
      <w:r>
        <w:rPr>
          <w:i/>
        </w:rPr>
        <w:t>“)</w:t>
      </w:r>
    </w:p>
    <w:p w14:paraId="10AF9F1E" w14:textId="77777777" w:rsidR="00667D9D" w:rsidRDefault="00667D9D">
      <w:pPr>
        <w:pStyle w:val="Zkladntext"/>
        <w:spacing w:before="11"/>
        <w:rPr>
          <w:i/>
          <w:sz w:val="21"/>
        </w:rPr>
      </w:pPr>
    </w:p>
    <w:p w14:paraId="10AF9F1F" w14:textId="77777777" w:rsidR="00667D9D" w:rsidRDefault="00672A4B">
      <w:pPr>
        <w:pStyle w:val="Nadpis2"/>
        <w:ind w:right="1307"/>
      </w:pPr>
      <w:r>
        <w:t>Čl. I.</w:t>
      </w:r>
    </w:p>
    <w:p w14:paraId="10AF9F20" w14:textId="77777777" w:rsidR="00667D9D" w:rsidRDefault="00672A4B">
      <w:pPr>
        <w:spacing w:line="252" w:lineRule="exact"/>
        <w:ind w:left="1309" w:right="1306"/>
        <w:jc w:val="center"/>
        <w:rPr>
          <w:b/>
        </w:rPr>
      </w:pPr>
      <w:r>
        <w:rPr>
          <w:b/>
        </w:rPr>
        <w:t>Smluvní strany</w:t>
      </w:r>
    </w:p>
    <w:p w14:paraId="10AF9F21" w14:textId="77777777" w:rsidR="00667D9D" w:rsidRDefault="00667D9D">
      <w:pPr>
        <w:pStyle w:val="Zkladntext"/>
        <w:rPr>
          <w:b/>
        </w:rPr>
      </w:pPr>
    </w:p>
    <w:p w14:paraId="10AF9F22" w14:textId="77777777" w:rsidR="00667D9D" w:rsidRDefault="00672A4B">
      <w:pPr>
        <w:spacing w:before="1"/>
        <w:ind w:left="118"/>
        <w:rPr>
          <w:b/>
        </w:rPr>
      </w:pPr>
      <w:proofErr w:type="spellStart"/>
      <w:r>
        <w:rPr>
          <w:b/>
        </w:rPr>
        <w:t>RepFinPro</w:t>
      </w:r>
      <w:proofErr w:type="spellEnd"/>
      <w:r>
        <w:rPr>
          <w:b/>
        </w:rPr>
        <w:t xml:space="preserve"> s.r.o.</w:t>
      </w:r>
    </w:p>
    <w:p w14:paraId="10AF9F23" w14:textId="77777777" w:rsidR="00667D9D" w:rsidRDefault="00672A4B">
      <w:pPr>
        <w:pStyle w:val="Zkladntext"/>
        <w:spacing w:before="1" w:line="252" w:lineRule="exact"/>
        <w:ind w:left="118"/>
      </w:pPr>
      <w:r>
        <w:t>IČO: 17797713</w:t>
      </w:r>
    </w:p>
    <w:p w14:paraId="10AF9F24" w14:textId="77777777" w:rsidR="00667D9D" w:rsidRDefault="00672A4B">
      <w:pPr>
        <w:pStyle w:val="Zkladntext"/>
        <w:spacing w:line="252" w:lineRule="exact"/>
        <w:ind w:left="118"/>
      </w:pPr>
      <w:r>
        <w:t xml:space="preserve">se sídlem Technologická 375/3, </w:t>
      </w:r>
      <w:proofErr w:type="spellStart"/>
      <w:r>
        <w:t>Pustkovec</w:t>
      </w:r>
      <w:proofErr w:type="spellEnd"/>
      <w:r>
        <w:t>, 708 00 Ostrava</w:t>
      </w:r>
    </w:p>
    <w:p w14:paraId="10AF9F25" w14:textId="77777777" w:rsidR="00667D9D" w:rsidRDefault="00672A4B">
      <w:pPr>
        <w:pStyle w:val="Zkladntext"/>
        <w:ind w:left="118" w:right="1204"/>
      </w:pPr>
      <w:r>
        <w:t xml:space="preserve">zapsaná v obchodním rejstříku vedeném u Krajského soudu v Ostravě pod </w:t>
      </w:r>
      <w:proofErr w:type="spellStart"/>
      <w:r>
        <w:t>sp</w:t>
      </w:r>
      <w:proofErr w:type="spellEnd"/>
      <w:r>
        <w:t>. zn. C 91042 v zastoupení Petr Kupka, jednatel</w:t>
      </w:r>
    </w:p>
    <w:p w14:paraId="10AF9F26" w14:textId="77777777" w:rsidR="00667D9D" w:rsidRDefault="00667D9D">
      <w:pPr>
        <w:pStyle w:val="Zkladntext"/>
        <w:rPr>
          <w:sz w:val="20"/>
        </w:rPr>
      </w:pPr>
    </w:p>
    <w:p w14:paraId="10AF9F27" w14:textId="77777777" w:rsidR="00667D9D" w:rsidRDefault="00667D9D">
      <w:pPr>
        <w:pStyle w:val="Zkladntext"/>
        <w:spacing w:before="1"/>
        <w:rPr>
          <w:sz w:val="16"/>
        </w:rPr>
      </w:pPr>
    </w:p>
    <w:p w14:paraId="10AF9F28" w14:textId="77777777" w:rsidR="00667D9D" w:rsidRDefault="00672A4B">
      <w:pPr>
        <w:spacing w:before="91" w:line="252" w:lineRule="exact"/>
        <w:ind w:left="157" w:right="6937"/>
        <w:jc w:val="center"/>
      </w:pPr>
      <w:r>
        <w:t>(dále jen „</w:t>
      </w:r>
      <w:r>
        <w:rPr>
          <w:b/>
        </w:rPr>
        <w:t>Prodávající</w:t>
      </w:r>
      <w:r>
        <w:t>“)</w:t>
      </w:r>
    </w:p>
    <w:p w14:paraId="10AF9F29" w14:textId="77777777" w:rsidR="00667D9D" w:rsidRDefault="00672A4B">
      <w:pPr>
        <w:pStyle w:val="Zkladntext"/>
        <w:spacing w:line="252" w:lineRule="exact"/>
        <w:ind w:left="1"/>
        <w:jc w:val="center"/>
      </w:pPr>
      <w:r>
        <w:t>a</w:t>
      </w:r>
    </w:p>
    <w:p w14:paraId="10AF9F2A" w14:textId="77777777" w:rsidR="00667D9D" w:rsidRDefault="00667D9D">
      <w:pPr>
        <w:pStyle w:val="Zkladntext"/>
        <w:spacing w:before="2"/>
        <w:rPr>
          <w:sz w:val="14"/>
        </w:rPr>
      </w:pPr>
    </w:p>
    <w:p w14:paraId="10AF9F2B" w14:textId="77777777" w:rsidR="00667D9D" w:rsidRDefault="00672A4B">
      <w:pPr>
        <w:pStyle w:val="Nadpis2"/>
        <w:spacing w:before="91" w:line="240" w:lineRule="auto"/>
        <w:ind w:left="118"/>
        <w:jc w:val="left"/>
      </w:pPr>
      <w:r>
        <w:t>Moravskoslezské inovační centrum Ostrava, a.s.</w:t>
      </w:r>
    </w:p>
    <w:p w14:paraId="10AF9F2C" w14:textId="77777777" w:rsidR="00667D9D" w:rsidRDefault="00672A4B">
      <w:pPr>
        <w:pStyle w:val="Zkladntext"/>
        <w:spacing w:before="2" w:line="252" w:lineRule="exact"/>
        <w:ind w:left="118"/>
      </w:pPr>
      <w:r>
        <w:t>IČO: 25379631</w:t>
      </w:r>
    </w:p>
    <w:p w14:paraId="10AF9F2D" w14:textId="77777777" w:rsidR="00667D9D" w:rsidRDefault="00672A4B">
      <w:pPr>
        <w:pStyle w:val="Zkladntext"/>
        <w:spacing w:line="252" w:lineRule="exact"/>
        <w:ind w:left="118"/>
      </w:pPr>
      <w:r>
        <w:t xml:space="preserve">se sídlem Technologická 375/3, </w:t>
      </w:r>
      <w:proofErr w:type="spellStart"/>
      <w:r>
        <w:t>Pustkovec</w:t>
      </w:r>
      <w:proofErr w:type="spellEnd"/>
      <w:r>
        <w:t>, 708 00 Ostrava</w:t>
      </w:r>
    </w:p>
    <w:p w14:paraId="10AF9F2E" w14:textId="77777777" w:rsidR="00667D9D" w:rsidRDefault="00672A4B">
      <w:pPr>
        <w:pStyle w:val="Zkladntext"/>
        <w:ind w:left="118" w:right="1314"/>
      </w:pPr>
      <w:r>
        <w:t xml:space="preserve">zapsaná v obchodním rejstříku vedeném u Krajského soudu v Ostravě pod </w:t>
      </w:r>
      <w:proofErr w:type="spellStart"/>
      <w:r>
        <w:t>sp</w:t>
      </w:r>
      <w:proofErr w:type="spellEnd"/>
      <w:r>
        <w:t>. zn. B 1686 v zastoupení paní Mgr. Adéla Hradilová, předseda představenstva</w:t>
      </w:r>
    </w:p>
    <w:p w14:paraId="10AF9F2F" w14:textId="77777777" w:rsidR="00667D9D" w:rsidRDefault="00667D9D">
      <w:pPr>
        <w:pStyle w:val="Zkladntext"/>
        <w:spacing w:before="1"/>
      </w:pPr>
    </w:p>
    <w:p w14:paraId="10AF9F30" w14:textId="77777777" w:rsidR="00667D9D" w:rsidRDefault="00672A4B">
      <w:pPr>
        <w:ind w:left="118"/>
      </w:pPr>
      <w:r>
        <w:t>(dále jen „</w:t>
      </w:r>
      <w:r>
        <w:rPr>
          <w:b/>
        </w:rPr>
        <w:t>Kupující</w:t>
      </w:r>
      <w:r>
        <w:t>“)</w:t>
      </w:r>
    </w:p>
    <w:p w14:paraId="10AF9F31" w14:textId="77777777" w:rsidR="00667D9D" w:rsidRDefault="00667D9D">
      <w:pPr>
        <w:pStyle w:val="Zkladntext"/>
        <w:rPr>
          <w:sz w:val="24"/>
        </w:rPr>
      </w:pPr>
    </w:p>
    <w:p w14:paraId="10AF9F32" w14:textId="77777777" w:rsidR="00667D9D" w:rsidRDefault="00667D9D">
      <w:pPr>
        <w:pStyle w:val="Zkladntext"/>
        <w:spacing w:before="10"/>
        <w:rPr>
          <w:sz w:val="21"/>
        </w:rPr>
      </w:pPr>
    </w:p>
    <w:p w14:paraId="10AF9F33" w14:textId="77777777" w:rsidR="00667D9D" w:rsidRDefault="00672A4B">
      <w:pPr>
        <w:pStyle w:val="Zkladntext"/>
        <w:ind w:left="118"/>
      </w:pPr>
      <w:r>
        <w:t>uzavřeli dnešního dne, měsíce a roku za podmínek dále dohodnutých tuto</w:t>
      </w:r>
    </w:p>
    <w:p w14:paraId="10AF9F34" w14:textId="77777777" w:rsidR="00667D9D" w:rsidRDefault="00667D9D">
      <w:pPr>
        <w:pStyle w:val="Zkladntext"/>
      </w:pPr>
    </w:p>
    <w:p w14:paraId="10AF9F35" w14:textId="77777777" w:rsidR="00667D9D" w:rsidRDefault="00672A4B">
      <w:pPr>
        <w:pStyle w:val="Nadpis2"/>
        <w:spacing w:line="240" w:lineRule="auto"/>
        <w:ind w:left="1309" w:right="1305"/>
      </w:pPr>
      <w:r>
        <w:t>k u p n í   s m l o u v u</w:t>
      </w:r>
    </w:p>
    <w:p w14:paraId="10AF9F36" w14:textId="77777777" w:rsidR="00667D9D" w:rsidRDefault="00667D9D">
      <w:pPr>
        <w:pStyle w:val="Zkladntext"/>
        <w:rPr>
          <w:b/>
        </w:rPr>
      </w:pPr>
    </w:p>
    <w:p w14:paraId="10AF9F37" w14:textId="77777777" w:rsidR="00667D9D" w:rsidRDefault="00672A4B">
      <w:pPr>
        <w:spacing w:before="1" w:line="252" w:lineRule="exact"/>
        <w:ind w:left="1308" w:right="1307"/>
        <w:jc w:val="center"/>
        <w:rPr>
          <w:b/>
        </w:rPr>
      </w:pPr>
      <w:r>
        <w:rPr>
          <w:b/>
        </w:rPr>
        <w:t>Čl. II.</w:t>
      </w:r>
    </w:p>
    <w:p w14:paraId="10AF9F38" w14:textId="77777777" w:rsidR="00667D9D" w:rsidRDefault="00672A4B">
      <w:pPr>
        <w:spacing w:line="252" w:lineRule="exact"/>
        <w:ind w:left="1309" w:right="1305"/>
        <w:jc w:val="center"/>
        <w:rPr>
          <w:b/>
        </w:rPr>
      </w:pPr>
      <w:r>
        <w:rPr>
          <w:b/>
        </w:rPr>
        <w:t>Předmět smlouvy</w:t>
      </w:r>
    </w:p>
    <w:p w14:paraId="10AF9F39" w14:textId="77777777" w:rsidR="00667D9D" w:rsidRDefault="00667D9D">
      <w:pPr>
        <w:pStyle w:val="Zkladntext"/>
        <w:rPr>
          <w:b/>
        </w:rPr>
      </w:pPr>
    </w:p>
    <w:p w14:paraId="10AF9F3A" w14:textId="77777777" w:rsidR="00667D9D" w:rsidRDefault="00672A4B">
      <w:pPr>
        <w:pStyle w:val="Odstavecseseznamem"/>
        <w:numPr>
          <w:ilvl w:val="0"/>
          <w:numId w:val="7"/>
        </w:numPr>
        <w:tabs>
          <w:tab w:val="left" w:pos="547"/>
        </w:tabs>
        <w:ind w:hanging="429"/>
      </w:pPr>
      <w:r>
        <w:t xml:space="preserve">Prodávající prohlašuje, že je </w:t>
      </w:r>
      <w:r>
        <w:rPr>
          <w:b/>
        </w:rPr>
        <w:t xml:space="preserve">výlučným vlastníkem </w:t>
      </w:r>
      <w:r>
        <w:t>následujících movitých</w:t>
      </w:r>
      <w:r>
        <w:rPr>
          <w:spacing w:val="-10"/>
        </w:rPr>
        <w:t xml:space="preserve"> </w:t>
      </w:r>
      <w:r>
        <w:t>věcí:</w:t>
      </w:r>
    </w:p>
    <w:p w14:paraId="10AF9F3B" w14:textId="77777777" w:rsidR="00667D9D" w:rsidRDefault="00667D9D">
      <w:pPr>
        <w:pStyle w:val="Zkladntext"/>
        <w:spacing w:before="1"/>
      </w:pPr>
    </w:p>
    <w:p w14:paraId="10AF9F3C" w14:textId="77777777" w:rsidR="00667D9D" w:rsidRDefault="00672A4B">
      <w:pPr>
        <w:pStyle w:val="Odstavecseseznamem"/>
        <w:numPr>
          <w:ilvl w:val="1"/>
          <w:numId w:val="7"/>
        </w:numPr>
        <w:tabs>
          <w:tab w:val="left" w:pos="1186"/>
          <w:tab w:val="left" w:pos="1187"/>
        </w:tabs>
        <w:ind w:right="113"/>
      </w:pPr>
      <w:r>
        <w:t>Kancelářská</w:t>
      </w:r>
      <w:r>
        <w:rPr>
          <w:spacing w:val="-7"/>
        </w:rPr>
        <w:t xml:space="preserve"> </w:t>
      </w:r>
      <w:r>
        <w:t>akustická</w:t>
      </w:r>
      <w:r>
        <w:rPr>
          <w:spacing w:val="-7"/>
        </w:rPr>
        <w:t xml:space="preserve"> </w:t>
      </w:r>
      <w:r>
        <w:t>telefonní</w:t>
      </w:r>
      <w:r>
        <w:rPr>
          <w:spacing w:val="-6"/>
        </w:rPr>
        <w:t xml:space="preserve"> </w:t>
      </w:r>
      <w:r>
        <w:t>budka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spellStart"/>
      <w:r>
        <w:t>HushPhone</w:t>
      </w:r>
      <w:proofErr w:type="spellEnd"/>
      <w:r>
        <w:t>,</w:t>
      </w:r>
      <w:r>
        <w:rPr>
          <w:spacing w:val="-7"/>
        </w:rPr>
        <w:t xml:space="preserve"> </w:t>
      </w:r>
      <w:r>
        <w:t>značka</w:t>
      </w:r>
      <w:r>
        <w:rPr>
          <w:spacing w:val="-7"/>
        </w:rPr>
        <w:t xml:space="preserve"> </w:t>
      </w:r>
      <w:proofErr w:type="spellStart"/>
      <w:r>
        <w:t>Mikomax</w:t>
      </w:r>
      <w:proofErr w:type="spellEnd"/>
      <w:r>
        <w:t>,</w:t>
      </w:r>
      <w:r>
        <w:rPr>
          <w:spacing w:val="-7"/>
        </w:rPr>
        <w:t xml:space="preserve"> </w:t>
      </w:r>
      <w:r>
        <w:t>barva</w:t>
      </w:r>
      <w:r>
        <w:rPr>
          <w:spacing w:val="-6"/>
        </w:rPr>
        <w:t xml:space="preserve"> </w:t>
      </w:r>
      <w:r>
        <w:t>bílá</w:t>
      </w:r>
      <w:r>
        <w:rPr>
          <w:spacing w:val="-8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béžová (dále jen</w:t>
      </w:r>
      <w:r>
        <w:rPr>
          <w:spacing w:val="-1"/>
        </w:rPr>
        <w:t xml:space="preserve"> </w:t>
      </w:r>
      <w:r>
        <w:t>„</w:t>
      </w:r>
      <w:r>
        <w:rPr>
          <w:b/>
        </w:rPr>
        <w:t>Budka</w:t>
      </w:r>
      <w:r>
        <w:t>“);</w:t>
      </w:r>
    </w:p>
    <w:p w14:paraId="10AF9F3D" w14:textId="77777777" w:rsidR="00667D9D" w:rsidRDefault="00672A4B">
      <w:pPr>
        <w:pStyle w:val="Odstavecseseznamem"/>
        <w:numPr>
          <w:ilvl w:val="1"/>
          <w:numId w:val="7"/>
        </w:numPr>
        <w:tabs>
          <w:tab w:val="left" w:pos="1186"/>
          <w:tab w:val="left" w:pos="1187"/>
        </w:tabs>
        <w:spacing w:line="252" w:lineRule="exact"/>
        <w:ind w:hanging="361"/>
      </w:pPr>
      <w:r>
        <w:t xml:space="preserve">2x konferenční stůl – MITTZON, značka Ikea, barva </w:t>
      </w:r>
      <w:proofErr w:type="spellStart"/>
      <w:r>
        <w:t>bilá</w:t>
      </w:r>
      <w:proofErr w:type="spellEnd"/>
      <w:r>
        <w:t xml:space="preserve"> (dále jen „</w:t>
      </w:r>
      <w:r>
        <w:rPr>
          <w:b/>
        </w:rPr>
        <w:t>Konferenční</w:t>
      </w:r>
      <w:r>
        <w:rPr>
          <w:b/>
          <w:spacing w:val="-18"/>
        </w:rPr>
        <w:t xml:space="preserve"> </w:t>
      </w:r>
      <w:r>
        <w:rPr>
          <w:b/>
        </w:rPr>
        <w:t>stoly</w:t>
      </w:r>
      <w:r>
        <w:t>“);</w:t>
      </w:r>
    </w:p>
    <w:p w14:paraId="10AF9F3E" w14:textId="77777777" w:rsidR="00667D9D" w:rsidRDefault="00672A4B">
      <w:pPr>
        <w:pStyle w:val="Odstavecseseznamem"/>
        <w:numPr>
          <w:ilvl w:val="1"/>
          <w:numId w:val="7"/>
        </w:numPr>
        <w:tabs>
          <w:tab w:val="left" w:pos="1186"/>
          <w:tab w:val="left" w:pos="1187"/>
        </w:tabs>
        <w:spacing w:line="252" w:lineRule="exact"/>
        <w:ind w:hanging="361"/>
      </w:pPr>
      <w:r>
        <w:t>4x</w:t>
      </w:r>
      <w:r>
        <w:rPr>
          <w:spacing w:val="24"/>
        </w:rPr>
        <w:t xml:space="preserve"> </w:t>
      </w:r>
      <w:r>
        <w:t>konferenční</w:t>
      </w:r>
      <w:r>
        <w:rPr>
          <w:spacing w:val="26"/>
        </w:rPr>
        <w:t xml:space="preserve"> </w:t>
      </w:r>
      <w:r>
        <w:t>židle</w:t>
      </w:r>
      <w:r>
        <w:rPr>
          <w:spacing w:val="27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LÅNGFJÄLL,</w:t>
      </w:r>
      <w:r>
        <w:rPr>
          <w:spacing w:val="25"/>
        </w:rPr>
        <w:t xml:space="preserve"> </w:t>
      </w:r>
      <w:r>
        <w:t>značka</w:t>
      </w:r>
      <w:r>
        <w:rPr>
          <w:spacing w:val="26"/>
        </w:rPr>
        <w:t xml:space="preserve"> </w:t>
      </w:r>
      <w:r>
        <w:t>Ikea,</w:t>
      </w:r>
      <w:r>
        <w:rPr>
          <w:spacing w:val="25"/>
        </w:rPr>
        <w:t xml:space="preserve"> </w:t>
      </w:r>
      <w:r>
        <w:t>barva</w:t>
      </w:r>
      <w:r>
        <w:rPr>
          <w:spacing w:val="23"/>
        </w:rPr>
        <w:t xml:space="preserve"> </w:t>
      </w:r>
      <w:r>
        <w:t>bílá</w:t>
      </w:r>
      <w:r>
        <w:rPr>
          <w:spacing w:val="23"/>
        </w:rPr>
        <w:t xml:space="preserve"> </w:t>
      </w:r>
      <w:r>
        <w:t>/</w:t>
      </w:r>
      <w:r>
        <w:rPr>
          <w:spacing w:val="26"/>
        </w:rPr>
        <w:t xml:space="preserve"> </w:t>
      </w:r>
      <w:r>
        <w:t>béžová</w:t>
      </w:r>
      <w:r>
        <w:rPr>
          <w:spacing w:val="25"/>
        </w:rPr>
        <w:t xml:space="preserve"> </w:t>
      </w:r>
      <w:r>
        <w:t>(dále</w:t>
      </w:r>
      <w:r>
        <w:rPr>
          <w:spacing w:val="25"/>
        </w:rPr>
        <w:t xml:space="preserve"> </w:t>
      </w:r>
      <w:r>
        <w:t>jen</w:t>
      </w:r>
    </w:p>
    <w:p w14:paraId="10AF9F3F" w14:textId="77777777" w:rsidR="00667D9D" w:rsidRDefault="00672A4B">
      <w:pPr>
        <w:pStyle w:val="Nadpis2"/>
        <w:spacing w:before="2"/>
        <w:ind w:left="1186"/>
        <w:jc w:val="left"/>
        <w:rPr>
          <w:b w:val="0"/>
        </w:rPr>
      </w:pPr>
      <w:r>
        <w:rPr>
          <w:b w:val="0"/>
        </w:rPr>
        <w:t>„</w:t>
      </w:r>
      <w:r>
        <w:t>Konferenční židle</w:t>
      </w:r>
      <w:r>
        <w:rPr>
          <w:b w:val="0"/>
        </w:rPr>
        <w:t>“);</w:t>
      </w:r>
    </w:p>
    <w:p w14:paraId="10AF9F40" w14:textId="77777777" w:rsidR="00667D9D" w:rsidRDefault="00672A4B">
      <w:pPr>
        <w:pStyle w:val="Odstavecseseznamem"/>
        <w:numPr>
          <w:ilvl w:val="1"/>
          <w:numId w:val="7"/>
        </w:numPr>
        <w:tabs>
          <w:tab w:val="left" w:pos="1186"/>
          <w:tab w:val="left" w:pos="1187"/>
        </w:tabs>
        <w:spacing w:line="252" w:lineRule="exact"/>
        <w:ind w:hanging="361"/>
      </w:pPr>
      <w:r>
        <w:t xml:space="preserve">4x polohovací stůl – </w:t>
      </w:r>
      <w:proofErr w:type="spellStart"/>
      <w:r>
        <w:t>Trotten</w:t>
      </w:r>
      <w:proofErr w:type="spellEnd"/>
      <w:r>
        <w:t>, značka Ikea, barva bílá (dále jen „</w:t>
      </w:r>
      <w:r>
        <w:rPr>
          <w:b/>
        </w:rPr>
        <w:t>Polohovací stoly</w:t>
      </w:r>
      <w:r>
        <w:rPr>
          <w:b/>
          <w:spacing w:val="-12"/>
        </w:rPr>
        <w:t xml:space="preserve"> </w:t>
      </w:r>
      <w:r>
        <w:rPr>
          <w:b/>
        </w:rPr>
        <w:t>1</w:t>
      </w:r>
      <w:r>
        <w:t>“);</w:t>
      </w:r>
    </w:p>
    <w:p w14:paraId="10AF9F41" w14:textId="77777777" w:rsidR="00667D9D" w:rsidRDefault="00672A4B">
      <w:pPr>
        <w:pStyle w:val="Odstavecseseznamem"/>
        <w:numPr>
          <w:ilvl w:val="1"/>
          <w:numId w:val="7"/>
        </w:numPr>
        <w:tabs>
          <w:tab w:val="left" w:pos="1186"/>
          <w:tab w:val="left" w:pos="1187"/>
        </w:tabs>
        <w:spacing w:before="1" w:line="477" w:lineRule="auto"/>
        <w:ind w:right="250"/>
      </w:pPr>
      <w:r>
        <w:t>2x polohovací stůl – MITTZON, značka Ikea, barva bílá (dále jen „</w:t>
      </w:r>
      <w:r>
        <w:rPr>
          <w:b/>
        </w:rPr>
        <w:t>Polohovací stoly 2</w:t>
      </w:r>
      <w:r>
        <w:t>“); (dále vše jen „</w:t>
      </w:r>
      <w:r>
        <w:rPr>
          <w:b/>
        </w:rPr>
        <w:t>Předmět koupě</w:t>
      </w:r>
      <w:r>
        <w:t>“)</w:t>
      </w:r>
    </w:p>
    <w:p w14:paraId="10AF9F42" w14:textId="77777777" w:rsidR="00667D9D" w:rsidRDefault="00672A4B">
      <w:pPr>
        <w:pStyle w:val="Odstavecseseznamem"/>
        <w:numPr>
          <w:ilvl w:val="0"/>
          <w:numId w:val="7"/>
        </w:numPr>
        <w:tabs>
          <w:tab w:val="left" w:pos="547"/>
        </w:tabs>
        <w:spacing w:before="4"/>
        <w:ind w:right="114"/>
        <w:jc w:val="both"/>
      </w:pPr>
      <w:r>
        <w:t>Předmětem</w:t>
      </w:r>
      <w:r>
        <w:rPr>
          <w:spacing w:val="-12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závazek</w:t>
      </w:r>
      <w:r>
        <w:rPr>
          <w:spacing w:val="-9"/>
        </w:rPr>
        <w:t xml:space="preserve"> </w:t>
      </w:r>
      <w:r>
        <w:t>Prodávajícího</w:t>
      </w:r>
      <w:r>
        <w:rPr>
          <w:spacing w:val="-11"/>
        </w:rPr>
        <w:t xml:space="preserve"> </w:t>
      </w:r>
      <w:r>
        <w:t>odevzdat</w:t>
      </w:r>
      <w:r>
        <w:rPr>
          <w:spacing w:val="-5"/>
        </w:rPr>
        <w:t xml:space="preserve"> </w:t>
      </w:r>
      <w:r>
        <w:t>Předmět</w:t>
      </w:r>
      <w:r>
        <w:rPr>
          <w:spacing w:val="-9"/>
        </w:rPr>
        <w:t xml:space="preserve"> </w:t>
      </w:r>
      <w:r>
        <w:t>koupě</w:t>
      </w:r>
      <w:r>
        <w:rPr>
          <w:spacing w:val="-10"/>
        </w:rPr>
        <w:t xml:space="preserve"> </w:t>
      </w:r>
      <w:r>
        <w:t>Kupujícímu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umožnit mu nabýt vlastnické právo k němu a závazek Kupujícího Předmět koupě převzít a zaplatit za něj Prodávajícímu kupní</w:t>
      </w:r>
      <w:r>
        <w:rPr>
          <w:spacing w:val="-3"/>
        </w:rPr>
        <w:t xml:space="preserve"> </w:t>
      </w:r>
      <w:r>
        <w:t>cenu.</w:t>
      </w:r>
    </w:p>
    <w:p w14:paraId="10AF9F43" w14:textId="77777777" w:rsidR="00667D9D" w:rsidRDefault="00667D9D">
      <w:pPr>
        <w:pStyle w:val="Zkladntext"/>
        <w:spacing w:before="1"/>
      </w:pPr>
    </w:p>
    <w:p w14:paraId="10AF9F44" w14:textId="77777777" w:rsidR="00667D9D" w:rsidRDefault="00672A4B">
      <w:pPr>
        <w:pStyle w:val="Odstavecseseznamem"/>
        <w:numPr>
          <w:ilvl w:val="0"/>
          <w:numId w:val="7"/>
        </w:numPr>
        <w:tabs>
          <w:tab w:val="left" w:pos="547"/>
        </w:tabs>
        <w:ind w:right="113"/>
        <w:jc w:val="both"/>
      </w:pPr>
      <w:r>
        <w:t>Předmět koupě jsou movité věci, které již byly užívány. Prodávající však výslovně prohlašuje, že Předmět koupě je v bezvadném stavu, když tento nevykazuje žádné vady a je plně</w:t>
      </w:r>
      <w:r>
        <w:rPr>
          <w:spacing w:val="-13"/>
        </w:rPr>
        <w:t xml:space="preserve"> </w:t>
      </w:r>
      <w:r>
        <w:t>funkční.</w:t>
      </w:r>
    </w:p>
    <w:p w14:paraId="10AF9F45" w14:textId="77777777" w:rsidR="00667D9D" w:rsidRDefault="00667D9D">
      <w:pPr>
        <w:pStyle w:val="Zkladntext"/>
      </w:pPr>
    </w:p>
    <w:p w14:paraId="10AF9F46" w14:textId="77777777" w:rsidR="00667D9D" w:rsidRDefault="00672A4B">
      <w:pPr>
        <w:pStyle w:val="Odstavecseseznamem"/>
        <w:numPr>
          <w:ilvl w:val="0"/>
          <w:numId w:val="7"/>
        </w:numPr>
        <w:tabs>
          <w:tab w:val="left" w:pos="547"/>
        </w:tabs>
        <w:ind w:right="112"/>
        <w:jc w:val="both"/>
      </w:pPr>
      <w:r>
        <w:t xml:space="preserve">Prodávající prohlašuje, že je vlastníkem Předmětu koupě a že na Předmětu koupě neváznou žádná práva ani závazky třetích osob, a to vyjma uvedených v této smlouvě, zejména je Prodávající oprávněn disponovat s Předmětem koupě, je </w:t>
      </w:r>
      <w:proofErr w:type="gramStart"/>
      <w:r>
        <w:t>oprávněnou  osobou</w:t>
      </w:r>
      <w:proofErr w:type="gramEnd"/>
      <w:r>
        <w:t xml:space="preserve"> k převedení vlastnického práva k</w:t>
      </w:r>
      <w:r>
        <w:rPr>
          <w:spacing w:val="-2"/>
        </w:rPr>
        <w:t xml:space="preserve"> </w:t>
      </w:r>
      <w:r>
        <w:t>Předmětu</w:t>
      </w:r>
      <w:r>
        <w:rPr>
          <w:spacing w:val="14"/>
        </w:rPr>
        <w:t xml:space="preserve"> </w:t>
      </w:r>
      <w:r>
        <w:t>koupě</w:t>
      </w:r>
      <w:r>
        <w:rPr>
          <w:spacing w:val="15"/>
        </w:rPr>
        <w:t xml:space="preserve"> </w:t>
      </w:r>
      <w:r>
        <w:t>dle</w:t>
      </w:r>
      <w:r>
        <w:rPr>
          <w:spacing w:val="12"/>
        </w:rPr>
        <w:t xml:space="preserve"> </w:t>
      </w:r>
      <w:r>
        <w:t>této</w:t>
      </w:r>
      <w:r>
        <w:rPr>
          <w:spacing w:val="12"/>
        </w:rPr>
        <w:t xml:space="preserve"> </w:t>
      </w:r>
      <w:r>
        <w:t>smlouvy,</w:t>
      </w:r>
      <w:r>
        <w:rPr>
          <w:spacing w:val="14"/>
        </w:rPr>
        <w:t xml:space="preserve"> </w:t>
      </w:r>
      <w:r>
        <w:t>Předmět</w:t>
      </w:r>
      <w:r>
        <w:rPr>
          <w:spacing w:val="15"/>
        </w:rPr>
        <w:t xml:space="preserve"> </w:t>
      </w:r>
      <w:r>
        <w:t>koupě</w:t>
      </w:r>
      <w:r>
        <w:rPr>
          <w:spacing w:val="15"/>
        </w:rPr>
        <w:t xml:space="preserve"> </w:t>
      </w:r>
      <w:r>
        <w:t>nebyl</w:t>
      </w:r>
      <w:r>
        <w:rPr>
          <w:spacing w:val="16"/>
        </w:rPr>
        <w:t xml:space="preserve"> </w:t>
      </w:r>
      <w:r>
        <w:t>odcizen</w:t>
      </w:r>
      <w:r>
        <w:rPr>
          <w:spacing w:val="17"/>
        </w:rPr>
        <w:t xml:space="preserve"> </w:t>
      </w:r>
      <w:r>
        <w:t>či</w:t>
      </w:r>
      <w:r>
        <w:rPr>
          <w:spacing w:val="13"/>
        </w:rPr>
        <w:t xml:space="preserve"> </w:t>
      </w:r>
      <w:r>
        <w:t>získán</w:t>
      </w:r>
      <w:r>
        <w:rPr>
          <w:spacing w:val="12"/>
        </w:rPr>
        <w:t xml:space="preserve"> </w:t>
      </w:r>
      <w:r>
        <w:t>jiným</w:t>
      </w:r>
      <w:r>
        <w:rPr>
          <w:spacing w:val="15"/>
        </w:rPr>
        <w:t xml:space="preserve"> </w:t>
      </w:r>
      <w:r>
        <w:t>protiprávním</w:t>
      </w:r>
    </w:p>
    <w:p w14:paraId="10AF9F47" w14:textId="77777777" w:rsidR="00667D9D" w:rsidRDefault="00667D9D">
      <w:pPr>
        <w:jc w:val="both"/>
        <w:sectPr w:rsidR="00667D9D">
          <w:footerReference w:type="default" r:id="rId7"/>
          <w:type w:val="continuous"/>
          <w:pgSz w:w="11910" w:h="16840"/>
          <w:pgMar w:top="1040" w:right="1300" w:bottom="1240" w:left="1300" w:header="708" w:footer="1051" w:gutter="0"/>
          <w:pgNumType w:start="1"/>
          <w:cols w:space="708"/>
        </w:sectPr>
      </w:pPr>
    </w:p>
    <w:p w14:paraId="10AF9F48" w14:textId="77777777" w:rsidR="00667D9D" w:rsidRDefault="00672A4B">
      <w:pPr>
        <w:pStyle w:val="Zkladntext"/>
        <w:spacing w:before="73"/>
        <w:ind w:left="546"/>
      </w:pPr>
      <w:r>
        <w:lastRenderedPageBreak/>
        <w:t>jednáním, ani k němu nevázne žádné obligační či věcné právo třetí osoby, zejména Předmět koupě není předmětem leasingové, nájemní, zástavní či jiné smlouvy.</w:t>
      </w:r>
    </w:p>
    <w:p w14:paraId="10AF9F49" w14:textId="77777777" w:rsidR="00667D9D" w:rsidRDefault="00667D9D">
      <w:pPr>
        <w:pStyle w:val="Zkladntext"/>
        <w:rPr>
          <w:sz w:val="24"/>
        </w:rPr>
      </w:pPr>
    </w:p>
    <w:p w14:paraId="10AF9F4A" w14:textId="77777777" w:rsidR="00667D9D" w:rsidRDefault="00667D9D">
      <w:pPr>
        <w:pStyle w:val="Zkladntext"/>
        <w:spacing w:before="1"/>
        <w:rPr>
          <w:sz w:val="20"/>
        </w:rPr>
      </w:pPr>
    </w:p>
    <w:p w14:paraId="10AF9F4B" w14:textId="77777777" w:rsidR="00667D9D" w:rsidRDefault="00672A4B">
      <w:pPr>
        <w:pStyle w:val="Nadpis2"/>
        <w:spacing w:line="240" w:lineRule="auto"/>
        <w:ind w:left="1309" w:right="1306"/>
      </w:pPr>
      <w:r>
        <w:t>Čl. III.</w:t>
      </w:r>
    </w:p>
    <w:p w14:paraId="10AF9F4C" w14:textId="77777777" w:rsidR="00667D9D" w:rsidRDefault="00672A4B">
      <w:pPr>
        <w:spacing w:before="1" w:line="252" w:lineRule="exact"/>
        <w:ind w:left="3301"/>
        <w:jc w:val="both"/>
        <w:rPr>
          <w:b/>
        </w:rPr>
      </w:pPr>
      <w:r>
        <w:rPr>
          <w:b/>
        </w:rPr>
        <w:t>Kupní cena a způsob úhrady</w:t>
      </w:r>
    </w:p>
    <w:p w14:paraId="10AF9F4D" w14:textId="77777777" w:rsidR="00667D9D" w:rsidRDefault="00672A4B">
      <w:pPr>
        <w:pStyle w:val="Odstavecseseznamem"/>
        <w:numPr>
          <w:ilvl w:val="0"/>
          <w:numId w:val="6"/>
        </w:numPr>
        <w:tabs>
          <w:tab w:val="left" w:pos="547"/>
        </w:tabs>
        <w:ind w:right="112"/>
        <w:jc w:val="both"/>
      </w:pPr>
      <w:r>
        <w:t xml:space="preserve">Kupní cena Předmětu koupě byla stanovena dohodou smluvních stran na celkovou částku ve výši </w:t>
      </w:r>
      <w:proofErr w:type="gramStart"/>
      <w:r>
        <w:rPr>
          <w:b/>
        </w:rPr>
        <w:t>220.000,-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Kč</w:t>
      </w:r>
      <w:r>
        <w:rPr>
          <w:b/>
          <w:spacing w:val="-4"/>
        </w:rPr>
        <w:t xml:space="preserve"> </w:t>
      </w:r>
      <w:r>
        <w:rPr>
          <w:b/>
        </w:rPr>
        <w:t>bez</w:t>
      </w:r>
      <w:r>
        <w:rPr>
          <w:b/>
          <w:spacing w:val="-3"/>
        </w:rPr>
        <w:t xml:space="preserve"> </w:t>
      </w:r>
      <w:r>
        <w:rPr>
          <w:b/>
        </w:rPr>
        <w:t>DPH</w:t>
      </w:r>
      <w:r>
        <w:rPr>
          <w:b/>
          <w:spacing w:val="-3"/>
        </w:rPr>
        <w:t xml:space="preserve"> </w:t>
      </w:r>
      <w:r>
        <w:t>(slovy:</w:t>
      </w:r>
      <w:r>
        <w:rPr>
          <w:spacing w:val="-4"/>
        </w:rPr>
        <w:t xml:space="preserve"> </w:t>
      </w:r>
      <w:r>
        <w:t>dvě</w:t>
      </w:r>
      <w:r>
        <w:rPr>
          <w:spacing w:val="-3"/>
        </w:rPr>
        <w:t xml:space="preserve"> </w:t>
      </w:r>
      <w:r>
        <w:t>sta</w:t>
      </w:r>
      <w:r>
        <w:rPr>
          <w:spacing w:val="-4"/>
        </w:rPr>
        <w:t xml:space="preserve"> </w:t>
      </w:r>
      <w:r>
        <w:t>dvacet</w:t>
      </w:r>
      <w:r>
        <w:rPr>
          <w:spacing w:val="-3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korun</w:t>
      </w:r>
      <w:r>
        <w:rPr>
          <w:spacing w:val="-5"/>
        </w:rPr>
        <w:t xml:space="preserve"> </w:t>
      </w:r>
      <w:r>
        <w:t>českých),</w:t>
      </w:r>
      <w:r>
        <w:rPr>
          <w:spacing w:val="-4"/>
        </w:rPr>
        <w:t xml:space="preserve"> </w:t>
      </w:r>
      <w:r>
        <w:t>dále</w:t>
      </w:r>
      <w:r>
        <w:rPr>
          <w:spacing w:val="-7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(„</w:t>
      </w:r>
      <w:r>
        <w:rPr>
          <w:b/>
        </w:rPr>
        <w:t>Kupní</w:t>
      </w:r>
      <w:r>
        <w:rPr>
          <w:b/>
          <w:spacing w:val="-4"/>
        </w:rPr>
        <w:t xml:space="preserve"> </w:t>
      </w:r>
      <w:r>
        <w:rPr>
          <w:b/>
        </w:rPr>
        <w:t>cena</w:t>
      </w:r>
      <w:r>
        <w:t>“),</w:t>
      </w:r>
      <w:r>
        <w:rPr>
          <w:spacing w:val="-5"/>
        </w:rPr>
        <w:t xml:space="preserve"> </w:t>
      </w:r>
      <w:r>
        <w:t>když Kupní cena se skládá z těchto</w:t>
      </w:r>
      <w:r>
        <w:rPr>
          <w:spacing w:val="-1"/>
        </w:rPr>
        <w:t xml:space="preserve"> </w:t>
      </w:r>
      <w:r>
        <w:t>částek:</w:t>
      </w:r>
    </w:p>
    <w:p w14:paraId="10AF9F4E" w14:textId="77777777" w:rsidR="00667D9D" w:rsidRDefault="00667D9D">
      <w:pPr>
        <w:pStyle w:val="Zkladntext"/>
        <w:spacing w:before="1"/>
      </w:pPr>
    </w:p>
    <w:p w14:paraId="10AF9F4F" w14:textId="77777777" w:rsidR="00667D9D" w:rsidRDefault="00672A4B">
      <w:pPr>
        <w:pStyle w:val="Odstavecseseznamem"/>
        <w:numPr>
          <w:ilvl w:val="1"/>
          <w:numId w:val="6"/>
        </w:numPr>
        <w:tabs>
          <w:tab w:val="left" w:pos="1558"/>
          <w:tab w:val="left" w:pos="1559"/>
        </w:tabs>
        <w:spacing w:line="252" w:lineRule="exact"/>
        <w:ind w:hanging="361"/>
      </w:pPr>
      <w:r>
        <w:t xml:space="preserve">částka ve výši </w:t>
      </w:r>
      <w:proofErr w:type="gramStart"/>
      <w:r>
        <w:t>165.000,-</w:t>
      </w:r>
      <w:proofErr w:type="gramEnd"/>
      <w:r>
        <w:t xml:space="preserve"> Kč bez DPH za</w:t>
      </w:r>
      <w:r>
        <w:rPr>
          <w:spacing w:val="-5"/>
        </w:rPr>
        <w:t xml:space="preserve"> </w:t>
      </w:r>
      <w:r>
        <w:t>Budku;</w:t>
      </w:r>
    </w:p>
    <w:p w14:paraId="10AF9F50" w14:textId="77777777" w:rsidR="00667D9D" w:rsidRDefault="00672A4B">
      <w:pPr>
        <w:pStyle w:val="Odstavecseseznamem"/>
        <w:numPr>
          <w:ilvl w:val="1"/>
          <w:numId w:val="6"/>
        </w:numPr>
        <w:tabs>
          <w:tab w:val="left" w:pos="1559"/>
        </w:tabs>
        <w:spacing w:line="252" w:lineRule="exact"/>
        <w:ind w:hanging="361"/>
      </w:pPr>
      <w:r>
        <w:t xml:space="preserve">částka ve výši </w:t>
      </w:r>
      <w:proofErr w:type="gramStart"/>
      <w:r>
        <w:t>8.000,-</w:t>
      </w:r>
      <w:proofErr w:type="gramEnd"/>
      <w:r>
        <w:t xml:space="preserve"> Kč bez DPH za Konferenční</w:t>
      </w:r>
      <w:r>
        <w:rPr>
          <w:spacing w:val="-5"/>
        </w:rPr>
        <w:t xml:space="preserve"> </w:t>
      </w:r>
      <w:r>
        <w:t>stoly;</w:t>
      </w:r>
    </w:p>
    <w:p w14:paraId="10AF9F51" w14:textId="77777777" w:rsidR="00667D9D" w:rsidRDefault="00672A4B">
      <w:pPr>
        <w:pStyle w:val="Odstavecseseznamem"/>
        <w:numPr>
          <w:ilvl w:val="1"/>
          <w:numId w:val="6"/>
        </w:numPr>
        <w:tabs>
          <w:tab w:val="left" w:pos="1558"/>
          <w:tab w:val="left" w:pos="1559"/>
        </w:tabs>
        <w:spacing w:line="252" w:lineRule="exact"/>
        <w:ind w:hanging="361"/>
      </w:pPr>
      <w:r>
        <w:t xml:space="preserve">částka ve výši </w:t>
      </w:r>
      <w:proofErr w:type="gramStart"/>
      <w:r>
        <w:t>15.000,-</w:t>
      </w:r>
      <w:proofErr w:type="gramEnd"/>
      <w:r>
        <w:t xml:space="preserve"> Kč bez DPH za Konferenční</w:t>
      </w:r>
      <w:r>
        <w:rPr>
          <w:spacing w:val="-8"/>
        </w:rPr>
        <w:t xml:space="preserve"> </w:t>
      </w:r>
      <w:r>
        <w:t>židle;</w:t>
      </w:r>
    </w:p>
    <w:p w14:paraId="10AF9F52" w14:textId="77777777" w:rsidR="00667D9D" w:rsidRDefault="00672A4B">
      <w:pPr>
        <w:pStyle w:val="Odstavecseseznamem"/>
        <w:numPr>
          <w:ilvl w:val="1"/>
          <w:numId w:val="6"/>
        </w:numPr>
        <w:tabs>
          <w:tab w:val="left" w:pos="1559"/>
        </w:tabs>
        <w:spacing w:before="1" w:line="252" w:lineRule="exact"/>
        <w:ind w:hanging="361"/>
      </w:pPr>
      <w:r>
        <w:t xml:space="preserve">částka ve výši </w:t>
      </w:r>
      <w:proofErr w:type="gramStart"/>
      <w:r>
        <w:t>15.000,-</w:t>
      </w:r>
      <w:proofErr w:type="gramEnd"/>
      <w:r>
        <w:t xml:space="preserve"> Kč bez DPH za Polohovací stoly</w:t>
      </w:r>
      <w:r>
        <w:rPr>
          <w:spacing w:val="-16"/>
        </w:rPr>
        <w:t xml:space="preserve"> </w:t>
      </w:r>
      <w:r>
        <w:t>1;</w:t>
      </w:r>
    </w:p>
    <w:p w14:paraId="10AF9F53" w14:textId="77777777" w:rsidR="00667D9D" w:rsidRDefault="00672A4B">
      <w:pPr>
        <w:pStyle w:val="Odstavecseseznamem"/>
        <w:numPr>
          <w:ilvl w:val="1"/>
          <w:numId w:val="6"/>
        </w:numPr>
        <w:tabs>
          <w:tab w:val="left" w:pos="1558"/>
          <w:tab w:val="left" w:pos="1559"/>
        </w:tabs>
        <w:spacing w:line="252" w:lineRule="exact"/>
        <w:ind w:hanging="361"/>
      </w:pPr>
      <w:r>
        <w:t xml:space="preserve">částka ve výši </w:t>
      </w:r>
      <w:proofErr w:type="gramStart"/>
      <w:r>
        <w:t>17.000,-</w:t>
      </w:r>
      <w:proofErr w:type="gramEnd"/>
      <w:r>
        <w:t xml:space="preserve"> Kč bez DPH za Polohovací stoly</w:t>
      </w:r>
      <w:r>
        <w:rPr>
          <w:spacing w:val="-14"/>
        </w:rPr>
        <w:t xml:space="preserve"> </w:t>
      </w:r>
      <w:r>
        <w:t>2;</w:t>
      </w:r>
    </w:p>
    <w:p w14:paraId="10AF9F54" w14:textId="77777777" w:rsidR="00667D9D" w:rsidRDefault="00667D9D">
      <w:pPr>
        <w:pStyle w:val="Zkladntext"/>
      </w:pPr>
    </w:p>
    <w:p w14:paraId="10AF9F55" w14:textId="77777777" w:rsidR="00667D9D" w:rsidRDefault="00672A4B">
      <w:pPr>
        <w:pStyle w:val="Odstavecseseznamem"/>
        <w:numPr>
          <w:ilvl w:val="0"/>
          <w:numId w:val="6"/>
        </w:numPr>
        <w:tabs>
          <w:tab w:val="left" w:pos="547"/>
        </w:tabs>
        <w:spacing w:before="1"/>
        <w:ind w:hanging="429"/>
      </w:pPr>
      <w:r>
        <w:t>Prodávající tímto Předmět koupě za Kupní cenu prodává a Kupující jej za tuto cenu</w:t>
      </w:r>
      <w:r>
        <w:rPr>
          <w:spacing w:val="-20"/>
        </w:rPr>
        <w:t xml:space="preserve"> </w:t>
      </w:r>
      <w:r>
        <w:t>kupuje.</w:t>
      </w:r>
    </w:p>
    <w:p w14:paraId="10AF9F56" w14:textId="77777777" w:rsidR="00667D9D" w:rsidRDefault="00667D9D">
      <w:pPr>
        <w:pStyle w:val="Zkladntext"/>
        <w:spacing w:before="1"/>
      </w:pPr>
    </w:p>
    <w:p w14:paraId="10AF9F57" w14:textId="77777777" w:rsidR="00667D9D" w:rsidRDefault="00672A4B">
      <w:pPr>
        <w:pStyle w:val="Odstavecseseznamem"/>
        <w:numPr>
          <w:ilvl w:val="0"/>
          <w:numId w:val="6"/>
        </w:numPr>
        <w:tabs>
          <w:tab w:val="left" w:pos="547"/>
        </w:tabs>
        <w:spacing w:line="252" w:lineRule="exact"/>
        <w:ind w:hanging="544"/>
      </w:pPr>
      <w:r>
        <w:t>Kupující se zavazuje, že Kupní cena bude uhrazena nejpozději v</w:t>
      </w:r>
      <w:r>
        <w:rPr>
          <w:spacing w:val="36"/>
        </w:rPr>
        <w:t xml:space="preserve"> </w:t>
      </w:r>
      <w:r>
        <w:t>termínu do 15 kalendářních dnů</w:t>
      </w:r>
    </w:p>
    <w:p w14:paraId="10AF9F58" w14:textId="77777777" w:rsidR="00667D9D" w:rsidRDefault="00672A4B">
      <w:pPr>
        <w:pStyle w:val="Zkladntext"/>
        <w:spacing w:line="252" w:lineRule="exact"/>
        <w:ind w:left="157" w:right="107"/>
        <w:jc w:val="center"/>
      </w:pPr>
      <w:r>
        <w:t>ode dne převzetí Předmětu koupě a současně doručení příslušné faktury k úhradě Kupní ceny.</w:t>
      </w:r>
    </w:p>
    <w:p w14:paraId="10AF9F59" w14:textId="77777777" w:rsidR="00667D9D" w:rsidRDefault="00667D9D">
      <w:pPr>
        <w:pStyle w:val="Zkladntext"/>
      </w:pPr>
    </w:p>
    <w:p w14:paraId="10AF9F5A" w14:textId="77777777" w:rsidR="00667D9D" w:rsidRDefault="00672A4B">
      <w:pPr>
        <w:pStyle w:val="Odstavecseseznamem"/>
        <w:numPr>
          <w:ilvl w:val="0"/>
          <w:numId w:val="6"/>
        </w:numPr>
        <w:tabs>
          <w:tab w:val="left" w:pos="547"/>
        </w:tabs>
        <w:ind w:right="113"/>
        <w:jc w:val="both"/>
      </w:pPr>
      <w:r>
        <w:t>Faktura podle této smlouvy bude vystavena se splatností nejméně 10 pracovních dnů, když v opačném případě se automaticky posouvá termín splatnosti Kupní ceny uvedený v čl. III. bodu 3 této smlouvy. Fakturační měnou je CZK, nebude-li sjednáno jinak. Veškeré ceny v této smlouvě jsou uváděny bez DPH. Při fakturaci bude uplatněna sazba DPH dle příslušných předpisů, bude-li Prodávající v uvedené době plátcem DPH. Platbu k úhradě faktury provede Kupující bezhotovostním</w:t>
      </w:r>
      <w:r>
        <w:rPr>
          <w:spacing w:val="-14"/>
        </w:rPr>
        <w:t xml:space="preserve"> </w:t>
      </w:r>
      <w:r>
        <w:t>převodem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účet</w:t>
      </w:r>
      <w:r>
        <w:rPr>
          <w:spacing w:val="-12"/>
        </w:rPr>
        <w:t xml:space="preserve"> </w:t>
      </w:r>
      <w:r>
        <w:t>Prodávajícího</w:t>
      </w:r>
      <w:r>
        <w:rPr>
          <w:spacing w:val="-14"/>
        </w:rPr>
        <w:t xml:space="preserve"> </w:t>
      </w:r>
      <w:r>
        <w:t>uvedený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faktuře.</w:t>
      </w:r>
      <w:r>
        <w:rPr>
          <w:spacing w:val="-14"/>
        </w:rPr>
        <w:t xml:space="preserve"> </w:t>
      </w:r>
      <w:r>
        <w:t>Povinnost</w:t>
      </w:r>
      <w:r>
        <w:rPr>
          <w:spacing w:val="-13"/>
        </w:rPr>
        <w:t xml:space="preserve"> </w:t>
      </w:r>
      <w:r>
        <w:t>Kupujícího</w:t>
      </w:r>
      <w:r>
        <w:rPr>
          <w:spacing w:val="-13"/>
        </w:rPr>
        <w:t xml:space="preserve"> </w:t>
      </w:r>
      <w:r>
        <w:t>uhradit kupní cenu řádně a včas je splněna dnem odeslání fakturované částky z účtu Kupujícího na účet uvedený na příslušné</w:t>
      </w:r>
      <w:r>
        <w:rPr>
          <w:spacing w:val="-6"/>
        </w:rPr>
        <w:t xml:space="preserve"> </w:t>
      </w:r>
      <w:r>
        <w:t>faktuře.</w:t>
      </w:r>
    </w:p>
    <w:p w14:paraId="10AF9F5B" w14:textId="77777777" w:rsidR="00667D9D" w:rsidRDefault="00667D9D">
      <w:pPr>
        <w:pStyle w:val="Zkladntext"/>
        <w:spacing w:before="10"/>
      </w:pPr>
    </w:p>
    <w:p w14:paraId="10AF9F5C" w14:textId="77777777" w:rsidR="00667D9D" w:rsidRDefault="00672A4B">
      <w:pPr>
        <w:pStyle w:val="Odstavecseseznamem"/>
        <w:numPr>
          <w:ilvl w:val="0"/>
          <w:numId w:val="6"/>
        </w:numPr>
        <w:tabs>
          <w:tab w:val="left" w:pos="547"/>
        </w:tabs>
        <w:spacing w:before="1"/>
        <w:ind w:right="119"/>
      </w:pPr>
      <w:r>
        <w:t>Faktura vystavená na základě této smlouvy musí splňovat náležitosti daňového dokladu a obsahovat tyto</w:t>
      </w:r>
      <w:r>
        <w:rPr>
          <w:spacing w:val="-3"/>
        </w:rPr>
        <w:t xml:space="preserve"> </w:t>
      </w:r>
      <w:r>
        <w:t>údaje:</w:t>
      </w:r>
    </w:p>
    <w:p w14:paraId="10AF9F5D" w14:textId="77777777" w:rsidR="00667D9D" w:rsidRDefault="00672A4B">
      <w:pPr>
        <w:pStyle w:val="Odstavecseseznamem"/>
        <w:numPr>
          <w:ilvl w:val="0"/>
          <w:numId w:val="5"/>
        </w:numPr>
        <w:tabs>
          <w:tab w:val="left" w:pos="1186"/>
          <w:tab w:val="left" w:pos="1187"/>
        </w:tabs>
        <w:ind w:hanging="361"/>
      </w:pPr>
      <w:r>
        <w:t>označení Prodávajícího a Kupujícího, jejich sídlo,</w:t>
      </w:r>
      <w:r>
        <w:rPr>
          <w:spacing w:val="-5"/>
        </w:rPr>
        <w:t xml:space="preserve"> </w:t>
      </w:r>
      <w:r>
        <w:t>IČ;</w:t>
      </w:r>
    </w:p>
    <w:p w14:paraId="10AF9F5E" w14:textId="77777777" w:rsidR="00667D9D" w:rsidRDefault="00672A4B">
      <w:pPr>
        <w:pStyle w:val="Odstavecseseznamem"/>
        <w:numPr>
          <w:ilvl w:val="0"/>
          <w:numId w:val="5"/>
        </w:numPr>
        <w:tabs>
          <w:tab w:val="left" w:pos="1186"/>
          <w:tab w:val="left" w:pos="1187"/>
        </w:tabs>
        <w:spacing w:before="2" w:line="252" w:lineRule="exact"/>
        <w:ind w:hanging="361"/>
      </w:pPr>
      <w:r>
        <w:t>číslo smlouvy nebo</w:t>
      </w:r>
      <w:r>
        <w:rPr>
          <w:spacing w:val="-1"/>
        </w:rPr>
        <w:t xml:space="preserve"> </w:t>
      </w:r>
      <w:r>
        <w:t>objednávky;</w:t>
      </w:r>
    </w:p>
    <w:p w14:paraId="10AF9F5F" w14:textId="77777777" w:rsidR="00667D9D" w:rsidRDefault="00672A4B">
      <w:pPr>
        <w:pStyle w:val="Odstavecseseznamem"/>
        <w:numPr>
          <w:ilvl w:val="0"/>
          <w:numId w:val="5"/>
        </w:numPr>
        <w:tabs>
          <w:tab w:val="left" w:pos="1186"/>
          <w:tab w:val="left" w:pos="1187"/>
        </w:tabs>
        <w:spacing w:line="252" w:lineRule="exact"/>
        <w:ind w:hanging="361"/>
      </w:pPr>
      <w:r>
        <w:t>číslo</w:t>
      </w:r>
      <w:r>
        <w:rPr>
          <w:spacing w:val="-1"/>
        </w:rPr>
        <w:t xml:space="preserve"> </w:t>
      </w:r>
      <w:r>
        <w:t>faktury;</w:t>
      </w:r>
    </w:p>
    <w:p w14:paraId="10AF9F60" w14:textId="77777777" w:rsidR="00667D9D" w:rsidRDefault="00672A4B">
      <w:pPr>
        <w:pStyle w:val="Odstavecseseznamem"/>
        <w:numPr>
          <w:ilvl w:val="0"/>
          <w:numId w:val="5"/>
        </w:numPr>
        <w:tabs>
          <w:tab w:val="left" w:pos="1186"/>
          <w:tab w:val="left" w:pos="1187"/>
        </w:tabs>
        <w:spacing w:line="252" w:lineRule="exact"/>
        <w:ind w:hanging="361"/>
      </w:pPr>
      <w:r>
        <w:t>den odeslání a den splatnosti</w:t>
      </w:r>
      <w:r>
        <w:rPr>
          <w:spacing w:val="-8"/>
        </w:rPr>
        <w:t xml:space="preserve"> </w:t>
      </w:r>
      <w:r>
        <w:t>faktury;</w:t>
      </w:r>
    </w:p>
    <w:p w14:paraId="10AF9F61" w14:textId="77777777" w:rsidR="00667D9D" w:rsidRDefault="00672A4B">
      <w:pPr>
        <w:pStyle w:val="Odstavecseseznamem"/>
        <w:numPr>
          <w:ilvl w:val="0"/>
          <w:numId w:val="5"/>
        </w:numPr>
        <w:tabs>
          <w:tab w:val="left" w:pos="1186"/>
          <w:tab w:val="left" w:pos="1187"/>
        </w:tabs>
        <w:spacing w:before="1" w:line="252" w:lineRule="exact"/>
        <w:ind w:hanging="361"/>
      </w:pPr>
      <w:r>
        <w:t>datum zdanitelného plnění;</w:t>
      </w:r>
    </w:p>
    <w:p w14:paraId="10AF9F62" w14:textId="77777777" w:rsidR="00667D9D" w:rsidRDefault="00672A4B">
      <w:pPr>
        <w:pStyle w:val="Odstavecseseznamem"/>
        <w:numPr>
          <w:ilvl w:val="0"/>
          <w:numId w:val="5"/>
        </w:numPr>
        <w:tabs>
          <w:tab w:val="left" w:pos="1186"/>
          <w:tab w:val="left" w:pos="1187"/>
        </w:tabs>
        <w:spacing w:line="252" w:lineRule="exact"/>
        <w:ind w:hanging="361"/>
      </w:pPr>
      <w:r>
        <w:t>označení peněžního ústavu a číslo účtu, na který se má</w:t>
      </w:r>
      <w:r>
        <w:rPr>
          <w:spacing w:val="-8"/>
        </w:rPr>
        <w:t xml:space="preserve"> </w:t>
      </w:r>
      <w:r>
        <w:t>platit;</w:t>
      </w:r>
    </w:p>
    <w:p w14:paraId="10AF9F63" w14:textId="77777777" w:rsidR="00667D9D" w:rsidRDefault="00672A4B">
      <w:pPr>
        <w:pStyle w:val="Odstavecseseznamem"/>
        <w:numPr>
          <w:ilvl w:val="0"/>
          <w:numId w:val="5"/>
        </w:numPr>
        <w:tabs>
          <w:tab w:val="left" w:pos="1186"/>
          <w:tab w:val="left" w:pos="1187"/>
        </w:tabs>
        <w:spacing w:before="2" w:line="252" w:lineRule="exact"/>
        <w:ind w:hanging="361"/>
      </w:pPr>
      <w:r>
        <w:t>fakturovanou částku s vyčíslením případného</w:t>
      </w:r>
      <w:r>
        <w:rPr>
          <w:spacing w:val="-3"/>
        </w:rPr>
        <w:t xml:space="preserve"> </w:t>
      </w:r>
      <w:r>
        <w:t>DPH;</w:t>
      </w:r>
    </w:p>
    <w:p w14:paraId="10AF9F64" w14:textId="77777777" w:rsidR="00667D9D" w:rsidRDefault="00672A4B">
      <w:pPr>
        <w:pStyle w:val="Odstavecseseznamem"/>
        <w:numPr>
          <w:ilvl w:val="0"/>
          <w:numId w:val="5"/>
        </w:numPr>
        <w:tabs>
          <w:tab w:val="left" w:pos="1186"/>
          <w:tab w:val="left" w:pos="1187"/>
        </w:tabs>
        <w:spacing w:line="252" w:lineRule="exact"/>
        <w:ind w:hanging="361"/>
      </w:pPr>
      <w:r>
        <w:t>stručný popis předmětu</w:t>
      </w:r>
      <w:r>
        <w:rPr>
          <w:spacing w:val="-4"/>
        </w:rPr>
        <w:t xml:space="preserve"> </w:t>
      </w:r>
      <w:r>
        <w:t>smlouvy;</w:t>
      </w:r>
    </w:p>
    <w:p w14:paraId="10AF9F65" w14:textId="77777777" w:rsidR="00667D9D" w:rsidRDefault="00672A4B">
      <w:pPr>
        <w:pStyle w:val="Odstavecseseznamem"/>
        <w:numPr>
          <w:ilvl w:val="0"/>
          <w:numId w:val="5"/>
        </w:numPr>
        <w:tabs>
          <w:tab w:val="left" w:pos="1186"/>
          <w:tab w:val="left" w:pos="1187"/>
        </w:tabs>
        <w:spacing w:line="252" w:lineRule="exact"/>
        <w:ind w:hanging="361"/>
      </w:pPr>
      <w:r>
        <w:t>razítko a podpis</w:t>
      </w:r>
      <w:r>
        <w:rPr>
          <w:spacing w:val="-5"/>
        </w:rPr>
        <w:t xml:space="preserve"> </w:t>
      </w:r>
      <w:r>
        <w:t>Prodávajícího;</w:t>
      </w:r>
    </w:p>
    <w:p w14:paraId="10AF9F66" w14:textId="77777777" w:rsidR="00667D9D" w:rsidRDefault="00667D9D">
      <w:pPr>
        <w:pStyle w:val="Zkladntext"/>
      </w:pPr>
    </w:p>
    <w:p w14:paraId="10AF9F67" w14:textId="77777777" w:rsidR="00667D9D" w:rsidRDefault="00672A4B">
      <w:pPr>
        <w:pStyle w:val="Odstavecseseznamem"/>
        <w:numPr>
          <w:ilvl w:val="0"/>
          <w:numId w:val="6"/>
        </w:numPr>
        <w:tabs>
          <w:tab w:val="left" w:pos="547"/>
        </w:tabs>
        <w:ind w:right="113"/>
        <w:jc w:val="both"/>
      </w:pPr>
      <w:r>
        <w:t>Nebude-li faktura obsahovat stanovené náležitosti, nebo v ní nebudou správně uvedené údaje, je Kupující</w:t>
      </w:r>
      <w:r>
        <w:rPr>
          <w:spacing w:val="-3"/>
        </w:rPr>
        <w:t xml:space="preserve"> </w:t>
      </w:r>
      <w:r>
        <w:t>oprávněn</w:t>
      </w:r>
      <w:r>
        <w:rPr>
          <w:spacing w:val="-3"/>
        </w:rPr>
        <w:t xml:space="preserve"> </w:t>
      </w:r>
      <w:r>
        <w:t>vrátit</w:t>
      </w:r>
      <w:r>
        <w:rPr>
          <w:spacing w:val="-3"/>
        </w:rPr>
        <w:t xml:space="preserve"> </w:t>
      </w:r>
      <w:r>
        <w:t>ji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lhůtě</w:t>
      </w:r>
      <w:r>
        <w:rPr>
          <w:spacing w:val="-2"/>
        </w:rPr>
        <w:t xml:space="preserve"> </w:t>
      </w:r>
      <w:r>
        <w:t>deseti</w:t>
      </w:r>
      <w:r>
        <w:rPr>
          <w:spacing w:val="-4"/>
        </w:rPr>
        <w:t xml:space="preserve"> </w:t>
      </w:r>
      <w:r>
        <w:t>(10)</w:t>
      </w:r>
      <w:r>
        <w:rPr>
          <w:spacing w:val="-4"/>
        </w:rPr>
        <w:t xml:space="preserve"> </w:t>
      </w:r>
      <w:r>
        <w:t>kalendářních</w:t>
      </w:r>
      <w:r>
        <w:rPr>
          <w:spacing w:val="-2"/>
        </w:rPr>
        <w:t xml:space="preserve"> </w:t>
      </w:r>
      <w:r>
        <w:t>dnů</w:t>
      </w:r>
      <w:r>
        <w:rPr>
          <w:spacing w:val="-2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jejího</w:t>
      </w:r>
      <w:r>
        <w:rPr>
          <w:spacing w:val="-5"/>
        </w:rPr>
        <w:t xml:space="preserve"> </w:t>
      </w:r>
      <w:r>
        <w:t>obdržení</w:t>
      </w:r>
      <w:r>
        <w:rPr>
          <w:spacing w:val="2"/>
        </w:rPr>
        <w:t xml:space="preserve"> </w:t>
      </w:r>
      <w:r>
        <w:t>Prodávajícímu s uvedením chybějících náležitostí nebo nesprávných údajů. V takovém případě se přeruší doba splatnosti a nová lhůta splatnosti počne běžet doručením opravené faktury</w:t>
      </w:r>
      <w:r>
        <w:rPr>
          <w:spacing w:val="-4"/>
        </w:rPr>
        <w:t xml:space="preserve"> </w:t>
      </w:r>
      <w:r>
        <w:t>Kupujícímu.</w:t>
      </w:r>
    </w:p>
    <w:p w14:paraId="10AF9F68" w14:textId="77777777" w:rsidR="00667D9D" w:rsidRDefault="00667D9D">
      <w:pPr>
        <w:pStyle w:val="Zkladntext"/>
      </w:pPr>
    </w:p>
    <w:p w14:paraId="10AF9F69" w14:textId="77777777" w:rsidR="00667D9D" w:rsidRDefault="00672A4B">
      <w:pPr>
        <w:pStyle w:val="Odstavecseseznamem"/>
        <w:numPr>
          <w:ilvl w:val="0"/>
          <w:numId w:val="6"/>
        </w:numPr>
        <w:tabs>
          <w:tab w:val="left" w:pos="547"/>
        </w:tabs>
        <w:spacing w:before="1"/>
        <w:ind w:right="112"/>
        <w:jc w:val="both"/>
      </w:pPr>
      <w:r>
        <w:t>Smluvní strany se dále dohodly, že Kupující je oprávněn neuhradit Kupní cenu ve lhůtách splatnosti,</w:t>
      </w:r>
      <w:r>
        <w:rPr>
          <w:spacing w:val="-14"/>
        </w:rPr>
        <w:t xml:space="preserve"> </w:t>
      </w:r>
      <w:r>
        <w:t>pokud</w:t>
      </w:r>
      <w:r>
        <w:rPr>
          <w:spacing w:val="-13"/>
        </w:rPr>
        <w:t xml:space="preserve"> </w:t>
      </w:r>
      <w:r>
        <w:t>Předmět</w:t>
      </w:r>
      <w:r>
        <w:rPr>
          <w:spacing w:val="-13"/>
        </w:rPr>
        <w:t xml:space="preserve"> </w:t>
      </w:r>
      <w:r>
        <w:t>koupě</w:t>
      </w:r>
      <w:r>
        <w:rPr>
          <w:spacing w:val="-13"/>
        </w:rPr>
        <w:t xml:space="preserve"> </w:t>
      </w:r>
      <w:r>
        <w:t>bude</w:t>
      </w:r>
      <w:r>
        <w:rPr>
          <w:spacing w:val="-14"/>
        </w:rPr>
        <w:t xml:space="preserve"> </w:t>
      </w:r>
      <w:r>
        <w:t>vykazovat</w:t>
      </w:r>
      <w:r>
        <w:rPr>
          <w:spacing w:val="-12"/>
        </w:rPr>
        <w:t xml:space="preserve"> </w:t>
      </w:r>
      <w:r>
        <w:t>vady,</w:t>
      </w:r>
      <w:r>
        <w:rPr>
          <w:spacing w:val="-14"/>
        </w:rPr>
        <w:t xml:space="preserve"> </w:t>
      </w:r>
      <w:r>
        <w:t>či</w:t>
      </w:r>
      <w:r>
        <w:rPr>
          <w:spacing w:val="-12"/>
        </w:rPr>
        <w:t xml:space="preserve"> </w:t>
      </w:r>
      <w:r>
        <w:t>pokud</w:t>
      </w:r>
      <w:r>
        <w:rPr>
          <w:spacing w:val="-13"/>
        </w:rPr>
        <w:t xml:space="preserve"> </w:t>
      </w:r>
      <w:r>
        <w:t>Prodávající</w:t>
      </w:r>
      <w:r>
        <w:rPr>
          <w:spacing w:val="-13"/>
        </w:rPr>
        <w:t xml:space="preserve"> </w:t>
      </w:r>
      <w:r>
        <w:t>poruší</w:t>
      </w:r>
      <w:r>
        <w:rPr>
          <w:spacing w:val="-12"/>
        </w:rPr>
        <w:t xml:space="preserve"> </w:t>
      </w:r>
      <w:r>
        <w:t>jinou</w:t>
      </w:r>
      <w:r>
        <w:rPr>
          <w:spacing w:val="-14"/>
        </w:rPr>
        <w:t xml:space="preserve"> </w:t>
      </w:r>
      <w:r>
        <w:t>povinnost vyplývající z této smlouvy. V takovém případě je Kupující oprávněn posunout termín splatnosti Kupní ceny či její části až do řádného splnění povinností ze strany</w:t>
      </w:r>
      <w:r>
        <w:rPr>
          <w:spacing w:val="-2"/>
        </w:rPr>
        <w:t xml:space="preserve"> </w:t>
      </w:r>
      <w:r>
        <w:t>Prodávajícího.</w:t>
      </w:r>
    </w:p>
    <w:p w14:paraId="10AF9F6A" w14:textId="77777777" w:rsidR="00667D9D" w:rsidRDefault="00667D9D">
      <w:pPr>
        <w:pStyle w:val="Zkladntext"/>
        <w:spacing w:before="11"/>
        <w:rPr>
          <w:sz w:val="21"/>
        </w:rPr>
      </w:pPr>
    </w:p>
    <w:p w14:paraId="10AF9F6B" w14:textId="77777777" w:rsidR="00667D9D" w:rsidRDefault="00672A4B">
      <w:pPr>
        <w:pStyle w:val="Nadpis2"/>
        <w:spacing w:line="240" w:lineRule="auto"/>
        <w:ind w:right="1307"/>
      </w:pPr>
      <w:r>
        <w:t>Čl. IV.</w:t>
      </w:r>
    </w:p>
    <w:p w14:paraId="10AF9F6C" w14:textId="77777777" w:rsidR="00667D9D" w:rsidRDefault="00672A4B">
      <w:pPr>
        <w:spacing w:before="1" w:line="252" w:lineRule="exact"/>
        <w:ind w:left="3474"/>
        <w:rPr>
          <w:b/>
        </w:rPr>
      </w:pPr>
      <w:r>
        <w:rPr>
          <w:b/>
        </w:rPr>
        <w:t>Předání Předmětu koupě</w:t>
      </w:r>
    </w:p>
    <w:p w14:paraId="10AF9F6D" w14:textId="77777777" w:rsidR="00667D9D" w:rsidRDefault="00672A4B">
      <w:pPr>
        <w:pStyle w:val="Odstavecseseznamem"/>
        <w:numPr>
          <w:ilvl w:val="0"/>
          <w:numId w:val="4"/>
        </w:numPr>
        <w:tabs>
          <w:tab w:val="left" w:pos="547"/>
        </w:tabs>
        <w:ind w:right="115"/>
      </w:pPr>
      <w:r>
        <w:t>Místem převzetí Předmětu koupě je sídlo Kupujícího. Převzetím Předmětu koupě Kupujícím přechází</w:t>
      </w:r>
      <w:r>
        <w:rPr>
          <w:spacing w:val="-5"/>
        </w:rPr>
        <w:t xml:space="preserve"> </w:t>
      </w:r>
      <w:r>
        <w:t>současně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vlastnické</w:t>
      </w:r>
      <w:r>
        <w:rPr>
          <w:spacing w:val="-4"/>
        </w:rPr>
        <w:t xml:space="preserve"> </w:t>
      </w:r>
      <w:r>
        <w:t>právo</w:t>
      </w:r>
      <w:r>
        <w:rPr>
          <w:spacing w:val="-5"/>
        </w:rPr>
        <w:t xml:space="preserve"> </w:t>
      </w:r>
      <w:r>
        <w:t>Prodávajícího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Kupujícího</w:t>
      </w:r>
      <w:r>
        <w:rPr>
          <w:spacing w:val="-6"/>
        </w:rPr>
        <w:t xml:space="preserve"> </w:t>
      </w:r>
      <w:r>
        <w:t>včetně</w:t>
      </w:r>
      <w:r>
        <w:rPr>
          <w:spacing w:val="-4"/>
        </w:rPr>
        <w:t xml:space="preserve"> </w:t>
      </w:r>
      <w:r>
        <w:t>nebezpečí</w:t>
      </w:r>
      <w:r>
        <w:rPr>
          <w:spacing w:val="-7"/>
        </w:rPr>
        <w:t xml:space="preserve"> </w:t>
      </w:r>
      <w:r>
        <w:t>škody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věci.</w:t>
      </w:r>
    </w:p>
    <w:p w14:paraId="10AF9F6E" w14:textId="77777777" w:rsidR="00667D9D" w:rsidRDefault="00667D9D">
      <w:pPr>
        <w:sectPr w:rsidR="00667D9D">
          <w:pgSz w:w="11910" w:h="16840"/>
          <w:pgMar w:top="1040" w:right="1300" w:bottom="1240" w:left="1300" w:header="0" w:footer="1051" w:gutter="0"/>
          <w:cols w:space="708"/>
        </w:sectPr>
      </w:pPr>
    </w:p>
    <w:p w14:paraId="10AF9F6F" w14:textId="77777777" w:rsidR="00667D9D" w:rsidRDefault="00672A4B">
      <w:pPr>
        <w:pStyle w:val="Odstavecseseznamem"/>
        <w:numPr>
          <w:ilvl w:val="0"/>
          <w:numId w:val="4"/>
        </w:numPr>
        <w:tabs>
          <w:tab w:val="left" w:pos="547"/>
        </w:tabs>
        <w:spacing w:before="73"/>
        <w:ind w:right="120"/>
        <w:jc w:val="both"/>
      </w:pPr>
      <w:r>
        <w:lastRenderedPageBreak/>
        <w:t xml:space="preserve">Prodávající se dále zavazuje, že Předmět koupě předá Kupujícímu se všemi doklady týkající </w:t>
      </w:r>
      <w:r>
        <w:rPr>
          <w:spacing w:val="-3"/>
        </w:rPr>
        <w:t xml:space="preserve">se </w:t>
      </w:r>
      <w:r>
        <w:t>Předmětu</w:t>
      </w:r>
      <w:r>
        <w:rPr>
          <w:spacing w:val="-1"/>
        </w:rPr>
        <w:t xml:space="preserve"> </w:t>
      </w:r>
      <w:r>
        <w:t>koupě.</w:t>
      </w:r>
    </w:p>
    <w:p w14:paraId="10AF9F70" w14:textId="77777777" w:rsidR="00667D9D" w:rsidRDefault="00667D9D">
      <w:pPr>
        <w:pStyle w:val="Zkladntext"/>
        <w:spacing w:before="2"/>
      </w:pPr>
    </w:p>
    <w:p w14:paraId="10AF9F71" w14:textId="77777777" w:rsidR="00667D9D" w:rsidRDefault="00672A4B">
      <w:pPr>
        <w:pStyle w:val="Odstavecseseznamem"/>
        <w:numPr>
          <w:ilvl w:val="0"/>
          <w:numId w:val="4"/>
        </w:numPr>
        <w:tabs>
          <w:tab w:val="left" w:pos="547"/>
        </w:tabs>
        <w:ind w:right="116"/>
        <w:jc w:val="both"/>
      </w:pPr>
      <w:r>
        <w:t xml:space="preserve">Smluvní </w:t>
      </w:r>
      <w:proofErr w:type="gramStart"/>
      <w:r>
        <w:t>strany  se</w:t>
      </w:r>
      <w:proofErr w:type="gramEnd"/>
      <w:r>
        <w:t xml:space="preserve">  </w:t>
      </w:r>
      <w:proofErr w:type="gramStart"/>
      <w:r>
        <w:t>dohodly,  že</w:t>
      </w:r>
      <w:proofErr w:type="gramEnd"/>
      <w:r>
        <w:t xml:space="preserve">  </w:t>
      </w:r>
      <w:proofErr w:type="gramStart"/>
      <w:r>
        <w:t xml:space="preserve">Prodávající  </w:t>
      </w:r>
      <w:r>
        <w:rPr>
          <w:b/>
        </w:rPr>
        <w:t>předá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Kupujícímu  Předmět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koupě  nejpozději</w:t>
      </w:r>
      <w:proofErr w:type="gramEnd"/>
      <w:r>
        <w:rPr>
          <w:b/>
        </w:rPr>
        <w:t xml:space="preserve"> v termínu do 31.12.2025</w:t>
      </w:r>
      <w:r>
        <w:t>. O převzetí Předmětu koupě bude smluvními stranami sepsán písemný předávací protokol podepsaný oběma smluvními</w:t>
      </w:r>
      <w:r>
        <w:rPr>
          <w:spacing w:val="1"/>
        </w:rPr>
        <w:t xml:space="preserve"> </w:t>
      </w:r>
      <w:r>
        <w:t>stranami.</w:t>
      </w:r>
    </w:p>
    <w:p w14:paraId="10AF9F72" w14:textId="77777777" w:rsidR="00667D9D" w:rsidRDefault="00667D9D">
      <w:pPr>
        <w:pStyle w:val="Zkladntext"/>
        <w:rPr>
          <w:sz w:val="24"/>
        </w:rPr>
      </w:pPr>
    </w:p>
    <w:p w14:paraId="10AF9F73" w14:textId="77777777" w:rsidR="00667D9D" w:rsidRDefault="00667D9D">
      <w:pPr>
        <w:pStyle w:val="Zkladntext"/>
        <w:rPr>
          <w:sz w:val="20"/>
        </w:rPr>
      </w:pPr>
    </w:p>
    <w:p w14:paraId="10AF9F74" w14:textId="77777777" w:rsidR="00667D9D" w:rsidRDefault="00672A4B">
      <w:pPr>
        <w:pStyle w:val="Nadpis2"/>
        <w:ind w:left="1309" w:right="1304"/>
      </w:pPr>
      <w:r>
        <w:t>Čl. V.</w:t>
      </w:r>
    </w:p>
    <w:p w14:paraId="10AF9F75" w14:textId="77777777" w:rsidR="00667D9D" w:rsidRDefault="00672A4B">
      <w:pPr>
        <w:spacing w:line="252" w:lineRule="exact"/>
        <w:ind w:left="3369"/>
        <w:jc w:val="both"/>
        <w:rPr>
          <w:b/>
        </w:rPr>
      </w:pPr>
      <w:r>
        <w:rPr>
          <w:b/>
        </w:rPr>
        <w:t>Prohlášení smluvních stran</w:t>
      </w:r>
    </w:p>
    <w:p w14:paraId="10AF9F76" w14:textId="77777777" w:rsidR="00667D9D" w:rsidRDefault="00672A4B">
      <w:pPr>
        <w:pStyle w:val="Odstavecseseznamem"/>
        <w:numPr>
          <w:ilvl w:val="0"/>
          <w:numId w:val="3"/>
        </w:numPr>
        <w:tabs>
          <w:tab w:val="left" w:pos="547"/>
        </w:tabs>
        <w:spacing w:before="1"/>
        <w:ind w:right="111"/>
        <w:jc w:val="both"/>
      </w:pPr>
      <w:r>
        <w:t>Prodávající dále prohlašuje, že Předmět koupě je způsobilý k obvyklému užívání, nejsou na něm žádné</w:t>
      </w:r>
      <w:r>
        <w:rPr>
          <w:spacing w:val="-14"/>
        </w:rPr>
        <w:t xml:space="preserve"> </w:t>
      </w:r>
      <w:r>
        <w:t>vady,</w:t>
      </w:r>
      <w:r>
        <w:rPr>
          <w:spacing w:val="-11"/>
        </w:rPr>
        <w:t xml:space="preserve"> </w:t>
      </w:r>
      <w:r>
        <w:t>zejména</w:t>
      </w:r>
      <w:r>
        <w:rPr>
          <w:spacing w:val="-11"/>
        </w:rPr>
        <w:t xml:space="preserve"> </w:t>
      </w:r>
      <w:r>
        <w:t>vady</w:t>
      </w:r>
      <w:r>
        <w:rPr>
          <w:spacing w:val="-10"/>
        </w:rPr>
        <w:t xml:space="preserve"> </w:t>
      </w:r>
      <w:r>
        <w:t>bránící</w:t>
      </w:r>
      <w:r>
        <w:rPr>
          <w:spacing w:val="-12"/>
        </w:rPr>
        <w:t xml:space="preserve"> </w:t>
      </w:r>
      <w:r>
        <w:t>bezpečnému</w:t>
      </w:r>
      <w:r>
        <w:rPr>
          <w:spacing w:val="-12"/>
        </w:rPr>
        <w:t xml:space="preserve"> </w:t>
      </w:r>
      <w:r>
        <w:t>provozu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stavu,</w:t>
      </w:r>
      <w:r>
        <w:rPr>
          <w:spacing w:val="-12"/>
        </w:rPr>
        <w:t xml:space="preserve"> </w:t>
      </w:r>
      <w:r>
        <w:t>v němž</w:t>
      </w:r>
      <w:r>
        <w:rPr>
          <w:spacing w:val="-14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způsobilý</w:t>
      </w:r>
      <w:r>
        <w:rPr>
          <w:spacing w:val="-12"/>
        </w:rPr>
        <w:t xml:space="preserve"> </w:t>
      </w:r>
      <w:r>
        <w:t>běžnému užívání.</w:t>
      </w:r>
    </w:p>
    <w:p w14:paraId="10AF9F77" w14:textId="77777777" w:rsidR="00667D9D" w:rsidRDefault="00667D9D">
      <w:pPr>
        <w:pStyle w:val="Zkladntext"/>
        <w:spacing w:before="10"/>
        <w:rPr>
          <w:sz w:val="21"/>
        </w:rPr>
      </w:pPr>
    </w:p>
    <w:p w14:paraId="10AF9F78" w14:textId="77777777" w:rsidR="00667D9D" w:rsidRDefault="00672A4B">
      <w:pPr>
        <w:pStyle w:val="Odstavecseseznamem"/>
        <w:numPr>
          <w:ilvl w:val="0"/>
          <w:numId w:val="3"/>
        </w:numPr>
        <w:tabs>
          <w:tab w:val="left" w:pos="547"/>
        </w:tabs>
        <w:ind w:right="113"/>
        <w:jc w:val="both"/>
      </w:pPr>
      <w:r>
        <w:t>Prodávající se dále zavazuje, že pokud by třetí strana uplatňovala po Kupujícím jakoukoliv pohledávku nebo jiné právo spojené s Předmětem koupě a vzniklé před převodem vlastnického práva</w:t>
      </w:r>
      <w:r>
        <w:rPr>
          <w:spacing w:val="-14"/>
        </w:rPr>
        <w:t xml:space="preserve"> </w:t>
      </w:r>
      <w:r>
        <w:t>dle</w:t>
      </w:r>
      <w:r>
        <w:rPr>
          <w:spacing w:val="-14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kupní</w:t>
      </w:r>
      <w:r>
        <w:rPr>
          <w:spacing w:val="-12"/>
        </w:rPr>
        <w:t xml:space="preserve"> </w:t>
      </w:r>
      <w:r>
        <w:t>smlouvy,</w:t>
      </w:r>
      <w:r>
        <w:rPr>
          <w:spacing w:val="-12"/>
        </w:rPr>
        <w:t xml:space="preserve"> </w:t>
      </w:r>
      <w:r>
        <w:t>zavazuje</w:t>
      </w:r>
      <w:r>
        <w:rPr>
          <w:spacing w:val="-14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Prodávající</w:t>
      </w:r>
      <w:r>
        <w:rPr>
          <w:spacing w:val="-13"/>
        </w:rPr>
        <w:t xml:space="preserve"> </w:t>
      </w:r>
      <w:r>
        <w:t>takovou</w:t>
      </w:r>
      <w:r>
        <w:rPr>
          <w:spacing w:val="-13"/>
        </w:rPr>
        <w:t xml:space="preserve"> </w:t>
      </w:r>
      <w:r>
        <w:t>pohledávku</w:t>
      </w:r>
      <w:r>
        <w:rPr>
          <w:spacing w:val="-12"/>
        </w:rPr>
        <w:t xml:space="preserve"> </w:t>
      </w:r>
      <w:r>
        <w:t>bez</w:t>
      </w:r>
      <w:r>
        <w:rPr>
          <w:spacing w:val="-14"/>
        </w:rPr>
        <w:t xml:space="preserve"> </w:t>
      </w:r>
      <w:r>
        <w:t>zbytečného</w:t>
      </w:r>
      <w:r>
        <w:rPr>
          <w:spacing w:val="-11"/>
        </w:rPr>
        <w:t xml:space="preserve"> </w:t>
      </w:r>
      <w:r>
        <w:t>odkladu po</w:t>
      </w:r>
      <w:r>
        <w:rPr>
          <w:spacing w:val="-10"/>
        </w:rPr>
        <w:t xml:space="preserve"> </w:t>
      </w:r>
      <w:r>
        <w:t>vyzvání</w:t>
      </w:r>
      <w:r>
        <w:rPr>
          <w:spacing w:val="-11"/>
        </w:rPr>
        <w:t xml:space="preserve"> </w:t>
      </w:r>
      <w:r>
        <w:t>uspokojit</w:t>
      </w:r>
      <w:r>
        <w:rPr>
          <w:spacing w:val="-11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splnit</w:t>
      </w:r>
      <w:r>
        <w:rPr>
          <w:spacing w:val="-8"/>
        </w:rPr>
        <w:t xml:space="preserve"> </w:t>
      </w:r>
      <w:r>
        <w:t>požadovanou</w:t>
      </w:r>
      <w:r>
        <w:rPr>
          <w:spacing w:val="-12"/>
        </w:rPr>
        <w:t xml:space="preserve"> </w:t>
      </w:r>
      <w:r>
        <w:t>povinnost.</w:t>
      </w:r>
      <w:r>
        <w:rPr>
          <w:spacing w:val="-10"/>
        </w:rPr>
        <w:t xml:space="preserve"> </w:t>
      </w:r>
      <w:r>
        <w:t>Prodávající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tak</w:t>
      </w:r>
      <w:r>
        <w:rPr>
          <w:spacing w:val="-11"/>
        </w:rPr>
        <w:t xml:space="preserve"> </w:t>
      </w:r>
      <w:r>
        <w:t>zavazuje,</w:t>
      </w:r>
      <w:r>
        <w:rPr>
          <w:spacing w:val="-11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převezme a vypořádá veškeré nároky třetích osob uvedené v tomto bodě uplatněné vůči</w:t>
      </w:r>
      <w:r>
        <w:rPr>
          <w:spacing w:val="-11"/>
        </w:rPr>
        <w:t xml:space="preserve"> </w:t>
      </w:r>
      <w:r>
        <w:t>Kupujícímu.</w:t>
      </w:r>
    </w:p>
    <w:p w14:paraId="10AF9F79" w14:textId="77777777" w:rsidR="00667D9D" w:rsidRDefault="00667D9D">
      <w:pPr>
        <w:pStyle w:val="Zkladntext"/>
        <w:spacing w:before="2"/>
      </w:pPr>
    </w:p>
    <w:p w14:paraId="10AF9F7A" w14:textId="77777777" w:rsidR="00667D9D" w:rsidRDefault="00672A4B">
      <w:pPr>
        <w:pStyle w:val="Odstavecseseznamem"/>
        <w:numPr>
          <w:ilvl w:val="0"/>
          <w:numId w:val="3"/>
        </w:numPr>
        <w:tabs>
          <w:tab w:val="left" w:pos="547"/>
        </w:tabs>
        <w:ind w:right="114"/>
        <w:jc w:val="both"/>
      </w:pPr>
      <w:r>
        <w:t>Prodávající dále prohlašuje, Předmět koupě není předmětem žádných soudních, konkurzních, restitučních či jiných řízení a dále, že mu nejsou známy žádní věřitelé, kteří by mohli být tímto převodem dle této kupní smlouvy zkráceni nebo jinak</w:t>
      </w:r>
      <w:r>
        <w:rPr>
          <w:spacing w:val="-8"/>
        </w:rPr>
        <w:t xml:space="preserve"> </w:t>
      </w:r>
      <w:r>
        <w:t>poškozeni.</w:t>
      </w:r>
    </w:p>
    <w:p w14:paraId="10AF9F7B" w14:textId="77777777" w:rsidR="00667D9D" w:rsidRDefault="00667D9D">
      <w:pPr>
        <w:pStyle w:val="Zkladntext"/>
        <w:spacing w:before="10"/>
        <w:rPr>
          <w:sz w:val="21"/>
        </w:rPr>
      </w:pPr>
    </w:p>
    <w:p w14:paraId="10AF9F7C" w14:textId="77777777" w:rsidR="00667D9D" w:rsidRDefault="00672A4B">
      <w:pPr>
        <w:pStyle w:val="Odstavecseseznamem"/>
        <w:numPr>
          <w:ilvl w:val="0"/>
          <w:numId w:val="3"/>
        </w:numPr>
        <w:tabs>
          <w:tab w:val="left" w:pos="547"/>
        </w:tabs>
        <w:ind w:right="112"/>
        <w:jc w:val="both"/>
      </w:pPr>
      <w:r>
        <w:t>Prodávající dále prohlašuje, že není v úpadku či hrozícím úpadku dle zákona č. 182/2006 Sb., o úpadku a způsobech jeho řešení (insolvenční zákon), ve znění pozdějších předpisů, respektive jiných obdobných řízení dle zahraniční právní úpravy, a že nemá žádné závazky vůči státu (vůči České</w:t>
      </w:r>
      <w:r>
        <w:rPr>
          <w:spacing w:val="-4"/>
        </w:rPr>
        <w:t xml:space="preserve"> </w:t>
      </w:r>
      <w:r>
        <w:t>republice</w:t>
      </w:r>
      <w:r>
        <w:rPr>
          <w:spacing w:val="-3"/>
        </w:rPr>
        <w:t xml:space="preserve"> </w:t>
      </w:r>
      <w:r>
        <w:t>ani</w:t>
      </w:r>
      <w:r>
        <w:rPr>
          <w:spacing w:val="-5"/>
        </w:rPr>
        <w:t xml:space="preserve"> </w:t>
      </w:r>
      <w:r>
        <w:t>jinému</w:t>
      </w:r>
      <w:r>
        <w:rPr>
          <w:spacing w:val="-4"/>
        </w:rPr>
        <w:t xml:space="preserve"> </w:t>
      </w:r>
      <w:r>
        <w:t>zahraničnímu</w:t>
      </w:r>
      <w:r>
        <w:rPr>
          <w:spacing w:val="-4"/>
        </w:rPr>
        <w:t xml:space="preserve"> </w:t>
      </w:r>
      <w:r>
        <w:t>státu)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daních</w:t>
      </w:r>
      <w:r>
        <w:rPr>
          <w:spacing w:val="-3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poplatcích,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proti</w:t>
      </w:r>
      <w:r>
        <w:rPr>
          <w:spacing w:val="-5"/>
        </w:rPr>
        <w:t xml:space="preserve"> </w:t>
      </w:r>
      <w:r>
        <w:t>němu,</w:t>
      </w:r>
      <w:r>
        <w:rPr>
          <w:spacing w:val="-6"/>
        </w:rPr>
        <w:t xml:space="preserve"> </w:t>
      </w:r>
      <w:r>
        <w:t>jakož</w:t>
      </w:r>
      <w:r>
        <w:rPr>
          <w:spacing w:val="-3"/>
        </w:rPr>
        <w:t xml:space="preserve"> </w:t>
      </w:r>
      <w:r>
        <w:t>ani v</w:t>
      </w:r>
      <w:r>
        <w:rPr>
          <w:spacing w:val="-7"/>
        </w:rPr>
        <w:t xml:space="preserve"> </w:t>
      </w:r>
      <w:r>
        <w:t>souvislosti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Předmětem</w:t>
      </w:r>
      <w:r>
        <w:rPr>
          <w:spacing w:val="-8"/>
        </w:rPr>
        <w:t xml:space="preserve"> </w:t>
      </w:r>
      <w:r>
        <w:t>převodu</w:t>
      </w:r>
      <w:r>
        <w:rPr>
          <w:spacing w:val="-5"/>
        </w:rPr>
        <w:t xml:space="preserve"> </w:t>
      </w:r>
      <w:r>
        <w:t>není</w:t>
      </w:r>
      <w:r>
        <w:rPr>
          <w:spacing w:val="-6"/>
        </w:rPr>
        <w:t xml:space="preserve"> </w:t>
      </w:r>
      <w:r>
        <w:t>vedeno</w:t>
      </w:r>
      <w:r>
        <w:rPr>
          <w:spacing w:val="-6"/>
        </w:rPr>
        <w:t xml:space="preserve"> </w:t>
      </w:r>
      <w:r>
        <w:t>žádné</w:t>
      </w:r>
      <w:r>
        <w:rPr>
          <w:spacing w:val="-9"/>
        </w:rPr>
        <w:t xml:space="preserve"> </w:t>
      </w:r>
      <w:r>
        <w:t>správní,</w:t>
      </w:r>
      <w:r>
        <w:rPr>
          <w:spacing w:val="-6"/>
        </w:rPr>
        <w:t xml:space="preserve"> </w:t>
      </w:r>
      <w:r>
        <w:t>soudní,</w:t>
      </w:r>
      <w:r>
        <w:rPr>
          <w:spacing w:val="-6"/>
        </w:rPr>
        <w:t xml:space="preserve"> </w:t>
      </w:r>
      <w:r>
        <w:t>rozhodčí,</w:t>
      </w:r>
      <w:r>
        <w:rPr>
          <w:spacing w:val="-7"/>
        </w:rPr>
        <w:t xml:space="preserve"> </w:t>
      </w:r>
      <w:r>
        <w:t>restituční</w:t>
      </w:r>
      <w:r>
        <w:rPr>
          <w:spacing w:val="-5"/>
        </w:rPr>
        <w:t xml:space="preserve"> </w:t>
      </w:r>
      <w:r>
        <w:t>ani</w:t>
      </w:r>
      <w:r>
        <w:rPr>
          <w:spacing w:val="-5"/>
        </w:rPr>
        <w:t xml:space="preserve"> </w:t>
      </w:r>
      <w:r>
        <w:t>jiné řízení</w:t>
      </w:r>
      <w:r>
        <w:rPr>
          <w:spacing w:val="-8"/>
        </w:rPr>
        <w:t xml:space="preserve"> </w:t>
      </w:r>
      <w:r>
        <w:t>včetně</w:t>
      </w:r>
      <w:r>
        <w:rPr>
          <w:spacing w:val="-7"/>
        </w:rPr>
        <w:t xml:space="preserve"> </w:t>
      </w:r>
      <w:r>
        <w:t>řízení</w:t>
      </w:r>
      <w:r>
        <w:rPr>
          <w:spacing w:val="-8"/>
        </w:rPr>
        <w:t xml:space="preserve"> </w:t>
      </w:r>
      <w:r>
        <w:t>exekučního</w:t>
      </w:r>
      <w:r>
        <w:rPr>
          <w:spacing w:val="-9"/>
        </w:rPr>
        <w:t xml:space="preserve"> </w:t>
      </w:r>
      <w:r>
        <w:t>či</w:t>
      </w:r>
      <w:r>
        <w:rPr>
          <w:spacing w:val="-8"/>
        </w:rPr>
        <w:t xml:space="preserve"> </w:t>
      </w:r>
      <w:r>
        <w:t>insolvenčního,</w:t>
      </w:r>
      <w:r>
        <w:rPr>
          <w:spacing w:val="-7"/>
        </w:rPr>
        <w:t xml:space="preserve"> </w:t>
      </w:r>
      <w:r>
        <w:t>které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mohlo</w:t>
      </w:r>
      <w:r>
        <w:rPr>
          <w:spacing w:val="-10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svém</w:t>
      </w:r>
      <w:r>
        <w:rPr>
          <w:spacing w:val="-5"/>
        </w:rPr>
        <w:t xml:space="preserve"> </w:t>
      </w:r>
      <w:r>
        <w:t>důsledku</w:t>
      </w:r>
      <w:r>
        <w:rPr>
          <w:spacing w:val="-7"/>
        </w:rPr>
        <w:t xml:space="preserve"> </w:t>
      </w:r>
      <w:r>
        <w:t>ohrozit,</w:t>
      </w:r>
      <w:r>
        <w:rPr>
          <w:spacing w:val="-10"/>
        </w:rPr>
        <w:t xml:space="preserve"> </w:t>
      </w:r>
      <w:r>
        <w:t>omezit či zcela vyloučit trvalý a ničím nerušený výkon vlastnického práva Kupujícího k Předmětu převodu, nebo jehož výsledek by mohl mít vliv na platnost a účinnost této smlouvy a/nebo převod vlastnického práva k Předmětu převodu, přičemž ani zahájení žádného takového správního, soudního či jiného řízení v žádném případě</w:t>
      </w:r>
      <w:r>
        <w:rPr>
          <w:spacing w:val="-1"/>
        </w:rPr>
        <w:t xml:space="preserve"> </w:t>
      </w:r>
      <w:r>
        <w:t>nehrozí.</w:t>
      </w:r>
    </w:p>
    <w:p w14:paraId="10AF9F7D" w14:textId="77777777" w:rsidR="00667D9D" w:rsidRDefault="00667D9D">
      <w:pPr>
        <w:pStyle w:val="Zkladntext"/>
        <w:rPr>
          <w:sz w:val="24"/>
        </w:rPr>
      </w:pPr>
    </w:p>
    <w:p w14:paraId="10AF9F7E" w14:textId="77777777" w:rsidR="00667D9D" w:rsidRDefault="00667D9D">
      <w:pPr>
        <w:pStyle w:val="Zkladntext"/>
        <w:spacing w:before="1"/>
        <w:rPr>
          <w:sz w:val="20"/>
        </w:rPr>
      </w:pPr>
    </w:p>
    <w:p w14:paraId="10AF9F7F" w14:textId="77777777" w:rsidR="00667D9D" w:rsidRDefault="00672A4B">
      <w:pPr>
        <w:pStyle w:val="Nadpis2"/>
        <w:spacing w:line="240" w:lineRule="auto"/>
        <w:ind w:right="1307"/>
      </w:pPr>
      <w:r>
        <w:t>Čl. VIII.</w:t>
      </w:r>
    </w:p>
    <w:p w14:paraId="10AF9F80" w14:textId="77777777" w:rsidR="00667D9D" w:rsidRDefault="00672A4B">
      <w:pPr>
        <w:spacing w:before="1" w:line="252" w:lineRule="exact"/>
        <w:ind w:left="1308" w:right="1307"/>
        <w:jc w:val="center"/>
        <w:rPr>
          <w:b/>
        </w:rPr>
      </w:pPr>
      <w:r>
        <w:rPr>
          <w:b/>
        </w:rPr>
        <w:t>Sankce</w:t>
      </w:r>
    </w:p>
    <w:p w14:paraId="10AF9F81" w14:textId="77777777" w:rsidR="00667D9D" w:rsidRDefault="00672A4B">
      <w:pPr>
        <w:pStyle w:val="Odstavecseseznamem"/>
        <w:numPr>
          <w:ilvl w:val="0"/>
          <w:numId w:val="2"/>
        </w:numPr>
        <w:tabs>
          <w:tab w:val="left" w:pos="547"/>
        </w:tabs>
        <w:spacing w:line="252" w:lineRule="exact"/>
        <w:ind w:hanging="429"/>
        <w:jc w:val="both"/>
      </w:pPr>
      <w:r>
        <w:t>V</w:t>
      </w:r>
      <w:r>
        <w:rPr>
          <w:spacing w:val="31"/>
        </w:rPr>
        <w:t xml:space="preserve"> </w:t>
      </w:r>
      <w:r>
        <w:t>případě, že se jakékoliv prohlášení prodávajícího, zejména, nikoliv však výlučně uvedené v čl.</w:t>
      </w:r>
    </w:p>
    <w:p w14:paraId="10AF9F82" w14:textId="77777777" w:rsidR="00667D9D" w:rsidRDefault="00672A4B">
      <w:pPr>
        <w:pStyle w:val="Odstavecseseznamem"/>
        <w:numPr>
          <w:ilvl w:val="1"/>
          <w:numId w:val="2"/>
        </w:numPr>
        <w:tabs>
          <w:tab w:val="left" w:pos="815"/>
        </w:tabs>
        <w:ind w:right="111" w:firstLine="0"/>
        <w:jc w:val="both"/>
      </w:pPr>
      <w:r>
        <w:t>bodu 1 nebo 4, čl. V. této smlouvy ukáže být nepravdivé, popř. prodávající poruší jakoukoliv povinnost</w:t>
      </w:r>
      <w:r>
        <w:rPr>
          <w:spacing w:val="-3"/>
        </w:rPr>
        <w:t xml:space="preserve"> </w:t>
      </w:r>
      <w:r>
        <w:t>převzatou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smlouvy,</w:t>
      </w:r>
      <w:r>
        <w:rPr>
          <w:spacing w:val="-4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ji</w:t>
      </w:r>
      <w:r>
        <w:rPr>
          <w:spacing w:val="-3"/>
        </w:rPr>
        <w:t xml:space="preserve"> </w:t>
      </w:r>
      <w:r>
        <w:t>řádně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včas</w:t>
      </w:r>
      <w:r>
        <w:rPr>
          <w:spacing w:val="-3"/>
        </w:rPr>
        <w:t xml:space="preserve"> </w:t>
      </w:r>
      <w:r>
        <w:t>nesplní,</w:t>
      </w:r>
      <w:r>
        <w:rPr>
          <w:spacing w:val="-6"/>
        </w:rPr>
        <w:t xml:space="preserve"> </w:t>
      </w:r>
      <w:r>
        <w:t>má</w:t>
      </w:r>
      <w:r>
        <w:rPr>
          <w:spacing w:val="-3"/>
        </w:rPr>
        <w:t xml:space="preserve"> </w:t>
      </w:r>
      <w:r>
        <w:t>Kupující</w:t>
      </w:r>
      <w:r>
        <w:rPr>
          <w:spacing w:val="-1"/>
        </w:rPr>
        <w:t xml:space="preserve"> </w:t>
      </w:r>
      <w:r>
        <w:t>právo</w:t>
      </w:r>
      <w:r>
        <w:rPr>
          <w:spacing w:val="-3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této smlouvy</w:t>
      </w:r>
      <w:r>
        <w:rPr>
          <w:spacing w:val="-5"/>
        </w:rPr>
        <w:t xml:space="preserve"> </w:t>
      </w:r>
      <w:r>
        <w:t>odstoupit.</w:t>
      </w:r>
      <w:r>
        <w:rPr>
          <w:spacing w:val="-3"/>
        </w:rPr>
        <w:t xml:space="preserve"> </w:t>
      </w:r>
      <w:r>
        <w:t>Odstoupení</w:t>
      </w:r>
      <w:r>
        <w:rPr>
          <w:spacing w:val="-3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provedeno</w:t>
      </w:r>
      <w:r>
        <w:rPr>
          <w:spacing w:val="-5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písemné</w:t>
      </w:r>
      <w:r>
        <w:rPr>
          <w:spacing w:val="-6"/>
        </w:rPr>
        <w:t xml:space="preserve"> </w:t>
      </w:r>
      <w:r>
        <w:t>formě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prokazatelně doručeno druhé smluvní straně na adresu uvedenou v této</w:t>
      </w:r>
      <w:r>
        <w:rPr>
          <w:spacing w:val="-6"/>
        </w:rPr>
        <w:t xml:space="preserve"> </w:t>
      </w:r>
      <w:r>
        <w:t>smlouvě.</w:t>
      </w:r>
    </w:p>
    <w:p w14:paraId="10AF9F83" w14:textId="77777777" w:rsidR="00667D9D" w:rsidRDefault="00667D9D">
      <w:pPr>
        <w:pStyle w:val="Zkladntext"/>
        <w:spacing w:before="11"/>
        <w:rPr>
          <w:sz w:val="21"/>
        </w:rPr>
      </w:pPr>
    </w:p>
    <w:p w14:paraId="10AF9F84" w14:textId="77777777" w:rsidR="00667D9D" w:rsidRDefault="00672A4B">
      <w:pPr>
        <w:pStyle w:val="Odstavecseseznamem"/>
        <w:numPr>
          <w:ilvl w:val="0"/>
          <w:numId w:val="2"/>
        </w:numPr>
        <w:tabs>
          <w:tab w:val="left" w:pos="547"/>
        </w:tabs>
        <w:ind w:hanging="429"/>
        <w:jc w:val="both"/>
      </w:pPr>
      <w:r>
        <w:t>V</w:t>
      </w:r>
      <w:r>
        <w:rPr>
          <w:spacing w:val="7"/>
        </w:rPr>
        <w:t xml:space="preserve"> </w:t>
      </w:r>
      <w:r>
        <w:t>případě,</w:t>
      </w:r>
      <w:r>
        <w:rPr>
          <w:spacing w:val="6"/>
        </w:rPr>
        <w:t xml:space="preserve"> </w:t>
      </w:r>
      <w:r>
        <w:t>že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jakékoliv</w:t>
      </w:r>
      <w:r>
        <w:rPr>
          <w:spacing w:val="9"/>
        </w:rPr>
        <w:t xml:space="preserve"> </w:t>
      </w:r>
      <w:r>
        <w:t>prohlášení</w:t>
      </w:r>
      <w:r>
        <w:rPr>
          <w:spacing w:val="8"/>
        </w:rPr>
        <w:t xml:space="preserve"> </w:t>
      </w:r>
      <w:r>
        <w:t>prodávajícího,</w:t>
      </w:r>
      <w:r>
        <w:rPr>
          <w:spacing w:val="6"/>
        </w:rPr>
        <w:t xml:space="preserve"> </w:t>
      </w:r>
      <w:r>
        <w:t>zejména,</w:t>
      </w:r>
      <w:r>
        <w:rPr>
          <w:spacing w:val="6"/>
        </w:rPr>
        <w:t xml:space="preserve"> </w:t>
      </w:r>
      <w:r>
        <w:t>nikoliv</w:t>
      </w:r>
      <w:r>
        <w:rPr>
          <w:spacing w:val="8"/>
        </w:rPr>
        <w:t xml:space="preserve"> </w:t>
      </w:r>
      <w:r>
        <w:t>však</w:t>
      </w:r>
      <w:r>
        <w:rPr>
          <w:spacing w:val="6"/>
        </w:rPr>
        <w:t xml:space="preserve"> </w:t>
      </w:r>
      <w:r>
        <w:t>výlučně</w:t>
      </w:r>
      <w:r>
        <w:rPr>
          <w:spacing w:val="8"/>
        </w:rPr>
        <w:t xml:space="preserve"> </w:t>
      </w:r>
      <w:r>
        <w:t>uvedené</w:t>
      </w:r>
      <w:r>
        <w:rPr>
          <w:spacing w:val="7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čl.</w:t>
      </w:r>
    </w:p>
    <w:p w14:paraId="10AF9F85" w14:textId="77777777" w:rsidR="00667D9D" w:rsidRDefault="00672A4B">
      <w:pPr>
        <w:pStyle w:val="Odstavecseseznamem"/>
        <w:numPr>
          <w:ilvl w:val="1"/>
          <w:numId w:val="2"/>
        </w:numPr>
        <w:tabs>
          <w:tab w:val="left" w:pos="815"/>
        </w:tabs>
        <w:spacing w:before="2"/>
        <w:ind w:right="110" w:firstLine="0"/>
        <w:jc w:val="both"/>
      </w:pPr>
      <w:r>
        <w:t>bodu 1 nebo 4, čl. V. této smlouvy ukáže být nepravdivé, popř. prodávající poruší jakoukoliv povinnost převzatou na základě této smlouvy či ji řádně a včas nesplní, vzniká druhé straně současně</w:t>
      </w:r>
      <w:r>
        <w:rPr>
          <w:spacing w:val="-7"/>
        </w:rPr>
        <w:t xml:space="preserve"> </w:t>
      </w:r>
      <w:r>
        <w:t>s právem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odstoupení</w:t>
      </w:r>
      <w:r>
        <w:rPr>
          <w:spacing w:val="-5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smlouvy,</w:t>
      </w:r>
      <w:r>
        <w:rPr>
          <w:spacing w:val="-4"/>
        </w:rPr>
        <w:t xml:space="preserve"> </w:t>
      </w:r>
      <w:r>
        <w:t>právo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zaplacení</w:t>
      </w:r>
      <w:r>
        <w:rPr>
          <w:spacing w:val="-5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pokuty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výši</w:t>
      </w:r>
      <w:r>
        <w:rPr>
          <w:spacing w:val="-1"/>
        </w:rPr>
        <w:t xml:space="preserve"> </w:t>
      </w:r>
      <w:proofErr w:type="gramStart"/>
      <w:r>
        <w:t>20.000,-</w:t>
      </w:r>
      <w:proofErr w:type="gramEnd"/>
      <w:r>
        <w:t xml:space="preserve"> Kč. Tím není dotčeno právo na náhradu vzniklé újmy.</w:t>
      </w:r>
    </w:p>
    <w:p w14:paraId="10AF9F86" w14:textId="77777777" w:rsidR="00667D9D" w:rsidRDefault="00667D9D">
      <w:pPr>
        <w:pStyle w:val="Zkladntext"/>
        <w:rPr>
          <w:sz w:val="24"/>
        </w:rPr>
      </w:pPr>
    </w:p>
    <w:p w14:paraId="10AF9F87" w14:textId="77777777" w:rsidR="00667D9D" w:rsidRDefault="00667D9D">
      <w:pPr>
        <w:pStyle w:val="Zkladntext"/>
        <w:spacing w:before="10"/>
        <w:rPr>
          <w:sz w:val="19"/>
        </w:rPr>
      </w:pPr>
    </w:p>
    <w:p w14:paraId="10AF9F88" w14:textId="77777777" w:rsidR="00667D9D" w:rsidRDefault="00672A4B">
      <w:pPr>
        <w:pStyle w:val="Nadpis2"/>
        <w:spacing w:before="1" w:line="240" w:lineRule="auto"/>
        <w:ind w:right="1307"/>
      </w:pPr>
      <w:r>
        <w:t>Čl. IX.</w:t>
      </w:r>
    </w:p>
    <w:p w14:paraId="10AF9F89" w14:textId="77777777" w:rsidR="00667D9D" w:rsidRDefault="00672A4B">
      <w:pPr>
        <w:spacing w:before="1" w:line="252" w:lineRule="exact"/>
        <w:ind w:left="3623"/>
        <w:rPr>
          <w:b/>
        </w:rPr>
      </w:pPr>
      <w:r>
        <w:rPr>
          <w:b/>
        </w:rPr>
        <w:t>Závěrečná ustanovení</w:t>
      </w:r>
    </w:p>
    <w:p w14:paraId="10AF9F8A" w14:textId="77777777" w:rsidR="00667D9D" w:rsidRDefault="00672A4B">
      <w:pPr>
        <w:pStyle w:val="Odstavecseseznamem"/>
        <w:numPr>
          <w:ilvl w:val="0"/>
          <w:numId w:val="1"/>
        </w:numPr>
        <w:tabs>
          <w:tab w:val="left" w:pos="547"/>
        </w:tabs>
        <w:ind w:right="118"/>
        <w:jc w:val="both"/>
      </w:pPr>
      <w:r>
        <w:t>Práva a povinnosti v této smlouvě výslovně neupravená se řídí právními předpisy platnými na území České republiky zejména občanským</w:t>
      </w:r>
      <w:r>
        <w:rPr>
          <w:spacing w:val="-3"/>
        </w:rPr>
        <w:t xml:space="preserve"> </w:t>
      </w:r>
      <w:r>
        <w:t>zákoníkem.</w:t>
      </w:r>
    </w:p>
    <w:p w14:paraId="10AF9F8B" w14:textId="77777777" w:rsidR="00667D9D" w:rsidRDefault="00667D9D">
      <w:pPr>
        <w:jc w:val="both"/>
        <w:sectPr w:rsidR="00667D9D">
          <w:pgSz w:w="11910" w:h="16840"/>
          <w:pgMar w:top="1040" w:right="1300" w:bottom="1240" w:left="1300" w:header="0" w:footer="1051" w:gutter="0"/>
          <w:cols w:space="708"/>
        </w:sectPr>
      </w:pPr>
    </w:p>
    <w:p w14:paraId="10AF9F8C" w14:textId="77777777" w:rsidR="00667D9D" w:rsidRDefault="00672A4B">
      <w:pPr>
        <w:pStyle w:val="Odstavecseseznamem"/>
        <w:numPr>
          <w:ilvl w:val="0"/>
          <w:numId w:val="1"/>
        </w:numPr>
        <w:tabs>
          <w:tab w:val="left" w:pos="547"/>
        </w:tabs>
        <w:spacing w:before="73"/>
        <w:ind w:right="117"/>
        <w:jc w:val="both"/>
      </w:pPr>
      <w:r>
        <w:lastRenderedPageBreak/>
        <w:t xml:space="preserve">Tato smlouva je vyhotovena </w:t>
      </w:r>
      <w:r>
        <w:rPr>
          <w:b/>
        </w:rPr>
        <w:t xml:space="preserve">ve dvou stejnopisech </w:t>
      </w:r>
      <w:r>
        <w:t>s platností originálu, z nichž po jednom stejnopise obdrží každá ze smluvních stran. Smluvní strany se dohodly, že tato smlouva může být rovněž uzavřena elektronickým způsobem, když v takovém případě bude pouze jedno vyhotovení smlouvy obsahující elektronické podpisy smluvních</w:t>
      </w:r>
      <w:r>
        <w:rPr>
          <w:spacing w:val="-8"/>
        </w:rPr>
        <w:t xml:space="preserve"> </w:t>
      </w:r>
      <w:r>
        <w:t>stran.</w:t>
      </w:r>
    </w:p>
    <w:p w14:paraId="10AF9F8D" w14:textId="77777777" w:rsidR="00667D9D" w:rsidRDefault="00667D9D">
      <w:pPr>
        <w:pStyle w:val="Zkladntext"/>
        <w:spacing w:before="2"/>
      </w:pPr>
    </w:p>
    <w:p w14:paraId="10AF9F8E" w14:textId="77777777" w:rsidR="00667D9D" w:rsidRDefault="00672A4B">
      <w:pPr>
        <w:pStyle w:val="Odstavecseseznamem"/>
        <w:numPr>
          <w:ilvl w:val="0"/>
          <w:numId w:val="1"/>
        </w:numPr>
        <w:tabs>
          <w:tab w:val="left" w:pos="547"/>
        </w:tabs>
        <w:ind w:hanging="429"/>
      </w:pPr>
      <w:r>
        <w:t>Měnit nebo doplňovat tuto smlouvu je možné jen písemnými dodatky k této</w:t>
      </w:r>
      <w:r>
        <w:rPr>
          <w:spacing w:val="-16"/>
        </w:rPr>
        <w:t xml:space="preserve"> </w:t>
      </w:r>
      <w:r>
        <w:t>smlouvě.</w:t>
      </w:r>
    </w:p>
    <w:p w14:paraId="10AF9F8F" w14:textId="77777777" w:rsidR="00667D9D" w:rsidRDefault="00667D9D">
      <w:pPr>
        <w:pStyle w:val="Zkladntext"/>
        <w:spacing w:before="10"/>
        <w:rPr>
          <w:sz w:val="21"/>
        </w:rPr>
      </w:pPr>
    </w:p>
    <w:p w14:paraId="10AF9F90" w14:textId="77777777" w:rsidR="00667D9D" w:rsidRDefault="00672A4B">
      <w:pPr>
        <w:pStyle w:val="Odstavecseseznamem"/>
        <w:numPr>
          <w:ilvl w:val="0"/>
          <w:numId w:val="1"/>
        </w:numPr>
        <w:tabs>
          <w:tab w:val="left" w:pos="547"/>
        </w:tabs>
        <w:ind w:right="120"/>
        <w:jc w:val="both"/>
      </w:pPr>
      <w:r>
        <w:t>Prodávající a Kupující prohlašují, že si text smlouvy pozorně přečetli, porozuměli mu a nemají proti němu žádné výhrady. Na důkaz pravdivosti toho, co je shora uvedeno a na důkaz vážnosti svých úkonů Prodávající a Kupující připojují své</w:t>
      </w:r>
      <w:r>
        <w:rPr>
          <w:spacing w:val="-3"/>
        </w:rPr>
        <w:t xml:space="preserve"> </w:t>
      </w:r>
      <w:r>
        <w:t>podpisy.</w:t>
      </w:r>
    </w:p>
    <w:p w14:paraId="10AF9F91" w14:textId="77777777" w:rsidR="00667D9D" w:rsidRDefault="00667D9D">
      <w:pPr>
        <w:pStyle w:val="Zkladntext"/>
        <w:rPr>
          <w:sz w:val="24"/>
        </w:rPr>
      </w:pPr>
    </w:p>
    <w:p w14:paraId="10AF9F92" w14:textId="77777777" w:rsidR="00667D9D" w:rsidRDefault="00667D9D">
      <w:pPr>
        <w:pStyle w:val="Zkladntext"/>
        <w:rPr>
          <w:sz w:val="24"/>
        </w:rPr>
      </w:pPr>
    </w:p>
    <w:p w14:paraId="10AF9F93" w14:textId="77777777" w:rsidR="00667D9D" w:rsidRDefault="00672A4B">
      <w:pPr>
        <w:pStyle w:val="Zkladntext"/>
        <w:tabs>
          <w:tab w:val="left" w:pos="4655"/>
        </w:tabs>
        <w:spacing w:before="208"/>
        <w:ind w:left="118"/>
      </w:pPr>
      <w:r>
        <w:t>V Ostravě dne dle</w:t>
      </w:r>
      <w:r>
        <w:rPr>
          <w:spacing w:val="-7"/>
        </w:rPr>
        <w:t xml:space="preserve"> </w:t>
      </w:r>
      <w:r>
        <w:t>elektronického</w:t>
      </w:r>
      <w:r>
        <w:rPr>
          <w:spacing w:val="-1"/>
        </w:rPr>
        <w:t xml:space="preserve"> </w:t>
      </w:r>
      <w:r>
        <w:t>podpisu</w:t>
      </w:r>
      <w:r>
        <w:tab/>
        <w:t>V Ostravě dne dle elektronického</w:t>
      </w:r>
      <w:r>
        <w:rPr>
          <w:spacing w:val="-3"/>
        </w:rPr>
        <w:t xml:space="preserve"> </w:t>
      </w:r>
      <w:r>
        <w:t>podpisu</w:t>
      </w:r>
    </w:p>
    <w:p w14:paraId="10AF9F94" w14:textId="77777777" w:rsidR="00667D9D" w:rsidRDefault="00667D9D">
      <w:pPr>
        <w:pStyle w:val="Zkladntext"/>
        <w:rPr>
          <w:sz w:val="20"/>
        </w:rPr>
      </w:pPr>
    </w:p>
    <w:p w14:paraId="10AF9F95" w14:textId="77777777" w:rsidR="00667D9D" w:rsidRDefault="00667D9D">
      <w:pPr>
        <w:pStyle w:val="Zkladntext"/>
        <w:rPr>
          <w:sz w:val="20"/>
        </w:rPr>
      </w:pPr>
    </w:p>
    <w:p w14:paraId="10AF9F96" w14:textId="77777777" w:rsidR="00667D9D" w:rsidRDefault="00667D9D">
      <w:pPr>
        <w:pStyle w:val="Zkladntext"/>
        <w:rPr>
          <w:sz w:val="18"/>
        </w:rPr>
      </w:pPr>
    </w:p>
    <w:p w14:paraId="10AF9F97" w14:textId="77777777" w:rsidR="00667D9D" w:rsidRDefault="00667D9D">
      <w:pPr>
        <w:rPr>
          <w:sz w:val="18"/>
        </w:rPr>
        <w:sectPr w:rsidR="00667D9D">
          <w:pgSz w:w="11910" w:h="16840"/>
          <w:pgMar w:top="1040" w:right="1300" w:bottom="1240" w:left="1300" w:header="0" w:footer="1051" w:gutter="0"/>
          <w:cols w:space="708"/>
        </w:sectPr>
      </w:pPr>
    </w:p>
    <w:p w14:paraId="10AF9F98" w14:textId="77777777" w:rsidR="00667D9D" w:rsidRDefault="00672A4B">
      <w:pPr>
        <w:tabs>
          <w:tab w:val="left" w:pos="4655"/>
        </w:tabs>
        <w:spacing w:before="91"/>
        <w:ind w:left="118"/>
        <w:rPr>
          <w:i/>
        </w:rPr>
      </w:pPr>
      <w:r>
        <w:rPr>
          <w:i/>
        </w:rPr>
        <w:t>Prodávající:</w:t>
      </w:r>
      <w:r>
        <w:rPr>
          <w:i/>
        </w:rPr>
        <w:tab/>
        <w:t>Kupující:</w:t>
      </w:r>
    </w:p>
    <w:p w14:paraId="53F0512D" w14:textId="77777777" w:rsidR="00672A4B" w:rsidRDefault="00672A4B" w:rsidP="00EE1CB4">
      <w:pPr>
        <w:spacing w:before="147" w:line="4" w:lineRule="exact"/>
        <w:ind w:left="1134"/>
        <w:rPr>
          <w:rFonts w:ascii="Calibri" w:hAnsi="Calibri"/>
          <w:w w:val="110"/>
          <w:sz w:val="11"/>
        </w:rPr>
      </w:pPr>
    </w:p>
    <w:p w14:paraId="1B86DC64" w14:textId="77777777" w:rsidR="00672A4B" w:rsidRDefault="00672A4B" w:rsidP="00EE1CB4">
      <w:pPr>
        <w:spacing w:before="147" w:line="4" w:lineRule="exact"/>
        <w:ind w:left="1134"/>
        <w:rPr>
          <w:rFonts w:ascii="Calibri" w:hAnsi="Calibri"/>
          <w:w w:val="110"/>
          <w:sz w:val="11"/>
        </w:rPr>
      </w:pPr>
    </w:p>
    <w:p w14:paraId="60B9C88F" w14:textId="77777777" w:rsidR="00672A4B" w:rsidRDefault="00672A4B" w:rsidP="00EE1CB4">
      <w:pPr>
        <w:spacing w:before="147" w:line="4" w:lineRule="exact"/>
        <w:ind w:left="1134"/>
        <w:rPr>
          <w:rFonts w:ascii="Calibri" w:hAnsi="Calibri"/>
          <w:w w:val="110"/>
          <w:sz w:val="11"/>
        </w:rPr>
      </w:pPr>
    </w:p>
    <w:p w14:paraId="629A486E" w14:textId="77777777" w:rsidR="00672A4B" w:rsidRDefault="00672A4B" w:rsidP="00EE1CB4">
      <w:pPr>
        <w:spacing w:before="147" w:line="4" w:lineRule="exact"/>
        <w:ind w:left="1134"/>
        <w:rPr>
          <w:rFonts w:ascii="Calibri" w:hAnsi="Calibri"/>
          <w:w w:val="110"/>
          <w:sz w:val="11"/>
        </w:rPr>
      </w:pPr>
    </w:p>
    <w:p w14:paraId="5A122F43" w14:textId="77777777" w:rsidR="00672A4B" w:rsidRDefault="00672A4B" w:rsidP="00EE1CB4">
      <w:pPr>
        <w:spacing w:before="147" w:line="4" w:lineRule="exact"/>
        <w:ind w:left="1134"/>
        <w:rPr>
          <w:rFonts w:ascii="Calibri" w:hAnsi="Calibri"/>
          <w:w w:val="110"/>
          <w:sz w:val="11"/>
        </w:rPr>
      </w:pPr>
    </w:p>
    <w:p w14:paraId="129D3EB1" w14:textId="77777777" w:rsidR="00672A4B" w:rsidRDefault="00672A4B" w:rsidP="00EE1CB4">
      <w:pPr>
        <w:spacing w:before="147" w:line="4" w:lineRule="exact"/>
        <w:ind w:left="1134"/>
        <w:rPr>
          <w:rFonts w:ascii="Calibri" w:hAnsi="Calibri"/>
          <w:w w:val="110"/>
          <w:sz w:val="11"/>
        </w:rPr>
      </w:pPr>
    </w:p>
    <w:p w14:paraId="4069CEFC" w14:textId="77777777" w:rsidR="00672A4B" w:rsidRDefault="00672A4B" w:rsidP="00EE1CB4">
      <w:pPr>
        <w:spacing w:before="147" w:line="4" w:lineRule="exact"/>
        <w:ind w:left="1134"/>
        <w:rPr>
          <w:rFonts w:ascii="Calibri" w:hAnsi="Calibri"/>
          <w:w w:val="110"/>
          <w:sz w:val="11"/>
        </w:rPr>
      </w:pPr>
    </w:p>
    <w:p w14:paraId="5FF005EA" w14:textId="77777777" w:rsidR="00672A4B" w:rsidRDefault="00672A4B" w:rsidP="00EE1CB4">
      <w:pPr>
        <w:spacing w:before="147" w:line="4" w:lineRule="exact"/>
        <w:ind w:left="1134"/>
      </w:pPr>
    </w:p>
    <w:p w14:paraId="10AF9FAA" w14:textId="77777777" w:rsidR="00667D9D" w:rsidRDefault="00672A4B">
      <w:pPr>
        <w:pStyle w:val="Nadpis2"/>
        <w:tabs>
          <w:tab w:val="left" w:pos="4655"/>
        </w:tabs>
        <w:ind w:left="118"/>
        <w:jc w:val="left"/>
      </w:pPr>
      <w:proofErr w:type="spellStart"/>
      <w:r>
        <w:t>R</w:t>
      </w:r>
      <w:r>
        <w:t>epFinPro</w:t>
      </w:r>
      <w:proofErr w:type="spellEnd"/>
      <w:r>
        <w:rPr>
          <w:spacing w:val="-3"/>
        </w:rPr>
        <w:t xml:space="preserve"> </w:t>
      </w:r>
      <w:r>
        <w:t>s.r.o.</w:t>
      </w:r>
      <w:r>
        <w:tab/>
        <w:t>Moravskoslezské inovační centrum Ostrava,</w:t>
      </w:r>
      <w:r>
        <w:rPr>
          <w:spacing w:val="-14"/>
        </w:rPr>
        <w:t xml:space="preserve"> </w:t>
      </w:r>
      <w:r>
        <w:t>a.s.</w:t>
      </w:r>
    </w:p>
    <w:p w14:paraId="10AF9FAB" w14:textId="77777777" w:rsidR="00667D9D" w:rsidRDefault="00672A4B">
      <w:pPr>
        <w:pStyle w:val="Zkladntext"/>
        <w:tabs>
          <w:tab w:val="left" w:pos="4655"/>
        </w:tabs>
        <w:spacing w:before="1"/>
        <w:ind w:left="118"/>
      </w:pPr>
      <w:r>
        <w:t>Petr</w:t>
      </w:r>
      <w:r>
        <w:rPr>
          <w:spacing w:val="-1"/>
        </w:rPr>
        <w:t xml:space="preserve"> </w:t>
      </w:r>
      <w:r>
        <w:t>Kupka,</w:t>
      </w:r>
      <w:r>
        <w:rPr>
          <w:spacing w:val="-3"/>
        </w:rPr>
        <w:t xml:space="preserve"> </w:t>
      </w:r>
      <w:r>
        <w:t>jednatel</w:t>
      </w:r>
      <w:r>
        <w:tab/>
      </w:r>
      <w:r>
        <w:t>Mgr. Adéla Hradilová, předseda</w:t>
      </w:r>
      <w:r>
        <w:rPr>
          <w:spacing w:val="-4"/>
        </w:rPr>
        <w:t xml:space="preserve"> </w:t>
      </w:r>
      <w:r>
        <w:t>představenstva</w:t>
      </w:r>
    </w:p>
    <w:sectPr w:rsidR="00667D9D">
      <w:type w:val="continuous"/>
      <w:pgSz w:w="11910" w:h="16840"/>
      <w:pgMar w:top="1040" w:right="1300" w:bottom="124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F9FB4" w14:textId="77777777" w:rsidR="00672A4B" w:rsidRDefault="00672A4B">
      <w:r>
        <w:separator/>
      </w:r>
    </w:p>
  </w:endnote>
  <w:endnote w:type="continuationSeparator" w:id="0">
    <w:p w14:paraId="10AF9FB6" w14:textId="77777777" w:rsidR="00672A4B" w:rsidRDefault="0067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9FAF" w14:textId="77777777" w:rsidR="00667D9D" w:rsidRDefault="00672A4B">
    <w:pPr>
      <w:pStyle w:val="Zkladntext"/>
      <w:spacing w:line="14" w:lineRule="auto"/>
      <w:rPr>
        <w:sz w:val="20"/>
      </w:rPr>
    </w:pPr>
    <w:r>
      <w:pict w14:anchorId="10AF9FB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65pt;margin-top:778.35pt;width:12pt;height:15.3pt;z-index:-251658752;mso-position-horizontal-relative:page;mso-position-vertical-relative:page" filled="f" stroked="f">
          <v:textbox inset="0,0,0,0">
            <w:txbxContent>
              <w:p w14:paraId="10AF9FB1" w14:textId="77777777" w:rsidR="00667D9D" w:rsidRDefault="00672A4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F9FB0" w14:textId="77777777" w:rsidR="00672A4B" w:rsidRDefault="00672A4B">
      <w:r>
        <w:separator/>
      </w:r>
    </w:p>
  </w:footnote>
  <w:footnote w:type="continuationSeparator" w:id="0">
    <w:p w14:paraId="10AF9FB2" w14:textId="77777777" w:rsidR="00672A4B" w:rsidRDefault="00672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75598"/>
    <w:multiLevelType w:val="hybridMultilevel"/>
    <w:tmpl w:val="6A4440D2"/>
    <w:lvl w:ilvl="0" w:tplc="3E34A414">
      <w:start w:val="1"/>
      <w:numFmt w:val="decimal"/>
      <w:lvlText w:val="(%1)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1182037E">
      <w:numFmt w:val="bullet"/>
      <w:lvlText w:val="•"/>
      <w:lvlJc w:val="left"/>
      <w:pPr>
        <w:ind w:left="1416" w:hanging="428"/>
      </w:pPr>
      <w:rPr>
        <w:rFonts w:hint="default"/>
        <w:lang w:val="cs-CZ" w:eastAsia="cs-CZ" w:bidi="cs-CZ"/>
      </w:rPr>
    </w:lvl>
    <w:lvl w:ilvl="2" w:tplc="5054FD42">
      <w:numFmt w:val="bullet"/>
      <w:lvlText w:val="•"/>
      <w:lvlJc w:val="left"/>
      <w:pPr>
        <w:ind w:left="2293" w:hanging="428"/>
      </w:pPr>
      <w:rPr>
        <w:rFonts w:hint="default"/>
        <w:lang w:val="cs-CZ" w:eastAsia="cs-CZ" w:bidi="cs-CZ"/>
      </w:rPr>
    </w:lvl>
    <w:lvl w:ilvl="3" w:tplc="6FC095C8">
      <w:numFmt w:val="bullet"/>
      <w:lvlText w:val="•"/>
      <w:lvlJc w:val="left"/>
      <w:pPr>
        <w:ind w:left="3169" w:hanging="428"/>
      </w:pPr>
      <w:rPr>
        <w:rFonts w:hint="default"/>
        <w:lang w:val="cs-CZ" w:eastAsia="cs-CZ" w:bidi="cs-CZ"/>
      </w:rPr>
    </w:lvl>
    <w:lvl w:ilvl="4" w:tplc="A0265414">
      <w:numFmt w:val="bullet"/>
      <w:lvlText w:val="•"/>
      <w:lvlJc w:val="left"/>
      <w:pPr>
        <w:ind w:left="4046" w:hanging="428"/>
      </w:pPr>
      <w:rPr>
        <w:rFonts w:hint="default"/>
        <w:lang w:val="cs-CZ" w:eastAsia="cs-CZ" w:bidi="cs-CZ"/>
      </w:rPr>
    </w:lvl>
    <w:lvl w:ilvl="5" w:tplc="E236D9FE">
      <w:numFmt w:val="bullet"/>
      <w:lvlText w:val="•"/>
      <w:lvlJc w:val="left"/>
      <w:pPr>
        <w:ind w:left="4923" w:hanging="428"/>
      </w:pPr>
      <w:rPr>
        <w:rFonts w:hint="default"/>
        <w:lang w:val="cs-CZ" w:eastAsia="cs-CZ" w:bidi="cs-CZ"/>
      </w:rPr>
    </w:lvl>
    <w:lvl w:ilvl="6" w:tplc="87D2092E">
      <w:numFmt w:val="bullet"/>
      <w:lvlText w:val="•"/>
      <w:lvlJc w:val="left"/>
      <w:pPr>
        <w:ind w:left="5799" w:hanging="428"/>
      </w:pPr>
      <w:rPr>
        <w:rFonts w:hint="default"/>
        <w:lang w:val="cs-CZ" w:eastAsia="cs-CZ" w:bidi="cs-CZ"/>
      </w:rPr>
    </w:lvl>
    <w:lvl w:ilvl="7" w:tplc="9B70820E">
      <w:numFmt w:val="bullet"/>
      <w:lvlText w:val="•"/>
      <w:lvlJc w:val="left"/>
      <w:pPr>
        <w:ind w:left="6676" w:hanging="428"/>
      </w:pPr>
      <w:rPr>
        <w:rFonts w:hint="default"/>
        <w:lang w:val="cs-CZ" w:eastAsia="cs-CZ" w:bidi="cs-CZ"/>
      </w:rPr>
    </w:lvl>
    <w:lvl w:ilvl="8" w:tplc="EA4AB064">
      <w:numFmt w:val="bullet"/>
      <w:lvlText w:val="•"/>
      <w:lvlJc w:val="left"/>
      <w:pPr>
        <w:ind w:left="7553" w:hanging="428"/>
      </w:pPr>
      <w:rPr>
        <w:rFonts w:hint="default"/>
        <w:lang w:val="cs-CZ" w:eastAsia="cs-CZ" w:bidi="cs-CZ"/>
      </w:rPr>
    </w:lvl>
  </w:abstractNum>
  <w:abstractNum w:abstractNumId="1" w15:restartNumberingAfterBreak="0">
    <w:nsid w:val="440D66D3"/>
    <w:multiLevelType w:val="hybridMultilevel"/>
    <w:tmpl w:val="F8BA9B38"/>
    <w:lvl w:ilvl="0" w:tplc="2D02EA2A">
      <w:numFmt w:val="bullet"/>
      <w:lvlText w:val="-"/>
      <w:lvlJc w:val="left"/>
      <w:pPr>
        <w:ind w:left="11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ED707004">
      <w:numFmt w:val="bullet"/>
      <w:lvlText w:val="•"/>
      <w:lvlJc w:val="left"/>
      <w:pPr>
        <w:ind w:left="1992" w:hanging="360"/>
      </w:pPr>
      <w:rPr>
        <w:rFonts w:hint="default"/>
        <w:lang w:val="cs-CZ" w:eastAsia="cs-CZ" w:bidi="cs-CZ"/>
      </w:rPr>
    </w:lvl>
    <w:lvl w:ilvl="2" w:tplc="E45AF488">
      <w:numFmt w:val="bullet"/>
      <w:lvlText w:val="•"/>
      <w:lvlJc w:val="left"/>
      <w:pPr>
        <w:ind w:left="2805" w:hanging="360"/>
      </w:pPr>
      <w:rPr>
        <w:rFonts w:hint="default"/>
        <w:lang w:val="cs-CZ" w:eastAsia="cs-CZ" w:bidi="cs-CZ"/>
      </w:rPr>
    </w:lvl>
    <w:lvl w:ilvl="3" w:tplc="B6742106">
      <w:numFmt w:val="bullet"/>
      <w:lvlText w:val="•"/>
      <w:lvlJc w:val="left"/>
      <w:pPr>
        <w:ind w:left="3617" w:hanging="360"/>
      </w:pPr>
      <w:rPr>
        <w:rFonts w:hint="default"/>
        <w:lang w:val="cs-CZ" w:eastAsia="cs-CZ" w:bidi="cs-CZ"/>
      </w:rPr>
    </w:lvl>
    <w:lvl w:ilvl="4" w:tplc="2A5ECD7E">
      <w:numFmt w:val="bullet"/>
      <w:lvlText w:val="•"/>
      <w:lvlJc w:val="left"/>
      <w:pPr>
        <w:ind w:left="4430" w:hanging="360"/>
      </w:pPr>
      <w:rPr>
        <w:rFonts w:hint="default"/>
        <w:lang w:val="cs-CZ" w:eastAsia="cs-CZ" w:bidi="cs-CZ"/>
      </w:rPr>
    </w:lvl>
    <w:lvl w:ilvl="5" w:tplc="08D05B84">
      <w:numFmt w:val="bullet"/>
      <w:lvlText w:val="•"/>
      <w:lvlJc w:val="left"/>
      <w:pPr>
        <w:ind w:left="5243" w:hanging="360"/>
      </w:pPr>
      <w:rPr>
        <w:rFonts w:hint="default"/>
        <w:lang w:val="cs-CZ" w:eastAsia="cs-CZ" w:bidi="cs-CZ"/>
      </w:rPr>
    </w:lvl>
    <w:lvl w:ilvl="6" w:tplc="3B8E1FE4">
      <w:numFmt w:val="bullet"/>
      <w:lvlText w:val="•"/>
      <w:lvlJc w:val="left"/>
      <w:pPr>
        <w:ind w:left="6055" w:hanging="360"/>
      </w:pPr>
      <w:rPr>
        <w:rFonts w:hint="default"/>
        <w:lang w:val="cs-CZ" w:eastAsia="cs-CZ" w:bidi="cs-CZ"/>
      </w:rPr>
    </w:lvl>
    <w:lvl w:ilvl="7" w:tplc="EDB60A94">
      <w:numFmt w:val="bullet"/>
      <w:lvlText w:val="•"/>
      <w:lvlJc w:val="left"/>
      <w:pPr>
        <w:ind w:left="6868" w:hanging="360"/>
      </w:pPr>
      <w:rPr>
        <w:rFonts w:hint="default"/>
        <w:lang w:val="cs-CZ" w:eastAsia="cs-CZ" w:bidi="cs-CZ"/>
      </w:rPr>
    </w:lvl>
    <w:lvl w:ilvl="8" w:tplc="098ECC8A">
      <w:numFmt w:val="bullet"/>
      <w:lvlText w:val="•"/>
      <w:lvlJc w:val="left"/>
      <w:pPr>
        <w:ind w:left="7681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455D3AA6"/>
    <w:multiLevelType w:val="hybridMultilevel"/>
    <w:tmpl w:val="4C1C624A"/>
    <w:lvl w:ilvl="0" w:tplc="0F9C18D6">
      <w:start w:val="1"/>
      <w:numFmt w:val="decimal"/>
      <w:lvlText w:val="(%1)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1A929600">
      <w:numFmt w:val="bullet"/>
      <w:lvlText w:val="•"/>
      <w:lvlJc w:val="left"/>
      <w:pPr>
        <w:ind w:left="1416" w:hanging="428"/>
      </w:pPr>
      <w:rPr>
        <w:rFonts w:hint="default"/>
        <w:lang w:val="cs-CZ" w:eastAsia="cs-CZ" w:bidi="cs-CZ"/>
      </w:rPr>
    </w:lvl>
    <w:lvl w:ilvl="2" w:tplc="E94EDC30">
      <w:numFmt w:val="bullet"/>
      <w:lvlText w:val="•"/>
      <w:lvlJc w:val="left"/>
      <w:pPr>
        <w:ind w:left="2293" w:hanging="428"/>
      </w:pPr>
      <w:rPr>
        <w:rFonts w:hint="default"/>
        <w:lang w:val="cs-CZ" w:eastAsia="cs-CZ" w:bidi="cs-CZ"/>
      </w:rPr>
    </w:lvl>
    <w:lvl w:ilvl="3" w:tplc="C8004FAA">
      <w:numFmt w:val="bullet"/>
      <w:lvlText w:val="•"/>
      <w:lvlJc w:val="left"/>
      <w:pPr>
        <w:ind w:left="3169" w:hanging="428"/>
      </w:pPr>
      <w:rPr>
        <w:rFonts w:hint="default"/>
        <w:lang w:val="cs-CZ" w:eastAsia="cs-CZ" w:bidi="cs-CZ"/>
      </w:rPr>
    </w:lvl>
    <w:lvl w:ilvl="4" w:tplc="BACA85AE">
      <w:numFmt w:val="bullet"/>
      <w:lvlText w:val="•"/>
      <w:lvlJc w:val="left"/>
      <w:pPr>
        <w:ind w:left="4046" w:hanging="428"/>
      </w:pPr>
      <w:rPr>
        <w:rFonts w:hint="default"/>
        <w:lang w:val="cs-CZ" w:eastAsia="cs-CZ" w:bidi="cs-CZ"/>
      </w:rPr>
    </w:lvl>
    <w:lvl w:ilvl="5" w:tplc="0A105D72">
      <w:numFmt w:val="bullet"/>
      <w:lvlText w:val="•"/>
      <w:lvlJc w:val="left"/>
      <w:pPr>
        <w:ind w:left="4923" w:hanging="428"/>
      </w:pPr>
      <w:rPr>
        <w:rFonts w:hint="default"/>
        <w:lang w:val="cs-CZ" w:eastAsia="cs-CZ" w:bidi="cs-CZ"/>
      </w:rPr>
    </w:lvl>
    <w:lvl w:ilvl="6" w:tplc="45BA6AD8">
      <w:numFmt w:val="bullet"/>
      <w:lvlText w:val="•"/>
      <w:lvlJc w:val="left"/>
      <w:pPr>
        <w:ind w:left="5799" w:hanging="428"/>
      </w:pPr>
      <w:rPr>
        <w:rFonts w:hint="default"/>
        <w:lang w:val="cs-CZ" w:eastAsia="cs-CZ" w:bidi="cs-CZ"/>
      </w:rPr>
    </w:lvl>
    <w:lvl w:ilvl="7" w:tplc="6F8A769E">
      <w:numFmt w:val="bullet"/>
      <w:lvlText w:val="•"/>
      <w:lvlJc w:val="left"/>
      <w:pPr>
        <w:ind w:left="6676" w:hanging="428"/>
      </w:pPr>
      <w:rPr>
        <w:rFonts w:hint="default"/>
        <w:lang w:val="cs-CZ" w:eastAsia="cs-CZ" w:bidi="cs-CZ"/>
      </w:rPr>
    </w:lvl>
    <w:lvl w:ilvl="8" w:tplc="2EFE5494">
      <w:numFmt w:val="bullet"/>
      <w:lvlText w:val="•"/>
      <w:lvlJc w:val="left"/>
      <w:pPr>
        <w:ind w:left="7553" w:hanging="428"/>
      </w:pPr>
      <w:rPr>
        <w:rFonts w:hint="default"/>
        <w:lang w:val="cs-CZ" w:eastAsia="cs-CZ" w:bidi="cs-CZ"/>
      </w:rPr>
    </w:lvl>
  </w:abstractNum>
  <w:abstractNum w:abstractNumId="3" w15:restartNumberingAfterBreak="0">
    <w:nsid w:val="4B083CC7"/>
    <w:multiLevelType w:val="hybridMultilevel"/>
    <w:tmpl w:val="CB587A20"/>
    <w:lvl w:ilvl="0" w:tplc="BBA417BE">
      <w:start w:val="1"/>
      <w:numFmt w:val="decimal"/>
      <w:lvlText w:val="(%1)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57A82AD6">
      <w:numFmt w:val="bullet"/>
      <w:lvlText w:val="•"/>
      <w:lvlJc w:val="left"/>
      <w:pPr>
        <w:ind w:left="1416" w:hanging="428"/>
      </w:pPr>
      <w:rPr>
        <w:rFonts w:hint="default"/>
        <w:lang w:val="cs-CZ" w:eastAsia="cs-CZ" w:bidi="cs-CZ"/>
      </w:rPr>
    </w:lvl>
    <w:lvl w:ilvl="2" w:tplc="B65091C6">
      <w:numFmt w:val="bullet"/>
      <w:lvlText w:val="•"/>
      <w:lvlJc w:val="left"/>
      <w:pPr>
        <w:ind w:left="2293" w:hanging="428"/>
      </w:pPr>
      <w:rPr>
        <w:rFonts w:hint="default"/>
        <w:lang w:val="cs-CZ" w:eastAsia="cs-CZ" w:bidi="cs-CZ"/>
      </w:rPr>
    </w:lvl>
    <w:lvl w:ilvl="3" w:tplc="F24CF894">
      <w:numFmt w:val="bullet"/>
      <w:lvlText w:val="•"/>
      <w:lvlJc w:val="left"/>
      <w:pPr>
        <w:ind w:left="3169" w:hanging="428"/>
      </w:pPr>
      <w:rPr>
        <w:rFonts w:hint="default"/>
        <w:lang w:val="cs-CZ" w:eastAsia="cs-CZ" w:bidi="cs-CZ"/>
      </w:rPr>
    </w:lvl>
    <w:lvl w:ilvl="4" w:tplc="01265DE4">
      <w:numFmt w:val="bullet"/>
      <w:lvlText w:val="•"/>
      <w:lvlJc w:val="left"/>
      <w:pPr>
        <w:ind w:left="4046" w:hanging="428"/>
      </w:pPr>
      <w:rPr>
        <w:rFonts w:hint="default"/>
        <w:lang w:val="cs-CZ" w:eastAsia="cs-CZ" w:bidi="cs-CZ"/>
      </w:rPr>
    </w:lvl>
    <w:lvl w:ilvl="5" w:tplc="55BC61A8">
      <w:numFmt w:val="bullet"/>
      <w:lvlText w:val="•"/>
      <w:lvlJc w:val="left"/>
      <w:pPr>
        <w:ind w:left="4923" w:hanging="428"/>
      </w:pPr>
      <w:rPr>
        <w:rFonts w:hint="default"/>
        <w:lang w:val="cs-CZ" w:eastAsia="cs-CZ" w:bidi="cs-CZ"/>
      </w:rPr>
    </w:lvl>
    <w:lvl w:ilvl="6" w:tplc="C25E42F0">
      <w:numFmt w:val="bullet"/>
      <w:lvlText w:val="•"/>
      <w:lvlJc w:val="left"/>
      <w:pPr>
        <w:ind w:left="5799" w:hanging="428"/>
      </w:pPr>
      <w:rPr>
        <w:rFonts w:hint="default"/>
        <w:lang w:val="cs-CZ" w:eastAsia="cs-CZ" w:bidi="cs-CZ"/>
      </w:rPr>
    </w:lvl>
    <w:lvl w:ilvl="7" w:tplc="4894C892">
      <w:numFmt w:val="bullet"/>
      <w:lvlText w:val="•"/>
      <w:lvlJc w:val="left"/>
      <w:pPr>
        <w:ind w:left="6676" w:hanging="428"/>
      </w:pPr>
      <w:rPr>
        <w:rFonts w:hint="default"/>
        <w:lang w:val="cs-CZ" w:eastAsia="cs-CZ" w:bidi="cs-CZ"/>
      </w:rPr>
    </w:lvl>
    <w:lvl w:ilvl="8" w:tplc="2B04B7A0">
      <w:numFmt w:val="bullet"/>
      <w:lvlText w:val="•"/>
      <w:lvlJc w:val="left"/>
      <w:pPr>
        <w:ind w:left="7553" w:hanging="428"/>
      </w:pPr>
      <w:rPr>
        <w:rFonts w:hint="default"/>
        <w:lang w:val="cs-CZ" w:eastAsia="cs-CZ" w:bidi="cs-CZ"/>
      </w:rPr>
    </w:lvl>
  </w:abstractNum>
  <w:abstractNum w:abstractNumId="4" w15:restartNumberingAfterBreak="0">
    <w:nsid w:val="6AB869AF"/>
    <w:multiLevelType w:val="hybridMultilevel"/>
    <w:tmpl w:val="6F187E0A"/>
    <w:lvl w:ilvl="0" w:tplc="E9DC1EBA">
      <w:start w:val="1"/>
      <w:numFmt w:val="decimal"/>
      <w:lvlText w:val="(%1)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1ABCE916">
      <w:numFmt w:val="bullet"/>
      <w:lvlText w:val="-"/>
      <w:lvlJc w:val="left"/>
      <w:pPr>
        <w:ind w:left="11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 w:tplc="8DE4F908">
      <w:numFmt w:val="bullet"/>
      <w:lvlText w:val="•"/>
      <w:lvlJc w:val="left"/>
      <w:pPr>
        <w:ind w:left="2082" w:hanging="360"/>
      </w:pPr>
      <w:rPr>
        <w:rFonts w:hint="default"/>
        <w:lang w:val="cs-CZ" w:eastAsia="cs-CZ" w:bidi="cs-CZ"/>
      </w:rPr>
    </w:lvl>
    <w:lvl w:ilvl="3" w:tplc="43D6DAC4">
      <w:numFmt w:val="bullet"/>
      <w:lvlText w:val="•"/>
      <w:lvlJc w:val="left"/>
      <w:pPr>
        <w:ind w:left="2985" w:hanging="360"/>
      </w:pPr>
      <w:rPr>
        <w:rFonts w:hint="default"/>
        <w:lang w:val="cs-CZ" w:eastAsia="cs-CZ" w:bidi="cs-CZ"/>
      </w:rPr>
    </w:lvl>
    <w:lvl w:ilvl="4" w:tplc="288A95C4">
      <w:numFmt w:val="bullet"/>
      <w:lvlText w:val="•"/>
      <w:lvlJc w:val="left"/>
      <w:pPr>
        <w:ind w:left="3888" w:hanging="360"/>
      </w:pPr>
      <w:rPr>
        <w:rFonts w:hint="default"/>
        <w:lang w:val="cs-CZ" w:eastAsia="cs-CZ" w:bidi="cs-CZ"/>
      </w:rPr>
    </w:lvl>
    <w:lvl w:ilvl="5" w:tplc="081EBA40">
      <w:numFmt w:val="bullet"/>
      <w:lvlText w:val="•"/>
      <w:lvlJc w:val="left"/>
      <w:pPr>
        <w:ind w:left="4791" w:hanging="360"/>
      </w:pPr>
      <w:rPr>
        <w:rFonts w:hint="default"/>
        <w:lang w:val="cs-CZ" w:eastAsia="cs-CZ" w:bidi="cs-CZ"/>
      </w:rPr>
    </w:lvl>
    <w:lvl w:ilvl="6" w:tplc="A8C07D76">
      <w:numFmt w:val="bullet"/>
      <w:lvlText w:val="•"/>
      <w:lvlJc w:val="left"/>
      <w:pPr>
        <w:ind w:left="5694" w:hanging="360"/>
      </w:pPr>
      <w:rPr>
        <w:rFonts w:hint="default"/>
        <w:lang w:val="cs-CZ" w:eastAsia="cs-CZ" w:bidi="cs-CZ"/>
      </w:rPr>
    </w:lvl>
    <w:lvl w:ilvl="7" w:tplc="76541316">
      <w:numFmt w:val="bullet"/>
      <w:lvlText w:val="•"/>
      <w:lvlJc w:val="left"/>
      <w:pPr>
        <w:ind w:left="6597" w:hanging="360"/>
      </w:pPr>
      <w:rPr>
        <w:rFonts w:hint="default"/>
        <w:lang w:val="cs-CZ" w:eastAsia="cs-CZ" w:bidi="cs-CZ"/>
      </w:rPr>
    </w:lvl>
    <w:lvl w:ilvl="8" w:tplc="ADD2EBAE">
      <w:numFmt w:val="bullet"/>
      <w:lvlText w:val="•"/>
      <w:lvlJc w:val="left"/>
      <w:pPr>
        <w:ind w:left="7500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6ADD6064"/>
    <w:multiLevelType w:val="hybridMultilevel"/>
    <w:tmpl w:val="60840560"/>
    <w:lvl w:ilvl="0" w:tplc="7DF6AACA">
      <w:start w:val="1"/>
      <w:numFmt w:val="decimal"/>
      <w:lvlText w:val="(%1)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884405FA">
      <w:start w:val="2"/>
      <w:numFmt w:val="upperRoman"/>
      <w:lvlText w:val="%2."/>
      <w:lvlJc w:val="left"/>
      <w:pPr>
        <w:ind w:left="546" w:hanging="26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cs-CZ" w:eastAsia="cs-CZ" w:bidi="cs-CZ"/>
      </w:rPr>
    </w:lvl>
    <w:lvl w:ilvl="2" w:tplc="CC22AD8A">
      <w:numFmt w:val="bullet"/>
      <w:lvlText w:val="•"/>
      <w:lvlJc w:val="left"/>
      <w:pPr>
        <w:ind w:left="2293" w:hanging="269"/>
      </w:pPr>
      <w:rPr>
        <w:rFonts w:hint="default"/>
        <w:lang w:val="cs-CZ" w:eastAsia="cs-CZ" w:bidi="cs-CZ"/>
      </w:rPr>
    </w:lvl>
    <w:lvl w:ilvl="3" w:tplc="F9CCD438">
      <w:numFmt w:val="bullet"/>
      <w:lvlText w:val="•"/>
      <w:lvlJc w:val="left"/>
      <w:pPr>
        <w:ind w:left="3169" w:hanging="269"/>
      </w:pPr>
      <w:rPr>
        <w:rFonts w:hint="default"/>
        <w:lang w:val="cs-CZ" w:eastAsia="cs-CZ" w:bidi="cs-CZ"/>
      </w:rPr>
    </w:lvl>
    <w:lvl w:ilvl="4" w:tplc="02303346">
      <w:numFmt w:val="bullet"/>
      <w:lvlText w:val="•"/>
      <w:lvlJc w:val="left"/>
      <w:pPr>
        <w:ind w:left="4046" w:hanging="269"/>
      </w:pPr>
      <w:rPr>
        <w:rFonts w:hint="default"/>
        <w:lang w:val="cs-CZ" w:eastAsia="cs-CZ" w:bidi="cs-CZ"/>
      </w:rPr>
    </w:lvl>
    <w:lvl w:ilvl="5" w:tplc="8200C612">
      <w:numFmt w:val="bullet"/>
      <w:lvlText w:val="•"/>
      <w:lvlJc w:val="left"/>
      <w:pPr>
        <w:ind w:left="4923" w:hanging="269"/>
      </w:pPr>
      <w:rPr>
        <w:rFonts w:hint="default"/>
        <w:lang w:val="cs-CZ" w:eastAsia="cs-CZ" w:bidi="cs-CZ"/>
      </w:rPr>
    </w:lvl>
    <w:lvl w:ilvl="6" w:tplc="4EFA621A">
      <w:numFmt w:val="bullet"/>
      <w:lvlText w:val="•"/>
      <w:lvlJc w:val="left"/>
      <w:pPr>
        <w:ind w:left="5799" w:hanging="269"/>
      </w:pPr>
      <w:rPr>
        <w:rFonts w:hint="default"/>
        <w:lang w:val="cs-CZ" w:eastAsia="cs-CZ" w:bidi="cs-CZ"/>
      </w:rPr>
    </w:lvl>
    <w:lvl w:ilvl="7" w:tplc="E2DE0B12">
      <w:numFmt w:val="bullet"/>
      <w:lvlText w:val="•"/>
      <w:lvlJc w:val="left"/>
      <w:pPr>
        <w:ind w:left="6676" w:hanging="269"/>
      </w:pPr>
      <w:rPr>
        <w:rFonts w:hint="default"/>
        <w:lang w:val="cs-CZ" w:eastAsia="cs-CZ" w:bidi="cs-CZ"/>
      </w:rPr>
    </w:lvl>
    <w:lvl w:ilvl="8" w:tplc="271CB894">
      <w:numFmt w:val="bullet"/>
      <w:lvlText w:val="•"/>
      <w:lvlJc w:val="left"/>
      <w:pPr>
        <w:ind w:left="7553" w:hanging="269"/>
      </w:pPr>
      <w:rPr>
        <w:rFonts w:hint="default"/>
        <w:lang w:val="cs-CZ" w:eastAsia="cs-CZ" w:bidi="cs-CZ"/>
      </w:rPr>
    </w:lvl>
  </w:abstractNum>
  <w:abstractNum w:abstractNumId="6" w15:restartNumberingAfterBreak="0">
    <w:nsid w:val="6E05734A"/>
    <w:multiLevelType w:val="hybridMultilevel"/>
    <w:tmpl w:val="3E62959E"/>
    <w:lvl w:ilvl="0" w:tplc="6616D92C">
      <w:start w:val="1"/>
      <w:numFmt w:val="decimal"/>
      <w:lvlText w:val="(%1)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2474F860">
      <w:start w:val="1"/>
      <w:numFmt w:val="lowerLetter"/>
      <w:lvlText w:val="%2."/>
      <w:lvlJc w:val="left"/>
      <w:pPr>
        <w:ind w:left="155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 w:tplc="FF20F3C6">
      <w:numFmt w:val="bullet"/>
      <w:lvlText w:val="•"/>
      <w:lvlJc w:val="left"/>
      <w:pPr>
        <w:ind w:left="2420" w:hanging="360"/>
      </w:pPr>
      <w:rPr>
        <w:rFonts w:hint="default"/>
        <w:lang w:val="cs-CZ" w:eastAsia="cs-CZ" w:bidi="cs-CZ"/>
      </w:rPr>
    </w:lvl>
    <w:lvl w:ilvl="3" w:tplc="8EFCEBA0">
      <w:numFmt w:val="bullet"/>
      <w:lvlText w:val="•"/>
      <w:lvlJc w:val="left"/>
      <w:pPr>
        <w:ind w:left="3281" w:hanging="360"/>
      </w:pPr>
      <w:rPr>
        <w:rFonts w:hint="default"/>
        <w:lang w:val="cs-CZ" w:eastAsia="cs-CZ" w:bidi="cs-CZ"/>
      </w:rPr>
    </w:lvl>
    <w:lvl w:ilvl="4" w:tplc="F35830D8">
      <w:numFmt w:val="bullet"/>
      <w:lvlText w:val="•"/>
      <w:lvlJc w:val="left"/>
      <w:pPr>
        <w:ind w:left="4142" w:hanging="360"/>
      </w:pPr>
      <w:rPr>
        <w:rFonts w:hint="default"/>
        <w:lang w:val="cs-CZ" w:eastAsia="cs-CZ" w:bidi="cs-CZ"/>
      </w:rPr>
    </w:lvl>
    <w:lvl w:ilvl="5" w:tplc="5C56E736">
      <w:numFmt w:val="bullet"/>
      <w:lvlText w:val="•"/>
      <w:lvlJc w:val="left"/>
      <w:pPr>
        <w:ind w:left="5002" w:hanging="360"/>
      </w:pPr>
      <w:rPr>
        <w:rFonts w:hint="default"/>
        <w:lang w:val="cs-CZ" w:eastAsia="cs-CZ" w:bidi="cs-CZ"/>
      </w:rPr>
    </w:lvl>
    <w:lvl w:ilvl="6" w:tplc="8B8E62CC">
      <w:numFmt w:val="bullet"/>
      <w:lvlText w:val="•"/>
      <w:lvlJc w:val="left"/>
      <w:pPr>
        <w:ind w:left="5863" w:hanging="360"/>
      </w:pPr>
      <w:rPr>
        <w:rFonts w:hint="default"/>
        <w:lang w:val="cs-CZ" w:eastAsia="cs-CZ" w:bidi="cs-CZ"/>
      </w:rPr>
    </w:lvl>
    <w:lvl w:ilvl="7" w:tplc="A27AB148">
      <w:numFmt w:val="bullet"/>
      <w:lvlText w:val="•"/>
      <w:lvlJc w:val="left"/>
      <w:pPr>
        <w:ind w:left="6724" w:hanging="360"/>
      </w:pPr>
      <w:rPr>
        <w:rFonts w:hint="default"/>
        <w:lang w:val="cs-CZ" w:eastAsia="cs-CZ" w:bidi="cs-CZ"/>
      </w:rPr>
    </w:lvl>
    <w:lvl w:ilvl="8" w:tplc="963E4B5C">
      <w:numFmt w:val="bullet"/>
      <w:lvlText w:val="•"/>
      <w:lvlJc w:val="left"/>
      <w:pPr>
        <w:ind w:left="7584" w:hanging="360"/>
      </w:pPr>
      <w:rPr>
        <w:rFonts w:hint="default"/>
        <w:lang w:val="cs-CZ" w:eastAsia="cs-CZ" w:bidi="cs-CZ"/>
      </w:rPr>
    </w:lvl>
  </w:abstractNum>
  <w:num w:numId="1" w16cid:durableId="1494953342">
    <w:abstractNumId w:val="0"/>
  </w:num>
  <w:num w:numId="2" w16cid:durableId="82149180">
    <w:abstractNumId w:val="5"/>
  </w:num>
  <w:num w:numId="3" w16cid:durableId="960650046">
    <w:abstractNumId w:val="3"/>
  </w:num>
  <w:num w:numId="4" w16cid:durableId="156306288">
    <w:abstractNumId w:val="2"/>
  </w:num>
  <w:num w:numId="5" w16cid:durableId="1262881862">
    <w:abstractNumId w:val="1"/>
  </w:num>
  <w:num w:numId="6" w16cid:durableId="201943991">
    <w:abstractNumId w:val="6"/>
  </w:num>
  <w:num w:numId="7" w16cid:durableId="2095395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D9D"/>
    <w:rsid w:val="00667D9D"/>
    <w:rsid w:val="00672A4B"/>
    <w:rsid w:val="00C84E03"/>
    <w:rsid w:val="00EE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0AF9F1C"/>
  <w15:docId w15:val="{F3D5A7BD-350F-41FA-8764-91A62DC0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271" w:lineRule="exact"/>
      <w:ind w:left="173"/>
      <w:outlineLvl w:val="0"/>
    </w:pPr>
    <w:rPr>
      <w:rFonts w:ascii="Calibri" w:eastAsia="Calibri" w:hAnsi="Calibri" w:cs="Calibri"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line="252" w:lineRule="exact"/>
      <w:ind w:left="1308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546" w:hanging="42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1361</Words>
  <Characters>8034</Characters>
  <Application>Microsoft Office Word</Application>
  <DocSecurity>0</DocSecurity>
  <Lines>66</Lines>
  <Paragraphs>18</Paragraphs>
  <ScaleCrop>false</ScaleCrop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S000669.docx</dc:title>
  <dc:creator>Zdenek</dc:creator>
  <cp:lastModifiedBy>Olga Palová</cp:lastModifiedBy>
  <cp:revision>3</cp:revision>
  <dcterms:created xsi:type="dcterms:W3CDTF">2025-11-11T11:02:00Z</dcterms:created>
  <dcterms:modified xsi:type="dcterms:W3CDTF">2025-11-11T11:02:00Z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2025-11-11T00:00:00Z</vt:filetime>
  </property>
</Properties>
</file>