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EB05" w14:textId="3F7B8A3E" w:rsidR="00505580" w:rsidRPr="003449B0" w:rsidRDefault="00164B61" w:rsidP="001571C9">
      <w:pPr>
        <w:spacing w:after="240"/>
        <w:jc w:val="center"/>
        <w:rPr>
          <w:b/>
          <w:bCs/>
          <w:sz w:val="28"/>
          <w:szCs w:val="28"/>
          <w:lang w:val="en-GB"/>
        </w:rPr>
      </w:pPr>
      <w:r w:rsidRPr="003449B0">
        <w:rPr>
          <w:b/>
          <w:bCs/>
          <w:sz w:val="28"/>
          <w:szCs w:val="28"/>
          <w:lang w:val="en-GB"/>
        </w:rPr>
        <w:t>TERMS OF REFERENCE FOR A</w:t>
      </w:r>
    </w:p>
    <w:p w14:paraId="101C36EB" w14:textId="6E884E8D" w:rsidR="00164B61" w:rsidRPr="003449B0" w:rsidRDefault="00164B61" w:rsidP="001571C9">
      <w:pPr>
        <w:spacing w:after="240"/>
        <w:jc w:val="center"/>
        <w:rPr>
          <w:b/>
          <w:bCs/>
          <w:sz w:val="28"/>
          <w:szCs w:val="28"/>
          <w:lang w:val="en-GB"/>
        </w:rPr>
      </w:pPr>
      <w:r w:rsidRPr="003449B0">
        <w:rPr>
          <w:b/>
          <w:bCs/>
          <w:sz w:val="28"/>
          <w:szCs w:val="28"/>
          <w:lang w:val="en-GB"/>
        </w:rPr>
        <w:t xml:space="preserve">THIRD PARTY ASSESSMENT </w:t>
      </w:r>
      <w:r w:rsidR="004D6BEC" w:rsidRPr="003449B0">
        <w:rPr>
          <w:b/>
          <w:bCs/>
          <w:sz w:val="28"/>
          <w:szCs w:val="28"/>
          <w:lang w:val="en-GB"/>
        </w:rPr>
        <w:t>TO</w:t>
      </w:r>
      <w:r w:rsidRPr="003449B0">
        <w:rPr>
          <w:b/>
          <w:bCs/>
          <w:sz w:val="28"/>
          <w:szCs w:val="28"/>
          <w:lang w:val="en-GB"/>
        </w:rPr>
        <w:t xml:space="preserve"> A GRANT CONTRACT</w:t>
      </w:r>
    </w:p>
    <w:p w14:paraId="111DCF42" w14:textId="3900296E" w:rsidR="00164B61" w:rsidRPr="003449B0" w:rsidRDefault="00164B61" w:rsidP="001571C9">
      <w:pPr>
        <w:spacing w:after="240"/>
        <w:jc w:val="center"/>
        <w:rPr>
          <w:b/>
          <w:bCs/>
          <w:sz w:val="28"/>
          <w:szCs w:val="28"/>
          <w:lang w:val="en-GB"/>
        </w:rPr>
      </w:pPr>
      <w:r w:rsidRPr="003449B0">
        <w:rPr>
          <w:b/>
          <w:bCs/>
          <w:sz w:val="28"/>
          <w:szCs w:val="28"/>
          <w:lang w:val="en-GB"/>
        </w:rPr>
        <w:t>EXTERNAL ACTION OF THE EUROPEAN UNION</w:t>
      </w:r>
    </w:p>
    <w:p w14:paraId="5B830E76" w14:textId="77777777" w:rsidR="00164B61" w:rsidRPr="003449B0" w:rsidRDefault="00164B61" w:rsidP="00DA731C">
      <w:pPr>
        <w:rPr>
          <w:lang w:val="en-GB"/>
        </w:rPr>
      </w:pPr>
    </w:p>
    <w:tbl>
      <w:tblPr>
        <w:tblStyle w:val="TableGrid"/>
        <w:tblW w:w="0" w:type="auto"/>
        <w:tblLook w:val="04A0" w:firstRow="1" w:lastRow="0" w:firstColumn="1" w:lastColumn="0" w:noHBand="0" w:noVBand="1"/>
      </w:tblPr>
      <w:tblGrid>
        <w:gridCol w:w="9350"/>
      </w:tblGrid>
      <w:tr w:rsidR="00B5651C" w:rsidRPr="003449B0" w14:paraId="750FC9E2" w14:textId="77777777" w:rsidTr="00B5651C">
        <w:tc>
          <w:tcPr>
            <w:tcW w:w="9350" w:type="dxa"/>
          </w:tcPr>
          <w:p w14:paraId="325BA30C" w14:textId="224602EA" w:rsidR="00B5651C" w:rsidRPr="003449B0" w:rsidRDefault="00B5651C" w:rsidP="00DA731C">
            <w:pPr>
              <w:spacing w:before="120" w:after="60"/>
              <w:ind w:left="360"/>
              <w:jc w:val="center"/>
              <w:rPr>
                <w:b/>
                <w:color w:val="FF0000"/>
                <w:lang w:val="en-GB"/>
              </w:rPr>
            </w:pPr>
            <w:r w:rsidRPr="003449B0">
              <w:rPr>
                <w:b/>
                <w:color w:val="FF0000"/>
                <w:lang w:val="en-GB"/>
              </w:rPr>
              <w:t xml:space="preserve">How to use </w:t>
            </w:r>
            <w:proofErr w:type="gramStart"/>
            <w:r w:rsidRPr="003449B0">
              <w:rPr>
                <w:b/>
                <w:color w:val="FF0000"/>
                <w:lang w:val="en-GB"/>
              </w:rPr>
              <w:t>th</w:t>
            </w:r>
            <w:r w:rsidR="00AE60AD">
              <w:rPr>
                <w:b/>
                <w:color w:val="FF0000"/>
                <w:lang w:val="en-GB"/>
              </w:rPr>
              <w:t>is</w:t>
            </w:r>
            <w:r w:rsidRPr="003449B0">
              <w:rPr>
                <w:b/>
                <w:color w:val="FF0000"/>
                <w:lang w:val="en-GB"/>
              </w:rPr>
              <w:t xml:space="preserve"> terms</w:t>
            </w:r>
            <w:proofErr w:type="gramEnd"/>
            <w:r w:rsidRPr="003449B0">
              <w:rPr>
                <w:b/>
                <w:color w:val="FF0000"/>
                <w:lang w:val="en-GB"/>
              </w:rPr>
              <w:t xml:space="preserve"> of reference MODEL</w:t>
            </w:r>
          </w:p>
          <w:p w14:paraId="2810AA70" w14:textId="77777777" w:rsidR="006971CD" w:rsidRPr="003449B0" w:rsidRDefault="006971CD" w:rsidP="006971CD">
            <w:pPr>
              <w:rPr>
                <w:lang w:val="en-GB"/>
              </w:rPr>
            </w:pPr>
          </w:p>
          <w:p w14:paraId="65F69181" w14:textId="77777777" w:rsidR="00B5651C" w:rsidRPr="003449B0" w:rsidRDefault="00B5651C" w:rsidP="001571C9">
            <w:pPr>
              <w:numPr>
                <w:ilvl w:val="0"/>
                <w:numId w:val="41"/>
              </w:numPr>
              <w:spacing w:before="0" w:after="120"/>
              <w:rPr>
                <w:lang w:val="en-GB"/>
              </w:rPr>
            </w:pPr>
            <w:r w:rsidRPr="003449B0">
              <w:rPr>
                <w:b/>
                <w:lang w:val="en-GB"/>
              </w:rPr>
              <w:t>insert</w:t>
            </w:r>
            <w:r w:rsidRPr="003449B0">
              <w:rPr>
                <w:lang w:val="en-GB"/>
              </w:rPr>
              <w:t xml:space="preserve"> the information requested between the </w:t>
            </w:r>
            <w:r w:rsidRPr="003449B0">
              <w:rPr>
                <w:b/>
                <w:lang w:val="en-GB"/>
              </w:rPr>
              <w:t>&lt;…&gt;</w:t>
            </w:r>
            <w:r w:rsidRPr="003449B0">
              <w:rPr>
                <w:lang w:val="en-GB"/>
              </w:rPr>
              <w:t xml:space="preserve"> </w:t>
            </w:r>
          </w:p>
          <w:p w14:paraId="3F38F973" w14:textId="77777777" w:rsidR="00B5651C" w:rsidRPr="003449B0" w:rsidRDefault="00B5651C" w:rsidP="001571C9">
            <w:pPr>
              <w:numPr>
                <w:ilvl w:val="0"/>
                <w:numId w:val="41"/>
              </w:numPr>
              <w:spacing w:before="120" w:after="120"/>
              <w:rPr>
                <w:lang w:val="en-GB"/>
              </w:rPr>
            </w:pPr>
            <w:r w:rsidRPr="003449B0">
              <w:rPr>
                <w:b/>
                <w:lang w:val="en-GB"/>
              </w:rPr>
              <w:t>choose</w:t>
            </w:r>
            <w:r w:rsidRPr="003449B0">
              <w:rPr>
                <w:lang w:val="en-GB"/>
              </w:rPr>
              <w:t xml:space="preserve"> the optional text between </w:t>
            </w:r>
            <w:r w:rsidRPr="003449B0">
              <w:rPr>
                <w:b/>
                <w:lang w:val="en-GB"/>
              </w:rPr>
              <w:t>[</w:t>
            </w:r>
            <w:r w:rsidRPr="003449B0">
              <w:rPr>
                <w:b/>
                <w:highlight w:val="lightGray"/>
                <w:lang w:val="en-GB"/>
              </w:rPr>
              <w:t>…</w:t>
            </w:r>
            <w:r w:rsidRPr="003449B0">
              <w:rPr>
                <w:b/>
                <w:lang w:val="en-GB"/>
              </w:rPr>
              <w:t>]</w:t>
            </w:r>
            <w:r w:rsidRPr="003449B0">
              <w:rPr>
                <w:lang w:val="en-GB"/>
              </w:rPr>
              <w:t xml:space="preserve"> highlighted in </w:t>
            </w:r>
            <w:r w:rsidRPr="003449B0">
              <w:rPr>
                <w:highlight w:val="lightGray"/>
                <w:lang w:val="en-GB"/>
              </w:rPr>
              <w:t>grey</w:t>
            </w:r>
            <w:r w:rsidRPr="003449B0">
              <w:rPr>
                <w:lang w:val="en-GB"/>
              </w:rPr>
              <w:t xml:space="preserve"> when applicable or delete</w:t>
            </w:r>
          </w:p>
          <w:p w14:paraId="07C69230" w14:textId="259B640D" w:rsidR="00B5651C" w:rsidRPr="003449B0" w:rsidRDefault="00B5651C" w:rsidP="001571C9">
            <w:pPr>
              <w:numPr>
                <w:ilvl w:val="0"/>
                <w:numId w:val="41"/>
              </w:numPr>
              <w:spacing w:before="120" w:after="120"/>
              <w:rPr>
                <w:lang w:val="en-GB"/>
              </w:rPr>
            </w:pPr>
            <w:r w:rsidRPr="003449B0">
              <w:rPr>
                <w:b/>
                <w:lang w:val="en-GB"/>
              </w:rPr>
              <w:t>delete</w:t>
            </w:r>
            <w:r w:rsidRPr="003449B0">
              <w:rPr>
                <w:lang w:val="en-GB"/>
              </w:rPr>
              <w:t xml:space="preserve"> all </w:t>
            </w:r>
            <w:r w:rsidRPr="003449B0">
              <w:rPr>
                <w:highlight w:val="yellow"/>
                <w:lang w:val="en-GB"/>
              </w:rPr>
              <w:t>yellow</w:t>
            </w:r>
            <w:r w:rsidRPr="003449B0">
              <w:rPr>
                <w:lang w:val="en-GB"/>
              </w:rPr>
              <w:t xml:space="preserve"> instructions and the present text box</w:t>
            </w:r>
          </w:p>
          <w:p w14:paraId="4EF05593" w14:textId="708B5FD1" w:rsidR="00E74AC0" w:rsidRPr="003449B0" w:rsidRDefault="00E74AC0" w:rsidP="001C5605">
            <w:pPr>
              <w:rPr>
                <w:lang w:val="en-GB"/>
              </w:rPr>
            </w:pPr>
          </w:p>
        </w:tc>
      </w:tr>
    </w:tbl>
    <w:p w14:paraId="2434D546" w14:textId="72EA92B6" w:rsidR="0013229C" w:rsidRPr="003449B0" w:rsidRDefault="0013229C" w:rsidP="001571C9">
      <w:pPr>
        <w:spacing w:before="720" w:after="240"/>
        <w:rPr>
          <w:szCs w:val="24"/>
          <w:lang w:val="en-GB"/>
        </w:rPr>
      </w:pPr>
      <w:r w:rsidRPr="003449B0">
        <w:rPr>
          <w:szCs w:val="24"/>
          <w:lang w:val="en-GB"/>
        </w:rPr>
        <w:t xml:space="preserve">This </w:t>
      </w:r>
      <w:r w:rsidR="00A3444C" w:rsidRPr="003449B0">
        <w:rPr>
          <w:szCs w:val="24"/>
          <w:lang w:val="en-GB"/>
        </w:rPr>
        <w:t xml:space="preserve">set of </w:t>
      </w:r>
      <w:r w:rsidRPr="003449B0">
        <w:rPr>
          <w:szCs w:val="24"/>
          <w:lang w:val="en-GB"/>
        </w:rPr>
        <w:t>terms of reference</w:t>
      </w:r>
      <w:r w:rsidR="00C60BE5">
        <w:rPr>
          <w:szCs w:val="24"/>
          <w:lang w:val="en-GB"/>
        </w:rPr>
        <w:t xml:space="preserve"> (</w:t>
      </w:r>
      <w:proofErr w:type="spellStart"/>
      <w:r w:rsidR="00C60BE5">
        <w:rPr>
          <w:szCs w:val="24"/>
          <w:lang w:val="en-GB"/>
        </w:rPr>
        <w:t>ToR</w:t>
      </w:r>
      <w:proofErr w:type="spellEnd"/>
      <w:r w:rsidR="00C60BE5">
        <w:rPr>
          <w:szCs w:val="24"/>
          <w:lang w:val="en-GB"/>
        </w:rPr>
        <w:t>)</w:t>
      </w:r>
      <w:r w:rsidRPr="003449B0">
        <w:rPr>
          <w:szCs w:val="24"/>
          <w:lang w:val="en-GB"/>
        </w:rPr>
        <w:t xml:space="preserve"> apply to the </w:t>
      </w:r>
      <w:r w:rsidR="009078C2" w:rsidRPr="003449B0">
        <w:rPr>
          <w:szCs w:val="24"/>
          <w:lang w:val="en-GB"/>
        </w:rPr>
        <w:t xml:space="preserve">validation of the results reported as achieved in the progress/final reports </w:t>
      </w:r>
      <w:r w:rsidRPr="003449B0">
        <w:rPr>
          <w:szCs w:val="24"/>
          <w:lang w:val="en-GB"/>
        </w:rPr>
        <w:t>under the following contract:</w:t>
      </w:r>
    </w:p>
    <w:p w14:paraId="3D6703BB" w14:textId="481B16B6" w:rsidR="0013229C" w:rsidRPr="003449B0" w:rsidRDefault="0013229C" w:rsidP="0013229C">
      <w:pPr>
        <w:rPr>
          <w:szCs w:val="24"/>
          <w:highlight w:val="darkGray"/>
          <w:lang w:val="en-GB"/>
        </w:rPr>
      </w:pPr>
      <w:r w:rsidRPr="003449B0">
        <w:rPr>
          <w:szCs w:val="24"/>
          <w:lang w:val="en-GB"/>
        </w:rPr>
        <w:t xml:space="preserve">Grant </w:t>
      </w:r>
      <w:r w:rsidR="003E4904">
        <w:rPr>
          <w:szCs w:val="24"/>
          <w:lang w:val="en-GB"/>
        </w:rPr>
        <w:t>c</w:t>
      </w:r>
      <w:r w:rsidRPr="003449B0">
        <w:rPr>
          <w:szCs w:val="24"/>
          <w:lang w:val="en-GB"/>
        </w:rPr>
        <w:t>ontract</w:t>
      </w:r>
      <w:r w:rsidRPr="003449B0">
        <w:rPr>
          <w:rStyle w:val="FootnoteReference"/>
          <w:szCs w:val="24"/>
          <w:lang w:val="en-GB"/>
        </w:rPr>
        <w:footnoteReference w:id="2"/>
      </w:r>
      <w:r w:rsidRPr="003449B0">
        <w:rPr>
          <w:szCs w:val="24"/>
          <w:lang w:val="en-GB"/>
        </w:rPr>
        <w:t xml:space="preserve"> number and title:   </w:t>
      </w:r>
      <w:r w:rsidRPr="004C2453">
        <w:rPr>
          <w:szCs w:val="24"/>
          <w:highlight w:val="yellow"/>
          <w:lang w:val="en-GB"/>
        </w:rPr>
        <w:t>&lt;…&gt;</w:t>
      </w:r>
    </w:p>
    <w:p w14:paraId="55CC9793" w14:textId="51FB8B81" w:rsidR="00505580" w:rsidRPr="003449B0" w:rsidRDefault="00D45F53">
      <w:pPr>
        <w:spacing w:before="0" w:after="160"/>
        <w:jc w:val="left"/>
        <w:rPr>
          <w:rFonts w:cstheme="minorHAnsi"/>
          <w:b/>
          <w:color w:val="1F3864" w:themeColor="accent1" w:themeShade="80"/>
          <w:lang w:val="en-GB"/>
        </w:rPr>
      </w:pPr>
      <w:r w:rsidRPr="003449B0">
        <w:rPr>
          <w:rFonts w:cstheme="minorHAnsi"/>
          <w:b/>
          <w:color w:val="1F3864" w:themeColor="accent1" w:themeShade="80"/>
          <w:lang w:val="en-GB"/>
        </w:rPr>
        <w:br w:type="page"/>
      </w:r>
    </w:p>
    <w:p w14:paraId="06CE0FD6" w14:textId="1510C4E4" w:rsidR="00393E94" w:rsidRPr="001571C9" w:rsidRDefault="00E74AC0" w:rsidP="001571C9">
      <w:pPr>
        <w:jc w:val="center"/>
        <w:rPr>
          <w:sz w:val="32"/>
          <w:szCs w:val="28"/>
          <w:lang w:val="en-GB"/>
        </w:rPr>
      </w:pPr>
      <w:r w:rsidRPr="001571C9">
        <w:rPr>
          <w:sz w:val="32"/>
          <w:szCs w:val="28"/>
          <w:lang w:val="en-GB"/>
        </w:rPr>
        <w:lastRenderedPageBreak/>
        <w:t>Table of contents</w:t>
      </w:r>
    </w:p>
    <w:p w14:paraId="15AF1A7F" w14:textId="77777777" w:rsidR="00E74AC0" w:rsidRDefault="00E74AC0">
      <w:pPr>
        <w:rPr>
          <w:lang w:val="en-GB"/>
        </w:rPr>
      </w:pPr>
    </w:p>
    <w:sdt>
      <w:sdtPr>
        <w:id w:val="-1210338570"/>
        <w:docPartObj>
          <w:docPartGallery w:val="Table of Contents"/>
          <w:docPartUnique/>
        </w:docPartObj>
      </w:sdtPr>
      <w:sdtEndPr>
        <w:rPr>
          <w:b/>
          <w:bCs/>
          <w:noProof/>
        </w:rPr>
      </w:sdtEndPr>
      <w:sdtContent>
        <w:p w14:paraId="04A9301C" w14:textId="694D777F" w:rsidR="00E74AC0" w:rsidRDefault="00E74AC0" w:rsidP="000B1844">
          <w:r>
            <w:t>Contents</w:t>
          </w:r>
        </w:p>
        <w:p w14:paraId="6837B465" w14:textId="01A666DA" w:rsidR="00854128" w:rsidRDefault="00E74AC0">
          <w:pPr>
            <w:pStyle w:val="TOC1"/>
            <w:rPr>
              <w:rFonts w:asciiTheme="minorHAnsi" w:eastAsiaTheme="minorEastAsia" w:hAnsiTheme="minorHAnsi" w:cstheme="minorBidi"/>
              <w:b w:val="0"/>
              <w:bCs w:val="0"/>
              <w:noProof/>
              <w:sz w:val="22"/>
              <w:szCs w:val="22"/>
              <w:lang w:val="en-GB" w:eastAsia="en-GB"/>
            </w:rPr>
          </w:pPr>
          <w:r>
            <w:fldChar w:fldCharType="begin"/>
          </w:r>
          <w:r>
            <w:instrText xml:space="preserve"> TOC \o "1-3" \h \z \u </w:instrText>
          </w:r>
          <w:r>
            <w:fldChar w:fldCharType="separate"/>
          </w:r>
          <w:hyperlink w:anchor="_Toc185256408" w:history="1">
            <w:r w:rsidR="00854128" w:rsidRPr="002257BD">
              <w:rPr>
                <w:rStyle w:val="Hyperlink"/>
                <w:rFonts w:cs="Times New Roman"/>
                <w:noProof/>
                <w:lang w:val="en-GB"/>
              </w:rPr>
              <w:t>1.</w:t>
            </w:r>
            <w:r w:rsidR="00854128">
              <w:rPr>
                <w:rFonts w:asciiTheme="minorHAnsi" w:eastAsiaTheme="minorEastAsia" w:hAnsiTheme="minorHAnsi" w:cstheme="minorBidi"/>
                <w:b w:val="0"/>
                <w:bCs w:val="0"/>
                <w:noProof/>
                <w:sz w:val="22"/>
                <w:szCs w:val="22"/>
                <w:lang w:val="en-GB" w:eastAsia="en-GB"/>
              </w:rPr>
              <w:tab/>
            </w:r>
            <w:r w:rsidR="00854128" w:rsidRPr="002257BD">
              <w:rPr>
                <w:rStyle w:val="Hyperlink"/>
                <w:noProof/>
                <w:lang w:val="en-GB"/>
              </w:rPr>
              <w:t>Introduction</w:t>
            </w:r>
            <w:r w:rsidR="00854128">
              <w:rPr>
                <w:noProof/>
                <w:webHidden/>
              </w:rPr>
              <w:tab/>
            </w:r>
            <w:r w:rsidR="00854128">
              <w:rPr>
                <w:noProof/>
                <w:webHidden/>
              </w:rPr>
              <w:fldChar w:fldCharType="begin"/>
            </w:r>
            <w:r w:rsidR="00854128">
              <w:rPr>
                <w:noProof/>
                <w:webHidden/>
              </w:rPr>
              <w:instrText xml:space="preserve"> PAGEREF _Toc185256408 \h </w:instrText>
            </w:r>
            <w:r w:rsidR="00854128">
              <w:rPr>
                <w:noProof/>
                <w:webHidden/>
              </w:rPr>
            </w:r>
            <w:r w:rsidR="00854128">
              <w:rPr>
                <w:noProof/>
                <w:webHidden/>
              </w:rPr>
              <w:fldChar w:fldCharType="separate"/>
            </w:r>
            <w:r w:rsidR="00854128">
              <w:rPr>
                <w:noProof/>
                <w:webHidden/>
              </w:rPr>
              <w:t>3</w:t>
            </w:r>
            <w:r w:rsidR="00854128">
              <w:rPr>
                <w:noProof/>
                <w:webHidden/>
              </w:rPr>
              <w:fldChar w:fldCharType="end"/>
            </w:r>
          </w:hyperlink>
        </w:p>
        <w:p w14:paraId="3C106AB9" w14:textId="59819CF1" w:rsidR="00854128" w:rsidRDefault="00854128">
          <w:pPr>
            <w:pStyle w:val="TOC1"/>
            <w:rPr>
              <w:rFonts w:asciiTheme="minorHAnsi" w:eastAsiaTheme="minorEastAsia" w:hAnsiTheme="minorHAnsi" w:cstheme="minorBidi"/>
              <w:b w:val="0"/>
              <w:bCs w:val="0"/>
              <w:noProof/>
              <w:sz w:val="22"/>
              <w:szCs w:val="22"/>
              <w:lang w:val="en-GB" w:eastAsia="en-GB"/>
            </w:rPr>
          </w:pPr>
          <w:hyperlink w:anchor="_Toc185256409" w:history="1">
            <w:r w:rsidRPr="002257BD">
              <w:rPr>
                <w:rStyle w:val="Hyperlink"/>
                <w:rFonts w:cs="Times New Roman"/>
                <w:noProof/>
                <w:lang w:val="en-GB"/>
              </w:rPr>
              <w:t>2.</w:t>
            </w:r>
            <w:r>
              <w:rPr>
                <w:rFonts w:asciiTheme="minorHAnsi" w:eastAsiaTheme="minorEastAsia" w:hAnsiTheme="minorHAnsi" w:cstheme="minorBidi"/>
                <w:b w:val="0"/>
                <w:bCs w:val="0"/>
                <w:noProof/>
                <w:sz w:val="22"/>
                <w:szCs w:val="22"/>
                <w:lang w:val="en-GB" w:eastAsia="en-GB"/>
              </w:rPr>
              <w:tab/>
            </w:r>
            <w:r w:rsidRPr="002257BD">
              <w:rPr>
                <w:rStyle w:val="Hyperlink"/>
                <w:noProof/>
                <w:lang w:val="en-GB"/>
              </w:rPr>
              <w:t>Objective</w:t>
            </w:r>
            <w:r>
              <w:rPr>
                <w:noProof/>
                <w:webHidden/>
              </w:rPr>
              <w:tab/>
            </w:r>
            <w:r>
              <w:rPr>
                <w:noProof/>
                <w:webHidden/>
              </w:rPr>
              <w:fldChar w:fldCharType="begin"/>
            </w:r>
            <w:r>
              <w:rPr>
                <w:noProof/>
                <w:webHidden/>
              </w:rPr>
              <w:instrText xml:space="preserve"> PAGEREF _Toc185256409 \h </w:instrText>
            </w:r>
            <w:r>
              <w:rPr>
                <w:noProof/>
                <w:webHidden/>
              </w:rPr>
            </w:r>
            <w:r>
              <w:rPr>
                <w:noProof/>
                <w:webHidden/>
              </w:rPr>
              <w:fldChar w:fldCharType="separate"/>
            </w:r>
            <w:r>
              <w:rPr>
                <w:noProof/>
                <w:webHidden/>
              </w:rPr>
              <w:t>3</w:t>
            </w:r>
            <w:r>
              <w:rPr>
                <w:noProof/>
                <w:webHidden/>
              </w:rPr>
              <w:fldChar w:fldCharType="end"/>
            </w:r>
          </w:hyperlink>
        </w:p>
        <w:p w14:paraId="5CDB017D" w14:textId="7A8B3AA4" w:rsidR="00854128" w:rsidRDefault="00854128">
          <w:pPr>
            <w:pStyle w:val="TOC1"/>
            <w:rPr>
              <w:rFonts w:asciiTheme="minorHAnsi" w:eastAsiaTheme="minorEastAsia" w:hAnsiTheme="minorHAnsi" w:cstheme="minorBidi"/>
              <w:b w:val="0"/>
              <w:bCs w:val="0"/>
              <w:noProof/>
              <w:sz w:val="22"/>
              <w:szCs w:val="22"/>
              <w:lang w:val="en-GB" w:eastAsia="en-GB"/>
            </w:rPr>
          </w:pPr>
          <w:hyperlink w:anchor="_Toc185256410" w:history="1">
            <w:r w:rsidRPr="002257BD">
              <w:rPr>
                <w:rStyle w:val="Hyperlink"/>
                <w:rFonts w:cs="Times New Roman"/>
                <w:noProof/>
                <w:lang w:val="en-GB"/>
              </w:rPr>
              <w:t>3.</w:t>
            </w:r>
            <w:r>
              <w:rPr>
                <w:rFonts w:asciiTheme="minorHAnsi" w:eastAsiaTheme="minorEastAsia" w:hAnsiTheme="minorHAnsi" w:cstheme="minorBidi"/>
                <w:b w:val="0"/>
                <w:bCs w:val="0"/>
                <w:noProof/>
                <w:sz w:val="22"/>
                <w:szCs w:val="22"/>
                <w:lang w:val="en-GB" w:eastAsia="en-GB"/>
              </w:rPr>
              <w:tab/>
            </w:r>
            <w:r w:rsidRPr="002257BD">
              <w:rPr>
                <w:rStyle w:val="Hyperlink"/>
                <w:noProof/>
                <w:lang w:val="en-GB"/>
              </w:rPr>
              <w:t>Background information</w:t>
            </w:r>
            <w:r>
              <w:rPr>
                <w:noProof/>
                <w:webHidden/>
              </w:rPr>
              <w:tab/>
            </w:r>
            <w:r>
              <w:rPr>
                <w:noProof/>
                <w:webHidden/>
              </w:rPr>
              <w:fldChar w:fldCharType="begin"/>
            </w:r>
            <w:r>
              <w:rPr>
                <w:noProof/>
                <w:webHidden/>
              </w:rPr>
              <w:instrText xml:space="preserve"> PAGEREF _Toc185256410 \h </w:instrText>
            </w:r>
            <w:r>
              <w:rPr>
                <w:noProof/>
                <w:webHidden/>
              </w:rPr>
            </w:r>
            <w:r>
              <w:rPr>
                <w:noProof/>
                <w:webHidden/>
              </w:rPr>
              <w:fldChar w:fldCharType="separate"/>
            </w:r>
            <w:r>
              <w:rPr>
                <w:noProof/>
                <w:webHidden/>
              </w:rPr>
              <w:t>3</w:t>
            </w:r>
            <w:r>
              <w:rPr>
                <w:noProof/>
                <w:webHidden/>
              </w:rPr>
              <w:fldChar w:fldCharType="end"/>
            </w:r>
          </w:hyperlink>
        </w:p>
        <w:p w14:paraId="58D500C9" w14:textId="5B444B1C" w:rsidR="00854128" w:rsidRDefault="00854128">
          <w:pPr>
            <w:pStyle w:val="TOC2"/>
            <w:tabs>
              <w:tab w:val="left" w:pos="660"/>
              <w:tab w:val="right" w:pos="9350"/>
            </w:tabs>
            <w:rPr>
              <w:rFonts w:asciiTheme="minorHAnsi" w:eastAsiaTheme="minorEastAsia" w:hAnsiTheme="minorHAnsi" w:cstheme="minorBidi"/>
              <w:b w:val="0"/>
              <w:bCs w:val="0"/>
              <w:noProof/>
              <w:sz w:val="22"/>
              <w:szCs w:val="22"/>
              <w:lang w:val="en-GB" w:eastAsia="en-GB"/>
            </w:rPr>
          </w:pPr>
          <w:hyperlink w:anchor="_Toc185256411" w:history="1">
            <w:r w:rsidRPr="002257BD">
              <w:rPr>
                <w:rStyle w:val="Hyperlink"/>
                <w:noProof/>
              </w:rPr>
              <w:t>3.1.</w:t>
            </w:r>
            <w:r>
              <w:rPr>
                <w:rFonts w:asciiTheme="minorHAnsi" w:eastAsiaTheme="minorEastAsia" w:hAnsiTheme="minorHAnsi" w:cstheme="minorBidi"/>
                <w:b w:val="0"/>
                <w:bCs w:val="0"/>
                <w:noProof/>
                <w:sz w:val="22"/>
                <w:szCs w:val="22"/>
                <w:lang w:val="en-GB" w:eastAsia="en-GB"/>
              </w:rPr>
              <w:tab/>
            </w:r>
            <w:r w:rsidRPr="002257BD">
              <w:rPr>
                <w:rStyle w:val="Hyperlink"/>
                <w:noProof/>
              </w:rPr>
              <w:t>The grant contract(s)</w:t>
            </w:r>
            <w:r>
              <w:rPr>
                <w:noProof/>
                <w:webHidden/>
              </w:rPr>
              <w:tab/>
            </w:r>
            <w:r>
              <w:rPr>
                <w:noProof/>
                <w:webHidden/>
              </w:rPr>
              <w:fldChar w:fldCharType="begin"/>
            </w:r>
            <w:r>
              <w:rPr>
                <w:noProof/>
                <w:webHidden/>
              </w:rPr>
              <w:instrText xml:space="preserve"> PAGEREF _Toc185256411 \h </w:instrText>
            </w:r>
            <w:r>
              <w:rPr>
                <w:noProof/>
                <w:webHidden/>
              </w:rPr>
            </w:r>
            <w:r>
              <w:rPr>
                <w:noProof/>
                <w:webHidden/>
              </w:rPr>
              <w:fldChar w:fldCharType="separate"/>
            </w:r>
            <w:r>
              <w:rPr>
                <w:noProof/>
                <w:webHidden/>
              </w:rPr>
              <w:t>3</w:t>
            </w:r>
            <w:r>
              <w:rPr>
                <w:noProof/>
                <w:webHidden/>
              </w:rPr>
              <w:fldChar w:fldCharType="end"/>
            </w:r>
          </w:hyperlink>
        </w:p>
        <w:p w14:paraId="7E8BF9D4" w14:textId="07812935" w:rsidR="00854128" w:rsidRDefault="00854128">
          <w:pPr>
            <w:pStyle w:val="TOC2"/>
            <w:tabs>
              <w:tab w:val="left" w:pos="660"/>
              <w:tab w:val="right" w:pos="9350"/>
            </w:tabs>
            <w:rPr>
              <w:rFonts w:asciiTheme="minorHAnsi" w:eastAsiaTheme="minorEastAsia" w:hAnsiTheme="minorHAnsi" w:cstheme="minorBidi"/>
              <w:b w:val="0"/>
              <w:bCs w:val="0"/>
              <w:noProof/>
              <w:sz w:val="22"/>
              <w:szCs w:val="22"/>
              <w:lang w:val="en-GB" w:eastAsia="en-GB"/>
            </w:rPr>
          </w:pPr>
          <w:hyperlink w:anchor="_Toc185256412" w:history="1">
            <w:r w:rsidRPr="002257BD">
              <w:rPr>
                <w:rStyle w:val="Hyperlink"/>
                <w:noProof/>
              </w:rPr>
              <w:t>3.2.</w:t>
            </w:r>
            <w:r>
              <w:rPr>
                <w:rFonts w:asciiTheme="minorHAnsi" w:eastAsiaTheme="minorEastAsia" w:hAnsiTheme="minorHAnsi" w:cstheme="minorBidi"/>
                <w:b w:val="0"/>
                <w:bCs w:val="0"/>
                <w:noProof/>
                <w:sz w:val="22"/>
                <w:szCs w:val="22"/>
                <w:lang w:val="en-GB" w:eastAsia="en-GB"/>
              </w:rPr>
              <w:tab/>
            </w:r>
            <w:r w:rsidRPr="002257BD">
              <w:rPr>
                <w:rStyle w:val="Hyperlink"/>
                <w:noProof/>
              </w:rPr>
              <w:t>FNLC in the grant contract</w:t>
            </w:r>
            <w:r>
              <w:rPr>
                <w:noProof/>
                <w:webHidden/>
              </w:rPr>
              <w:tab/>
            </w:r>
            <w:r>
              <w:rPr>
                <w:noProof/>
                <w:webHidden/>
              </w:rPr>
              <w:fldChar w:fldCharType="begin"/>
            </w:r>
            <w:r>
              <w:rPr>
                <w:noProof/>
                <w:webHidden/>
              </w:rPr>
              <w:instrText xml:space="preserve"> PAGEREF _Toc185256412 \h </w:instrText>
            </w:r>
            <w:r>
              <w:rPr>
                <w:noProof/>
                <w:webHidden/>
              </w:rPr>
            </w:r>
            <w:r>
              <w:rPr>
                <w:noProof/>
                <w:webHidden/>
              </w:rPr>
              <w:fldChar w:fldCharType="separate"/>
            </w:r>
            <w:r>
              <w:rPr>
                <w:noProof/>
                <w:webHidden/>
              </w:rPr>
              <w:t>5</w:t>
            </w:r>
            <w:r>
              <w:rPr>
                <w:noProof/>
                <w:webHidden/>
              </w:rPr>
              <w:fldChar w:fldCharType="end"/>
            </w:r>
          </w:hyperlink>
        </w:p>
        <w:p w14:paraId="5AFC3FE9" w14:textId="5AFE76CE" w:rsidR="00854128" w:rsidRDefault="00854128">
          <w:pPr>
            <w:pStyle w:val="TOC1"/>
            <w:rPr>
              <w:rFonts w:asciiTheme="minorHAnsi" w:eastAsiaTheme="minorEastAsia" w:hAnsiTheme="minorHAnsi" w:cstheme="minorBidi"/>
              <w:b w:val="0"/>
              <w:bCs w:val="0"/>
              <w:noProof/>
              <w:sz w:val="22"/>
              <w:szCs w:val="22"/>
              <w:lang w:val="en-GB" w:eastAsia="en-GB"/>
            </w:rPr>
          </w:pPr>
          <w:hyperlink w:anchor="_Toc185256413" w:history="1">
            <w:r w:rsidRPr="002257BD">
              <w:rPr>
                <w:rStyle w:val="Hyperlink"/>
                <w:rFonts w:cs="Times New Roman"/>
                <w:noProof/>
                <w:lang w:val="en-GB"/>
              </w:rPr>
              <w:t>4.</w:t>
            </w:r>
            <w:r>
              <w:rPr>
                <w:rFonts w:asciiTheme="minorHAnsi" w:eastAsiaTheme="minorEastAsia" w:hAnsiTheme="minorHAnsi" w:cstheme="minorBidi"/>
                <w:b w:val="0"/>
                <w:bCs w:val="0"/>
                <w:noProof/>
                <w:sz w:val="22"/>
                <w:szCs w:val="22"/>
                <w:lang w:val="en-GB" w:eastAsia="en-GB"/>
              </w:rPr>
              <w:tab/>
            </w:r>
            <w:r w:rsidRPr="002257BD">
              <w:rPr>
                <w:rStyle w:val="Hyperlink"/>
                <w:noProof/>
                <w:lang w:val="en-GB"/>
              </w:rPr>
              <w:t>Validation process and methodology</w:t>
            </w:r>
            <w:r>
              <w:rPr>
                <w:noProof/>
                <w:webHidden/>
              </w:rPr>
              <w:tab/>
            </w:r>
            <w:r>
              <w:rPr>
                <w:noProof/>
                <w:webHidden/>
              </w:rPr>
              <w:fldChar w:fldCharType="begin"/>
            </w:r>
            <w:r>
              <w:rPr>
                <w:noProof/>
                <w:webHidden/>
              </w:rPr>
              <w:instrText xml:space="preserve"> PAGEREF _Toc185256413 \h </w:instrText>
            </w:r>
            <w:r>
              <w:rPr>
                <w:noProof/>
                <w:webHidden/>
              </w:rPr>
            </w:r>
            <w:r>
              <w:rPr>
                <w:noProof/>
                <w:webHidden/>
              </w:rPr>
              <w:fldChar w:fldCharType="separate"/>
            </w:r>
            <w:r>
              <w:rPr>
                <w:noProof/>
                <w:webHidden/>
              </w:rPr>
              <w:t>5</w:t>
            </w:r>
            <w:r>
              <w:rPr>
                <w:noProof/>
                <w:webHidden/>
              </w:rPr>
              <w:fldChar w:fldCharType="end"/>
            </w:r>
          </w:hyperlink>
        </w:p>
        <w:p w14:paraId="1A2CBE44" w14:textId="75A87903" w:rsidR="00854128" w:rsidRDefault="00854128">
          <w:pPr>
            <w:pStyle w:val="TOC2"/>
            <w:tabs>
              <w:tab w:val="left" w:pos="660"/>
              <w:tab w:val="right" w:pos="9350"/>
            </w:tabs>
            <w:rPr>
              <w:rFonts w:asciiTheme="minorHAnsi" w:eastAsiaTheme="minorEastAsia" w:hAnsiTheme="minorHAnsi" w:cstheme="minorBidi"/>
              <w:b w:val="0"/>
              <w:bCs w:val="0"/>
              <w:noProof/>
              <w:sz w:val="22"/>
              <w:szCs w:val="22"/>
              <w:lang w:val="en-GB" w:eastAsia="en-GB"/>
            </w:rPr>
          </w:pPr>
          <w:hyperlink w:anchor="_Toc185256414" w:history="1">
            <w:r w:rsidRPr="002257BD">
              <w:rPr>
                <w:rStyle w:val="Hyperlink"/>
                <w:noProof/>
              </w:rPr>
              <w:t>4.1.</w:t>
            </w:r>
            <w:r>
              <w:rPr>
                <w:rFonts w:asciiTheme="minorHAnsi" w:eastAsiaTheme="minorEastAsia" w:hAnsiTheme="minorHAnsi" w:cstheme="minorBidi"/>
                <w:b w:val="0"/>
                <w:bCs w:val="0"/>
                <w:noProof/>
                <w:sz w:val="22"/>
                <w:szCs w:val="22"/>
                <w:lang w:val="en-GB" w:eastAsia="en-GB"/>
              </w:rPr>
              <w:tab/>
            </w:r>
            <w:r w:rsidRPr="002257BD">
              <w:rPr>
                <w:rStyle w:val="Hyperlink"/>
                <w:noProof/>
              </w:rPr>
              <w:t>Phases of the assessment</w:t>
            </w:r>
            <w:r>
              <w:rPr>
                <w:noProof/>
                <w:webHidden/>
              </w:rPr>
              <w:tab/>
            </w:r>
            <w:r>
              <w:rPr>
                <w:noProof/>
                <w:webHidden/>
              </w:rPr>
              <w:fldChar w:fldCharType="begin"/>
            </w:r>
            <w:r>
              <w:rPr>
                <w:noProof/>
                <w:webHidden/>
              </w:rPr>
              <w:instrText xml:space="preserve"> PAGEREF _Toc185256414 \h </w:instrText>
            </w:r>
            <w:r>
              <w:rPr>
                <w:noProof/>
                <w:webHidden/>
              </w:rPr>
            </w:r>
            <w:r>
              <w:rPr>
                <w:noProof/>
                <w:webHidden/>
              </w:rPr>
              <w:fldChar w:fldCharType="separate"/>
            </w:r>
            <w:r>
              <w:rPr>
                <w:noProof/>
                <w:webHidden/>
              </w:rPr>
              <w:t>6</w:t>
            </w:r>
            <w:r>
              <w:rPr>
                <w:noProof/>
                <w:webHidden/>
              </w:rPr>
              <w:fldChar w:fldCharType="end"/>
            </w:r>
          </w:hyperlink>
        </w:p>
        <w:p w14:paraId="418BEA67" w14:textId="01DCA3B7" w:rsidR="00854128" w:rsidRDefault="00854128">
          <w:pPr>
            <w:pStyle w:val="TOC3"/>
            <w:tabs>
              <w:tab w:val="left" w:pos="1100"/>
              <w:tab w:val="right" w:pos="9350"/>
            </w:tabs>
            <w:rPr>
              <w:rFonts w:asciiTheme="minorHAnsi" w:eastAsiaTheme="minorEastAsia" w:hAnsiTheme="minorHAnsi" w:cstheme="minorBidi"/>
              <w:noProof/>
              <w:sz w:val="22"/>
              <w:szCs w:val="22"/>
              <w:lang w:val="en-GB" w:eastAsia="en-GB"/>
            </w:rPr>
          </w:pPr>
          <w:hyperlink w:anchor="_Toc185256415" w:history="1">
            <w:r w:rsidRPr="002257BD">
              <w:rPr>
                <w:rStyle w:val="Hyperlink"/>
                <w:b/>
                <w:bCs/>
                <w:noProof/>
                <w:lang w:val="en-GB"/>
              </w:rPr>
              <w:t>4.1.1.</w:t>
            </w:r>
            <w:r>
              <w:rPr>
                <w:rFonts w:asciiTheme="minorHAnsi" w:eastAsiaTheme="minorEastAsia" w:hAnsiTheme="minorHAnsi" w:cstheme="minorBidi"/>
                <w:noProof/>
                <w:sz w:val="22"/>
                <w:szCs w:val="22"/>
                <w:lang w:val="en-GB" w:eastAsia="en-GB"/>
              </w:rPr>
              <w:tab/>
            </w:r>
            <w:r w:rsidRPr="002257BD">
              <w:rPr>
                <w:rStyle w:val="Hyperlink"/>
                <w:b/>
                <w:bCs/>
                <w:noProof/>
                <w:lang w:val="en-GB"/>
              </w:rPr>
              <w:t>Preparatory phase</w:t>
            </w:r>
            <w:r>
              <w:rPr>
                <w:noProof/>
                <w:webHidden/>
              </w:rPr>
              <w:tab/>
            </w:r>
            <w:r>
              <w:rPr>
                <w:noProof/>
                <w:webHidden/>
              </w:rPr>
              <w:fldChar w:fldCharType="begin"/>
            </w:r>
            <w:r>
              <w:rPr>
                <w:noProof/>
                <w:webHidden/>
              </w:rPr>
              <w:instrText xml:space="preserve"> PAGEREF _Toc185256415 \h </w:instrText>
            </w:r>
            <w:r>
              <w:rPr>
                <w:noProof/>
                <w:webHidden/>
              </w:rPr>
            </w:r>
            <w:r>
              <w:rPr>
                <w:noProof/>
                <w:webHidden/>
              </w:rPr>
              <w:fldChar w:fldCharType="separate"/>
            </w:r>
            <w:r>
              <w:rPr>
                <w:noProof/>
                <w:webHidden/>
              </w:rPr>
              <w:t>6</w:t>
            </w:r>
            <w:r>
              <w:rPr>
                <w:noProof/>
                <w:webHidden/>
              </w:rPr>
              <w:fldChar w:fldCharType="end"/>
            </w:r>
          </w:hyperlink>
        </w:p>
        <w:p w14:paraId="2FAC57FF" w14:textId="27FC72BE" w:rsidR="00854128" w:rsidRDefault="00854128">
          <w:pPr>
            <w:pStyle w:val="TOC3"/>
            <w:tabs>
              <w:tab w:val="left" w:pos="1100"/>
              <w:tab w:val="right" w:pos="9350"/>
            </w:tabs>
            <w:rPr>
              <w:rFonts w:asciiTheme="minorHAnsi" w:eastAsiaTheme="minorEastAsia" w:hAnsiTheme="minorHAnsi" w:cstheme="minorBidi"/>
              <w:noProof/>
              <w:sz w:val="22"/>
              <w:szCs w:val="22"/>
              <w:lang w:val="en-GB" w:eastAsia="en-GB"/>
            </w:rPr>
          </w:pPr>
          <w:hyperlink w:anchor="_Toc185256416" w:history="1">
            <w:r w:rsidRPr="002257BD">
              <w:rPr>
                <w:rStyle w:val="Hyperlink"/>
                <w:b/>
                <w:bCs/>
                <w:noProof/>
                <w:lang w:val="en-GB"/>
              </w:rPr>
              <w:t>4.1.2.</w:t>
            </w:r>
            <w:r>
              <w:rPr>
                <w:rFonts w:asciiTheme="minorHAnsi" w:eastAsiaTheme="minorEastAsia" w:hAnsiTheme="minorHAnsi" w:cstheme="minorBidi"/>
                <w:noProof/>
                <w:sz w:val="22"/>
                <w:szCs w:val="22"/>
                <w:lang w:val="en-GB" w:eastAsia="en-GB"/>
              </w:rPr>
              <w:tab/>
            </w:r>
            <w:r w:rsidRPr="002257BD">
              <w:rPr>
                <w:rStyle w:val="Hyperlink"/>
                <w:b/>
                <w:bCs/>
                <w:noProof/>
                <w:lang w:val="en-GB"/>
              </w:rPr>
              <w:t>Assessment phase</w:t>
            </w:r>
            <w:r>
              <w:rPr>
                <w:noProof/>
                <w:webHidden/>
              </w:rPr>
              <w:tab/>
            </w:r>
            <w:r>
              <w:rPr>
                <w:noProof/>
                <w:webHidden/>
              </w:rPr>
              <w:fldChar w:fldCharType="begin"/>
            </w:r>
            <w:r>
              <w:rPr>
                <w:noProof/>
                <w:webHidden/>
              </w:rPr>
              <w:instrText xml:space="preserve"> PAGEREF _Toc185256416 \h </w:instrText>
            </w:r>
            <w:r>
              <w:rPr>
                <w:noProof/>
                <w:webHidden/>
              </w:rPr>
            </w:r>
            <w:r>
              <w:rPr>
                <w:noProof/>
                <w:webHidden/>
              </w:rPr>
              <w:fldChar w:fldCharType="separate"/>
            </w:r>
            <w:r>
              <w:rPr>
                <w:noProof/>
                <w:webHidden/>
              </w:rPr>
              <w:t>6</w:t>
            </w:r>
            <w:r>
              <w:rPr>
                <w:noProof/>
                <w:webHidden/>
              </w:rPr>
              <w:fldChar w:fldCharType="end"/>
            </w:r>
          </w:hyperlink>
        </w:p>
        <w:p w14:paraId="01B89EAB" w14:textId="5CB62961" w:rsidR="00854128" w:rsidRDefault="00854128">
          <w:pPr>
            <w:pStyle w:val="TOC3"/>
            <w:tabs>
              <w:tab w:val="left" w:pos="1100"/>
              <w:tab w:val="right" w:pos="9350"/>
            </w:tabs>
            <w:rPr>
              <w:rFonts w:asciiTheme="minorHAnsi" w:eastAsiaTheme="minorEastAsia" w:hAnsiTheme="minorHAnsi" w:cstheme="minorBidi"/>
              <w:noProof/>
              <w:sz w:val="22"/>
              <w:szCs w:val="22"/>
              <w:lang w:val="en-GB" w:eastAsia="en-GB"/>
            </w:rPr>
          </w:pPr>
          <w:hyperlink w:anchor="_Toc185256417" w:history="1">
            <w:r w:rsidRPr="002257BD">
              <w:rPr>
                <w:rStyle w:val="Hyperlink"/>
                <w:b/>
                <w:bCs/>
                <w:noProof/>
                <w:lang w:val="en-GB"/>
              </w:rPr>
              <w:t>4.1.3.</w:t>
            </w:r>
            <w:r>
              <w:rPr>
                <w:rFonts w:asciiTheme="minorHAnsi" w:eastAsiaTheme="minorEastAsia" w:hAnsiTheme="minorHAnsi" w:cstheme="minorBidi"/>
                <w:noProof/>
                <w:sz w:val="22"/>
                <w:szCs w:val="22"/>
                <w:lang w:val="en-GB" w:eastAsia="en-GB"/>
              </w:rPr>
              <w:tab/>
            </w:r>
            <w:r w:rsidRPr="002257BD">
              <w:rPr>
                <w:rStyle w:val="Hyperlink"/>
                <w:b/>
                <w:bCs/>
                <w:noProof/>
                <w:lang w:val="en-GB"/>
              </w:rPr>
              <w:t>Reporting phase</w:t>
            </w:r>
            <w:r>
              <w:rPr>
                <w:noProof/>
                <w:webHidden/>
              </w:rPr>
              <w:tab/>
            </w:r>
            <w:r>
              <w:rPr>
                <w:noProof/>
                <w:webHidden/>
              </w:rPr>
              <w:fldChar w:fldCharType="begin"/>
            </w:r>
            <w:r>
              <w:rPr>
                <w:noProof/>
                <w:webHidden/>
              </w:rPr>
              <w:instrText xml:space="preserve"> PAGEREF _Toc185256417 \h </w:instrText>
            </w:r>
            <w:r>
              <w:rPr>
                <w:noProof/>
                <w:webHidden/>
              </w:rPr>
            </w:r>
            <w:r>
              <w:rPr>
                <w:noProof/>
                <w:webHidden/>
              </w:rPr>
              <w:fldChar w:fldCharType="separate"/>
            </w:r>
            <w:r>
              <w:rPr>
                <w:noProof/>
                <w:webHidden/>
              </w:rPr>
              <w:t>7</w:t>
            </w:r>
            <w:r>
              <w:rPr>
                <w:noProof/>
                <w:webHidden/>
              </w:rPr>
              <w:fldChar w:fldCharType="end"/>
            </w:r>
          </w:hyperlink>
        </w:p>
        <w:p w14:paraId="22ABAF1C" w14:textId="6F90BD87" w:rsidR="00854128" w:rsidRDefault="00854128">
          <w:pPr>
            <w:pStyle w:val="TOC1"/>
            <w:rPr>
              <w:rFonts w:asciiTheme="minorHAnsi" w:eastAsiaTheme="minorEastAsia" w:hAnsiTheme="minorHAnsi" w:cstheme="minorBidi"/>
              <w:b w:val="0"/>
              <w:bCs w:val="0"/>
              <w:noProof/>
              <w:sz w:val="22"/>
              <w:szCs w:val="22"/>
              <w:lang w:val="en-GB" w:eastAsia="en-GB"/>
            </w:rPr>
          </w:pPr>
          <w:hyperlink w:anchor="_Toc185256418" w:history="1">
            <w:r w:rsidRPr="002257BD">
              <w:rPr>
                <w:rStyle w:val="Hyperlink"/>
                <w:rFonts w:cs="Times New Roman"/>
                <w:noProof/>
                <w:lang w:val="en-GB"/>
              </w:rPr>
              <w:t>5.</w:t>
            </w:r>
            <w:r>
              <w:rPr>
                <w:rFonts w:asciiTheme="minorHAnsi" w:eastAsiaTheme="minorEastAsia" w:hAnsiTheme="minorHAnsi" w:cstheme="minorBidi"/>
                <w:b w:val="0"/>
                <w:bCs w:val="0"/>
                <w:noProof/>
                <w:sz w:val="22"/>
                <w:szCs w:val="22"/>
                <w:lang w:val="en-GB" w:eastAsia="en-GB"/>
              </w:rPr>
              <w:tab/>
            </w:r>
            <w:r w:rsidRPr="002257BD">
              <w:rPr>
                <w:rStyle w:val="Hyperlink"/>
                <w:noProof/>
                <w:lang w:val="en-GB"/>
              </w:rPr>
              <w:t>Other matters</w:t>
            </w:r>
            <w:r>
              <w:rPr>
                <w:noProof/>
                <w:webHidden/>
              </w:rPr>
              <w:tab/>
            </w:r>
            <w:r>
              <w:rPr>
                <w:noProof/>
                <w:webHidden/>
              </w:rPr>
              <w:fldChar w:fldCharType="begin"/>
            </w:r>
            <w:r>
              <w:rPr>
                <w:noProof/>
                <w:webHidden/>
              </w:rPr>
              <w:instrText xml:space="preserve"> PAGEREF _Toc185256418 \h </w:instrText>
            </w:r>
            <w:r>
              <w:rPr>
                <w:noProof/>
                <w:webHidden/>
              </w:rPr>
            </w:r>
            <w:r>
              <w:rPr>
                <w:noProof/>
                <w:webHidden/>
              </w:rPr>
              <w:fldChar w:fldCharType="separate"/>
            </w:r>
            <w:r>
              <w:rPr>
                <w:noProof/>
                <w:webHidden/>
              </w:rPr>
              <w:t>8</w:t>
            </w:r>
            <w:r>
              <w:rPr>
                <w:noProof/>
                <w:webHidden/>
              </w:rPr>
              <w:fldChar w:fldCharType="end"/>
            </w:r>
          </w:hyperlink>
        </w:p>
        <w:p w14:paraId="2F69865D" w14:textId="376530EB" w:rsidR="00854128" w:rsidRDefault="00854128">
          <w:pPr>
            <w:pStyle w:val="TOC2"/>
            <w:tabs>
              <w:tab w:val="left" w:pos="660"/>
              <w:tab w:val="right" w:pos="9350"/>
            </w:tabs>
            <w:rPr>
              <w:rFonts w:asciiTheme="minorHAnsi" w:eastAsiaTheme="minorEastAsia" w:hAnsiTheme="minorHAnsi" w:cstheme="minorBidi"/>
              <w:b w:val="0"/>
              <w:bCs w:val="0"/>
              <w:noProof/>
              <w:sz w:val="22"/>
              <w:szCs w:val="22"/>
              <w:lang w:val="en-GB" w:eastAsia="en-GB"/>
            </w:rPr>
          </w:pPr>
          <w:hyperlink w:anchor="_Toc185256419" w:history="1">
            <w:r w:rsidRPr="002257BD">
              <w:rPr>
                <w:rStyle w:val="Hyperlink"/>
                <w:noProof/>
              </w:rPr>
              <w:t>5.1.</w:t>
            </w:r>
            <w:r>
              <w:rPr>
                <w:rFonts w:asciiTheme="minorHAnsi" w:eastAsiaTheme="minorEastAsia" w:hAnsiTheme="minorHAnsi" w:cstheme="minorBidi"/>
                <w:b w:val="0"/>
                <w:bCs w:val="0"/>
                <w:noProof/>
                <w:sz w:val="22"/>
                <w:szCs w:val="22"/>
                <w:lang w:val="en-GB" w:eastAsia="en-GB"/>
              </w:rPr>
              <w:tab/>
            </w:r>
            <w:r w:rsidRPr="002257BD">
              <w:rPr>
                <w:rStyle w:val="Hyperlink"/>
                <w:noProof/>
              </w:rPr>
              <w:t>Subcontracting</w:t>
            </w:r>
            <w:r>
              <w:rPr>
                <w:noProof/>
                <w:webHidden/>
              </w:rPr>
              <w:tab/>
            </w:r>
            <w:r>
              <w:rPr>
                <w:noProof/>
                <w:webHidden/>
              </w:rPr>
              <w:fldChar w:fldCharType="begin"/>
            </w:r>
            <w:r>
              <w:rPr>
                <w:noProof/>
                <w:webHidden/>
              </w:rPr>
              <w:instrText xml:space="preserve"> PAGEREF _Toc185256419 \h </w:instrText>
            </w:r>
            <w:r>
              <w:rPr>
                <w:noProof/>
                <w:webHidden/>
              </w:rPr>
            </w:r>
            <w:r>
              <w:rPr>
                <w:noProof/>
                <w:webHidden/>
              </w:rPr>
              <w:fldChar w:fldCharType="separate"/>
            </w:r>
            <w:r>
              <w:rPr>
                <w:noProof/>
                <w:webHidden/>
              </w:rPr>
              <w:t>8</w:t>
            </w:r>
            <w:r>
              <w:rPr>
                <w:noProof/>
                <w:webHidden/>
              </w:rPr>
              <w:fldChar w:fldCharType="end"/>
            </w:r>
          </w:hyperlink>
        </w:p>
        <w:p w14:paraId="7E54694F" w14:textId="58EF93D4" w:rsidR="00854128" w:rsidRDefault="00854128">
          <w:pPr>
            <w:pStyle w:val="TOC1"/>
            <w:rPr>
              <w:rFonts w:asciiTheme="minorHAnsi" w:eastAsiaTheme="minorEastAsia" w:hAnsiTheme="minorHAnsi" w:cstheme="minorBidi"/>
              <w:b w:val="0"/>
              <w:bCs w:val="0"/>
              <w:noProof/>
              <w:sz w:val="22"/>
              <w:szCs w:val="22"/>
              <w:lang w:val="en-GB" w:eastAsia="en-GB"/>
            </w:rPr>
          </w:pPr>
          <w:hyperlink w:anchor="_Toc185256420" w:history="1">
            <w:r w:rsidRPr="002257BD">
              <w:rPr>
                <w:rStyle w:val="Hyperlink"/>
                <w:rFonts w:cs="Times New Roman"/>
                <w:noProof/>
                <w:lang w:val="en-GB"/>
              </w:rPr>
              <w:t>6.</w:t>
            </w:r>
            <w:r>
              <w:rPr>
                <w:rFonts w:asciiTheme="minorHAnsi" w:eastAsiaTheme="minorEastAsia" w:hAnsiTheme="minorHAnsi" w:cstheme="minorBidi"/>
                <w:b w:val="0"/>
                <w:bCs w:val="0"/>
                <w:noProof/>
                <w:sz w:val="22"/>
                <w:szCs w:val="22"/>
                <w:lang w:val="en-GB" w:eastAsia="en-GB"/>
              </w:rPr>
              <w:tab/>
            </w:r>
            <w:r w:rsidRPr="002257BD">
              <w:rPr>
                <w:rStyle w:val="Hyperlink"/>
                <w:noProof/>
                <w:lang w:val="en-GB"/>
              </w:rPr>
              <w:t>Annexes</w:t>
            </w:r>
            <w:r>
              <w:rPr>
                <w:noProof/>
                <w:webHidden/>
              </w:rPr>
              <w:tab/>
            </w:r>
            <w:r>
              <w:rPr>
                <w:noProof/>
                <w:webHidden/>
              </w:rPr>
              <w:fldChar w:fldCharType="begin"/>
            </w:r>
            <w:r>
              <w:rPr>
                <w:noProof/>
                <w:webHidden/>
              </w:rPr>
              <w:instrText xml:space="preserve"> PAGEREF _Toc185256420 \h </w:instrText>
            </w:r>
            <w:r>
              <w:rPr>
                <w:noProof/>
                <w:webHidden/>
              </w:rPr>
            </w:r>
            <w:r>
              <w:rPr>
                <w:noProof/>
                <w:webHidden/>
              </w:rPr>
              <w:fldChar w:fldCharType="separate"/>
            </w:r>
            <w:r>
              <w:rPr>
                <w:noProof/>
                <w:webHidden/>
              </w:rPr>
              <w:t>8</w:t>
            </w:r>
            <w:r>
              <w:rPr>
                <w:noProof/>
                <w:webHidden/>
              </w:rPr>
              <w:fldChar w:fldCharType="end"/>
            </w:r>
          </w:hyperlink>
        </w:p>
        <w:p w14:paraId="69A74F94" w14:textId="0758FF80" w:rsidR="00E74AC0" w:rsidRDefault="00E74AC0">
          <w:r>
            <w:rPr>
              <w:b/>
              <w:bCs/>
              <w:noProof/>
            </w:rPr>
            <w:fldChar w:fldCharType="end"/>
          </w:r>
        </w:p>
      </w:sdtContent>
    </w:sdt>
    <w:p w14:paraId="5E37706A" w14:textId="77777777" w:rsidR="00E74AC0" w:rsidRPr="003449B0" w:rsidRDefault="00E74AC0">
      <w:pPr>
        <w:rPr>
          <w:lang w:val="en-GB"/>
        </w:rPr>
      </w:pPr>
    </w:p>
    <w:p w14:paraId="3073D0F8" w14:textId="77777777" w:rsidR="00A26E20" w:rsidRDefault="00A26E20" w:rsidP="00A26E20">
      <w:pPr>
        <w:rPr>
          <w:lang w:val="en-GB"/>
        </w:rPr>
        <w:sectPr w:rsidR="00A26E20" w:rsidSect="00A26E2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lowerRoman" w:start="1"/>
          <w:cols w:space="720"/>
          <w:docGrid w:linePitch="360"/>
        </w:sectPr>
      </w:pPr>
    </w:p>
    <w:p w14:paraId="3043F2C9" w14:textId="77777777" w:rsidR="00260988" w:rsidRPr="003449B0" w:rsidRDefault="00260988" w:rsidP="0071103A">
      <w:pPr>
        <w:rPr>
          <w:sz w:val="22"/>
          <w:lang w:val="en-GB"/>
        </w:rPr>
      </w:pPr>
    </w:p>
    <w:p w14:paraId="6558FD23" w14:textId="6D14C85C" w:rsidR="00EC5568" w:rsidRPr="000B1844" w:rsidRDefault="00327959" w:rsidP="000B1844">
      <w:pPr>
        <w:pStyle w:val="Heading1"/>
        <w:numPr>
          <w:ilvl w:val="0"/>
          <w:numId w:val="45"/>
        </w:numPr>
        <w:rPr>
          <w:lang w:val="en-GB"/>
        </w:rPr>
      </w:pPr>
      <w:bookmarkStart w:id="0" w:name="_Toc166598313"/>
      <w:bookmarkStart w:id="1" w:name="_Toc185256408"/>
      <w:r w:rsidRPr="000B1844">
        <w:rPr>
          <w:lang w:val="en-GB"/>
        </w:rPr>
        <w:t>Introduction</w:t>
      </w:r>
      <w:bookmarkEnd w:id="0"/>
      <w:bookmarkEnd w:id="1"/>
    </w:p>
    <w:p w14:paraId="5ED949FA" w14:textId="6E907067" w:rsidR="00560F00" w:rsidRPr="003449B0" w:rsidRDefault="00560F00" w:rsidP="001571C9">
      <w:pPr>
        <w:ind w:left="426"/>
        <w:rPr>
          <w:lang w:val="en-GB"/>
        </w:rPr>
      </w:pPr>
      <w:r w:rsidRPr="003449B0">
        <w:rPr>
          <w:lang w:val="en-GB"/>
        </w:rPr>
        <w:t xml:space="preserve">The present document </w:t>
      </w:r>
      <w:r w:rsidR="006971CD" w:rsidRPr="003449B0">
        <w:rPr>
          <w:lang w:val="en-GB"/>
        </w:rPr>
        <w:t>details</w:t>
      </w:r>
      <w:r w:rsidRPr="003449B0">
        <w:rPr>
          <w:lang w:val="en-GB"/>
        </w:rPr>
        <w:t xml:space="preserve"> the terms of reference (‘</w:t>
      </w:r>
      <w:proofErr w:type="spellStart"/>
      <w:r w:rsidRPr="003449B0">
        <w:rPr>
          <w:lang w:val="en-GB"/>
        </w:rPr>
        <w:t>ToR</w:t>
      </w:r>
      <w:proofErr w:type="spellEnd"/>
      <w:r w:rsidRPr="003449B0">
        <w:rPr>
          <w:lang w:val="en-GB"/>
        </w:rPr>
        <w:t xml:space="preserve">’) on which the </w:t>
      </w:r>
      <w:r w:rsidR="001D2536">
        <w:rPr>
          <w:lang w:val="en-GB"/>
        </w:rPr>
        <w:t>c</w:t>
      </w:r>
      <w:r w:rsidRPr="003449B0">
        <w:rPr>
          <w:lang w:val="en-GB"/>
        </w:rPr>
        <w:t>oordinator (</w:t>
      </w:r>
      <w:r w:rsidR="006971CD" w:rsidRPr="003449B0">
        <w:rPr>
          <w:lang w:val="en-GB"/>
        </w:rPr>
        <w:t>t</w:t>
      </w:r>
      <w:r w:rsidRPr="003449B0">
        <w:rPr>
          <w:lang w:val="en-GB"/>
        </w:rPr>
        <w:t>he term “</w:t>
      </w:r>
      <w:r w:rsidR="001D2536">
        <w:rPr>
          <w:lang w:val="en-GB"/>
        </w:rPr>
        <w:t>c</w:t>
      </w:r>
      <w:r w:rsidRPr="003449B0">
        <w:rPr>
          <w:lang w:val="en-GB"/>
        </w:rPr>
        <w:t xml:space="preserve">oordinator” refers to the </w:t>
      </w:r>
      <w:r w:rsidR="001D2536">
        <w:rPr>
          <w:lang w:val="en-GB"/>
        </w:rPr>
        <w:t>b</w:t>
      </w:r>
      <w:r w:rsidRPr="003449B0">
        <w:rPr>
          <w:lang w:val="en-GB"/>
        </w:rPr>
        <w:t xml:space="preserve">eneficiary identified as the </w:t>
      </w:r>
      <w:r w:rsidR="001D2536">
        <w:rPr>
          <w:lang w:val="en-GB"/>
        </w:rPr>
        <w:t>c</w:t>
      </w:r>
      <w:r w:rsidRPr="003449B0">
        <w:rPr>
          <w:lang w:val="en-GB"/>
        </w:rPr>
        <w:t xml:space="preserve">oordinator in the Special Conditions) agrees to engage ‘the </w:t>
      </w:r>
      <w:proofErr w:type="gramStart"/>
      <w:r w:rsidR="00357674" w:rsidRPr="003449B0">
        <w:rPr>
          <w:lang w:val="en-GB"/>
        </w:rPr>
        <w:t>third party</w:t>
      </w:r>
      <w:proofErr w:type="gramEnd"/>
      <w:r w:rsidR="00357674" w:rsidRPr="003449B0">
        <w:rPr>
          <w:lang w:val="en-GB"/>
        </w:rPr>
        <w:t xml:space="preserve"> assessor</w:t>
      </w:r>
      <w:r w:rsidRPr="003449B0">
        <w:rPr>
          <w:lang w:val="en-GB"/>
        </w:rPr>
        <w:t xml:space="preserve">’ to perform </w:t>
      </w:r>
      <w:r w:rsidR="00357674" w:rsidRPr="003449B0">
        <w:rPr>
          <w:lang w:val="en-GB"/>
        </w:rPr>
        <w:t>the validation</w:t>
      </w:r>
      <w:r w:rsidRPr="003449B0">
        <w:rPr>
          <w:lang w:val="en-GB"/>
        </w:rPr>
        <w:t xml:space="preserve"> of reported </w:t>
      </w:r>
      <w:r w:rsidR="00357674" w:rsidRPr="003449B0">
        <w:rPr>
          <w:lang w:val="en-GB"/>
        </w:rPr>
        <w:t xml:space="preserve">achieved results for the </w:t>
      </w:r>
      <w:r w:rsidR="004C2453">
        <w:rPr>
          <w:lang w:val="en-GB"/>
        </w:rPr>
        <w:t xml:space="preserve">action </w:t>
      </w:r>
      <w:r w:rsidR="00F93254" w:rsidRPr="003449B0">
        <w:rPr>
          <w:lang w:val="en-GB"/>
        </w:rPr>
        <w:t>making use</w:t>
      </w:r>
      <w:r w:rsidR="006971CD" w:rsidRPr="003449B0">
        <w:rPr>
          <w:lang w:val="en-GB"/>
        </w:rPr>
        <w:t xml:space="preserve"> (entirely or partly)</w:t>
      </w:r>
      <w:r w:rsidR="00F93254" w:rsidRPr="003449B0">
        <w:rPr>
          <w:lang w:val="en-GB"/>
        </w:rPr>
        <w:t xml:space="preserve"> of </w:t>
      </w:r>
      <w:r w:rsidR="001D2395" w:rsidRPr="003449B0">
        <w:rPr>
          <w:lang w:val="en-GB"/>
        </w:rPr>
        <w:t>financing not linked to costs</w:t>
      </w:r>
      <w:r w:rsidR="00F93254" w:rsidRPr="003449B0">
        <w:rPr>
          <w:lang w:val="en-GB"/>
        </w:rPr>
        <w:t xml:space="preserve"> (</w:t>
      </w:r>
      <w:r w:rsidR="001D2395" w:rsidRPr="003449B0">
        <w:rPr>
          <w:lang w:val="en-GB"/>
        </w:rPr>
        <w:t>FNLC</w:t>
      </w:r>
      <w:r w:rsidR="00F93254" w:rsidRPr="003449B0">
        <w:rPr>
          <w:lang w:val="en-GB"/>
        </w:rPr>
        <w:t>)</w:t>
      </w:r>
      <w:r w:rsidRPr="003449B0">
        <w:rPr>
          <w:lang w:val="en-GB"/>
        </w:rPr>
        <w:t>.</w:t>
      </w:r>
    </w:p>
    <w:p w14:paraId="50F7F20E" w14:textId="50053E21" w:rsidR="00560F00" w:rsidRPr="003449B0" w:rsidRDefault="00560F00" w:rsidP="001571C9">
      <w:pPr>
        <w:ind w:left="426"/>
        <w:rPr>
          <w:lang w:val="en-GB"/>
        </w:rPr>
      </w:pPr>
      <w:r w:rsidRPr="003449B0">
        <w:rPr>
          <w:lang w:val="en-GB"/>
        </w:rPr>
        <w:t xml:space="preserve">Where in these </w:t>
      </w:r>
      <w:proofErr w:type="spellStart"/>
      <w:r w:rsidRPr="003449B0">
        <w:rPr>
          <w:lang w:val="en-GB"/>
        </w:rPr>
        <w:t>ToR</w:t>
      </w:r>
      <w:proofErr w:type="spellEnd"/>
      <w:r w:rsidRPr="003449B0">
        <w:rPr>
          <w:lang w:val="en-GB"/>
        </w:rPr>
        <w:t xml:space="preserve"> the ‘</w:t>
      </w:r>
      <w:r w:rsidR="001D2536">
        <w:rPr>
          <w:lang w:val="en-GB"/>
        </w:rPr>
        <w:t>c</w:t>
      </w:r>
      <w:r w:rsidRPr="003449B0">
        <w:rPr>
          <w:lang w:val="en-GB"/>
        </w:rPr>
        <w:t xml:space="preserve">ontracting </w:t>
      </w:r>
      <w:r w:rsidR="001D2536">
        <w:rPr>
          <w:lang w:val="en-GB"/>
        </w:rPr>
        <w:t>a</w:t>
      </w:r>
      <w:r w:rsidRPr="003449B0">
        <w:rPr>
          <w:lang w:val="en-GB"/>
        </w:rPr>
        <w:t>uthority’ is mentioned, this refers to the &lt;</w:t>
      </w:r>
      <w:r w:rsidRPr="004C2453">
        <w:rPr>
          <w:highlight w:val="yellow"/>
          <w:lang w:val="en-GB"/>
        </w:rPr>
        <w:t>European Commission or name of another contracting authority</w:t>
      </w:r>
      <w:r w:rsidRPr="003449B0">
        <w:rPr>
          <w:lang w:val="en-GB"/>
        </w:rPr>
        <w:t xml:space="preserve">&gt;, which has signed the </w:t>
      </w:r>
      <w:r w:rsidR="001D2536">
        <w:rPr>
          <w:lang w:val="en-GB"/>
        </w:rPr>
        <w:t>g</w:t>
      </w:r>
      <w:r w:rsidRPr="003449B0">
        <w:rPr>
          <w:lang w:val="en-GB"/>
        </w:rPr>
        <w:t xml:space="preserve">rant </w:t>
      </w:r>
      <w:r w:rsidR="001D2536">
        <w:rPr>
          <w:lang w:val="en-GB"/>
        </w:rPr>
        <w:t>c</w:t>
      </w:r>
      <w:r w:rsidRPr="003449B0">
        <w:rPr>
          <w:lang w:val="en-GB"/>
        </w:rPr>
        <w:t xml:space="preserve">ontract with the </w:t>
      </w:r>
      <w:r w:rsidR="001D2536">
        <w:rPr>
          <w:lang w:val="en-GB"/>
        </w:rPr>
        <w:t>b</w:t>
      </w:r>
      <w:r w:rsidRPr="003449B0">
        <w:rPr>
          <w:lang w:val="en-GB"/>
        </w:rPr>
        <w:t xml:space="preserve">eneficiary and is providing the grant funding. The </w:t>
      </w:r>
      <w:r w:rsidR="001D2536">
        <w:rPr>
          <w:lang w:val="en-GB"/>
        </w:rPr>
        <w:t>c</w:t>
      </w:r>
      <w:r w:rsidRPr="003449B0">
        <w:rPr>
          <w:lang w:val="en-GB"/>
        </w:rPr>
        <w:t xml:space="preserve">ontracting </w:t>
      </w:r>
      <w:r w:rsidR="001D2536">
        <w:rPr>
          <w:lang w:val="en-GB"/>
        </w:rPr>
        <w:t>a</w:t>
      </w:r>
      <w:r w:rsidRPr="003449B0">
        <w:rPr>
          <w:lang w:val="en-GB"/>
        </w:rPr>
        <w:t xml:space="preserve">uthority is not party to </w:t>
      </w:r>
      <w:r w:rsidR="00CE6D32" w:rsidRPr="003449B0">
        <w:rPr>
          <w:lang w:val="en-GB"/>
        </w:rPr>
        <w:t xml:space="preserve">the </w:t>
      </w:r>
      <w:proofErr w:type="gramStart"/>
      <w:r w:rsidR="00CE6D32" w:rsidRPr="003449B0">
        <w:rPr>
          <w:lang w:val="en-GB"/>
        </w:rPr>
        <w:t>third party</w:t>
      </w:r>
      <w:proofErr w:type="gramEnd"/>
      <w:r w:rsidR="00CE6D32" w:rsidRPr="003449B0">
        <w:rPr>
          <w:lang w:val="en-GB"/>
        </w:rPr>
        <w:t xml:space="preserve"> assessment </w:t>
      </w:r>
      <w:r w:rsidR="007160DF" w:rsidRPr="003449B0">
        <w:rPr>
          <w:lang w:val="en-GB"/>
        </w:rPr>
        <w:t xml:space="preserve">(‘TPA’) </w:t>
      </w:r>
      <w:r w:rsidR="00CE6D32" w:rsidRPr="003449B0">
        <w:rPr>
          <w:lang w:val="en-GB"/>
        </w:rPr>
        <w:t>contract</w:t>
      </w:r>
      <w:r w:rsidRPr="003449B0">
        <w:rPr>
          <w:lang w:val="en-GB"/>
        </w:rPr>
        <w:t>.</w:t>
      </w:r>
    </w:p>
    <w:p w14:paraId="530DF50D" w14:textId="742D598B" w:rsidR="00560F00" w:rsidRPr="003449B0" w:rsidRDefault="00560F00" w:rsidP="001571C9">
      <w:pPr>
        <w:ind w:left="426"/>
        <w:rPr>
          <w:lang w:val="en-GB"/>
        </w:rPr>
      </w:pPr>
      <w:r w:rsidRPr="003449B0">
        <w:rPr>
          <w:lang w:val="en-GB"/>
        </w:rPr>
        <w:t xml:space="preserve">These </w:t>
      </w:r>
      <w:proofErr w:type="spellStart"/>
      <w:r w:rsidRPr="003449B0">
        <w:rPr>
          <w:lang w:val="en-GB"/>
        </w:rPr>
        <w:t>ToR</w:t>
      </w:r>
      <w:proofErr w:type="spellEnd"/>
      <w:r w:rsidRPr="003449B0">
        <w:rPr>
          <w:lang w:val="en-GB"/>
        </w:rPr>
        <w:t xml:space="preserve"> will become an integral part of the contract concluded between the </w:t>
      </w:r>
      <w:r w:rsidR="001D2536">
        <w:rPr>
          <w:lang w:val="en-GB"/>
        </w:rPr>
        <w:t>c</w:t>
      </w:r>
      <w:r w:rsidRPr="003449B0">
        <w:rPr>
          <w:lang w:val="en-GB"/>
        </w:rPr>
        <w:t xml:space="preserve">oordinator and the </w:t>
      </w:r>
      <w:proofErr w:type="gramStart"/>
      <w:r w:rsidR="004C79E9" w:rsidRPr="003449B0">
        <w:rPr>
          <w:lang w:val="en-GB"/>
        </w:rPr>
        <w:t>t</w:t>
      </w:r>
      <w:r w:rsidR="00CE6D32" w:rsidRPr="003449B0">
        <w:rPr>
          <w:lang w:val="en-GB"/>
        </w:rPr>
        <w:t xml:space="preserve">hird </w:t>
      </w:r>
      <w:r w:rsidR="004C79E9" w:rsidRPr="003449B0">
        <w:rPr>
          <w:lang w:val="en-GB"/>
        </w:rPr>
        <w:t>p</w:t>
      </w:r>
      <w:r w:rsidR="00CE6D32" w:rsidRPr="003449B0">
        <w:rPr>
          <w:lang w:val="en-GB"/>
        </w:rPr>
        <w:t>arty</w:t>
      </w:r>
      <w:proofErr w:type="gramEnd"/>
      <w:r w:rsidR="00CE6D32" w:rsidRPr="003449B0">
        <w:rPr>
          <w:lang w:val="en-GB"/>
        </w:rPr>
        <w:t xml:space="preserve"> </w:t>
      </w:r>
      <w:r w:rsidR="004C79E9" w:rsidRPr="003449B0">
        <w:rPr>
          <w:lang w:val="en-GB"/>
        </w:rPr>
        <w:t>a</w:t>
      </w:r>
      <w:r w:rsidR="00CE6D32" w:rsidRPr="003449B0">
        <w:rPr>
          <w:lang w:val="en-GB"/>
        </w:rPr>
        <w:t>ssessor</w:t>
      </w:r>
      <w:r w:rsidRPr="003449B0">
        <w:rPr>
          <w:lang w:val="en-GB"/>
        </w:rPr>
        <w:t>.</w:t>
      </w:r>
    </w:p>
    <w:p w14:paraId="3CFB9393" w14:textId="7B134B4F" w:rsidR="00EC5568" w:rsidRPr="003449B0" w:rsidRDefault="00560F00" w:rsidP="001571C9">
      <w:pPr>
        <w:ind w:left="426"/>
        <w:rPr>
          <w:lang w:val="en-GB"/>
        </w:rPr>
      </w:pPr>
      <w:r w:rsidRPr="003449B0">
        <w:rPr>
          <w:lang w:val="en-GB"/>
        </w:rPr>
        <w:t xml:space="preserve">They apply to </w:t>
      </w:r>
      <w:r w:rsidR="00BC2F76" w:rsidRPr="003449B0">
        <w:rPr>
          <w:lang w:val="en-GB"/>
        </w:rPr>
        <w:t xml:space="preserve">the </w:t>
      </w:r>
      <w:r w:rsidR="008F2099" w:rsidRPr="003449B0">
        <w:rPr>
          <w:lang w:val="en-GB"/>
        </w:rPr>
        <w:t>validation of results</w:t>
      </w:r>
      <w:r w:rsidRPr="003449B0">
        <w:rPr>
          <w:lang w:val="en-GB"/>
        </w:rPr>
        <w:t xml:space="preserve"> </w:t>
      </w:r>
      <w:r w:rsidR="001D357D" w:rsidRPr="003449B0">
        <w:rPr>
          <w:lang w:val="en-GB"/>
        </w:rPr>
        <w:t xml:space="preserve">reported </w:t>
      </w:r>
      <w:r w:rsidR="009F2E58">
        <w:rPr>
          <w:lang w:val="en-GB"/>
        </w:rPr>
        <w:t xml:space="preserve">as achieved </w:t>
      </w:r>
      <w:r w:rsidRPr="003449B0">
        <w:rPr>
          <w:lang w:val="en-GB"/>
        </w:rPr>
        <w:t xml:space="preserve">by the </w:t>
      </w:r>
      <w:r w:rsidR="001D2536">
        <w:rPr>
          <w:lang w:val="en-GB"/>
        </w:rPr>
        <w:t>c</w:t>
      </w:r>
      <w:r w:rsidRPr="003449B0">
        <w:rPr>
          <w:lang w:val="en-GB"/>
        </w:rPr>
        <w:t>oordinator.</w:t>
      </w:r>
    </w:p>
    <w:p w14:paraId="56CC8C10" w14:textId="5CD88560" w:rsidR="0056080F" w:rsidRPr="003449B0" w:rsidRDefault="0056080F" w:rsidP="000B1844">
      <w:pPr>
        <w:pStyle w:val="Heading1"/>
        <w:rPr>
          <w:lang w:val="en-GB"/>
        </w:rPr>
      </w:pPr>
      <w:bookmarkStart w:id="2" w:name="_Toc166598314"/>
      <w:bookmarkStart w:id="3" w:name="_Toc185256409"/>
      <w:r w:rsidRPr="003449B0">
        <w:rPr>
          <w:lang w:val="en-GB"/>
        </w:rPr>
        <w:t>Objective</w:t>
      </w:r>
      <w:bookmarkEnd w:id="2"/>
      <w:bookmarkEnd w:id="3"/>
    </w:p>
    <w:p w14:paraId="0026259F" w14:textId="20740B5D" w:rsidR="0056080F" w:rsidRPr="003449B0" w:rsidRDefault="0056080F" w:rsidP="001571C9">
      <w:pPr>
        <w:ind w:left="426"/>
        <w:rPr>
          <w:lang w:val="en-GB"/>
        </w:rPr>
      </w:pPr>
      <w:r w:rsidRPr="003449B0">
        <w:rPr>
          <w:lang w:val="en-GB"/>
        </w:rPr>
        <w:t xml:space="preserve">Article </w:t>
      </w:r>
      <w:r w:rsidR="00C9422E">
        <w:rPr>
          <w:lang w:val="en-GB"/>
        </w:rPr>
        <w:t>2.11</w:t>
      </w:r>
      <w:r w:rsidRPr="003449B0">
        <w:rPr>
          <w:lang w:val="en-GB"/>
        </w:rPr>
        <w:t xml:space="preserve"> of the General Conditions of the </w:t>
      </w:r>
      <w:r w:rsidR="001D2536">
        <w:rPr>
          <w:lang w:val="en-GB"/>
        </w:rPr>
        <w:t>g</w:t>
      </w:r>
      <w:r w:rsidRPr="003449B0">
        <w:rPr>
          <w:lang w:val="en-GB"/>
        </w:rPr>
        <w:t xml:space="preserve">rant </w:t>
      </w:r>
      <w:r w:rsidR="001D2536">
        <w:rPr>
          <w:lang w:val="en-GB"/>
        </w:rPr>
        <w:t>c</w:t>
      </w:r>
      <w:r w:rsidRPr="003449B0">
        <w:rPr>
          <w:lang w:val="en-GB"/>
        </w:rPr>
        <w:t xml:space="preserve">ontract foresees a </w:t>
      </w:r>
      <w:proofErr w:type="gramStart"/>
      <w:r w:rsidR="00B4278F" w:rsidRPr="003449B0">
        <w:rPr>
          <w:lang w:val="en-GB"/>
        </w:rPr>
        <w:t>t</w:t>
      </w:r>
      <w:r w:rsidRPr="003449B0">
        <w:rPr>
          <w:lang w:val="en-GB"/>
        </w:rPr>
        <w:t>hird</w:t>
      </w:r>
      <w:r w:rsidR="00B4278F" w:rsidRPr="003449B0">
        <w:rPr>
          <w:lang w:val="en-GB"/>
        </w:rPr>
        <w:t xml:space="preserve"> p</w:t>
      </w:r>
      <w:r w:rsidRPr="003449B0">
        <w:rPr>
          <w:lang w:val="en-GB"/>
        </w:rPr>
        <w:t>arty</w:t>
      </w:r>
      <w:proofErr w:type="gramEnd"/>
      <w:r w:rsidRPr="003449B0">
        <w:rPr>
          <w:lang w:val="en-GB"/>
        </w:rPr>
        <w:t xml:space="preserve"> </w:t>
      </w:r>
      <w:r w:rsidR="00B4278F" w:rsidRPr="003449B0">
        <w:rPr>
          <w:lang w:val="en-GB"/>
        </w:rPr>
        <w:t>a</w:t>
      </w:r>
      <w:r w:rsidRPr="003449B0">
        <w:rPr>
          <w:lang w:val="en-GB"/>
        </w:rPr>
        <w:t xml:space="preserve">ssessment to validate the achievement of the results as reported by the </w:t>
      </w:r>
      <w:r w:rsidR="004C2453">
        <w:rPr>
          <w:lang w:val="en-GB"/>
        </w:rPr>
        <w:t>b</w:t>
      </w:r>
      <w:r w:rsidRPr="003449B0">
        <w:rPr>
          <w:lang w:val="en-GB"/>
        </w:rPr>
        <w:t xml:space="preserve">eneficiary on the part of the </w:t>
      </w:r>
      <w:r w:rsidR="001D2536">
        <w:rPr>
          <w:lang w:val="en-GB"/>
        </w:rPr>
        <w:t>a</w:t>
      </w:r>
      <w:r w:rsidRPr="003449B0">
        <w:rPr>
          <w:lang w:val="en-GB"/>
        </w:rPr>
        <w:t xml:space="preserve">ction </w:t>
      </w:r>
      <w:r w:rsidR="00BD66CE" w:rsidRPr="003449B0">
        <w:rPr>
          <w:lang w:val="en-GB"/>
        </w:rPr>
        <w:t>making use of</w:t>
      </w:r>
      <w:r w:rsidRPr="003449B0">
        <w:rPr>
          <w:lang w:val="en-GB"/>
        </w:rPr>
        <w:t xml:space="preserve"> FNLC</w:t>
      </w:r>
      <w:r w:rsidR="00BD66CE" w:rsidRPr="003449B0">
        <w:rPr>
          <w:lang w:val="en-GB"/>
        </w:rPr>
        <w:t xml:space="preserve"> as EU form of contribution</w:t>
      </w:r>
      <w:r w:rsidRPr="003449B0">
        <w:rPr>
          <w:lang w:val="en-GB"/>
        </w:rPr>
        <w:t xml:space="preserve">. </w:t>
      </w:r>
    </w:p>
    <w:p w14:paraId="527DF623" w14:textId="1FDFC955" w:rsidR="0056080F" w:rsidRPr="003449B0" w:rsidRDefault="0056080F" w:rsidP="001571C9">
      <w:pPr>
        <w:ind w:left="426"/>
        <w:rPr>
          <w:lang w:val="en-GB"/>
        </w:rPr>
      </w:pPr>
      <w:r w:rsidRPr="003449B0">
        <w:rPr>
          <w:lang w:val="en-GB"/>
        </w:rPr>
        <w:t xml:space="preserve">The </w:t>
      </w:r>
      <w:r w:rsidR="0060285A" w:rsidRPr="003449B0">
        <w:rPr>
          <w:lang w:val="en-GB"/>
        </w:rPr>
        <w:t>TPA</w:t>
      </w:r>
      <w:r w:rsidRPr="003449B0">
        <w:rPr>
          <w:lang w:val="en-GB"/>
        </w:rPr>
        <w:t xml:space="preserve"> </w:t>
      </w:r>
      <w:r w:rsidR="00094081" w:rsidRPr="003449B0">
        <w:rPr>
          <w:lang w:val="en-GB"/>
        </w:rPr>
        <w:t>is expected to validate the a</w:t>
      </w:r>
      <w:r w:rsidR="003B7013" w:rsidRPr="003449B0">
        <w:rPr>
          <w:lang w:val="en-GB"/>
        </w:rPr>
        <w:t xml:space="preserve">chievement of the </w:t>
      </w:r>
      <w:r w:rsidR="00AE60AD">
        <w:rPr>
          <w:lang w:val="en-GB"/>
        </w:rPr>
        <w:t xml:space="preserve">FNLC </w:t>
      </w:r>
      <w:r w:rsidRPr="003449B0">
        <w:rPr>
          <w:lang w:val="en-GB"/>
        </w:rPr>
        <w:t>results</w:t>
      </w:r>
      <w:r w:rsidR="00872BE8" w:rsidRPr="003449B0">
        <w:rPr>
          <w:lang w:val="en-GB"/>
        </w:rPr>
        <w:t xml:space="preserve"> </w:t>
      </w:r>
      <w:r w:rsidRPr="003449B0">
        <w:rPr>
          <w:lang w:val="en-GB"/>
        </w:rPr>
        <w:t>reported as achieved in the &lt;</w:t>
      </w:r>
      <w:r w:rsidRPr="004C2453">
        <w:rPr>
          <w:highlight w:val="yellow"/>
          <w:shd w:val="clear" w:color="auto" w:fill="D9D9D9" w:themeFill="background1" w:themeFillShade="D9"/>
          <w:lang w:val="en-GB"/>
        </w:rPr>
        <w:t xml:space="preserve">progress </w:t>
      </w:r>
      <w:r w:rsidR="00464ADA" w:rsidRPr="004C2453">
        <w:rPr>
          <w:highlight w:val="yellow"/>
          <w:shd w:val="clear" w:color="auto" w:fill="D9D9D9" w:themeFill="background1" w:themeFillShade="D9"/>
          <w:lang w:val="en-GB"/>
        </w:rPr>
        <w:t>and/or</w:t>
      </w:r>
      <w:r w:rsidRPr="004C2453">
        <w:rPr>
          <w:highlight w:val="yellow"/>
          <w:shd w:val="clear" w:color="auto" w:fill="D9D9D9" w:themeFill="background1" w:themeFillShade="D9"/>
          <w:lang w:val="en-GB"/>
        </w:rPr>
        <w:t xml:space="preserve"> final report</w:t>
      </w:r>
      <w:r w:rsidRPr="003449B0">
        <w:rPr>
          <w:lang w:val="en-GB"/>
        </w:rPr>
        <w:t xml:space="preserve">&gt; via the </w:t>
      </w:r>
      <w:r w:rsidR="006F67AA" w:rsidRPr="003449B0">
        <w:rPr>
          <w:lang w:val="en-GB"/>
        </w:rPr>
        <w:t xml:space="preserve">inclusion of current values for the </w:t>
      </w:r>
      <w:r w:rsidRPr="003449B0">
        <w:rPr>
          <w:lang w:val="en-GB"/>
        </w:rPr>
        <w:t>pre-agreed performance indicators as detailed in Annex I and Annex III of the grant contract.</w:t>
      </w:r>
      <w:r w:rsidR="00996A08" w:rsidRPr="003449B0">
        <w:rPr>
          <w:lang w:val="en-GB"/>
        </w:rPr>
        <w:t xml:space="preserve"> </w:t>
      </w:r>
      <w:r w:rsidR="00BE25E3" w:rsidRPr="003449B0">
        <w:rPr>
          <w:lang w:val="en-GB"/>
        </w:rPr>
        <w:t xml:space="preserve">The TPA does not verify the expenses incurred for the </w:t>
      </w:r>
      <w:r w:rsidR="005C3A5B" w:rsidRPr="003449B0">
        <w:rPr>
          <w:lang w:val="en-GB"/>
        </w:rPr>
        <w:t>activities carried out to achieve the results marked as FNLC.</w:t>
      </w:r>
      <w:r w:rsidR="00767956" w:rsidRPr="003449B0">
        <w:rPr>
          <w:lang w:val="en-GB"/>
        </w:rPr>
        <w:t xml:space="preserve"> As per Article 14</w:t>
      </w:r>
      <w:r w:rsidR="0018023F" w:rsidRPr="003449B0">
        <w:rPr>
          <w:lang w:val="en-GB"/>
        </w:rPr>
        <w:t>bis.3 of the General Conditions to grant contracts, the TPA</w:t>
      </w:r>
      <w:r w:rsidR="009C29DE" w:rsidRPr="003449B0">
        <w:rPr>
          <w:lang w:val="en-GB"/>
        </w:rPr>
        <w:t xml:space="preserve"> may request any necessary supporting documents, including, where relevant, accounting documents</w:t>
      </w:r>
      <w:r w:rsidR="002F0D32">
        <w:rPr>
          <w:lang w:val="en-GB"/>
        </w:rPr>
        <w:t>,</w:t>
      </w:r>
      <w:r w:rsidR="009C29DE" w:rsidRPr="003449B0">
        <w:rPr>
          <w:lang w:val="en-GB"/>
        </w:rPr>
        <w:t xml:space="preserve"> to prove that the results triggering the payments as defined in the </w:t>
      </w:r>
      <w:r w:rsidR="00D94B44">
        <w:rPr>
          <w:lang w:val="en-GB"/>
        </w:rPr>
        <w:t>D</w:t>
      </w:r>
      <w:r w:rsidR="009C29DE" w:rsidRPr="003449B0">
        <w:rPr>
          <w:lang w:val="en-GB"/>
        </w:rPr>
        <w:t xml:space="preserve">escription of the </w:t>
      </w:r>
      <w:r w:rsidR="00D94B44">
        <w:rPr>
          <w:lang w:val="en-GB"/>
        </w:rPr>
        <w:t>A</w:t>
      </w:r>
      <w:r w:rsidR="009C29DE" w:rsidRPr="003449B0">
        <w:rPr>
          <w:lang w:val="en-GB"/>
        </w:rPr>
        <w:t>ction in Annex I and the budget in Annex III have been achieved.</w:t>
      </w:r>
    </w:p>
    <w:p w14:paraId="73C15CF3" w14:textId="33C44E77" w:rsidR="00897E4F" w:rsidRPr="003449B0" w:rsidRDefault="0060285A" w:rsidP="001571C9">
      <w:pPr>
        <w:ind w:left="426"/>
        <w:rPr>
          <w:lang w:val="en-GB"/>
        </w:rPr>
      </w:pPr>
      <w:r w:rsidRPr="003449B0">
        <w:rPr>
          <w:lang w:val="en-GB"/>
        </w:rPr>
        <w:t xml:space="preserve">The TPA will be performed as </w:t>
      </w:r>
      <w:r w:rsidRPr="003449B0">
        <w:rPr>
          <w:highlight w:val="lightGray"/>
          <w:lang w:val="en-GB"/>
        </w:rPr>
        <w:t>[&lt;</w:t>
      </w:r>
      <w:r w:rsidRPr="003449B0">
        <w:rPr>
          <w:highlight w:val="yellow"/>
          <w:lang w:val="en-GB"/>
        </w:rPr>
        <w:t>Choose either one or both</w:t>
      </w:r>
      <w:r w:rsidRPr="003449B0">
        <w:rPr>
          <w:lang w:val="en-GB"/>
        </w:rPr>
        <w:t xml:space="preserve">&gt; </w:t>
      </w:r>
      <w:r w:rsidRPr="003449B0">
        <w:rPr>
          <w:highlight w:val="lightGray"/>
          <w:lang w:val="en-GB"/>
        </w:rPr>
        <w:t xml:space="preserve">a desk review </w:t>
      </w:r>
      <w:r w:rsidR="006971CD" w:rsidRPr="003449B0">
        <w:rPr>
          <w:highlight w:val="lightGray"/>
          <w:lang w:val="en-GB"/>
        </w:rPr>
        <w:t>and/or</w:t>
      </w:r>
      <w:r w:rsidRPr="003449B0">
        <w:rPr>
          <w:highlight w:val="lightGray"/>
          <w:lang w:val="en-GB"/>
        </w:rPr>
        <w:t xml:space="preserve"> fieldwork at the location indicated </w:t>
      </w:r>
      <w:r w:rsidR="006971CD" w:rsidRPr="003449B0">
        <w:rPr>
          <w:highlight w:val="lightGray"/>
          <w:lang w:val="en-GB"/>
        </w:rPr>
        <w:t xml:space="preserve">section </w:t>
      </w:r>
      <w:r w:rsidR="006971CD" w:rsidRPr="003449B0">
        <w:rPr>
          <w:highlight w:val="lightGray"/>
          <w:lang w:val="en-GB"/>
        </w:rPr>
        <w:fldChar w:fldCharType="begin"/>
      </w:r>
      <w:r w:rsidR="006971CD" w:rsidRPr="003449B0">
        <w:rPr>
          <w:highlight w:val="lightGray"/>
          <w:lang w:val="en-GB"/>
        </w:rPr>
        <w:instrText xml:space="preserve"> REF _Ref166598619 \r \h </w:instrText>
      </w:r>
      <w:r w:rsidR="006971CD" w:rsidRPr="003449B0">
        <w:rPr>
          <w:highlight w:val="lightGray"/>
          <w:lang w:val="en-GB"/>
        </w:rPr>
      </w:r>
      <w:r w:rsidR="006971CD" w:rsidRPr="003449B0">
        <w:rPr>
          <w:highlight w:val="lightGray"/>
          <w:lang w:val="en-GB"/>
        </w:rPr>
        <w:fldChar w:fldCharType="separate"/>
      </w:r>
      <w:r w:rsidR="006971CD" w:rsidRPr="003449B0">
        <w:rPr>
          <w:highlight w:val="lightGray"/>
          <w:lang w:val="en-GB"/>
        </w:rPr>
        <w:t>4.1.2</w:t>
      </w:r>
      <w:r w:rsidR="006971CD" w:rsidRPr="003449B0">
        <w:rPr>
          <w:highlight w:val="lightGray"/>
          <w:lang w:val="en-GB"/>
        </w:rPr>
        <w:fldChar w:fldCharType="end"/>
      </w:r>
      <w:r w:rsidRPr="003449B0">
        <w:rPr>
          <w:highlight w:val="lightGray"/>
          <w:lang w:val="en-GB"/>
        </w:rPr>
        <w:t>.</w:t>
      </w:r>
      <w:r w:rsidRPr="003449B0">
        <w:rPr>
          <w:lang w:val="en-GB"/>
        </w:rPr>
        <w:t>]</w:t>
      </w:r>
      <w:r w:rsidR="00897E4F" w:rsidRPr="003449B0">
        <w:rPr>
          <w:lang w:val="en-GB"/>
        </w:rPr>
        <w:t>.</w:t>
      </w:r>
    </w:p>
    <w:p w14:paraId="75AD92C3" w14:textId="673B8C21" w:rsidR="00EC5568" w:rsidRPr="003449B0" w:rsidRDefault="00897E4F" w:rsidP="001571C9">
      <w:pPr>
        <w:ind w:left="426"/>
        <w:rPr>
          <w:sz w:val="22"/>
          <w:lang w:val="en-GB"/>
        </w:rPr>
      </w:pPr>
      <w:r w:rsidRPr="003449B0">
        <w:rPr>
          <w:szCs w:val="24"/>
          <w:lang w:val="en-GB"/>
        </w:rPr>
        <w:t>The TPA is not expected to provide an audit opinion.</w:t>
      </w:r>
    </w:p>
    <w:p w14:paraId="1FF03960" w14:textId="064CDA8B" w:rsidR="002E2EDB" w:rsidRPr="003449B0" w:rsidRDefault="002E2EDB" w:rsidP="000B1844">
      <w:pPr>
        <w:pStyle w:val="Heading1"/>
        <w:rPr>
          <w:lang w:val="en-GB"/>
        </w:rPr>
      </w:pPr>
      <w:bookmarkStart w:id="4" w:name="_Ref165707094"/>
      <w:bookmarkStart w:id="5" w:name="_Ref165818978"/>
      <w:bookmarkStart w:id="6" w:name="_Toc166598315"/>
      <w:bookmarkStart w:id="7" w:name="_Toc185256410"/>
      <w:r w:rsidRPr="003449B0">
        <w:rPr>
          <w:lang w:val="en-GB"/>
        </w:rPr>
        <w:t>Background information</w:t>
      </w:r>
      <w:bookmarkEnd w:id="4"/>
      <w:bookmarkEnd w:id="5"/>
      <w:bookmarkEnd w:id="6"/>
      <w:bookmarkEnd w:id="7"/>
      <w:r w:rsidRPr="003449B0">
        <w:rPr>
          <w:lang w:val="en-GB"/>
        </w:rPr>
        <w:t xml:space="preserve"> </w:t>
      </w:r>
    </w:p>
    <w:p w14:paraId="4FCD8917" w14:textId="4EC5CC2F" w:rsidR="002E2EDB" w:rsidRPr="001571C9" w:rsidRDefault="003874CB" w:rsidP="001571C9">
      <w:pPr>
        <w:pStyle w:val="Heading2"/>
      </w:pPr>
      <w:bookmarkStart w:id="8" w:name="_Toc166598316"/>
      <w:bookmarkStart w:id="9" w:name="_Toc185256411"/>
      <w:r w:rsidRPr="001571C9">
        <w:t xml:space="preserve">The </w:t>
      </w:r>
      <w:r w:rsidR="002C5A5B" w:rsidRPr="001571C9">
        <w:t>grant contract</w:t>
      </w:r>
      <w:r w:rsidR="007C673B" w:rsidRPr="001571C9">
        <w:t>(s)</w:t>
      </w:r>
      <w:bookmarkEnd w:id="8"/>
      <w:bookmarkEnd w:id="9"/>
    </w:p>
    <w:p w14:paraId="675FF524" w14:textId="727BCE6A" w:rsidR="006F1C14" w:rsidRPr="003449B0" w:rsidRDefault="005A0657" w:rsidP="001571C9">
      <w:pPr>
        <w:ind w:left="567"/>
        <w:rPr>
          <w:highlight w:val="yellow"/>
          <w:lang w:val="en-GB"/>
        </w:rPr>
      </w:pPr>
      <w:r w:rsidRPr="003449B0">
        <w:rPr>
          <w:lang w:val="en-GB"/>
        </w:rPr>
        <w:t xml:space="preserve">&lt; </w:t>
      </w:r>
      <w:r w:rsidR="00B933AC" w:rsidRPr="003449B0">
        <w:rPr>
          <w:highlight w:val="yellow"/>
          <w:lang w:val="en-GB"/>
        </w:rPr>
        <w:t xml:space="preserve">Brief description of the grant contract, as well as </w:t>
      </w:r>
      <w:r w:rsidR="00C321DC" w:rsidRPr="003449B0">
        <w:rPr>
          <w:highlight w:val="yellow"/>
          <w:lang w:val="en-GB"/>
        </w:rPr>
        <w:t>the</w:t>
      </w:r>
      <w:r w:rsidR="00B933AC" w:rsidRPr="003449B0">
        <w:rPr>
          <w:highlight w:val="yellow"/>
          <w:lang w:val="en-GB"/>
        </w:rPr>
        <w:t xml:space="preserve"> context. </w:t>
      </w:r>
    </w:p>
    <w:p w14:paraId="6E7BC32B" w14:textId="60264BB3" w:rsidR="00FE27E0" w:rsidRPr="003449B0" w:rsidRDefault="00FE27E0" w:rsidP="001571C9">
      <w:pPr>
        <w:ind w:left="567"/>
        <w:rPr>
          <w:highlight w:val="yellow"/>
          <w:lang w:val="en-GB"/>
        </w:rPr>
      </w:pPr>
      <w:r w:rsidRPr="003449B0">
        <w:rPr>
          <w:highlight w:val="yellow"/>
          <w:lang w:val="en-GB"/>
        </w:rPr>
        <w:t xml:space="preserve">Please specify whether part or the entire </w:t>
      </w:r>
      <w:r w:rsidR="002F0D32">
        <w:rPr>
          <w:highlight w:val="yellow"/>
          <w:lang w:val="en-GB"/>
        </w:rPr>
        <w:t>action</w:t>
      </w:r>
      <w:r w:rsidRPr="003449B0">
        <w:rPr>
          <w:highlight w:val="yellow"/>
          <w:lang w:val="en-GB"/>
        </w:rPr>
        <w:t xml:space="preserve"> makes use of financing not linked to costs (as per Article </w:t>
      </w:r>
      <w:r w:rsidR="00E80E59" w:rsidRPr="003449B0">
        <w:rPr>
          <w:highlight w:val="yellow"/>
          <w:lang w:val="en-GB"/>
        </w:rPr>
        <w:t>1</w:t>
      </w:r>
      <w:r w:rsidR="00D94B44">
        <w:rPr>
          <w:highlight w:val="yellow"/>
          <w:lang w:val="en-GB"/>
        </w:rPr>
        <w:t>4</w:t>
      </w:r>
      <w:r w:rsidR="00E80E59" w:rsidRPr="003449B0">
        <w:rPr>
          <w:highlight w:val="yellow"/>
          <w:lang w:val="en-GB"/>
        </w:rPr>
        <w:t>bis</w:t>
      </w:r>
      <w:r w:rsidRPr="003449B0">
        <w:rPr>
          <w:highlight w:val="yellow"/>
          <w:lang w:val="en-GB"/>
        </w:rPr>
        <w:t xml:space="preserve"> of the General Conditions to </w:t>
      </w:r>
      <w:r w:rsidR="001D2536">
        <w:rPr>
          <w:highlight w:val="yellow"/>
          <w:lang w:val="en-GB"/>
        </w:rPr>
        <w:t>g</w:t>
      </w:r>
      <w:r w:rsidRPr="003449B0">
        <w:rPr>
          <w:highlight w:val="yellow"/>
          <w:lang w:val="en-GB"/>
        </w:rPr>
        <w:t xml:space="preserve">rants </w:t>
      </w:r>
      <w:r w:rsidR="001D2536">
        <w:rPr>
          <w:highlight w:val="yellow"/>
          <w:lang w:val="en-GB"/>
        </w:rPr>
        <w:t>c</w:t>
      </w:r>
      <w:r w:rsidRPr="003449B0">
        <w:rPr>
          <w:highlight w:val="yellow"/>
          <w:lang w:val="en-GB"/>
        </w:rPr>
        <w:t>ontracts).</w:t>
      </w:r>
    </w:p>
    <w:p w14:paraId="6CB19BC5" w14:textId="3C10DE28" w:rsidR="00625E72" w:rsidRPr="003449B0" w:rsidRDefault="00FE27E0" w:rsidP="001571C9">
      <w:pPr>
        <w:ind w:left="567"/>
        <w:rPr>
          <w:lang w:val="en-GB"/>
        </w:rPr>
      </w:pPr>
      <w:r w:rsidRPr="003449B0">
        <w:rPr>
          <w:highlight w:val="yellow"/>
          <w:lang w:val="en-GB"/>
        </w:rPr>
        <w:t xml:space="preserve">After this contextualisation, move to the description of the </w:t>
      </w:r>
      <w:r w:rsidR="0070614B">
        <w:rPr>
          <w:highlight w:val="yellow"/>
          <w:lang w:val="en-GB"/>
        </w:rPr>
        <w:t>action</w:t>
      </w:r>
      <w:r w:rsidRPr="003449B0">
        <w:rPr>
          <w:highlight w:val="yellow"/>
          <w:lang w:val="en-GB"/>
        </w:rPr>
        <w:t xml:space="preserve"> to be </w:t>
      </w:r>
      <w:r w:rsidR="00EA55F1" w:rsidRPr="003449B0">
        <w:rPr>
          <w:highlight w:val="yellow"/>
          <w:lang w:val="en-GB"/>
        </w:rPr>
        <w:t>assessed</w:t>
      </w:r>
      <w:r w:rsidRPr="003449B0">
        <w:rPr>
          <w:highlight w:val="yellow"/>
          <w:lang w:val="en-GB"/>
        </w:rPr>
        <w:t xml:space="preserve"> and its </w:t>
      </w:r>
      <w:r w:rsidR="002F0D32">
        <w:rPr>
          <w:highlight w:val="yellow"/>
          <w:lang w:val="en-GB"/>
        </w:rPr>
        <w:t>i</w:t>
      </w:r>
      <w:r w:rsidRPr="003449B0">
        <w:rPr>
          <w:highlight w:val="yellow"/>
          <w:lang w:val="en-GB"/>
        </w:rPr>
        <w:t xml:space="preserve">ntervention </w:t>
      </w:r>
      <w:r w:rsidR="002F0D32">
        <w:rPr>
          <w:highlight w:val="yellow"/>
          <w:lang w:val="en-GB"/>
        </w:rPr>
        <w:t>l</w:t>
      </w:r>
      <w:r w:rsidRPr="003449B0">
        <w:rPr>
          <w:highlight w:val="yellow"/>
          <w:lang w:val="en-GB"/>
        </w:rPr>
        <w:t>ogic</w:t>
      </w:r>
      <w:r w:rsidR="00EA55F1" w:rsidRPr="003449B0">
        <w:rPr>
          <w:highlight w:val="yellow"/>
          <w:lang w:val="en-GB"/>
        </w:rPr>
        <w:t xml:space="preserve"> as summarised in the table below</w:t>
      </w:r>
      <w:r w:rsidRPr="003449B0">
        <w:rPr>
          <w:highlight w:val="yellow"/>
          <w:lang w:val="en-GB"/>
        </w:rPr>
        <w:t>.</w:t>
      </w:r>
      <w:r w:rsidR="00845DE7" w:rsidRPr="003449B0">
        <w:rPr>
          <w:lang w:val="en-GB"/>
        </w:rPr>
        <w:t>&gt;</w:t>
      </w:r>
    </w:p>
    <w:p w14:paraId="5D3A12F3" w14:textId="7AB9F08E" w:rsidR="00331CBD" w:rsidRPr="003449B0" w:rsidRDefault="00331CBD" w:rsidP="001571C9">
      <w:pPr>
        <w:ind w:left="567"/>
        <w:rPr>
          <w:rFonts w:eastAsia="Calibri"/>
          <w:lang w:val="en-GB"/>
        </w:rPr>
      </w:pPr>
      <w:r w:rsidRPr="003449B0">
        <w:rPr>
          <w:rFonts w:eastAsia="Calibri"/>
          <w:lang w:val="en-GB"/>
        </w:rPr>
        <w:lastRenderedPageBreak/>
        <w:t xml:space="preserve">This </w:t>
      </w:r>
      <w:r w:rsidR="0062347E" w:rsidRPr="003449B0">
        <w:rPr>
          <w:rFonts w:eastAsia="Calibri"/>
          <w:lang w:val="en-GB"/>
        </w:rPr>
        <w:t>TPA</w:t>
      </w:r>
      <w:r w:rsidRPr="003449B0">
        <w:rPr>
          <w:rFonts w:eastAsia="Calibri"/>
          <w:lang w:val="en-GB"/>
        </w:rPr>
        <w:t xml:space="preserve"> </w:t>
      </w:r>
      <w:r w:rsidR="006971CD" w:rsidRPr="003449B0">
        <w:rPr>
          <w:rFonts w:eastAsia="Calibri"/>
          <w:lang w:val="en-GB"/>
        </w:rPr>
        <w:t xml:space="preserve">refers to the results reported as achieved by the </w:t>
      </w:r>
      <w:r w:rsidR="001D2536">
        <w:rPr>
          <w:rFonts w:eastAsia="Calibri"/>
          <w:lang w:val="en-GB"/>
        </w:rPr>
        <w:t>b</w:t>
      </w:r>
      <w:r w:rsidR="006971CD" w:rsidRPr="003449B0">
        <w:rPr>
          <w:rFonts w:eastAsia="Calibri"/>
          <w:lang w:val="en-GB"/>
        </w:rPr>
        <w:t>eneficiary related to</w:t>
      </w:r>
      <w:r w:rsidRPr="003449B0">
        <w:rPr>
          <w:rFonts w:eastAsia="Calibri"/>
          <w:lang w:val="en-GB"/>
        </w:rPr>
        <w:t xml:space="preserve"> </w:t>
      </w:r>
      <w:r w:rsidR="006971CD" w:rsidRPr="003449B0">
        <w:rPr>
          <w:rFonts w:eastAsia="Calibri"/>
          <w:lang w:val="en-GB"/>
        </w:rPr>
        <w:t xml:space="preserve">the grant </w:t>
      </w:r>
      <w:r w:rsidR="00D76141" w:rsidRPr="003449B0">
        <w:rPr>
          <w:rFonts w:eastAsia="Calibri"/>
          <w:lang w:val="en-GB"/>
        </w:rPr>
        <w:t xml:space="preserve">contract </w:t>
      </w:r>
      <w:r w:rsidR="006971CD" w:rsidRPr="003449B0">
        <w:rPr>
          <w:rFonts w:eastAsia="Calibri"/>
          <w:lang w:val="en-GB"/>
        </w:rPr>
        <w:t>below.</w:t>
      </w:r>
      <w:r w:rsidRPr="003449B0">
        <w:rPr>
          <w:rFonts w:eastAsia="Calibri"/>
          <w:lang w:val="en-GB"/>
        </w:rPr>
        <w:t xml:space="preserve"> </w:t>
      </w:r>
    </w:p>
    <w:p w14:paraId="23D0D1B5" w14:textId="55496446" w:rsidR="008A22D0" w:rsidRPr="003449B0" w:rsidRDefault="008A22D0" w:rsidP="008A22D0">
      <w:pPr>
        <w:pStyle w:val="Caption"/>
        <w:keepNext/>
        <w:rPr>
          <w:sz w:val="22"/>
          <w:szCs w:val="22"/>
          <w:lang w:val="en-GB"/>
        </w:rPr>
      </w:pPr>
      <w:r w:rsidRPr="003449B0">
        <w:rPr>
          <w:sz w:val="22"/>
          <w:szCs w:val="22"/>
          <w:lang w:val="en-GB"/>
        </w:rPr>
        <w:t xml:space="preserve">Table </w:t>
      </w:r>
      <w:r w:rsidRPr="003449B0">
        <w:rPr>
          <w:sz w:val="22"/>
          <w:szCs w:val="22"/>
          <w:lang w:val="en-GB"/>
        </w:rPr>
        <w:fldChar w:fldCharType="begin"/>
      </w:r>
      <w:r w:rsidRPr="003449B0">
        <w:rPr>
          <w:sz w:val="22"/>
          <w:szCs w:val="22"/>
          <w:lang w:val="en-GB"/>
        </w:rPr>
        <w:instrText xml:space="preserve"> SEQ Table \* ARABIC </w:instrText>
      </w:r>
      <w:r w:rsidRPr="003449B0">
        <w:rPr>
          <w:sz w:val="22"/>
          <w:szCs w:val="22"/>
          <w:lang w:val="en-GB"/>
        </w:rPr>
        <w:fldChar w:fldCharType="separate"/>
      </w:r>
      <w:r w:rsidR="00D34099" w:rsidRPr="003449B0">
        <w:rPr>
          <w:sz w:val="22"/>
          <w:szCs w:val="22"/>
          <w:lang w:val="en-GB"/>
        </w:rPr>
        <w:t>1</w:t>
      </w:r>
      <w:r w:rsidRPr="003449B0">
        <w:rPr>
          <w:sz w:val="22"/>
          <w:szCs w:val="22"/>
          <w:lang w:val="en-GB"/>
        </w:rPr>
        <w:fldChar w:fldCharType="end"/>
      </w:r>
      <w:r w:rsidRPr="003449B0">
        <w:rPr>
          <w:sz w:val="22"/>
          <w:szCs w:val="22"/>
          <w:lang w:val="en-GB"/>
        </w:rPr>
        <w:t xml:space="preserve"> </w:t>
      </w:r>
      <w:r w:rsidR="00083C80" w:rsidRPr="003449B0">
        <w:rPr>
          <w:sz w:val="22"/>
          <w:szCs w:val="22"/>
          <w:lang w:val="en-GB"/>
        </w:rPr>
        <w:t>– Grant contract</w:t>
      </w:r>
      <w:r w:rsidR="006971CD" w:rsidRPr="003449B0">
        <w:rPr>
          <w:sz w:val="22"/>
          <w:szCs w:val="22"/>
          <w:lang w:val="en-GB"/>
        </w:rPr>
        <w:t>s</w:t>
      </w:r>
      <w:r w:rsidR="00083C80" w:rsidRPr="003449B0">
        <w:rPr>
          <w:sz w:val="22"/>
          <w:szCs w:val="22"/>
          <w:lang w:val="en-GB"/>
        </w:rPr>
        <w:t xml:space="preserve"> </w:t>
      </w:r>
      <w:r w:rsidR="00693FC5" w:rsidRPr="003449B0">
        <w:rPr>
          <w:sz w:val="22"/>
          <w:szCs w:val="22"/>
          <w:lang w:val="en-GB"/>
        </w:rPr>
        <w:t>and intervention logic</w:t>
      </w:r>
    </w:p>
    <w:tbl>
      <w:tblPr>
        <w:tblStyle w:val="ListTable2-Accent5"/>
        <w:tblW w:w="5000" w:type="pct"/>
        <w:tblLook w:val="04A0" w:firstRow="1" w:lastRow="0" w:firstColumn="1" w:lastColumn="0" w:noHBand="0" w:noVBand="1"/>
      </w:tblPr>
      <w:tblGrid>
        <w:gridCol w:w="2694"/>
        <w:gridCol w:w="1275"/>
        <w:gridCol w:w="5391"/>
      </w:tblGrid>
      <w:tr w:rsidR="00331CBD" w:rsidRPr="003449B0" w14:paraId="5F64CE30" w14:textId="77777777" w:rsidTr="00463D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pct"/>
            <w:tcBorders>
              <w:right w:val="single" w:sz="4" w:space="0" w:color="9CC2E5" w:themeColor="accent5" w:themeTint="99"/>
            </w:tcBorders>
            <w:shd w:val="clear" w:color="auto" w:fill="FFFFFF" w:themeFill="background1"/>
          </w:tcPr>
          <w:p w14:paraId="17F5E01A" w14:textId="51009792" w:rsidR="00331CBD" w:rsidRPr="003449B0" w:rsidRDefault="00D76141" w:rsidP="001571C9">
            <w:pPr>
              <w:jc w:val="left"/>
              <w:rPr>
                <w:lang w:val="en-GB"/>
              </w:rPr>
            </w:pPr>
            <w:r w:rsidRPr="003449B0">
              <w:rPr>
                <w:lang w:val="en-GB"/>
              </w:rPr>
              <w:t>Grant contract title</w:t>
            </w:r>
          </w:p>
        </w:tc>
        <w:tc>
          <w:tcPr>
            <w:tcW w:w="3561" w:type="pct"/>
            <w:gridSpan w:val="2"/>
            <w:tcBorders>
              <w:left w:val="single" w:sz="4" w:space="0" w:color="9CC2E5" w:themeColor="accent5" w:themeTint="99"/>
            </w:tcBorders>
            <w:shd w:val="clear" w:color="auto" w:fill="FFFFFF" w:themeFill="background1"/>
          </w:tcPr>
          <w:p w14:paraId="4EA30788" w14:textId="77777777" w:rsidR="00331CBD" w:rsidRPr="003449B0" w:rsidRDefault="00331CBD" w:rsidP="009A6228">
            <w:pPr>
              <w:cnfStyle w:val="100000000000" w:firstRow="1" w:lastRow="0" w:firstColumn="0" w:lastColumn="0" w:oddVBand="0" w:evenVBand="0" w:oddHBand="0" w:evenHBand="0" w:firstRowFirstColumn="0" w:firstRowLastColumn="0" w:lastRowFirstColumn="0" w:lastRowLastColumn="0"/>
              <w:rPr>
                <w:rFonts w:asciiTheme="minorHAnsi" w:hAnsiTheme="minorHAnsi"/>
                <w:b w:val="0"/>
                <w:lang w:val="en-GB"/>
              </w:rPr>
            </w:pPr>
          </w:p>
        </w:tc>
      </w:tr>
      <w:tr w:rsidR="00D20D53" w:rsidRPr="003449B0" w14:paraId="01E96881" w14:textId="77777777" w:rsidTr="00463D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pct"/>
            <w:tcBorders>
              <w:right w:val="single" w:sz="4" w:space="0" w:color="9CC2E5" w:themeColor="accent5" w:themeTint="99"/>
            </w:tcBorders>
            <w:shd w:val="clear" w:color="auto" w:fill="FFFFFF" w:themeFill="background1"/>
          </w:tcPr>
          <w:p w14:paraId="5E04B8F8" w14:textId="027E42E2" w:rsidR="00D20D53" w:rsidRPr="003449B0" w:rsidRDefault="00D20D53" w:rsidP="001571C9">
            <w:pPr>
              <w:jc w:val="left"/>
              <w:rPr>
                <w:lang w:val="en-GB"/>
              </w:rPr>
            </w:pPr>
            <w:r w:rsidRPr="003449B0">
              <w:rPr>
                <w:lang w:val="en-GB"/>
              </w:rPr>
              <w:t>CRIS and/or OPSYS number</w:t>
            </w:r>
          </w:p>
        </w:tc>
        <w:tc>
          <w:tcPr>
            <w:tcW w:w="3561" w:type="pct"/>
            <w:gridSpan w:val="2"/>
            <w:tcBorders>
              <w:left w:val="single" w:sz="4" w:space="0" w:color="9CC2E5" w:themeColor="accent5" w:themeTint="99"/>
            </w:tcBorders>
            <w:shd w:val="clear" w:color="auto" w:fill="FFFFFF" w:themeFill="background1"/>
          </w:tcPr>
          <w:p w14:paraId="7638F3AF" w14:textId="77777777" w:rsidR="00D20D53" w:rsidRPr="003449B0" w:rsidRDefault="00D20D53" w:rsidP="009A6228">
            <w:pPr>
              <w:cnfStyle w:val="000000100000" w:firstRow="0" w:lastRow="0" w:firstColumn="0" w:lastColumn="0" w:oddVBand="0" w:evenVBand="0" w:oddHBand="1" w:evenHBand="0" w:firstRowFirstColumn="0" w:firstRowLastColumn="0" w:lastRowFirstColumn="0" w:lastRowLastColumn="0"/>
              <w:rPr>
                <w:highlight w:val="yellow"/>
                <w:lang w:val="en-GB"/>
              </w:rPr>
            </w:pPr>
          </w:p>
        </w:tc>
      </w:tr>
      <w:tr w:rsidR="00D20D53" w:rsidRPr="003449B0" w14:paraId="38DD6726" w14:textId="77777777" w:rsidTr="00463DDD">
        <w:tc>
          <w:tcPr>
            <w:cnfStyle w:val="001000000000" w:firstRow="0" w:lastRow="0" w:firstColumn="1" w:lastColumn="0" w:oddVBand="0" w:evenVBand="0" w:oddHBand="0" w:evenHBand="0" w:firstRowFirstColumn="0" w:firstRowLastColumn="0" w:lastRowFirstColumn="0" w:lastRowLastColumn="0"/>
            <w:tcW w:w="1439" w:type="pct"/>
            <w:tcBorders>
              <w:right w:val="single" w:sz="4" w:space="0" w:color="9CC2E5" w:themeColor="accent5" w:themeTint="99"/>
            </w:tcBorders>
            <w:shd w:val="clear" w:color="auto" w:fill="FFFFFF" w:themeFill="background1"/>
          </w:tcPr>
          <w:p w14:paraId="064B3B81" w14:textId="0927FF82" w:rsidR="00D20D53" w:rsidRPr="003449B0" w:rsidRDefault="00D20D53" w:rsidP="001571C9">
            <w:pPr>
              <w:jc w:val="left"/>
              <w:rPr>
                <w:lang w:val="en-GB"/>
              </w:rPr>
            </w:pPr>
            <w:r w:rsidRPr="003449B0">
              <w:rPr>
                <w:lang w:val="en-GB"/>
              </w:rPr>
              <w:t xml:space="preserve">Location </w:t>
            </w:r>
          </w:p>
        </w:tc>
        <w:tc>
          <w:tcPr>
            <w:tcW w:w="3561" w:type="pct"/>
            <w:gridSpan w:val="2"/>
            <w:tcBorders>
              <w:left w:val="single" w:sz="4" w:space="0" w:color="9CC2E5" w:themeColor="accent5" w:themeTint="99"/>
            </w:tcBorders>
            <w:shd w:val="clear" w:color="auto" w:fill="FFFFFF" w:themeFill="background1"/>
          </w:tcPr>
          <w:p w14:paraId="0F36801C" w14:textId="23710E4A" w:rsidR="00D20D53" w:rsidRPr="003449B0" w:rsidRDefault="00D20D53" w:rsidP="009A6228">
            <w:pPr>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p>
        </w:tc>
      </w:tr>
      <w:tr w:rsidR="00D20D53" w:rsidRPr="003449B0" w14:paraId="258C8853" w14:textId="77777777" w:rsidTr="00463D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pct"/>
            <w:tcBorders>
              <w:right w:val="single" w:sz="4" w:space="0" w:color="9CC2E5" w:themeColor="accent5" w:themeTint="99"/>
            </w:tcBorders>
            <w:shd w:val="clear" w:color="auto" w:fill="FFFFFF" w:themeFill="background1"/>
          </w:tcPr>
          <w:p w14:paraId="3946E2DA" w14:textId="57DF7EDA" w:rsidR="00D20D53" w:rsidRPr="003449B0" w:rsidRDefault="00D20D53" w:rsidP="001571C9">
            <w:pPr>
              <w:jc w:val="left"/>
              <w:rPr>
                <w:lang w:val="en-GB"/>
              </w:rPr>
            </w:pPr>
            <w:r w:rsidRPr="003449B0">
              <w:rPr>
                <w:lang w:val="en-GB"/>
              </w:rPr>
              <w:t>EU contribution</w:t>
            </w:r>
          </w:p>
        </w:tc>
        <w:tc>
          <w:tcPr>
            <w:tcW w:w="3561" w:type="pct"/>
            <w:gridSpan w:val="2"/>
            <w:tcBorders>
              <w:left w:val="single" w:sz="4" w:space="0" w:color="9CC2E5" w:themeColor="accent5" w:themeTint="99"/>
            </w:tcBorders>
            <w:shd w:val="clear" w:color="auto" w:fill="FFFFFF" w:themeFill="background1"/>
          </w:tcPr>
          <w:p w14:paraId="6F798FBF" w14:textId="4B4AFF60" w:rsidR="00D20D53" w:rsidRPr="003449B0" w:rsidRDefault="00A5369F" w:rsidP="001571C9">
            <w:pPr>
              <w:jc w:val="left"/>
              <w:cnfStyle w:val="000000100000" w:firstRow="0" w:lastRow="0" w:firstColumn="0" w:lastColumn="0" w:oddVBand="0" w:evenVBand="0" w:oddHBand="1" w:evenHBand="0" w:firstRowFirstColumn="0" w:firstRowLastColumn="0" w:lastRowFirstColumn="0" w:lastRowLastColumn="0"/>
              <w:rPr>
                <w:lang w:val="en-GB"/>
              </w:rPr>
            </w:pPr>
            <w:r w:rsidRPr="003449B0">
              <w:rPr>
                <w:lang w:val="en-GB"/>
              </w:rPr>
              <w:t>EUR</w:t>
            </w:r>
          </w:p>
        </w:tc>
      </w:tr>
      <w:tr w:rsidR="00A5369F" w:rsidRPr="003449B0" w14:paraId="362B3ED5" w14:textId="77777777" w:rsidTr="00463DDD">
        <w:tc>
          <w:tcPr>
            <w:cnfStyle w:val="001000000000" w:firstRow="0" w:lastRow="0" w:firstColumn="1" w:lastColumn="0" w:oddVBand="0" w:evenVBand="0" w:oddHBand="0" w:evenHBand="0" w:firstRowFirstColumn="0" w:firstRowLastColumn="0" w:lastRowFirstColumn="0" w:lastRowLastColumn="0"/>
            <w:tcW w:w="1439" w:type="pct"/>
            <w:tcBorders>
              <w:right w:val="single" w:sz="4" w:space="0" w:color="9CC2E5" w:themeColor="accent5" w:themeTint="99"/>
            </w:tcBorders>
            <w:shd w:val="clear" w:color="auto" w:fill="FFFFFF" w:themeFill="background1"/>
          </w:tcPr>
          <w:p w14:paraId="252306F0" w14:textId="7B65F539" w:rsidR="00A5369F" w:rsidRPr="003449B0" w:rsidRDefault="00C10C76" w:rsidP="001571C9">
            <w:pPr>
              <w:jc w:val="left"/>
              <w:rPr>
                <w:lang w:val="en-GB"/>
              </w:rPr>
            </w:pPr>
            <w:r w:rsidRPr="003449B0">
              <w:rPr>
                <w:lang w:val="en-GB"/>
              </w:rPr>
              <w:t>FNLC</w:t>
            </w:r>
            <w:r w:rsidR="00A5369F" w:rsidRPr="003449B0">
              <w:rPr>
                <w:color w:val="FF0000"/>
                <w:lang w:val="en-GB"/>
              </w:rPr>
              <w:t xml:space="preserve"> </w:t>
            </w:r>
            <w:r w:rsidR="00A5369F" w:rsidRPr="003449B0">
              <w:rPr>
                <w:lang w:val="en-GB"/>
              </w:rPr>
              <w:t>contribution</w:t>
            </w:r>
          </w:p>
        </w:tc>
        <w:tc>
          <w:tcPr>
            <w:tcW w:w="3561" w:type="pct"/>
            <w:gridSpan w:val="2"/>
            <w:tcBorders>
              <w:left w:val="single" w:sz="4" w:space="0" w:color="9CC2E5" w:themeColor="accent5" w:themeTint="99"/>
            </w:tcBorders>
            <w:shd w:val="clear" w:color="auto" w:fill="FFFFFF" w:themeFill="background1"/>
          </w:tcPr>
          <w:p w14:paraId="4BCDEDDE" w14:textId="1CD4C034" w:rsidR="00A5369F" w:rsidRPr="003449B0" w:rsidRDefault="00A5369F" w:rsidP="001571C9">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3449B0">
              <w:rPr>
                <w:lang w:val="en-GB"/>
              </w:rPr>
              <w:t>EUR</w:t>
            </w:r>
          </w:p>
        </w:tc>
      </w:tr>
      <w:tr w:rsidR="00A5369F" w:rsidRPr="003449B0" w14:paraId="14FAC2A4" w14:textId="77777777" w:rsidTr="00E34128">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439" w:type="pct"/>
            <w:vMerge w:val="restart"/>
            <w:tcBorders>
              <w:right w:val="single" w:sz="4" w:space="0" w:color="9CC2E5" w:themeColor="accent5" w:themeTint="99"/>
            </w:tcBorders>
            <w:shd w:val="clear" w:color="auto" w:fill="FFFFFF" w:themeFill="background1"/>
          </w:tcPr>
          <w:p w14:paraId="17F81BD5" w14:textId="6A635733" w:rsidR="00A5369F" w:rsidRPr="003449B0" w:rsidRDefault="007870CE" w:rsidP="001571C9">
            <w:pPr>
              <w:jc w:val="left"/>
              <w:rPr>
                <w:lang w:val="en-GB"/>
              </w:rPr>
            </w:pPr>
            <w:r w:rsidRPr="003449B0">
              <w:rPr>
                <w:lang w:val="en-GB"/>
              </w:rPr>
              <w:t>Duration</w:t>
            </w:r>
            <w:r w:rsidR="009A6228" w:rsidRPr="003449B0">
              <w:rPr>
                <w:lang w:val="en-GB"/>
              </w:rPr>
              <w:t xml:space="preserve"> of the grant contract</w:t>
            </w:r>
          </w:p>
        </w:tc>
        <w:tc>
          <w:tcPr>
            <w:tcW w:w="681" w:type="pct"/>
            <w:tcBorders>
              <w:left w:val="single" w:sz="4" w:space="0" w:color="9CC2E5" w:themeColor="accent5" w:themeTint="99"/>
            </w:tcBorders>
            <w:shd w:val="clear" w:color="auto" w:fill="FFFFFF" w:themeFill="background1"/>
          </w:tcPr>
          <w:p w14:paraId="24506F5B" w14:textId="77777777" w:rsidR="00A5369F" w:rsidRPr="003449B0" w:rsidRDefault="00A5369F" w:rsidP="001571C9">
            <w:pPr>
              <w:jc w:val="left"/>
              <w:cnfStyle w:val="000000100000" w:firstRow="0" w:lastRow="0" w:firstColumn="0" w:lastColumn="0" w:oddVBand="0" w:evenVBand="0" w:oddHBand="1" w:evenHBand="0" w:firstRowFirstColumn="0" w:firstRowLastColumn="0" w:lastRowFirstColumn="0" w:lastRowLastColumn="0"/>
              <w:rPr>
                <w:lang w:val="en-GB" w:eastAsia="it-IT"/>
              </w:rPr>
            </w:pPr>
            <w:r w:rsidRPr="003449B0">
              <w:rPr>
                <w:lang w:val="en-GB" w:eastAsia="it-IT"/>
              </w:rPr>
              <w:t>Start date:</w:t>
            </w:r>
          </w:p>
        </w:tc>
        <w:tc>
          <w:tcPr>
            <w:tcW w:w="2880" w:type="pct"/>
            <w:shd w:val="clear" w:color="auto" w:fill="FFFFFF" w:themeFill="background1"/>
          </w:tcPr>
          <w:p w14:paraId="3CCCB9A5" w14:textId="6E92A98A" w:rsidR="00A5369F" w:rsidRPr="003449B0" w:rsidRDefault="00E34128" w:rsidP="001571C9">
            <w:pPr>
              <w:jc w:val="left"/>
              <w:cnfStyle w:val="000000100000" w:firstRow="0" w:lastRow="0" w:firstColumn="0" w:lastColumn="0" w:oddVBand="0" w:evenVBand="0" w:oddHBand="1" w:evenHBand="0" w:firstRowFirstColumn="0" w:firstRowLastColumn="0" w:lastRowFirstColumn="0" w:lastRowLastColumn="0"/>
              <w:rPr>
                <w:lang w:val="en-GB"/>
              </w:rPr>
            </w:pPr>
            <w:r w:rsidRPr="003449B0">
              <w:rPr>
                <w:lang w:val="en-GB"/>
              </w:rPr>
              <w:t>DD</w:t>
            </w:r>
            <w:r w:rsidR="00A5369F" w:rsidRPr="003449B0">
              <w:rPr>
                <w:lang w:val="en-GB"/>
              </w:rPr>
              <w:t>/</w:t>
            </w:r>
            <w:r w:rsidRPr="003449B0">
              <w:rPr>
                <w:lang w:val="en-GB"/>
              </w:rPr>
              <w:t>MM</w:t>
            </w:r>
            <w:r w:rsidR="00A5369F" w:rsidRPr="003449B0">
              <w:rPr>
                <w:lang w:val="en-GB"/>
              </w:rPr>
              <w:t>/</w:t>
            </w:r>
            <w:r w:rsidRPr="003449B0">
              <w:rPr>
                <w:lang w:val="en-GB"/>
              </w:rPr>
              <w:t>YYYY</w:t>
            </w:r>
          </w:p>
        </w:tc>
      </w:tr>
      <w:tr w:rsidR="00A5369F" w:rsidRPr="003449B0" w14:paraId="45589598" w14:textId="77777777" w:rsidTr="00E34128">
        <w:trPr>
          <w:trHeight w:val="40"/>
        </w:trPr>
        <w:tc>
          <w:tcPr>
            <w:cnfStyle w:val="001000000000" w:firstRow="0" w:lastRow="0" w:firstColumn="1" w:lastColumn="0" w:oddVBand="0" w:evenVBand="0" w:oddHBand="0" w:evenHBand="0" w:firstRowFirstColumn="0" w:firstRowLastColumn="0" w:lastRowFirstColumn="0" w:lastRowLastColumn="0"/>
            <w:tcW w:w="1439" w:type="pct"/>
            <w:vMerge/>
            <w:tcBorders>
              <w:right w:val="single" w:sz="4" w:space="0" w:color="9CC2E5" w:themeColor="accent5" w:themeTint="99"/>
            </w:tcBorders>
            <w:shd w:val="clear" w:color="auto" w:fill="FFFFFF" w:themeFill="background1"/>
          </w:tcPr>
          <w:p w14:paraId="7309BCEE" w14:textId="77777777" w:rsidR="00A5369F" w:rsidRPr="003449B0" w:rsidRDefault="00A5369F" w:rsidP="001571C9">
            <w:pPr>
              <w:jc w:val="left"/>
              <w:rPr>
                <w:lang w:val="en-GB"/>
              </w:rPr>
            </w:pPr>
          </w:p>
        </w:tc>
        <w:tc>
          <w:tcPr>
            <w:tcW w:w="681" w:type="pct"/>
            <w:tcBorders>
              <w:left w:val="single" w:sz="4" w:space="0" w:color="9CC2E5" w:themeColor="accent5" w:themeTint="99"/>
            </w:tcBorders>
            <w:shd w:val="clear" w:color="auto" w:fill="FFFFFF" w:themeFill="background1"/>
          </w:tcPr>
          <w:p w14:paraId="57A1EEDF" w14:textId="77777777" w:rsidR="00A5369F" w:rsidRPr="003449B0" w:rsidRDefault="00A5369F" w:rsidP="001571C9">
            <w:pPr>
              <w:jc w:val="left"/>
              <w:cnfStyle w:val="000000000000" w:firstRow="0" w:lastRow="0" w:firstColumn="0" w:lastColumn="0" w:oddVBand="0" w:evenVBand="0" w:oddHBand="0" w:evenHBand="0" w:firstRowFirstColumn="0" w:firstRowLastColumn="0" w:lastRowFirstColumn="0" w:lastRowLastColumn="0"/>
              <w:rPr>
                <w:lang w:val="en-GB" w:eastAsia="it-IT"/>
              </w:rPr>
            </w:pPr>
            <w:r w:rsidRPr="003449B0">
              <w:rPr>
                <w:lang w:val="en-GB" w:eastAsia="it-IT"/>
              </w:rPr>
              <w:t>End date:</w:t>
            </w:r>
          </w:p>
        </w:tc>
        <w:tc>
          <w:tcPr>
            <w:tcW w:w="2880" w:type="pct"/>
            <w:shd w:val="clear" w:color="auto" w:fill="FFFFFF" w:themeFill="background1"/>
          </w:tcPr>
          <w:p w14:paraId="7A55B6F4" w14:textId="580A703D" w:rsidR="00A5369F" w:rsidRPr="003449B0" w:rsidRDefault="00E34128" w:rsidP="001571C9">
            <w:pPr>
              <w:jc w:val="left"/>
              <w:cnfStyle w:val="000000000000" w:firstRow="0" w:lastRow="0" w:firstColumn="0" w:lastColumn="0" w:oddVBand="0" w:evenVBand="0" w:oddHBand="0" w:evenHBand="0" w:firstRowFirstColumn="0" w:firstRowLastColumn="0" w:lastRowFirstColumn="0" w:lastRowLastColumn="0"/>
              <w:rPr>
                <w:lang w:val="en-GB"/>
              </w:rPr>
            </w:pPr>
            <w:r w:rsidRPr="003449B0">
              <w:rPr>
                <w:lang w:val="en-GB"/>
              </w:rPr>
              <w:t>DD/MM/YYYY</w:t>
            </w:r>
          </w:p>
        </w:tc>
      </w:tr>
      <w:tr w:rsidR="00A5369F" w:rsidRPr="003449B0" w14:paraId="75502FEE" w14:textId="77777777" w:rsidTr="00463DDD">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439" w:type="pct"/>
            <w:tcBorders>
              <w:right w:val="single" w:sz="4" w:space="0" w:color="9CC2E5" w:themeColor="accent5" w:themeTint="99"/>
            </w:tcBorders>
            <w:shd w:val="clear" w:color="auto" w:fill="FFFFFF" w:themeFill="background1"/>
          </w:tcPr>
          <w:p w14:paraId="0880A21C" w14:textId="6762C20F" w:rsidR="00A5369F" w:rsidRPr="003449B0" w:rsidRDefault="00A5369F" w:rsidP="001571C9">
            <w:pPr>
              <w:jc w:val="left"/>
              <w:rPr>
                <w:lang w:val="en-GB"/>
              </w:rPr>
            </w:pPr>
            <w:r w:rsidRPr="003449B0">
              <w:rPr>
                <w:lang w:val="en-GB"/>
              </w:rPr>
              <w:t>Impact</w:t>
            </w:r>
          </w:p>
        </w:tc>
        <w:tc>
          <w:tcPr>
            <w:tcW w:w="3561" w:type="pct"/>
            <w:gridSpan w:val="2"/>
            <w:tcBorders>
              <w:left w:val="single" w:sz="4" w:space="0" w:color="9CC2E5" w:themeColor="accent5" w:themeTint="99"/>
            </w:tcBorders>
            <w:shd w:val="clear" w:color="auto" w:fill="FFFFFF" w:themeFill="background1"/>
          </w:tcPr>
          <w:p w14:paraId="49D7C292" w14:textId="3D0BEC83" w:rsidR="00A5369F" w:rsidRPr="003449B0" w:rsidRDefault="002D1A34" w:rsidP="001571C9">
            <w:pPr>
              <w:jc w:val="left"/>
              <w:cnfStyle w:val="000000100000" w:firstRow="0" w:lastRow="0" w:firstColumn="0" w:lastColumn="0" w:oddVBand="0" w:evenVBand="0" w:oddHBand="1" w:evenHBand="0" w:firstRowFirstColumn="0" w:firstRowLastColumn="0" w:lastRowFirstColumn="0" w:lastRowLastColumn="0"/>
              <w:rPr>
                <w:lang w:val="en-GB"/>
              </w:rPr>
            </w:pPr>
            <w:r w:rsidRPr="003449B0">
              <w:rPr>
                <w:lang w:val="en-GB"/>
              </w:rPr>
              <w:t xml:space="preserve">&lt; </w:t>
            </w:r>
            <w:r w:rsidRPr="003449B0">
              <w:rPr>
                <w:highlight w:val="yellow"/>
                <w:lang w:val="en-GB"/>
              </w:rPr>
              <w:t xml:space="preserve">as per </w:t>
            </w:r>
            <w:proofErr w:type="spellStart"/>
            <w:r w:rsidRPr="003449B0">
              <w:rPr>
                <w:highlight w:val="yellow"/>
                <w:lang w:val="en-GB"/>
              </w:rPr>
              <w:t>Logframe</w:t>
            </w:r>
            <w:proofErr w:type="spellEnd"/>
            <w:r w:rsidRPr="003449B0">
              <w:rPr>
                <w:highlight w:val="yellow"/>
                <w:lang w:val="en-GB"/>
              </w:rPr>
              <w:t xml:space="preserve"> in Annex I of the </w:t>
            </w:r>
            <w:r w:rsidR="001D2536">
              <w:rPr>
                <w:highlight w:val="yellow"/>
                <w:lang w:val="en-GB"/>
              </w:rPr>
              <w:t>g</w:t>
            </w:r>
            <w:r w:rsidRPr="003449B0">
              <w:rPr>
                <w:highlight w:val="yellow"/>
                <w:lang w:val="en-GB"/>
              </w:rPr>
              <w:t xml:space="preserve">rant </w:t>
            </w:r>
            <w:r w:rsidR="001D2536">
              <w:rPr>
                <w:highlight w:val="yellow"/>
                <w:lang w:val="en-GB"/>
              </w:rPr>
              <w:t>c</w:t>
            </w:r>
            <w:r w:rsidRPr="003449B0">
              <w:rPr>
                <w:highlight w:val="yellow"/>
                <w:lang w:val="en-GB"/>
              </w:rPr>
              <w:t>ontract</w:t>
            </w:r>
            <w:r w:rsidRPr="003449B0">
              <w:rPr>
                <w:lang w:val="en-GB"/>
              </w:rPr>
              <w:t xml:space="preserve"> &gt;</w:t>
            </w:r>
          </w:p>
        </w:tc>
      </w:tr>
      <w:tr w:rsidR="009A6228" w:rsidRPr="003449B0" w14:paraId="2CD229BF" w14:textId="77777777" w:rsidTr="00463DDD">
        <w:trPr>
          <w:trHeight w:val="410"/>
        </w:trPr>
        <w:tc>
          <w:tcPr>
            <w:cnfStyle w:val="001000000000" w:firstRow="0" w:lastRow="0" w:firstColumn="1" w:lastColumn="0" w:oddVBand="0" w:evenVBand="0" w:oddHBand="0" w:evenHBand="0" w:firstRowFirstColumn="0" w:firstRowLastColumn="0" w:lastRowFirstColumn="0" w:lastRowLastColumn="0"/>
            <w:tcW w:w="1439" w:type="pct"/>
            <w:vMerge w:val="restart"/>
            <w:tcBorders>
              <w:right w:val="single" w:sz="4" w:space="0" w:color="9CC2E5" w:themeColor="accent5" w:themeTint="99"/>
            </w:tcBorders>
            <w:shd w:val="clear" w:color="auto" w:fill="FFFFFF" w:themeFill="background1"/>
          </w:tcPr>
          <w:p w14:paraId="503F4E28" w14:textId="1C35089F" w:rsidR="009A6228" w:rsidRPr="003449B0" w:rsidRDefault="009A6228" w:rsidP="001571C9">
            <w:pPr>
              <w:jc w:val="left"/>
              <w:rPr>
                <w:lang w:val="en-GB"/>
              </w:rPr>
            </w:pPr>
            <w:r w:rsidRPr="003449B0">
              <w:rPr>
                <w:lang w:val="en-GB"/>
              </w:rPr>
              <w:t>Outcomes</w:t>
            </w:r>
          </w:p>
        </w:tc>
        <w:tc>
          <w:tcPr>
            <w:tcW w:w="3561" w:type="pct"/>
            <w:gridSpan w:val="2"/>
            <w:tcBorders>
              <w:left w:val="single" w:sz="4" w:space="0" w:color="9CC2E5" w:themeColor="accent5" w:themeTint="99"/>
            </w:tcBorders>
            <w:shd w:val="clear" w:color="auto" w:fill="FFFFFF" w:themeFill="background1"/>
          </w:tcPr>
          <w:p w14:paraId="27A62B26" w14:textId="183FE313" w:rsidR="009A6228" w:rsidRPr="003449B0" w:rsidRDefault="000254A7" w:rsidP="001571C9">
            <w:pPr>
              <w:jc w:val="left"/>
              <w:cnfStyle w:val="000000000000" w:firstRow="0" w:lastRow="0" w:firstColumn="0" w:lastColumn="0" w:oddVBand="0" w:evenVBand="0" w:oddHBand="0" w:evenHBand="0" w:firstRowFirstColumn="0" w:firstRowLastColumn="0" w:lastRowFirstColumn="0" w:lastRowLastColumn="0"/>
              <w:rPr>
                <w:lang w:val="en-GB"/>
              </w:rPr>
            </w:pPr>
            <w:r w:rsidRPr="003449B0">
              <w:rPr>
                <w:lang w:val="en-GB"/>
              </w:rPr>
              <w:t xml:space="preserve">Outcome 1 </w:t>
            </w:r>
            <w:r w:rsidR="009A6228" w:rsidRPr="003449B0">
              <w:rPr>
                <w:lang w:val="en-GB"/>
              </w:rPr>
              <w:t xml:space="preserve">&lt; </w:t>
            </w:r>
            <w:r w:rsidR="009A6228" w:rsidRPr="003449B0">
              <w:rPr>
                <w:highlight w:val="yellow"/>
                <w:lang w:val="en-GB"/>
              </w:rPr>
              <w:t xml:space="preserve">as per </w:t>
            </w:r>
            <w:proofErr w:type="spellStart"/>
            <w:r w:rsidR="009A6228" w:rsidRPr="003449B0">
              <w:rPr>
                <w:highlight w:val="yellow"/>
                <w:lang w:val="en-GB"/>
              </w:rPr>
              <w:t>Logframe</w:t>
            </w:r>
            <w:proofErr w:type="spellEnd"/>
            <w:r w:rsidR="009A6228" w:rsidRPr="003449B0">
              <w:rPr>
                <w:highlight w:val="yellow"/>
                <w:lang w:val="en-GB"/>
              </w:rPr>
              <w:t xml:space="preserve"> in Annex I of the </w:t>
            </w:r>
            <w:r w:rsidR="001D2536">
              <w:rPr>
                <w:highlight w:val="yellow"/>
                <w:lang w:val="en-GB"/>
              </w:rPr>
              <w:t>g</w:t>
            </w:r>
            <w:r w:rsidR="009A6228" w:rsidRPr="003449B0">
              <w:rPr>
                <w:highlight w:val="yellow"/>
                <w:lang w:val="en-GB"/>
              </w:rPr>
              <w:t xml:space="preserve">rant </w:t>
            </w:r>
            <w:r w:rsidR="001D2536">
              <w:rPr>
                <w:highlight w:val="yellow"/>
                <w:lang w:val="en-GB"/>
              </w:rPr>
              <w:t>c</w:t>
            </w:r>
            <w:r w:rsidR="009A6228" w:rsidRPr="003449B0">
              <w:rPr>
                <w:highlight w:val="yellow"/>
                <w:lang w:val="en-GB"/>
              </w:rPr>
              <w:t>ontract</w:t>
            </w:r>
            <w:r w:rsidR="009A6228" w:rsidRPr="003449B0">
              <w:rPr>
                <w:lang w:val="en-GB"/>
              </w:rPr>
              <w:t xml:space="preserve"> &gt;</w:t>
            </w:r>
          </w:p>
        </w:tc>
      </w:tr>
      <w:tr w:rsidR="009A6228" w:rsidRPr="003449B0" w14:paraId="57662BE1" w14:textId="77777777" w:rsidTr="00463DDD">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439" w:type="pct"/>
            <w:vMerge/>
            <w:tcBorders>
              <w:right w:val="single" w:sz="4" w:space="0" w:color="9CC2E5" w:themeColor="accent5" w:themeTint="99"/>
            </w:tcBorders>
            <w:shd w:val="clear" w:color="auto" w:fill="FFFFFF" w:themeFill="background1"/>
          </w:tcPr>
          <w:p w14:paraId="2FF39526" w14:textId="77777777" w:rsidR="009A6228" w:rsidRPr="003449B0" w:rsidRDefault="009A6228" w:rsidP="001571C9">
            <w:pPr>
              <w:jc w:val="left"/>
              <w:rPr>
                <w:lang w:val="en-GB"/>
              </w:rPr>
            </w:pPr>
          </w:p>
        </w:tc>
        <w:tc>
          <w:tcPr>
            <w:tcW w:w="3561" w:type="pct"/>
            <w:gridSpan w:val="2"/>
            <w:tcBorders>
              <w:left w:val="single" w:sz="4" w:space="0" w:color="9CC2E5" w:themeColor="accent5" w:themeTint="99"/>
            </w:tcBorders>
            <w:shd w:val="clear" w:color="auto" w:fill="FFFFFF" w:themeFill="background1"/>
          </w:tcPr>
          <w:p w14:paraId="2EADAA2C" w14:textId="5268B977" w:rsidR="009A6228" w:rsidRPr="003449B0" w:rsidRDefault="000254A7" w:rsidP="001571C9">
            <w:pPr>
              <w:jc w:val="left"/>
              <w:cnfStyle w:val="000000100000" w:firstRow="0" w:lastRow="0" w:firstColumn="0" w:lastColumn="0" w:oddVBand="0" w:evenVBand="0" w:oddHBand="1" w:evenHBand="0" w:firstRowFirstColumn="0" w:firstRowLastColumn="0" w:lastRowFirstColumn="0" w:lastRowLastColumn="0"/>
              <w:rPr>
                <w:lang w:val="en-GB"/>
              </w:rPr>
            </w:pPr>
            <w:r w:rsidRPr="003449B0">
              <w:rPr>
                <w:lang w:val="en-GB"/>
              </w:rPr>
              <w:t xml:space="preserve">Outcome 2 </w:t>
            </w:r>
            <w:r w:rsidR="009A6228" w:rsidRPr="003449B0">
              <w:rPr>
                <w:lang w:val="en-GB"/>
              </w:rPr>
              <w:t xml:space="preserve">&lt; </w:t>
            </w:r>
            <w:r w:rsidR="009A6228" w:rsidRPr="003449B0">
              <w:rPr>
                <w:highlight w:val="yellow"/>
                <w:lang w:val="en-GB"/>
              </w:rPr>
              <w:t xml:space="preserve">as per </w:t>
            </w:r>
            <w:proofErr w:type="spellStart"/>
            <w:r w:rsidR="009A6228" w:rsidRPr="003449B0">
              <w:rPr>
                <w:highlight w:val="yellow"/>
                <w:lang w:val="en-GB"/>
              </w:rPr>
              <w:t>Logframe</w:t>
            </w:r>
            <w:proofErr w:type="spellEnd"/>
            <w:r w:rsidR="009A6228" w:rsidRPr="003449B0">
              <w:rPr>
                <w:highlight w:val="yellow"/>
                <w:lang w:val="en-GB"/>
              </w:rPr>
              <w:t xml:space="preserve"> in Annex I of the </w:t>
            </w:r>
            <w:r w:rsidR="001D2536">
              <w:rPr>
                <w:highlight w:val="yellow"/>
                <w:lang w:val="en-GB"/>
              </w:rPr>
              <w:t>g</w:t>
            </w:r>
            <w:r w:rsidR="009A6228" w:rsidRPr="003449B0">
              <w:rPr>
                <w:highlight w:val="yellow"/>
                <w:lang w:val="en-GB"/>
              </w:rPr>
              <w:t xml:space="preserve">rant </w:t>
            </w:r>
            <w:r w:rsidR="001D2536">
              <w:rPr>
                <w:highlight w:val="yellow"/>
                <w:lang w:val="en-GB"/>
              </w:rPr>
              <w:t>c</w:t>
            </w:r>
            <w:r w:rsidR="009A6228" w:rsidRPr="003449B0">
              <w:rPr>
                <w:highlight w:val="yellow"/>
                <w:lang w:val="en-GB"/>
              </w:rPr>
              <w:t>ontract</w:t>
            </w:r>
            <w:r w:rsidR="009A6228" w:rsidRPr="003449B0">
              <w:rPr>
                <w:lang w:val="en-GB"/>
              </w:rPr>
              <w:t xml:space="preserve"> &gt;</w:t>
            </w:r>
          </w:p>
        </w:tc>
      </w:tr>
      <w:tr w:rsidR="009A6228" w:rsidRPr="003449B0" w14:paraId="20F8E13B" w14:textId="77777777" w:rsidTr="00463DDD">
        <w:trPr>
          <w:trHeight w:val="410"/>
        </w:trPr>
        <w:tc>
          <w:tcPr>
            <w:cnfStyle w:val="001000000000" w:firstRow="0" w:lastRow="0" w:firstColumn="1" w:lastColumn="0" w:oddVBand="0" w:evenVBand="0" w:oddHBand="0" w:evenHBand="0" w:firstRowFirstColumn="0" w:firstRowLastColumn="0" w:lastRowFirstColumn="0" w:lastRowLastColumn="0"/>
            <w:tcW w:w="1439" w:type="pct"/>
            <w:vMerge/>
            <w:tcBorders>
              <w:right w:val="single" w:sz="4" w:space="0" w:color="9CC2E5" w:themeColor="accent5" w:themeTint="99"/>
            </w:tcBorders>
            <w:shd w:val="clear" w:color="auto" w:fill="FFFFFF" w:themeFill="background1"/>
          </w:tcPr>
          <w:p w14:paraId="05AE4509" w14:textId="77777777" w:rsidR="009A6228" w:rsidRPr="003449B0" w:rsidRDefault="009A6228" w:rsidP="001571C9">
            <w:pPr>
              <w:jc w:val="left"/>
              <w:rPr>
                <w:lang w:val="en-GB"/>
              </w:rPr>
            </w:pPr>
          </w:p>
        </w:tc>
        <w:tc>
          <w:tcPr>
            <w:tcW w:w="3561" w:type="pct"/>
            <w:gridSpan w:val="2"/>
            <w:tcBorders>
              <w:left w:val="single" w:sz="4" w:space="0" w:color="9CC2E5" w:themeColor="accent5" w:themeTint="99"/>
            </w:tcBorders>
            <w:shd w:val="clear" w:color="auto" w:fill="FFFFFF" w:themeFill="background1"/>
          </w:tcPr>
          <w:p w14:paraId="099B2C23" w14:textId="12EE4AD2" w:rsidR="009A6228" w:rsidRPr="003449B0" w:rsidRDefault="000254A7" w:rsidP="001571C9">
            <w:pPr>
              <w:jc w:val="left"/>
              <w:cnfStyle w:val="000000000000" w:firstRow="0" w:lastRow="0" w:firstColumn="0" w:lastColumn="0" w:oddVBand="0" w:evenVBand="0" w:oddHBand="0" w:evenHBand="0" w:firstRowFirstColumn="0" w:firstRowLastColumn="0" w:lastRowFirstColumn="0" w:lastRowLastColumn="0"/>
              <w:rPr>
                <w:lang w:val="en-GB"/>
              </w:rPr>
            </w:pPr>
            <w:r w:rsidRPr="003449B0">
              <w:rPr>
                <w:lang w:val="en-GB"/>
              </w:rPr>
              <w:t xml:space="preserve">Outcome # </w:t>
            </w:r>
            <w:r w:rsidR="009A6228" w:rsidRPr="003449B0">
              <w:rPr>
                <w:lang w:val="en-GB"/>
              </w:rPr>
              <w:t xml:space="preserve">&lt; </w:t>
            </w:r>
            <w:r w:rsidR="009A6228" w:rsidRPr="003449B0">
              <w:rPr>
                <w:highlight w:val="yellow"/>
                <w:lang w:val="en-GB"/>
              </w:rPr>
              <w:t xml:space="preserve">as per </w:t>
            </w:r>
            <w:proofErr w:type="spellStart"/>
            <w:r w:rsidR="009A6228" w:rsidRPr="003449B0">
              <w:rPr>
                <w:highlight w:val="yellow"/>
                <w:lang w:val="en-GB"/>
              </w:rPr>
              <w:t>Logframe</w:t>
            </w:r>
            <w:proofErr w:type="spellEnd"/>
            <w:r w:rsidR="009A6228" w:rsidRPr="003449B0">
              <w:rPr>
                <w:highlight w:val="yellow"/>
                <w:lang w:val="en-GB"/>
              </w:rPr>
              <w:t xml:space="preserve"> in Annex I of the </w:t>
            </w:r>
            <w:r w:rsidR="001D2536">
              <w:rPr>
                <w:highlight w:val="yellow"/>
                <w:lang w:val="en-GB"/>
              </w:rPr>
              <w:t>g</w:t>
            </w:r>
            <w:r w:rsidR="009A6228" w:rsidRPr="003449B0">
              <w:rPr>
                <w:highlight w:val="yellow"/>
                <w:lang w:val="en-GB"/>
              </w:rPr>
              <w:t xml:space="preserve">rant </w:t>
            </w:r>
            <w:r w:rsidR="001D2536">
              <w:rPr>
                <w:highlight w:val="yellow"/>
                <w:lang w:val="en-GB"/>
              </w:rPr>
              <w:t>c</w:t>
            </w:r>
            <w:r w:rsidR="009A6228" w:rsidRPr="003449B0">
              <w:rPr>
                <w:highlight w:val="yellow"/>
                <w:lang w:val="en-GB"/>
              </w:rPr>
              <w:t>ontract</w:t>
            </w:r>
            <w:r w:rsidR="009A6228" w:rsidRPr="003449B0">
              <w:rPr>
                <w:lang w:val="en-GB"/>
              </w:rPr>
              <w:t xml:space="preserve"> &gt;</w:t>
            </w:r>
          </w:p>
        </w:tc>
      </w:tr>
      <w:tr w:rsidR="00463DDD" w:rsidRPr="003449B0" w14:paraId="4F2FF517" w14:textId="77777777" w:rsidTr="00463DD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439" w:type="pct"/>
            <w:vMerge w:val="restart"/>
            <w:tcBorders>
              <w:right w:val="single" w:sz="4" w:space="0" w:color="9CC2E5" w:themeColor="accent5" w:themeTint="99"/>
            </w:tcBorders>
            <w:shd w:val="clear" w:color="auto" w:fill="FFFFFF" w:themeFill="background1"/>
          </w:tcPr>
          <w:p w14:paraId="7AB21C63" w14:textId="5AB918A1" w:rsidR="00463DDD" w:rsidRPr="003449B0" w:rsidRDefault="00463DDD" w:rsidP="001571C9">
            <w:pPr>
              <w:jc w:val="left"/>
              <w:rPr>
                <w:lang w:val="en-GB"/>
              </w:rPr>
            </w:pPr>
            <w:r w:rsidRPr="003449B0">
              <w:rPr>
                <w:lang w:val="en-GB"/>
              </w:rPr>
              <w:t xml:space="preserve">Outputs to </w:t>
            </w:r>
            <w:r w:rsidR="001D2536">
              <w:rPr>
                <w:lang w:val="en-GB"/>
              </w:rPr>
              <w:t>o</w:t>
            </w:r>
            <w:r w:rsidRPr="003449B0">
              <w:rPr>
                <w:lang w:val="en-GB"/>
              </w:rPr>
              <w:t>utcome 1</w:t>
            </w:r>
          </w:p>
        </w:tc>
        <w:tc>
          <w:tcPr>
            <w:tcW w:w="3561" w:type="pct"/>
            <w:gridSpan w:val="2"/>
            <w:tcBorders>
              <w:left w:val="single" w:sz="4" w:space="0" w:color="9CC2E5" w:themeColor="accent5" w:themeTint="99"/>
            </w:tcBorders>
            <w:shd w:val="clear" w:color="auto" w:fill="FFFFFF" w:themeFill="background1"/>
          </w:tcPr>
          <w:p w14:paraId="1DF806F7" w14:textId="3F6809E9" w:rsidR="00463DDD" w:rsidRPr="003449B0" w:rsidRDefault="00463DDD" w:rsidP="001571C9">
            <w:pPr>
              <w:jc w:val="left"/>
              <w:cnfStyle w:val="000000100000" w:firstRow="0" w:lastRow="0" w:firstColumn="0" w:lastColumn="0" w:oddVBand="0" w:evenVBand="0" w:oddHBand="1" w:evenHBand="0" w:firstRowFirstColumn="0" w:firstRowLastColumn="0" w:lastRowFirstColumn="0" w:lastRowLastColumn="0"/>
              <w:rPr>
                <w:lang w:val="en-GB" w:eastAsia="it-IT"/>
              </w:rPr>
            </w:pPr>
            <w:r w:rsidRPr="003449B0">
              <w:rPr>
                <w:lang w:val="en-GB"/>
              </w:rPr>
              <w:t xml:space="preserve">Output 1. # &lt; </w:t>
            </w:r>
            <w:r w:rsidRPr="003449B0">
              <w:rPr>
                <w:highlight w:val="yellow"/>
                <w:lang w:val="en-GB"/>
              </w:rPr>
              <w:t xml:space="preserve">as per </w:t>
            </w:r>
            <w:proofErr w:type="spellStart"/>
            <w:r w:rsidRPr="003449B0">
              <w:rPr>
                <w:highlight w:val="yellow"/>
                <w:lang w:val="en-GB"/>
              </w:rPr>
              <w:t>Logframe</w:t>
            </w:r>
            <w:proofErr w:type="spellEnd"/>
            <w:r w:rsidRPr="003449B0">
              <w:rPr>
                <w:highlight w:val="yellow"/>
                <w:lang w:val="en-GB"/>
              </w:rPr>
              <w:t xml:space="preserve"> in Annex I of the </w:t>
            </w:r>
            <w:r w:rsidR="001D2536">
              <w:rPr>
                <w:highlight w:val="yellow"/>
                <w:lang w:val="en-GB"/>
              </w:rPr>
              <w:t>g</w:t>
            </w:r>
            <w:r w:rsidRPr="003449B0">
              <w:rPr>
                <w:highlight w:val="yellow"/>
                <w:lang w:val="en-GB"/>
              </w:rPr>
              <w:t xml:space="preserve">rant </w:t>
            </w:r>
            <w:r w:rsidR="001D2536">
              <w:rPr>
                <w:highlight w:val="yellow"/>
                <w:lang w:val="en-GB"/>
              </w:rPr>
              <w:t>c</w:t>
            </w:r>
            <w:r w:rsidRPr="003449B0">
              <w:rPr>
                <w:highlight w:val="yellow"/>
                <w:lang w:val="en-GB"/>
              </w:rPr>
              <w:t>ontract</w:t>
            </w:r>
            <w:r w:rsidRPr="003449B0">
              <w:rPr>
                <w:lang w:val="en-GB"/>
              </w:rPr>
              <w:t xml:space="preserve"> &gt;</w:t>
            </w:r>
          </w:p>
        </w:tc>
      </w:tr>
      <w:tr w:rsidR="00463DDD" w:rsidRPr="003449B0" w14:paraId="5FE2D2A0" w14:textId="77777777" w:rsidTr="00463DDD">
        <w:trPr>
          <w:trHeight w:val="80"/>
        </w:trPr>
        <w:tc>
          <w:tcPr>
            <w:cnfStyle w:val="001000000000" w:firstRow="0" w:lastRow="0" w:firstColumn="1" w:lastColumn="0" w:oddVBand="0" w:evenVBand="0" w:oddHBand="0" w:evenHBand="0" w:firstRowFirstColumn="0" w:firstRowLastColumn="0" w:lastRowFirstColumn="0" w:lastRowLastColumn="0"/>
            <w:tcW w:w="1439" w:type="pct"/>
            <w:vMerge/>
            <w:tcBorders>
              <w:right w:val="single" w:sz="4" w:space="0" w:color="9CC2E5" w:themeColor="accent5" w:themeTint="99"/>
            </w:tcBorders>
            <w:shd w:val="clear" w:color="auto" w:fill="FFFFFF" w:themeFill="background1"/>
          </w:tcPr>
          <w:p w14:paraId="2FB557A9" w14:textId="77777777" w:rsidR="00463DDD" w:rsidRPr="003449B0" w:rsidRDefault="00463DDD" w:rsidP="001571C9">
            <w:pPr>
              <w:jc w:val="left"/>
              <w:rPr>
                <w:lang w:val="en-GB"/>
              </w:rPr>
            </w:pPr>
          </w:p>
        </w:tc>
        <w:tc>
          <w:tcPr>
            <w:tcW w:w="3561" w:type="pct"/>
            <w:gridSpan w:val="2"/>
            <w:tcBorders>
              <w:left w:val="single" w:sz="4" w:space="0" w:color="9CC2E5" w:themeColor="accent5" w:themeTint="99"/>
            </w:tcBorders>
            <w:shd w:val="clear" w:color="auto" w:fill="FFFFFF" w:themeFill="background1"/>
          </w:tcPr>
          <w:p w14:paraId="5AF0B87F" w14:textId="618C6437" w:rsidR="00463DDD" w:rsidRPr="003449B0" w:rsidRDefault="00463DDD" w:rsidP="001571C9">
            <w:pPr>
              <w:jc w:val="left"/>
              <w:cnfStyle w:val="000000000000" w:firstRow="0" w:lastRow="0" w:firstColumn="0" w:lastColumn="0" w:oddVBand="0" w:evenVBand="0" w:oddHBand="0" w:evenHBand="0" w:firstRowFirstColumn="0" w:firstRowLastColumn="0" w:lastRowFirstColumn="0" w:lastRowLastColumn="0"/>
              <w:rPr>
                <w:lang w:val="en-GB" w:eastAsia="it-IT"/>
              </w:rPr>
            </w:pPr>
            <w:r w:rsidRPr="003449B0">
              <w:rPr>
                <w:lang w:val="en-GB"/>
              </w:rPr>
              <w:t xml:space="preserve">Output 1. # &lt; </w:t>
            </w:r>
            <w:r w:rsidRPr="003449B0">
              <w:rPr>
                <w:highlight w:val="yellow"/>
                <w:lang w:val="en-GB"/>
              </w:rPr>
              <w:t xml:space="preserve">as per </w:t>
            </w:r>
            <w:proofErr w:type="spellStart"/>
            <w:r w:rsidRPr="003449B0">
              <w:rPr>
                <w:highlight w:val="yellow"/>
                <w:lang w:val="en-GB"/>
              </w:rPr>
              <w:t>Logframe</w:t>
            </w:r>
            <w:proofErr w:type="spellEnd"/>
            <w:r w:rsidRPr="003449B0">
              <w:rPr>
                <w:highlight w:val="yellow"/>
                <w:lang w:val="en-GB"/>
              </w:rPr>
              <w:t xml:space="preserve"> in Annex I of the </w:t>
            </w:r>
            <w:r w:rsidR="001D2536">
              <w:rPr>
                <w:highlight w:val="yellow"/>
                <w:lang w:val="en-GB"/>
              </w:rPr>
              <w:t>g</w:t>
            </w:r>
            <w:r w:rsidRPr="003449B0">
              <w:rPr>
                <w:highlight w:val="yellow"/>
                <w:lang w:val="en-GB"/>
              </w:rPr>
              <w:t xml:space="preserve">rant </w:t>
            </w:r>
            <w:r w:rsidR="001D2536">
              <w:rPr>
                <w:highlight w:val="yellow"/>
                <w:lang w:val="en-GB"/>
              </w:rPr>
              <w:t>c</w:t>
            </w:r>
            <w:r w:rsidRPr="003449B0">
              <w:rPr>
                <w:highlight w:val="yellow"/>
                <w:lang w:val="en-GB"/>
              </w:rPr>
              <w:t>ontract</w:t>
            </w:r>
            <w:r w:rsidRPr="003449B0">
              <w:rPr>
                <w:lang w:val="en-GB"/>
              </w:rPr>
              <w:t xml:space="preserve"> &gt;</w:t>
            </w:r>
          </w:p>
        </w:tc>
      </w:tr>
      <w:tr w:rsidR="00463DDD" w:rsidRPr="003449B0" w14:paraId="1CD74E62" w14:textId="77777777" w:rsidTr="00463DD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439" w:type="pct"/>
            <w:vMerge w:val="restart"/>
            <w:tcBorders>
              <w:right w:val="single" w:sz="4" w:space="0" w:color="9CC2E5" w:themeColor="accent5" w:themeTint="99"/>
            </w:tcBorders>
            <w:shd w:val="clear" w:color="auto" w:fill="FFFFFF" w:themeFill="background1"/>
          </w:tcPr>
          <w:p w14:paraId="5C2C6286" w14:textId="61ED88E4" w:rsidR="00463DDD" w:rsidRPr="003449B0" w:rsidRDefault="00463DDD" w:rsidP="001571C9">
            <w:pPr>
              <w:jc w:val="left"/>
              <w:rPr>
                <w:lang w:val="en-GB"/>
              </w:rPr>
            </w:pPr>
            <w:r w:rsidRPr="003449B0">
              <w:rPr>
                <w:lang w:val="en-GB"/>
              </w:rPr>
              <w:t xml:space="preserve">Outputs to </w:t>
            </w:r>
            <w:r w:rsidR="0070614B">
              <w:rPr>
                <w:lang w:val="en-GB"/>
              </w:rPr>
              <w:t>o</w:t>
            </w:r>
            <w:r w:rsidRPr="003449B0">
              <w:rPr>
                <w:lang w:val="en-GB"/>
              </w:rPr>
              <w:t>utcome 2</w:t>
            </w:r>
          </w:p>
        </w:tc>
        <w:tc>
          <w:tcPr>
            <w:tcW w:w="3561" w:type="pct"/>
            <w:gridSpan w:val="2"/>
            <w:tcBorders>
              <w:left w:val="single" w:sz="4" w:space="0" w:color="9CC2E5" w:themeColor="accent5" w:themeTint="99"/>
            </w:tcBorders>
            <w:shd w:val="clear" w:color="auto" w:fill="FFFFFF" w:themeFill="background1"/>
          </w:tcPr>
          <w:p w14:paraId="2DCC975B" w14:textId="303EBC56" w:rsidR="00463DDD" w:rsidRPr="003449B0" w:rsidRDefault="00463DDD" w:rsidP="001571C9">
            <w:pPr>
              <w:jc w:val="left"/>
              <w:cnfStyle w:val="000000100000" w:firstRow="0" w:lastRow="0" w:firstColumn="0" w:lastColumn="0" w:oddVBand="0" w:evenVBand="0" w:oddHBand="1" w:evenHBand="0" w:firstRowFirstColumn="0" w:firstRowLastColumn="0" w:lastRowFirstColumn="0" w:lastRowLastColumn="0"/>
              <w:rPr>
                <w:lang w:val="en-GB" w:eastAsia="it-IT"/>
              </w:rPr>
            </w:pPr>
            <w:r w:rsidRPr="003449B0">
              <w:rPr>
                <w:lang w:val="en-GB"/>
              </w:rPr>
              <w:t xml:space="preserve">Output 2. # &lt; </w:t>
            </w:r>
            <w:r w:rsidRPr="003449B0">
              <w:rPr>
                <w:highlight w:val="yellow"/>
                <w:lang w:val="en-GB"/>
              </w:rPr>
              <w:t xml:space="preserve">as per </w:t>
            </w:r>
            <w:proofErr w:type="spellStart"/>
            <w:r w:rsidRPr="003449B0">
              <w:rPr>
                <w:highlight w:val="yellow"/>
                <w:lang w:val="en-GB"/>
              </w:rPr>
              <w:t>Logframe</w:t>
            </w:r>
            <w:proofErr w:type="spellEnd"/>
            <w:r w:rsidRPr="003449B0">
              <w:rPr>
                <w:highlight w:val="yellow"/>
                <w:lang w:val="en-GB"/>
              </w:rPr>
              <w:t xml:space="preserve"> in Annex I of the </w:t>
            </w:r>
            <w:r w:rsidR="001D2536">
              <w:rPr>
                <w:highlight w:val="yellow"/>
                <w:lang w:val="en-GB"/>
              </w:rPr>
              <w:t>g</w:t>
            </w:r>
            <w:r w:rsidRPr="003449B0">
              <w:rPr>
                <w:highlight w:val="yellow"/>
                <w:lang w:val="en-GB"/>
              </w:rPr>
              <w:t xml:space="preserve">rant </w:t>
            </w:r>
            <w:r w:rsidR="001D2536">
              <w:rPr>
                <w:highlight w:val="yellow"/>
                <w:lang w:val="en-GB"/>
              </w:rPr>
              <w:t>c</w:t>
            </w:r>
            <w:r w:rsidRPr="003449B0">
              <w:rPr>
                <w:highlight w:val="yellow"/>
                <w:lang w:val="en-GB"/>
              </w:rPr>
              <w:t>ontract</w:t>
            </w:r>
            <w:r w:rsidRPr="003449B0">
              <w:rPr>
                <w:lang w:val="en-GB"/>
              </w:rPr>
              <w:t xml:space="preserve"> &gt;</w:t>
            </w:r>
          </w:p>
        </w:tc>
      </w:tr>
      <w:tr w:rsidR="00463DDD" w:rsidRPr="003449B0" w14:paraId="28610247" w14:textId="77777777" w:rsidTr="00463DDD">
        <w:trPr>
          <w:trHeight w:val="80"/>
        </w:trPr>
        <w:tc>
          <w:tcPr>
            <w:cnfStyle w:val="001000000000" w:firstRow="0" w:lastRow="0" w:firstColumn="1" w:lastColumn="0" w:oddVBand="0" w:evenVBand="0" w:oddHBand="0" w:evenHBand="0" w:firstRowFirstColumn="0" w:firstRowLastColumn="0" w:lastRowFirstColumn="0" w:lastRowLastColumn="0"/>
            <w:tcW w:w="1439" w:type="pct"/>
            <w:vMerge/>
            <w:tcBorders>
              <w:right w:val="single" w:sz="4" w:space="0" w:color="9CC2E5" w:themeColor="accent5" w:themeTint="99"/>
            </w:tcBorders>
            <w:shd w:val="clear" w:color="auto" w:fill="FFFFFF" w:themeFill="background1"/>
          </w:tcPr>
          <w:p w14:paraId="39CDCB18" w14:textId="77777777" w:rsidR="00463DDD" w:rsidRPr="003449B0" w:rsidRDefault="00463DDD" w:rsidP="001571C9">
            <w:pPr>
              <w:jc w:val="left"/>
              <w:rPr>
                <w:lang w:val="en-GB"/>
              </w:rPr>
            </w:pPr>
          </w:p>
        </w:tc>
        <w:tc>
          <w:tcPr>
            <w:tcW w:w="3561" w:type="pct"/>
            <w:gridSpan w:val="2"/>
            <w:tcBorders>
              <w:left w:val="single" w:sz="4" w:space="0" w:color="9CC2E5" w:themeColor="accent5" w:themeTint="99"/>
            </w:tcBorders>
            <w:shd w:val="clear" w:color="auto" w:fill="FFFFFF" w:themeFill="background1"/>
          </w:tcPr>
          <w:p w14:paraId="26F5378E" w14:textId="38941E2F" w:rsidR="00463DDD" w:rsidRPr="003449B0" w:rsidRDefault="00463DDD" w:rsidP="001571C9">
            <w:pPr>
              <w:jc w:val="left"/>
              <w:cnfStyle w:val="000000000000" w:firstRow="0" w:lastRow="0" w:firstColumn="0" w:lastColumn="0" w:oddVBand="0" w:evenVBand="0" w:oddHBand="0" w:evenHBand="0" w:firstRowFirstColumn="0" w:firstRowLastColumn="0" w:lastRowFirstColumn="0" w:lastRowLastColumn="0"/>
              <w:rPr>
                <w:lang w:val="en-GB" w:eastAsia="it-IT"/>
              </w:rPr>
            </w:pPr>
            <w:r w:rsidRPr="003449B0">
              <w:rPr>
                <w:lang w:val="en-GB"/>
              </w:rPr>
              <w:t xml:space="preserve">Output 2. # &lt; </w:t>
            </w:r>
            <w:r w:rsidRPr="003449B0">
              <w:rPr>
                <w:highlight w:val="yellow"/>
                <w:lang w:val="en-GB"/>
              </w:rPr>
              <w:t xml:space="preserve">as per </w:t>
            </w:r>
            <w:proofErr w:type="spellStart"/>
            <w:r w:rsidRPr="003449B0">
              <w:rPr>
                <w:highlight w:val="yellow"/>
                <w:lang w:val="en-GB"/>
              </w:rPr>
              <w:t>Logframe</w:t>
            </w:r>
            <w:proofErr w:type="spellEnd"/>
            <w:r w:rsidRPr="003449B0">
              <w:rPr>
                <w:highlight w:val="yellow"/>
                <w:lang w:val="en-GB"/>
              </w:rPr>
              <w:t xml:space="preserve"> in Annex I of the </w:t>
            </w:r>
            <w:r w:rsidR="001D2536">
              <w:rPr>
                <w:highlight w:val="yellow"/>
                <w:lang w:val="en-GB"/>
              </w:rPr>
              <w:t>g</w:t>
            </w:r>
            <w:r w:rsidRPr="003449B0">
              <w:rPr>
                <w:highlight w:val="yellow"/>
                <w:lang w:val="en-GB"/>
              </w:rPr>
              <w:t xml:space="preserve">rant </w:t>
            </w:r>
            <w:r w:rsidR="001D2536">
              <w:rPr>
                <w:highlight w:val="yellow"/>
                <w:lang w:val="en-GB"/>
              </w:rPr>
              <w:t>c</w:t>
            </w:r>
            <w:r w:rsidRPr="003449B0">
              <w:rPr>
                <w:highlight w:val="yellow"/>
                <w:lang w:val="en-GB"/>
              </w:rPr>
              <w:t>ontract</w:t>
            </w:r>
            <w:r w:rsidRPr="003449B0">
              <w:rPr>
                <w:lang w:val="en-GB"/>
              </w:rPr>
              <w:t xml:space="preserve"> &gt;</w:t>
            </w:r>
          </w:p>
        </w:tc>
      </w:tr>
      <w:tr w:rsidR="00463DDD" w:rsidRPr="003449B0" w14:paraId="4B33A87E" w14:textId="77777777" w:rsidTr="00463DD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439" w:type="pct"/>
            <w:vMerge w:val="restart"/>
            <w:tcBorders>
              <w:right w:val="single" w:sz="4" w:space="0" w:color="9CC2E5" w:themeColor="accent5" w:themeTint="99"/>
            </w:tcBorders>
            <w:shd w:val="clear" w:color="auto" w:fill="FFFFFF" w:themeFill="background1"/>
          </w:tcPr>
          <w:p w14:paraId="48F525F8" w14:textId="2556D003" w:rsidR="00463DDD" w:rsidRPr="003449B0" w:rsidRDefault="00463DDD" w:rsidP="001571C9">
            <w:pPr>
              <w:jc w:val="left"/>
              <w:rPr>
                <w:lang w:val="en-GB"/>
              </w:rPr>
            </w:pPr>
            <w:r w:rsidRPr="003449B0">
              <w:rPr>
                <w:lang w:val="en-GB"/>
              </w:rPr>
              <w:t xml:space="preserve">Outputs to </w:t>
            </w:r>
            <w:r w:rsidR="001D2536">
              <w:rPr>
                <w:lang w:val="en-GB"/>
              </w:rPr>
              <w:t>o</w:t>
            </w:r>
            <w:r w:rsidRPr="003449B0">
              <w:rPr>
                <w:lang w:val="en-GB"/>
              </w:rPr>
              <w:t>utcome #</w:t>
            </w:r>
          </w:p>
        </w:tc>
        <w:tc>
          <w:tcPr>
            <w:tcW w:w="3561" w:type="pct"/>
            <w:gridSpan w:val="2"/>
            <w:tcBorders>
              <w:left w:val="single" w:sz="4" w:space="0" w:color="9CC2E5" w:themeColor="accent5" w:themeTint="99"/>
            </w:tcBorders>
            <w:shd w:val="clear" w:color="auto" w:fill="FFFFFF" w:themeFill="background1"/>
          </w:tcPr>
          <w:p w14:paraId="7FBE8650" w14:textId="7C12C12A" w:rsidR="00463DDD" w:rsidRPr="003449B0" w:rsidRDefault="00463DDD" w:rsidP="001571C9">
            <w:pPr>
              <w:jc w:val="left"/>
              <w:cnfStyle w:val="000000100000" w:firstRow="0" w:lastRow="0" w:firstColumn="0" w:lastColumn="0" w:oddVBand="0" w:evenVBand="0" w:oddHBand="1" w:evenHBand="0" w:firstRowFirstColumn="0" w:firstRowLastColumn="0" w:lastRowFirstColumn="0" w:lastRowLastColumn="0"/>
              <w:rPr>
                <w:lang w:val="en-GB" w:eastAsia="it-IT"/>
              </w:rPr>
            </w:pPr>
            <w:r w:rsidRPr="003449B0">
              <w:rPr>
                <w:lang w:val="en-GB"/>
              </w:rPr>
              <w:t xml:space="preserve">Output #. # &lt; </w:t>
            </w:r>
            <w:r w:rsidRPr="003449B0">
              <w:rPr>
                <w:highlight w:val="yellow"/>
                <w:lang w:val="en-GB"/>
              </w:rPr>
              <w:t xml:space="preserve">as per </w:t>
            </w:r>
            <w:proofErr w:type="spellStart"/>
            <w:r w:rsidRPr="003449B0">
              <w:rPr>
                <w:highlight w:val="yellow"/>
                <w:lang w:val="en-GB"/>
              </w:rPr>
              <w:t>Logframe</w:t>
            </w:r>
            <w:proofErr w:type="spellEnd"/>
            <w:r w:rsidRPr="003449B0">
              <w:rPr>
                <w:highlight w:val="yellow"/>
                <w:lang w:val="en-GB"/>
              </w:rPr>
              <w:t xml:space="preserve"> in Annex I of the </w:t>
            </w:r>
            <w:r w:rsidR="001D2536">
              <w:rPr>
                <w:highlight w:val="yellow"/>
                <w:lang w:val="en-GB"/>
              </w:rPr>
              <w:t>g</w:t>
            </w:r>
            <w:r w:rsidRPr="003449B0">
              <w:rPr>
                <w:highlight w:val="yellow"/>
                <w:lang w:val="en-GB"/>
              </w:rPr>
              <w:t xml:space="preserve">rant </w:t>
            </w:r>
            <w:r w:rsidR="001D2536">
              <w:rPr>
                <w:highlight w:val="yellow"/>
                <w:lang w:val="en-GB"/>
              </w:rPr>
              <w:t>c</w:t>
            </w:r>
            <w:r w:rsidRPr="003449B0">
              <w:rPr>
                <w:highlight w:val="yellow"/>
                <w:lang w:val="en-GB"/>
              </w:rPr>
              <w:t>ontract</w:t>
            </w:r>
            <w:r w:rsidRPr="003449B0">
              <w:rPr>
                <w:lang w:val="en-GB"/>
              </w:rPr>
              <w:t xml:space="preserve"> &gt;</w:t>
            </w:r>
          </w:p>
        </w:tc>
      </w:tr>
      <w:tr w:rsidR="00463DDD" w:rsidRPr="003449B0" w14:paraId="4513BE8A" w14:textId="77777777" w:rsidTr="00463DDD">
        <w:trPr>
          <w:trHeight w:val="80"/>
        </w:trPr>
        <w:tc>
          <w:tcPr>
            <w:cnfStyle w:val="001000000000" w:firstRow="0" w:lastRow="0" w:firstColumn="1" w:lastColumn="0" w:oddVBand="0" w:evenVBand="0" w:oddHBand="0" w:evenHBand="0" w:firstRowFirstColumn="0" w:firstRowLastColumn="0" w:lastRowFirstColumn="0" w:lastRowLastColumn="0"/>
            <w:tcW w:w="1439" w:type="pct"/>
            <w:vMerge/>
            <w:tcBorders>
              <w:right w:val="single" w:sz="4" w:space="0" w:color="9CC2E5" w:themeColor="accent5" w:themeTint="99"/>
            </w:tcBorders>
            <w:shd w:val="clear" w:color="auto" w:fill="FFFFFF" w:themeFill="background1"/>
          </w:tcPr>
          <w:p w14:paraId="10A3193B" w14:textId="77777777" w:rsidR="00463DDD" w:rsidRPr="003449B0" w:rsidRDefault="00463DDD" w:rsidP="001571C9">
            <w:pPr>
              <w:jc w:val="left"/>
              <w:rPr>
                <w:lang w:val="en-GB"/>
              </w:rPr>
            </w:pPr>
          </w:p>
        </w:tc>
        <w:tc>
          <w:tcPr>
            <w:tcW w:w="3561" w:type="pct"/>
            <w:gridSpan w:val="2"/>
            <w:tcBorders>
              <w:left w:val="single" w:sz="4" w:space="0" w:color="9CC2E5" w:themeColor="accent5" w:themeTint="99"/>
            </w:tcBorders>
            <w:shd w:val="clear" w:color="auto" w:fill="FFFFFF" w:themeFill="background1"/>
          </w:tcPr>
          <w:p w14:paraId="5C0BA05C" w14:textId="0CCD52D5" w:rsidR="00463DDD" w:rsidRPr="003449B0" w:rsidRDefault="00463DDD" w:rsidP="001571C9">
            <w:pPr>
              <w:jc w:val="left"/>
              <w:cnfStyle w:val="000000000000" w:firstRow="0" w:lastRow="0" w:firstColumn="0" w:lastColumn="0" w:oddVBand="0" w:evenVBand="0" w:oddHBand="0" w:evenHBand="0" w:firstRowFirstColumn="0" w:firstRowLastColumn="0" w:lastRowFirstColumn="0" w:lastRowLastColumn="0"/>
              <w:rPr>
                <w:lang w:val="en-GB" w:eastAsia="it-IT"/>
              </w:rPr>
            </w:pPr>
            <w:r w:rsidRPr="003449B0">
              <w:rPr>
                <w:lang w:val="en-GB"/>
              </w:rPr>
              <w:t xml:space="preserve">Output #. # &lt; </w:t>
            </w:r>
            <w:r w:rsidRPr="003449B0">
              <w:rPr>
                <w:highlight w:val="yellow"/>
                <w:lang w:val="en-GB"/>
              </w:rPr>
              <w:t xml:space="preserve">as per </w:t>
            </w:r>
            <w:proofErr w:type="spellStart"/>
            <w:r w:rsidRPr="003449B0">
              <w:rPr>
                <w:highlight w:val="yellow"/>
                <w:lang w:val="en-GB"/>
              </w:rPr>
              <w:t>Logframe</w:t>
            </w:r>
            <w:proofErr w:type="spellEnd"/>
            <w:r w:rsidRPr="003449B0">
              <w:rPr>
                <w:highlight w:val="yellow"/>
                <w:lang w:val="en-GB"/>
              </w:rPr>
              <w:t xml:space="preserve"> in Annex I of the </w:t>
            </w:r>
            <w:r w:rsidR="001D2536">
              <w:rPr>
                <w:highlight w:val="yellow"/>
                <w:lang w:val="en-GB"/>
              </w:rPr>
              <w:t>g</w:t>
            </w:r>
            <w:r w:rsidRPr="003449B0">
              <w:rPr>
                <w:highlight w:val="yellow"/>
                <w:lang w:val="en-GB"/>
              </w:rPr>
              <w:t xml:space="preserve">rant </w:t>
            </w:r>
            <w:r w:rsidR="001D2536">
              <w:rPr>
                <w:highlight w:val="yellow"/>
                <w:lang w:val="en-GB"/>
              </w:rPr>
              <w:t>c</w:t>
            </w:r>
            <w:r w:rsidRPr="003449B0">
              <w:rPr>
                <w:highlight w:val="yellow"/>
                <w:lang w:val="en-GB"/>
              </w:rPr>
              <w:t>ontract</w:t>
            </w:r>
            <w:r w:rsidRPr="003449B0">
              <w:rPr>
                <w:lang w:val="en-GB"/>
              </w:rPr>
              <w:t xml:space="preserve"> &gt;</w:t>
            </w:r>
          </w:p>
        </w:tc>
      </w:tr>
      <w:tr w:rsidR="00E34128" w:rsidRPr="003449B0" w14:paraId="1783375B" w14:textId="77777777" w:rsidTr="00463DDD">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439" w:type="pct"/>
            <w:vMerge w:val="restart"/>
            <w:tcBorders>
              <w:right w:val="single" w:sz="4" w:space="0" w:color="9CC2E5" w:themeColor="accent5" w:themeTint="99"/>
            </w:tcBorders>
            <w:shd w:val="clear" w:color="auto" w:fill="FFFFFF" w:themeFill="background1"/>
          </w:tcPr>
          <w:p w14:paraId="1709E703" w14:textId="001D6144" w:rsidR="00E34128" w:rsidRPr="003449B0" w:rsidRDefault="00121F7B" w:rsidP="001571C9">
            <w:pPr>
              <w:jc w:val="left"/>
              <w:rPr>
                <w:lang w:val="en-GB"/>
              </w:rPr>
            </w:pPr>
            <w:r>
              <w:rPr>
                <w:lang w:val="en-GB"/>
              </w:rPr>
              <w:t>Interim</w:t>
            </w:r>
            <w:r w:rsidR="00E34128" w:rsidRPr="003449B0">
              <w:rPr>
                <w:lang w:val="en-GB"/>
              </w:rPr>
              <w:t>/</w:t>
            </w:r>
            <w:r w:rsidR="001D2536">
              <w:rPr>
                <w:lang w:val="en-GB"/>
              </w:rPr>
              <w:t>f</w:t>
            </w:r>
            <w:r w:rsidR="00E34128" w:rsidRPr="003449B0">
              <w:rPr>
                <w:lang w:val="en-GB"/>
              </w:rPr>
              <w:t xml:space="preserve">inal </w:t>
            </w:r>
            <w:r w:rsidR="001D2536">
              <w:rPr>
                <w:lang w:val="en-GB"/>
              </w:rPr>
              <w:t>r</w:t>
            </w:r>
            <w:r w:rsidR="00E34128" w:rsidRPr="003449B0">
              <w:rPr>
                <w:lang w:val="en-GB"/>
              </w:rPr>
              <w:t>eports received</w:t>
            </w:r>
          </w:p>
        </w:tc>
        <w:tc>
          <w:tcPr>
            <w:tcW w:w="3561" w:type="pct"/>
            <w:gridSpan w:val="2"/>
            <w:tcBorders>
              <w:left w:val="single" w:sz="4" w:space="0" w:color="9CC2E5" w:themeColor="accent5" w:themeTint="99"/>
            </w:tcBorders>
            <w:shd w:val="clear" w:color="auto" w:fill="FFFFFF" w:themeFill="background1"/>
          </w:tcPr>
          <w:p w14:paraId="24B038E4" w14:textId="008E6082" w:rsidR="00E34128" w:rsidRPr="003449B0" w:rsidRDefault="00121F7B" w:rsidP="001571C9">
            <w:pPr>
              <w:jc w:val="left"/>
              <w:cnfStyle w:val="000000100000" w:firstRow="0" w:lastRow="0" w:firstColumn="0" w:lastColumn="0" w:oddVBand="0" w:evenVBand="0" w:oddHBand="1" w:evenHBand="0" w:firstRowFirstColumn="0" w:firstRowLastColumn="0" w:lastRowFirstColumn="0" w:lastRowLastColumn="0"/>
              <w:rPr>
                <w:lang w:val="en-GB"/>
              </w:rPr>
            </w:pPr>
            <w:r>
              <w:rPr>
                <w:highlight w:val="lightGray"/>
                <w:lang w:val="en-GB"/>
              </w:rPr>
              <w:t>Interim</w:t>
            </w:r>
            <w:r w:rsidRPr="0070614B">
              <w:rPr>
                <w:highlight w:val="lightGray"/>
                <w:lang w:val="en-GB"/>
              </w:rPr>
              <w:t xml:space="preserve"> </w:t>
            </w:r>
            <w:r w:rsidR="0070614B" w:rsidRPr="0070614B">
              <w:rPr>
                <w:highlight w:val="lightGray"/>
                <w:lang w:val="en-GB"/>
              </w:rPr>
              <w:t>r</w:t>
            </w:r>
            <w:r w:rsidR="00E34128" w:rsidRPr="0070614B">
              <w:rPr>
                <w:highlight w:val="lightGray"/>
                <w:lang w:val="en-GB"/>
              </w:rPr>
              <w:t xml:space="preserve">eport #, </w:t>
            </w:r>
            <w:r w:rsidR="0070614B">
              <w:rPr>
                <w:highlight w:val="lightGray"/>
                <w:lang w:val="en-GB"/>
              </w:rPr>
              <w:t xml:space="preserve">due on </w:t>
            </w:r>
            <w:r w:rsidR="00E34128" w:rsidRPr="0070614B">
              <w:rPr>
                <w:highlight w:val="lightGray"/>
                <w:lang w:val="en-GB"/>
              </w:rPr>
              <w:t>DD/MM/YYYY</w:t>
            </w:r>
          </w:p>
        </w:tc>
      </w:tr>
      <w:tr w:rsidR="00E34128" w:rsidRPr="003449B0" w14:paraId="540AF7B5" w14:textId="77777777" w:rsidTr="00463DDD">
        <w:trPr>
          <w:trHeight w:val="40"/>
        </w:trPr>
        <w:tc>
          <w:tcPr>
            <w:cnfStyle w:val="001000000000" w:firstRow="0" w:lastRow="0" w:firstColumn="1" w:lastColumn="0" w:oddVBand="0" w:evenVBand="0" w:oddHBand="0" w:evenHBand="0" w:firstRowFirstColumn="0" w:firstRowLastColumn="0" w:lastRowFirstColumn="0" w:lastRowLastColumn="0"/>
            <w:tcW w:w="1439" w:type="pct"/>
            <w:vMerge/>
            <w:tcBorders>
              <w:right w:val="single" w:sz="4" w:space="0" w:color="9CC2E5" w:themeColor="accent5" w:themeTint="99"/>
            </w:tcBorders>
            <w:shd w:val="clear" w:color="auto" w:fill="FFFFFF" w:themeFill="background1"/>
          </w:tcPr>
          <w:p w14:paraId="58E47320" w14:textId="77777777" w:rsidR="00E34128" w:rsidRPr="003449B0" w:rsidRDefault="00E34128" w:rsidP="00E34128">
            <w:pPr>
              <w:jc w:val="left"/>
              <w:rPr>
                <w:color w:val="FF0000"/>
                <w:lang w:val="en-GB"/>
              </w:rPr>
            </w:pPr>
          </w:p>
        </w:tc>
        <w:tc>
          <w:tcPr>
            <w:tcW w:w="3561" w:type="pct"/>
            <w:gridSpan w:val="2"/>
            <w:tcBorders>
              <w:left w:val="single" w:sz="4" w:space="0" w:color="9CC2E5" w:themeColor="accent5" w:themeTint="99"/>
            </w:tcBorders>
            <w:shd w:val="clear" w:color="auto" w:fill="FFFFFF" w:themeFill="background1"/>
          </w:tcPr>
          <w:p w14:paraId="4F21857D" w14:textId="677E034B" w:rsidR="00E34128" w:rsidRPr="003449B0" w:rsidRDefault="00121F7B" w:rsidP="001571C9">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Pr>
                <w:highlight w:val="lightGray"/>
                <w:lang w:val="en-GB"/>
              </w:rPr>
              <w:t>Interim</w:t>
            </w:r>
            <w:r w:rsidRPr="0070614B">
              <w:rPr>
                <w:highlight w:val="lightGray"/>
                <w:lang w:val="en-GB"/>
              </w:rPr>
              <w:t xml:space="preserve"> </w:t>
            </w:r>
            <w:r w:rsidR="0070614B" w:rsidRPr="0070614B">
              <w:rPr>
                <w:highlight w:val="lightGray"/>
                <w:lang w:val="en-GB"/>
              </w:rPr>
              <w:t>r</w:t>
            </w:r>
            <w:r w:rsidR="00E34128" w:rsidRPr="0070614B">
              <w:rPr>
                <w:highlight w:val="lightGray"/>
                <w:lang w:val="en-GB"/>
              </w:rPr>
              <w:t xml:space="preserve">eport #, </w:t>
            </w:r>
            <w:r w:rsidR="0070614B">
              <w:rPr>
                <w:highlight w:val="lightGray"/>
                <w:lang w:val="en-GB"/>
              </w:rPr>
              <w:t xml:space="preserve">due on </w:t>
            </w:r>
            <w:r w:rsidR="00E34128" w:rsidRPr="0070614B">
              <w:rPr>
                <w:highlight w:val="lightGray"/>
                <w:lang w:val="en-GB"/>
              </w:rPr>
              <w:t>DD/MM/YYYY</w:t>
            </w:r>
          </w:p>
        </w:tc>
      </w:tr>
      <w:tr w:rsidR="00E34128" w:rsidRPr="003449B0" w14:paraId="50832D5C" w14:textId="77777777" w:rsidTr="00463DDD">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439" w:type="pct"/>
            <w:vMerge/>
            <w:tcBorders>
              <w:right w:val="single" w:sz="4" w:space="0" w:color="9CC2E5" w:themeColor="accent5" w:themeTint="99"/>
            </w:tcBorders>
            <w:shd w:val="clear" w:color="auto" w:fill="FFFFFF" w:themeFill="background1"/>
          </w:tcPr>
          <w:p w14:paraId="4A5A3AA5" w14:textId="77777777" w:rsidR="00E34128" w:rsidRPr="003449B0" w:rsidRDefault="00E34128" w:rsidP="00E34128">
            <w:pPr>
              <w:jc w:val="left"/>
              <w:rPr>
                <w:color w:val="FF0000"/>
                <w:lang w:val="en-GB"/>
              </w:rPr>
            </w:pPr>
          </w:p>
        </w:tc>
        <w:tc>
          <w:tcPr>
            <w:tcW w:w="3561" w:type="pct"/>
            <w:gridSpan w:val="2"/>
            <w:tcBorders>
              <w:left w:val="single" w:sz="4" w:space="0" w:color="9CC2E5" w:themeColor="accent5" w:themeTint="99"/>
            </w:tcBorders>
            <w:shd w:val="clear" w:color="auto" w:fill="FFFFFF" w:themeFill="background1"/>
          </w:tcPr>
          <w:p w14:paraId="0288ADE0" w14:textId="0DDA8E3C" w:rsidR="00E34128" w:rsidRPr="003449B0" w:rsidRDefault="00121F7B" w:rsidP="001571C9">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Pr>
                <w:highlight w:val="lightGray"/>
                <w:lang w:val="en-GB"/>
              </w:rPr>
              <w:t>Interim</w:t>
            </w:r>
            <w:r w:rsidRPr="0070614B">
              <w:rPr>
                <w:highlight w:val="lightGray"/>
                <w:lang w:val="en-GB"/>
              </w:rPr>
              <w:t xml:space="preserve"> </w:t>
            </w:r>
            <w:r w:rsidR="0070614B" w:rsidRPr="0070614B">
              <w:rPr>
                <w:highlight w:val="lightGray"/>
                <w:lang w:val="en-GB"/>
              </w:rPr>
              <w:t>r</w:t>
            </w:r>
            <w:r w:rsidR="00E34128" w:rsidRPr="0070614B">
              <w:rPr>
                <w:highlight w:val="lightGray"/>
                <w:lang w:val="en-GB"/>
              </w:rPr>
              <w:t xml:space="preserve">eport #, </w:t>
            </w:r>
            <w:r w:rsidR="0070614B">
              <w:rPr>
                <w:highlight w:val="lightGray"/>
                <w:lang w:val="en-GB"/>
              </w:rPr>
              <w:t xml:space="preserve">due on </w:t>
            </w:r>
            <w:r w:rsidR="00E34128" w:rsidRPr="0070614B">
              <w:rPr>
                <w:highlight w:val="lightGray"/>
                <w:lang w:val="en-GB"/>
              </w:rPr>
              <w:t>DD/MM/YYYY</w:t>
            </w:r>
          </w:p>
        </w:tc>
      </w:tr>
      <w:tr w:rsidR="00E34128" w:rsidRPr="0070614B" w14:paraId="10B2ED0D" w14:textId="77777777" w:rsidTr="00463DDD">
        <w:trPr>
          <w:trHeight w:val="40"/>
        </w:trPr>
        <w:tc>
          <w:tcPr>
            <w:cnfStyle w:val="001000000000" w:firstRow="0" w:lastRow="0" w:firstColumn="1" w:lastColumn="0" w:oddVBand="0" w:evenVBand="0" w:oddHBand="0" w:evenHBand="0" w:firstRowFirstColumn="0" w:firstRowLastColumn="0" w:lastRowFirstColumn="0" w:lastRowLastColumn="0"/>
            <w:tcW w:w="1439" w:type="pct"/>
            <w:vMerge/>
            <w:tcBorders>
              <w:right w:val="single" w:sz="4" w:space="0" w:color="9CC2E5" w:themeColor="accent5" w:themeTint="99"/>
            </w:tcBorders>
            <w:shd w:val="clear" w:color="auto" w:fill="FFFFFF" w:themeFill="background1"/>
          </w:tcPr>
          <w:p w14:paraId="159147E2" w14:textId="104FD829" w:rsidR="00E34128" w:rsidRPr="003449B0" w:rsidRDefault="00E34128" w:rsidP="00E34128">
            <w:pPr>
              <w:jc w:val="left"/>
              <w:rPr>
                <w:color w:val="FF0000"/>
                <w:lang w:val="en-GB"/>
              </w:rPr>
            </w:pPr>
          </w:p>
        </w:tc>
        <w:tc>
          <w:tcPr>
            <w:tcW w:w="3561" w:type="pct"/>
            <w:gridSpan w:val="2"/>
            <w:tcBorders>
              <w:left w:val="single" w:sz="4" w:space="0" w:color="9CC2E5" w:themeColor="accent5" w:themeTint="99"/>
            </w:tcBorders>
            <w:shd w:val="clear" w:color="auto" w:fill="FFFFFF" w:themeFill="background1"/>
          </w:tcPr>
          <w:p w14:paraId="017F6E31" w14:textId="148F598F" w:rsidR="00E34128" w:rsidRPr="0070614B" w:rsidRDefault="00E34128" w:rsidP="001571C9">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lang w:val="en-IE"/>
              </w:rPr>
            </w:pPr>
            <w:r w:rsidRPr="0070614B">
              <w:rPr>
                <w:highlight w:val="lightGray"/>
                <w:lang w:val="en-IE"/>
              </w:rPr>
              <w:t xml:space="preserve">Final </w:t>
            </w:r>
            <w:r w:rsidR="0070614B" w:rsidRPr="0070614B">
              <w:rPr>
                <w:highlight w:val="lightGray"/>
                <w:lang w:val="en-IE"/>
              </w:rPr>
              <w:t>r</w:t>
            </w:r>
            <w:r w:rsidRPr="0070614B">
              <w:rPr>
                <w:highlight w:val="lightGray"/>
                <w:lang w:val="en-IE"/>
              </w:rPr>
              <w:t xml:space="preserve">eport, </w:t>
            </w:r>
            <w:r w:rsidR="0070614B">
              <w:rPr>
                <w:highlight w:val="lightGray"/>
                <w:lang w:val="en-GB"/>
              </w:rPr>
              <w:t xml:space="preserve">due on </w:t>
            </w:r>
            <w:r w:rsidRPr="0070614B">
              <w:rPr>
                <w:highlight w:val="lightGray"/>
                <w:lang w:val="en-IE"/>
              </w:rPr>
              <w:t>DD/MM/YYYY</w:t>
            </w:r>
          </w:p>
        </w:tc>
      </w:tr>
    </w:tbl>
    <w:p w14:paraId="602BF590" w14:textId="77777777" w:rsidR="00625E72" w:rsidRPr="0070614B" w:rsidRDefault="00625E72" w:rsidP="002E2EDB">
      <w:pPr>
        <w:pStyle w:val="Default"/>
        <w:rPr>
          <w:sz w:val="22"/>
          <w:szCs w:val="22"/>
          <w:lang w:val="en-IE"/>
        </w:rPr>
      </w:pPr>
    </w:p>
    <w:p w14:paraId="56D0DFDF" w14:textId="5A6B7A8B" w:rsidR="00625E72" w:rsidRPr="003449B0" w:rsidRDefault="00547D45" w:rsidP="001571C9">
      <w:pPr>
        <w:pStyle w:val="Heading2"/>
      </w:pPr>
      <w:bookmarkStart w:id="10" w:name="_Toc166598317"/>
      <w:bookmarkStart w:id="11" w:name="_Toc185256412"/>
      <w:r w:rsidRPr="003449B0">
        <w:lastRenderedPageBreak/>
        <w:t xml:space="preserve">FNLC </w:t>
      </w:r>
      <w:bookmarkEnd w:id="10"/>
      <w:r w:rsidR="00121F7B">
        <w:t>in the grant contract</w:t>
      </w:r>
      <w:bookmarkEnd w:id="11"/>
    </w:p>
    <w:p w14:paraId="6A08A136" w14:textId="50D3FD0C" w:rsidR="00CE6345" w:rsidRPr="003449B0" w:rsidRDefault="00CE6345" w:rsidP="001571C9">
      <w:pPr>
        <w:ind w:left="567"/>
        <w:rPr>
          <w:lang w:val="en-GB"/>
        </w:rPr>
      </w:pPr>
      <w:r w:rsidRPr="003449B0">
        <w:rPr>
          <w:lang w:val="en-GB"/>
        </w:rPr>
        <w:t xml:space="preserve">The </w:t>
      </w:r>
      <w:r w:rsidR="00D42788" w:rsidRPr="003449B0">
        <w:rPr>
          <w:lang w:val="en-GB"/>
        </w:rPr>
        <w:t xml:space="preserve">grant contract </w:t>
      </w:r>
      <w:r w:rsidRPr="003449B0">
        <w:rPr>
          <w:lang w:val="en-GB"/>
        </w:rPr>
        <w:t>foresees</w:t>
      </w:r>
      <w:r w:rsidR="00D42788" w:rsidRPr="003449B0">
        <w:rPr>
          <w:lang w:val="en-GB"/>
        </w:rPr>
        <w:t xml:space="preserve"> a maximum EU contribution of &lt;</w:t>
      </w:r>
      <w:r w:rsidR="00D42788" w:rsidRPr="003449B0">
        <w:rPr>
          <w:highlight w:val="yellow"/>
          <w:lang w:val="en-GB"/>
        </w:rPr>
        <w:t xml:space="preserve"> </w:t>
      </w:r>
      <w:r w:rsidRPr="003449B0">
        <w:rPr>
          <w:highlight w:val="yellow"/>
          <w:lang w:val="en-GB"/>
        </w:rPr>
        <w:t>EUR</w:t>
      </w:r>
      <w:r w:rsidR="00D42788" w:rsidRPr="003449B0">
        <w:rPr>
          <w:lang w:val="en-GB"/>
        </w:rPr>
        <w:t xml:space="preserve"> &gt; in the form of</w:t>
      </w:r>
      <w:r w:rsidRPr="003449B0">
        <w:rPr>
          <w:lang w:val="en-GB"/>
        </w:rPr>
        <w:t xml:space="preserve"> financing not linked to costs</w:t>
      </w:r>
      <w:r w:rsidR="00D42788" w:rsidRPr="003449B0">
        <w:rPr>
          <w:lang w:val="en-GB"/>
        </w:rPr>
        <w:t xml:space="preserve"> as per Article </w:t>
      </w:r>
      <w:r w:rsidR="00E80E59" w:rsidRPr="003449B0">
        <w:rPr>
          <w:lang w:val="en-GB"/>
        </w:rPr>
        <w:t>15bis</w:t>
      </w:r>
      <w:r w:rsidR="00D42788" w:rsidRPr="003449B0">
        <w:rPr>
          <w:lang w:val="en-GB"/>
        </w:rPr>
        <w:t xml:space="preserve"> of the General Conditions</w:t>
      </w:r>
      <w:r w:rsidRPr="003449B0">
        <w:rPr>
          <w:lang w:val="en-GB"/>
        </w:rPr>
        <w:t>.</w:t>
      </w:r>
    </w:p>
    <w:p w14:paraId="67889DC3" w14:textId="5DFDE6B1" w:rsidR="00AC784D" w:rsidRPr="003449B0" w:rsidRDefault="008A22D0" w:rsidP="001571C9">
      <w:pPr>
        <w:ind w:left="567"/>
        <w:rPr>
          <w:lang w:val="en-GB"/>
        </w:rPr>
      </w:pPr>
      <w:r w:rsidRPr="003449B0">
        <w:rPr>
          <w:lang w:val="en-GB"/>
        </w:rPr>
        <w:t xml:space="preserve">The </w:t>
      </w:r>
      <w:r w:rsidR="00D42788" w:rsidRPr="003449B0">
        <w:rPr>
          <w:lang w:val="en-GB"/>
        </w:rPr>
        <w:t>FNLC component</w:t>
      </w:r>
      <w:r w:rsidRPr="003449B0">
        <w:rPr>
          <w:lang w:val="en-GB"/>
        </w:rPr>
        <w:t xml:space="preserve"> </w:t>
      </w:r>
      <w:r w:rsidR="00FD61EF" w:rsidRPr="003449B0">
        <w:rPr>
          <w:lang w:val="en-GB"/>
        </w:rPr>
        <w:t>corresponds</w:t>
      </w:r>
      <w:r w:rsidRPr="003449B0">
        <w:rPr>
          <w:lang w:val="en-GB"/>
        </w:rPr>
        <w:t xml:space="preserve"> to </w:t>
      </w:r>
      <w:r w:rsidR="00AC784D" w:rsidRPr="003449B0">
        <w:rPr>
          <w:lang w:val="en-GB"/>
        </w:rPr>
        <w:t>the following results:</w:t>
      </w:r>
    </w:p>
    <w:p w14:paraId="03D972A2" w14:textId="55A77BD2" w:rsidR="00B31E79" w:rsidRPr="003449B0" w:rsidRDefault="00B31E79" w:rsidP="001571C9">
      <w:pPr>
        <w:ind w:left="567"/>
        <w:rPr>
          <w:lang w:val="en-GB"/>
        </w:rPr>
      </w:pPr>
      <w:r w:rsidRPr="003449B0">
        <w:rPr>
          <w:lang w:val="en-GB"/>
        </w:rPr>
        <w:t xml:space="preserve">Outcome </w:t>
      </w:r>
      <w:r w:rsidRPr="003449B0">
        <w:rPr>
          <w:highlight w:val="yellow"/>
          <w:lang w:val="en-GB"/>
        </w:rPr>
        <w:t xml:space="preserve"># &lt; as per </w:t>
      </w:r>
      <w:proofErr w:type="spellStart"/>
      <w:r w:rsidRPr="003449B0">
        <w:rPr>
          <w:highlight w:val="yellow"/>
          <w:lang w:val="en-GB"/>
        </w:rPr>
        <w:t>Logframe</w:t>
      </w:r>
      <w:proofErr w:type="spellEnd"/>
      <w:r w:rsidRPr="003449B0">
        <w:rPr>
          <w:highlight w:val="yellow"/>
          <w:lang w:val="en-GB"/>
        </w:rPr>
        <w:t xml:space="preserve"> in Annex I of the </w:t>
      </w:r>
      <w:r w:rsidR="001D2536">
        <w:rPr>
          <w:highlight w:val="yellow"/>
          <w:lang w:val="en-GB"/>
        </w:rPr>
        <w:t>g</w:t>
      </w:r>
      <w:r w:rsidRPr="003449B0">
        <w:rPr>
          <w:highlight w:val="yellow"/>
          <w:lang w:val="en-GB"/>
        </w:rPr>
        <w:t xml:space="preserve">rant </w:t>
      </w:r>
      <w:r w:rsidR="001D2536">
        <w:rPr>
          <w:highlight w:val="yellow"/>
          <w:lang w:val="en-GB"/>
        </w:rPr>
        <w:t>c</w:t>
      </w:r>
      <w:r w:rsidRPr="003449B0">
        <w:rPr>
          <w:highlight w:val="yellow"/>
          <w:lang w:val="en-GB"/>
        </w:rPr>
        <w:t>ontract &gt;</w:t>
      </w:r>
    </w:p>
    <w:p w14:paraId="4D81BA62" w14:textId="3C4C8224" w:rsidR="00E80E59" w:rsidRPr="003449B0" w:rsidRDefault="00E80E59" w:rsidP="001571C9">
      <w:pPr>
        <w:ind w:left="567"/>
        <w:rPr>
          <w:lang w:val="en-GB"/>
        </w:rPr>
      </w:pPr>
      <w:r w:rsidRPr="003449B0">
        <w:rPr>
          <w:lang w:val="en-GB"/>
        </w:rPr>
        <w:t xml:space="preserve">Outcome </w:t>
      </w:r>
      <w:r w:rsidRPr="003449B0">
        <w:rPr>
          <w:highlight w:val="yellow"/>
          <w:lang w:val="en-GB"/>
        </w:rPr>
        <w:t xml:space="preserve"># &lt; as per </w:t>
      </w:r>
      <w:proofErr w:type="spellStart"/>
      <w:r w:rsidRPr="003449B0">
        <w:rPr>
          <w:highlight w:val="yellow"/>
          <w:lang w:val="en-GB"/>
        </w:rPr>
        <w:t>Logframe</w:t>
      </w:r>
      <w:proofErr w:type="spellEnd"/>
      <w:r w:rsidRPr="003449B0">
        <w:rPr>
          <w:highlight w:val="yellow"/>
          <w:lang w:val="en-GB"/>
        </w:rPr>
        <w:t xml:space="preserve"> in Annex I of the </w:t>
      </w:r>
      <w:r w:rsidR="001D2536">
        <w:rPr>
          <w:highlight w:val="yellow"/>
          <w:lang w:val="en-GB"/>
        </w:rPr>
        <w:t>g</w:t>
      </w:r>
      <w:r w:rsidRPr="003449B0">
        <w:rPr>
          <w:highlight w:val="yellow"/>
          <w:lang w:val="en-GB"/>
        </w:rPr>
        <w:t xml:space="preserve">rant </w:t>
      </w:r>
      <w:r w:rsidR="001D2536">
        <w:rPr>
          <w:highlight w:val="yellow"/>
          <w:lang w:val="en-GB"/>
        </w:rPr>
        <w:t>c</w:t>
      </w:r>
      <w:r w:rsidRPr="003449B0">
        <w:rPr>
          <w:highlight w:val="yellow"/>
          <w:lang w:val="en-GB"/>
        </w:rPr>
        <w:t>ontract &gt;</w:t>
      </w:r>
    </w:p>
    <w:p w14:paraId="6154E6F0" w14:textId="75F9F918" w:rsidR="008A22D0" w:rsidRPr="003449B0" w:rsidRDefault="00B31E79" w:rsidP="001571C9">
      <w:pPr>
        <w:ind w:left="567"/>
        <w:rPr>
          <w:lang w:val="en-GB"/>
        </w:rPr>
      </w:pPr>
      <w:r w:rsidRPr="003449B0">
        <w:rPr>
          <w:lang w:val="en-GB"/>
        </w:rPr>
        <w:t xml:space="preserve">Output </w:t>
      </w:r>
      <w:r w:rsidRPr="003449B0">
        <w:rPr>
          <w:highlight w:val="yellow"/>
          <w:lang w:val="en-GB"/>
        </w:rPr>
        <w:t xml:space="preserve">#. # &lt; as per </w:t>
      </w:r>
      <w:proofErr w:type="spellStart"/>
      <w:r w:rsidRPr="003449B0">
        <w:rPr>
          <w:highlight w:val="yellow"/>
          <w:lang w:val="en-GB"/>
        </w:rPr>
        <w:t>Logframe</w:t>
      </w:r>
      <w:proofErr w:type="spellEnd"/>
      <w:r w:rsidRPr="003449B0">
        <w:rPr>
          <w:highlight w:val="yellow"/>
          <w:lang w:val="en-GB"/>
        </w:rPr>
        <w:t xml:space="preserve"> in Annex I of the </w:t>
      </w:r>
      <w:r w:rsidR="001D2536">
        <w:rPr>
          <w:highlight w:val="yellow"/>
          <w:lang w:val="en-GB"/>
        </w:rPr>
        <w:t>g</w:t>
      </w:r>
      <w:r w:rsidRPr="003449B0">
        <w:rPr>
          <w:highlight w:val="yellow"/>
          <w:lang w:val="en-GB"/>
        </w:rPr>
        <w:t xml:space="preserve">rant </w:t>
      </w:r>
      <w:r w:rsidR="001D2536">
        <w:rPr>
          <w:highlight w:val="yellow"/>
          <w:lang w:val="en-GB"/>
        </w:rPr>
        <w:t>c</w:t>
      </w:r>
      <w:r w:rsidRPr="003449B0">
        <w:rPr>
          <w:highlight w:val="yellow"/>
          <w:lang w:val="en-GB"/>
        </w:rPr>
        <w:t>ontract &gt;</w:t>
      </w:r>
    </w:p>
    <w:p w14:paraId="7245BF9B" w14:textId="5BB2EA8D" w:rsidR="00E80E59" w:rsidRPr="003449B0" w:rsidRDefault="00E80E59" w:rsidP="001571C9">
      <w:pPr>
        <w:ind w:left="567"/>
        <w:rPr>
          <w:lang w:val="en-GB"/>
        </w:rPr>
      </w:pPr>
      <w:r w:rsidRPr="003449B0">
        <w:rPr>
          <w:lang w:val="en-GB"/>
        </w:rPr>
        <w:t xml:space="preserve">Output </w:t>
      </w:r>
      <w:r w:rsidRPr="003449B0">
        <w:rPr>
          <w:highlight w:val="yellow"/>
          <w:lang w:val="en-GB"/>
        </w:rPr>
        <w:t xml:space="preserve">#. # &lt; as per </w:t>
      </w:r>
      <w:proofErr w:type="spellStart"/>
      <w:r w:rsidRPr="003449B0">
        <w:rPr>
          <w:highlight w:val="yellow"/>
          <w:lang w:val="en-GB"/>
        </w:rPr>
        <w:t>Logframe</w:t>
      </w:r>
      <w:proofErr w:type="spellEnd"/>
      <w:r w:rsidRPr="003449B0">
        <w:rPr>
          <w:highlight w:val="yellow"/>
          <w:lang w:val="en-GB"/>
        </w:rPr>
        <w:t xml:space="preserve"> in Annex I of the </w:t>
      </w:r>
      <w:r w:rsidR="001D2536">
        <w:rPr>
          <w:highlight w:val="yellow"/>
          <w:lang w:val="en-GB"/>
        </w:rPr>
        <w:t>g</w:t>
      </w:r>
      <w:r w:rsidRPr="003449B0">
        <w:rPr>
          <w:highlight w:val="yellow"/>
          <w:lang w:val="en-GB"/>
        </w:rPr>
        <w:t xml:space="preserve">rant </w:t>
      </w:r>
      <w:r w:rsidR="001D2536">
        <w:rPr>
          <w:highlight w:val="yellow"/>
          <w:lang w:val="en-GB"/>
        </w:rPr>
        <w:t>c</w:t>
      </w:r>
      <w:r w:rsidRPr="003449B0">
        <w:rPr>
          <w:highlight w:val="yellow"/>
          <w:lang w:val="en-GB"/>
        </w:rPr>
        <w:t>ontract &gt;</w:t>
      </w:r>
    </w:p>
    <w:p w14:paraId="2F401520" w14:textId="1C0E2DFA" w:rsidR="008A22D0" w:rsidRPr="003449B0" w:rsidRDefault="001151F0" w:rsidP="001571C9">
      <w:pPr>
        <w:spacing w:after="120"/>
        <w:ind w:left="567"/>
        <w:rPr>
          <w:lang w:val="en-GB"/>
        </w:rPr>
      </w:pPr>
      <w:r w:rsidRPr="003449B0">
        <w:rPr>
          <w:lang w:val="en-GB"/>
        </w:rPr>
        <w:t>The</w:t>
      </w:r>
      <w:r w:rsidR="008A22D0" w:rsidRPr="003449B0">
        <w:rPr>
          <w:lang w:val="en-GB"/>
        </w:rPr>
        <w:t xml:space="preserve"> indicators agreed by the parties to measure the achievement of </w:t>
      </w:r>
      <w:r w:rsidRPr="003449B0">
        <w:rPr>
          <w:lang w:val="en-GB"/>
        </w:rPr>
        <w:t>the FNLC results</w:t>
      </w:r>
      <w:r w:rsidR="008A22D0" w:rsidRPr="003449B0">
        <w:rPr>
          <w:lang w:val="en-GB"/>
        </w:rPr>
        <w:t xml:space="preserve"> </w:t>
      </w:r>
      <w:r w:rsidR="00434831" w:rsidRPr="003449B0">
        <w:rPr>
          <w:lang w:val="en-GB"/>
        </w:rPr>
        <w:t xml:space="preserve">(as spelled out in the </w:t>
      </w:r>
      <w:proofErr w:type="spellStart"/>
      <w:r w:rsidR="00434831" w:rsidRPr="003449B0">
        <w:rPr>
          <w:lang w:val="en-GB"/>
        </w:rPr>
        <w:t>Logframe</w:t>
      </w:r>
      <w:proofErr w:type="spellEnd"/>
      <w:r w:rsidR="00434831" w:rsidRPr="003449B0">
        <w:rPr>
          <w:lang w:val="en-GB"/>
        </w:rPr>
        <w:t xml:space="preserve"> in Annex I) </w:t>
      </w:r>
      <w:r w:rsidR="008A22D0" w:rsidRPr="003449B0">
        <w:rPr>
          <w:lang w:val="en-GB"/>
        </w:rPr>
        <w:t xml:space="preserve">and </w:t>
      </w:r>
      <w:r w:rsidR="00DC47EC" w:rsidRPr="003449B0">
        <w:rPr>
          <w:lang w:val="en-GB"/>
        </w:rPr>
        <w:t>constituting the sub-headings of the budget (Annex III) are list</w:t>
      </w:r>
      <w:r w:rsidR="00E108A4" w:rsidRPr="003449B0">
        <w:rPr>
          <w:lang w:val="en-GB"/>
        </w:rPr>
        <w:t>ed</w:t>
      </w:r>
      <w:r w:rsidR="00DC47EC" w:rsidRPr="003449B0">
        <w:rPr>
          <w:lang w:val="en-GB"/>
        </w:rPr>
        <w:t xml:space="preserve"> in </w:t>
      </w:r>
      <w:r w:rsidR="005268FA" w:rsidRPr="003449B0">
        <w:rPr>
          <w:lang w:val="en-GB"/>
        </w:rPr>
        <w:fldChar w:fldCharType="begin"/>
      </w:r>
      <w:r w:rsidR="005268FA" w:rsidRPr="003449B0">
        <w:rPr>
          <w:lang w:val="en-GB"/>
        </w:rPr>
        <w:instrText xml:space="preserve"> REF _Ref165302319 \h </w:instrText>
      </w:r>
      <w:r w:rsidR="002F0D32">
        <w:rPr>
          <w:lang w:val="en-GB"/>
        </w:rPr>
        <w:instrText xml:space="preserve"> \* MERGEFORMAT </w:instrText>
      </w:r>
      <w:r w:rsidR="005268FA" w:rsidRPr="003449B0">
        <w:rPr>
          <w:lang w:val="en-GB"/>
        </w:rPr>
      </w:r>
      <w:r w:rsidR="005268FA" w:rsidRPr="003449B0">
        <w:rPr>
          <w:lang w:val="en-GB"/>
        </w:rPr>
        <w:fldChar w:fldCharType="separate"/>
      </w:r>
      <w:r w:rsidR="00D34099" w:rsidRPr="002F0D32">
        <w:rPr>
          <w:lang w:val="en-GB"/>
        </w:rPr>
        <w:t>Table 2</w:t>
      </w:r>
      <w:r w:rsidR="005268FA" w:rsidRPr="003449B0">
        <w:rPr>
          <w:lang w:val="en-GB"/>
        </w:rPr>
        <w:fldChar w:fldCharType="end"/>
      </w:r>
      <w:r w:rsidR="008A22D0" w:rsidRPr="003449B0">
        <w:rPr>
          <w:lang w:val="en-GB"/>
        </w:rPr>
        <w:t>, together with their baselines, targets, sources of data</w:t>
      </w:r>
      <w:r w:rsidR="00E108A4" w:rsidRPr="003449B0">
        <w:rPr>
          <w:lang w:val="en-GB"/>
        </w:rPr>
        <w:t>, and corresponding maximum EU contribution as per budget (Annex III to the grant contract)</w:t>
      </w:r>
      <w:r w:rsidR="008A22D0" w:rsidRPr="003449B0">
        <w:rPr>
          <w:lang w:val="en-GB"/>
        </w:rPr>
        <w:t>.</w:t>
      </w:r>
    </w:p>
    <w:p w14:paraId="5DB0FA62" w14:textId="300AEDB0" w:rsidR="008A22D0" w:rsidRPr="003449B0" w:rsidRDefault="008A22D0" w:rsidP="001571C9">
      <w:pPr>
        <w:pStyle w:val="Caption"/>
        <w:spacing w:before="120" w:after="120"/>
        <w:ind w:left="567"/>
        <w:rPr>
          <w:sz w:val="22"/>
          <w:szCs w:val="22"/>
          <w:lang w:val="en-GB"/>
        </w:rPr>
      </w:pPr>
      <w:bookmarkStart w:id="12" w:name="_Ref165302319"/>
      <w:r w:rsidRPr="003449B0">
        <w:rPr>
          <w:sz w:val="22"/>
          <w:szCs w:val="22"/>
          <w:lang w:val="en-GB"/>
        </w:rPr>
        <w:t xml:space="preserve">Table </w:t>
      </w:r>
      <w:r w:rsidRPr="003449B0">
        <w:rPr>
          <w:sz w:val="22"/>
          <w:szCs w:val="22"/>
          <w:lang w:val="en-GB"/>
        </w:rPr>
        <w:fldChar w:fldCharType="begin"/>
      </w:r>
      <w:r w:rsidRPr="003449B0">
        <w:rPr>
          <w:sz w:val="22"/>
          <w:szCs w:val="22"/>
          <w:lang w:val="en-GB"/>
        </w:rPr>
        <w:instrText xml:space="preserve"> SEQ Table \* ARABIC </w:instrText>
      </w:r>
      <w:r w:rsidRPr="003449B0">
        <w:rPr>
          <w:sz w:val="22"/>
          <w:szCs w:val="22"/>
          <w:lang w:val="en-GB"/>
        </w:rPr>
        <w:fldChar w:fldCharType="separate"/>
      </w:r>
      <w:r w:rsidR="00D34099" w:rsidRPr="003449B0">
        <w:rPr>
          <w:sz w:val="22"/>
          <w:szCs w:val="22"/>
          <w:lang w:val="en-GB"/>
        </w:rPr>
        <w:t>2</w:t>
      </w:r>
      <w:r w:rsidRPr="003449B0">
        <w:rPr>
          <w:sz w:val="22"/>
          <w:szCs w:val="22"/>
          <w:lang w:val="en-GB"/>
        </w:rPr>
        <w:fldChar w:fldCharType="end"/>
      </w:r>
      <w:bookmarkEnd w:id="12"/>
      <w:r w:rsidRPr="003449B0">
        <w:rPr>
          <w:sz w:val="22"/>
          <w:szCs w:val="22"/>
          <w:lang w:val="en-GB"/>
        </w:rPr>
        <w:t xml:space="preserve"> </w:t>
      </w:r>
      <w:r w:rsidR="005F27D5" w:rsidRPr="003449B0">
        <w:rPr>
          <w:sz w:val="22"/>
          <w:szCs w:val="22"/>
          <w:lang w:val="en-GB"/>
        </w:rPr>
        <w:t>– FNLC results and i</w:t>
      </w:r>
      <w:r w:rsidRPr="003449B0">
        <w:rPr>
          <w:sz w:val="22"/>
          <w:szCs w:val="22"/>
          <w:lang w:val="en-GB"/>
        </w:rPr>
        <w:t>ndicators with corresponding baselines, targets, sources of data</w:t>
      </w:r>
      <w:r w:rsidR="00A931BA" w:rsidRPr="003449B0">
        <w:rPr>
          <w:sz w:val="22"/>
          <w:szCs w:val="22"/>
          <w:lang w:val="en-GB"/>
        </w:rPr>
        <w:t>, and corresponding EU contribution as per Annex III - Budget</w:t>
      </w:r>
    </w:p>
    <w:tbl>
      <w:tblPr>
        <w:tblStyle w:val="GridTable2-Accent5"/>
        <w:tblW w:w="0" w:type="auto"/>
        <w:tblLook w:val="04A0" w:firstRow="1" w:lastRow="0" w:firstColumn="1" w:lastColumn="0" w:noHBand="0" w:noVBand="1"/>
      </w:tblPr>
      <w:tblGrid>
        <w:gridCol w:w="2632"/>
        <w:gridCol w:w="1128"/>
        <w:gridCol w:w="1676"/>
        <w:gridCol w:w="2069"/>
        <w:gridCol w:w="1855"/>
      </w:tblGrid>
      <w:tr w:rsidR="00E34128" w:rsidRPr="003449B0" w14:paraId="7B7C5935" w14:textId="1DA93C2C" w:rsidTr="00CD7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2" w:type="dxa"/>
          </w:tcPr>
          <w:p w14:paraId="52010773" w14:textId="5FBFFDA0" w:rsidR="00E34128" w:rsidRPr="003449B0" w:rsidRDefault="00E34128" w:rsidP="00E34128">
            <w:pPr>
              <w:jc w:val="left"/>
              <w:rPr>
                <w:rFonts w:cstheme="minorHAnsi"/>
                <w:lang w:val="en-GB"/>
              </w:rPr>
            </w:pPr>
            <w:r w:rsidRPr="003449B0">
              <w:rPr>
                <w:rFonts w:cstheme="minorHAnsi"/>
                <w:lang w:val="en-GB"/>
              </w:rPr>
              <w:t>Budget indicator measuring results</w:t>
            </w:r>
          </w:p>
        </w:tc>
        <w:tc>
          <w:tcPr>
            <w:tcW w:w="1128" w:type="dxa"/>
          </w:tcPr>
          <w:p w14:paraId="0C879E99" w14:textId="2235A16B" w:rsidR="00E34128" w:rsidRPr="003449B0" w:rsidRDefault="00E34128" w:rsidP="00AA00B6">
            <w:pPr>
              <w:cnfStyle w:val="100000000000" w:firstRow="1" w:lastRow="0" w:firstColumn="0" w:lastColumn="0" w:oddVBand="0" w:evenVBand="0" w:oddHBand="0" w:evenHBand="0" w:firstRowFirstColumn="0" w:firstRowLastColumn="0" w:lastRowFirstColumn="0" w:lastRowLastColumn="0"/>
              <w:rPr>
                <w:rFonts w:cstheme="minorHAnsi"/>
                <w:lang w:val="en-GB"/>
              </w:rPr>
            </w:pPr>
            <w:r w:rsidRPr="003449B0">
              <w:rPr>
                <w:rFonts w:cstheme="minorHAnsi"/>
                <w:lang w:val="en-GB"/>
              </w:rPr>
              <w:t>Baseline</w:t>
            </w:r>
          </w:p>
        </w:tc>
        <w:tc>
          <w:tcPr>
            <w:tcW w:w="1676" w:type="dxa"/>
          </w:tcPr>
          <w:p w14:paraId="49DC0290" w14:textId="5B08D750" w:rsidR="00E34128" w:rsidRPr="003449B0" w:rsidRDefault="00E34128" w:rsidP="00AA00B6">
            <w:pPr>
              <w:cnfStyle w:val="100000000000" w:firstRow="1" w:lastRow="0" w:firstColumn="0" w:lastColumn="0" w:oddVBand="0" w:evenVBand="0" w:oddHBand="0" w:evenHBand="0" w:firstRowFirstColumn="0" w:firstRowLastColumn="0" w:lastRowFirstColumn="0" w:lastRowLastColumn="0"/>
              <w:rPr>
                <w:rFonts w:cstheme="minorHAnsi"/>
                <w:lang w:val="en-GB"/>
              </w:rPr>
            </w:pPr>
            <w:r w:rsidRPr="003449B0">
              <w:rPr>
                <w:rFonts w:cstheme="minorHAnsi"/>
                <w:lang w:val="en-GB"/>
              </w:rPr>
              <w:t>Target</w:t>
            </w:r>
          </w:p>
        </w:tc>
        <w:tc>
          <w:tcPr>
            <w:tcW w:w="2069" w:type="dxa"/>
          </w:tcPr>
          <w:p w14:paraId="185B23E2" w14:textId="4960F131" w:rsidR="00E34128" w:rsidRPr="003449B0" w:rsidRDefault="00E34128" w:rsidP="00AA00B6">
            <w:pPr>
              <w:cnfStyle w:val="100000000000" w:firstRow="1" w:lastRow="0" w:firstColumn="0" w:lastColumn="0" w:oddVBand="0" w:evenVBand="0" w:oddHBand="0" w:evenHBand="0" w:firstRowFirstColumn="0" w:firstRowLastColumn="0" w:lastRowFirstColumn="0" w:lastRowLastColumn="0"/>
              <w:rPr>
                <w:rFonts w:cstheme="minorHAnsi"/>
                <w:lang w:val="en-GB"/>
              </w:rPr>
            </w:pPr>
            <w:r w:rsidRPr="003449B0">
              <w:rPr>
                <w:rFonts w:cstheme="minorHAnsi"/>
                <w:lang w:val="en-GB"/>
              </w:rPr>
              <w:t>Source of data</w:t>
            </w:r>
          </w:p>
        </w:tc>
        <w:tc>
          <w:tcPr>
            <w:tcW w:w="1855" w:type="dxa"/>
          </w:tcPr>
          <w:p w14:paraId="00762FF7" w14:textId="70BEC6A1" w:rsidR="00E34128" w:rsidRPr="003449B0" w:rsidRDefault="00E34128" w:rsidP="00AA00B6">
            <w:pPr>
              <w:cnfStyle w:val="100000000000" w:firstRow="1" w:lastRow="0" w:firstColumn="0" w:lastColumn="0" w:oddVBand="0" w:evenVBand="0" w:oddHBand="0" w:evenHBand="0" w:firstRowFirstColumn="0" w:firstRowLastColumn="0" w:lastRowFirstColumn="0" w:lastRowLastColumn="0"/>
              <w:rPr>
                <w:rFonts w:cstheme="minorHAnsi"/>
                <w:lang w:val="en-GB"/>
              </w:rPr>
            </w:pPr>
            <w:r w:rsidRPr="003449B0">
              <w:rPr>
                <w:rFonts w:cstheme="minorHAnsi"/>
                <w:lang w:val="en-GB"/>
              </w:rPr>
              <w:t>EU contribution</w:t>
            </w:r>
          </w:p>
        </w:tc>
      </w:tr>
      <w:tr w:rsidR="008865EF" w:rsidRPr="003449B0" w14:paraId="3B17B3B4" w14:textId="77777777" w:rsidTr="003947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5" w:type="dxa"/>
            <w:gridSpan w:val="4"/>
          </w:tcPr>
          <w:p w14:paraId="5A1784A9" w14:textId="27F2E535" w:rsidR="008865EF" w:rsidRPr="003449B0" w:rsidRDefault="008865EF" w:rsidP="008865EF">
            <w:pPr>
              <w:spacing w:line="259" w:lineRule="auto"/>
              <w:rPr>
                <w:b w:val="0"/>
                <w:bCs w:val="0"/>
                <w:lang w:val="en-GB"/>
              </w:rPr>
            </w:pPr>
            <w:r w:rsidRPr="003449B0">
              <w:rPr>
                <w:b w:val="0"/>
                <w:bCs w:val="0"/>
                <w:lang w:val="en-GB"/>
              </w:rPr>
              <w:t xml:space="preserve">Outcome </w:t>
            </w:r>
            <w:r w:rsidRPr="003449B0">
              <w:rPr>
                <w:b w:val="0"/>
                <w:bCs w:val="0"/>
                <w:highlight w:val="yellow"/>
                <w:lang w:val="en-GB"/>
              </w:rPr>
              <w:t xml:space="preserve"># &lt; as per </w:t>
            </w:r>
            <w:proofErr w:type="spellStart"/>
            <w:r w:rsidRPr="003449B0">
              <w:rPr>
                <w:b w:val="0"/>
                <w:bCs w:val="0"/>
                <w:highlight w:val="yellow"/>
                <w:lang w:val="en-GB"/>
              </w:rPr>
              <w:t>Logframe</w:t>
            </w:r>
            <w:proofErr w:type="spellEnd"/>
            <w:r w:rsidRPr="003449B0">
              <w:rPr>
                <w:b w:val="0"/>
                <w:bCs w:val="0"/>
                <w:highlight w:val="yellow"/>
                <w:lang w:val="en-GB"/>
              </w:rPr>
              <w:t xml:space="preserve"> in Annex I of the </w:t>
            </w:r>
            <w:r w:rsidR="002F0D32">
              <w:rPr>
                <w:b w:val="0"/>
                <w:bCs w:val="0"/>
                <w:highlight w:val="yellow"/>
                <w:lang w:val="en-GB"/>
              </w:rPr>
              <w:t>g</w:t>
            </w:r>
            <w:r w:rsidRPr="003449B0">
              <w:rPr>
                <w:b w:val="0"/>
                <w:bCs w:val="0"/>
                <w:highlight w:val="yellow"/>
                <w:lang w:val="en-GB"/>
              </w:rPr>
              <w:t xml:space="preserve">rant </w:t>
            </w:r>
            <w:r w:rsidR="002F0D32">
              <w:rPr>
                <w:b w:val="0"/>
                <w:bCs w:val="0"/>
                <w:highlight w:val="yellow"/>
                <w:lang w:val="en-GB"/>
              </w:rPr>
              <w:t>c</w:t>
            </w:r>
            <w:r w:rsidRPr="003449B0">
              <w:rPr>
                <w:b w:val="0"/>
                <w:bCs w:val="0"/>
                <w:highlight w:val="yellow"/>
                <w:lang w:val="en-GB"/>
              </w:rPr>
              <w:t>ontract &gt;</w:t>
            </w:r>
          </w:p>
        </w:tc>
        <w:tc>
          <w:tcPr>
            <w:tcW w:w="1855" w:type="dxa"/>
          </w:tcPr>
          <w:p w14:paraId="534938DF" w14:textId="77777777" w:rsidR="008865EF" w:rsidRPr="003449B0" w:rsidRDefault="008865EF" w:rsidP="008A22D0">
            <w:pPr>
              <w:cnfStyle w:val="000000100000" w:firstRow="0" w:lastRow="0" w:firstColumn="0" w:lastColumn="0" w:oddVBand="0" w:evenVBand="0" w:oddHBand="1" w:evenHBand="0" w:firstRowFirstColumn="0" w:firstRowLastColumn="0" w:lastRowFirstColumn="0" w:lastRowLastColumn="0"/>
              <w:rPr>
                <w:rFonts w:cstheme="minorHAnsi"/>
                <w:lang w:val="en-GB"/>
              </w:rPr>
            </w:pPr>
          </w:p>
        </w:tc>
      </w:tr>
      <w:tr w:rsidR="00394763" w:rsidRPr="003449B0" w14:paraId="1A231103" w14:textId="2F8C5EAD" w:rsidTr="00394763">
        <w:tc>
          <w:tcPr>
            <w:cnfStyle w:val="001000000000" w:firstRow="0" w:lastRow="0" w:firstColumn="1" w:lastColumn="0" w:oddVBand="0" w:evenVBand="0" w:oddHBand="0" w:evenHBand="0" w:firstRowFirstColumn="0" w:firstRowLastColumn="0" w:lastRowFirstColumn="0" w:lastRowLastColumn="0"/>
            <w:tcW w:w="2632" w:type="dxa"/>
          </w:tcPr>
          <w:p w14:paraId="377AA0CE" w14:textId="2C4FE252" w:rsidR="00394763" w:rsidRPr="003449B0" w:rsidRDefault="00394763" w:rsidP="005F27D5">
            <w:pPr>
              <w:jc w:val="left"/>
              <w:rPr>
                <w:rFonts w:cstheme="minorHAnsi"/>
                <w:b w:val="0"/>
                <w:bCs w:val="0"/>
                <w:lang w:val="en-GB"/>
              </w:rPr>
            </w:pPr>
            <w:r w:rsidRPr="003449B0">
              <w:rPr>
                <w:rFonts w:cstheme="minorHAnsi"/>
                <w:b w:val="0"/>
                <w:bCs w:val="0"/>
                <w:lang w:val="en-GB"/>
              </w:rPr>
              <w:t xml:space="preserve">Indicator # to </w:t>
            </w:r>
            <w:r w:rsidR="001D2536">
              <w:rPr>
                <w:rFonts w:cstheme="minorHAnsi"/>
                <w:b w:val="0"/>
                <w:bCs w:val="0"/>
                <w:lang w:val="en-GB"/>
              </w:rPr>
              <w:t>o</w:t>
            </w:r>
            <w:r w:rsidRPr="003449B0">
              <w:rPr>
                <w:rFonts w:cstheme="minorHAnsi"/>
                <w:b w:val="0"/>
                <w:bCs w:val="0"/>
                <w:lang w:val="en-GB"/>
              </w:rPr>
              <w:t>utcome #</w:t>
            </w:r>
          </w:p>
        </w:tc>
        <w:tc>
          <w:tcPr>
            <w:tcW w:w="1128" w:type="dxa"/>
          </w:tcPr>
          <w:p w14:paraId="7677D394" w14:textId="5B56B7C2" w:rsidR="00394763" w:rsidRPr="003449B0" w:rsidRDefault="00394763" w:rsidP="008A22D0">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3449B0">
              <w:rPr>
                <w:rFonts w:cstheme="minorHAnsi"/>
                <w:highlight w:val="yellow"/>
                <w:lang w:val="en-GB"/>
              </w:rPr>
              <w:t>[Year]</w:t>
            </w:r>
            <w:r w:rsidRPr="003449B0">
              <w:rPr>
                <w:rFonts w:cstheme="minorHAnsi"/>
                <w:lang w:val="en-GB"/>
              </w:rPr>
              <w:t xml:space="preserve">: </w:t>
            </w:r>
            <w:r w:rsidRPr="003449B0">
              <w:rPr>
                <w:szCs w:val="24"/>
                <w:highlight w:val="darkGray"/>
                <w:lang w:val="en-GB"/>
              </w:rPr>
              <w:t>&lt;</w:t>
            </w:r>
            <w:r w:rsidRPr="003449B0">
              <w:rPr>
                <w:szCs w:val="24"/>
                <w:highlight w:val="yellow"/>
                <w:lang w:val="en-GB"/>
              </w:rPr>
              <w:t>value</w:t>
            </w:r>
            <w:r w:rsidRPr="003449B0">
              <w:rPr>
                <w:szCs w:val="24"/>
                <w:highlight w:val="darkGray"/>
                <w:lang w:val="en-GB"/>
              </w:rPr>
              <w:t>&gt;</w:t>
            </w:r>
          </w:p>
        </w:tc>
        <w:tc>
          <w:tcPr>
            <w:tcW w:w="1676" w:type="dxa"/>
          </w:tcPr>
          <w:p w14:paraId="6DFCBF50" w14:textId="7BAB1D89" w:rsidR="00394763" w:rsidRPr="003449B0" w:rsidRDefault="00394763" w:rsidP="008A22D0">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3449B0">
              <w:rPr>
                <w:rFonts w:cstheme="minorHAnsi"/>
                <w:highlight w:val="yellow"/>
                <w:lang w:val="en-GB"/>
              </w:rPr>
              <w:t>[Year]</w:t>
            </w:r>
            <w:r w:rsidRPr="003449B0">
              <w:rPr>
                <w:rFonts w:cstheme="minorHAnsi"/>
                <w:lang w:val="en-GB"/>
              </w:rPr>
              <w:t xml:space="preserve">: </w:t>
            </w:r>
            <w:r w:rsidRPr="003449B0">
              <w:rPr>
                <w:szCs w:val="24"/>
                <w:highlight w:val="darkGray"/>
                <w:lang w:val="en-GB"/>
              </w:rPr>
              <w:t>&lt;…&gt;</w:t>
            </w:r>
          </w:p>
        </w:tc>
        <w:tc>
          <w:tcPr>
            <w:tcW w:w="2069" w:type="dxa"/>
          </w:tcPr>
          <w:p w14:paraId="1444454B" w14:textId="2A7CAFD3" w:rsidR="00394763" w:rsidRPr="003449B0" w:rsidRDefault="00394763" w:rsidP="008A22D0">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3449B0">
              <w:rPr>
                <w:szCs w:val="24"/>
                <w:highlight w:val="darkGray"/>
                <w:lang w:val="en-GB"/>
              </w:rPr>
              <w:t>&lt;…&gt;</w:t>
            </w:r>
          </w:p>
        </w:tc>
        <w:tc>
          <w:tcPr>
            <w:tcW w:w="1855" w:type="dxa"/>
          </w:tcPr>
          <w:p w14:paraId="3718D5E9" w14:textId="69AA0C46" w:rsidR="00394763" w:rsidRPr="003449B0" w:rsidRDefault="00394763" w:rsidP="008A22D0">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3449B0">
              <w:rPr>
                <w:szCs w:val="24"/>
                <w:highlight w:val="darkGray"/>
                <w:lang w:val="en-GB"/>
              </w:rPr>
              <w:t>&lt;…&gt;</w:t>
            </w:r>
          </w:p>
        </w:tc>
      </w:tr>
      <w:tr w:rsidR="00394763" w:rsidRPr="003449B0" w14:paraId="104AA2D3" w14:textId="4D041D65" w:rsidTr="000B7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2" w:type="dxa"/>
          </w:tcPr>
          <w:p w14:paraId="79B9DDD2" w14:textId="0FAA22E2" w:rsidR="00394763" w:rsidRPr="003449B0" w:rsidRDefault="00394763" w:rsidP="005F27D5">
            <w:pPr>
              <w:rPr>
                <w:rFonts w:cstheme="minorHAnsi"/>
                <w:b w:val="0"/>
                <w:bCs w:val="0"/>
                <w:lang w:val="en-GB"/>
              </w:rPr>
            </w:pPr>
            <w:r w:rsidRPr="003449B0">
              <w:rPr>
                <w:rFonts w:cstheme="minorHAnsi"/>
                <w:b w:val="0"/>
                <w:bCs w:val="0"/>
                <w:lang w:val="en-GB"/>
              </w:rPr>
              <w:t xml:space="preserve">Indicator # to </w:t>
            </w:r>
            <w:r w:rsidR="001D2536">
              <w:rPr>
                <w:rFonts w:cstheme="minorHAnsi"/>
                <w:b w:val="0"/>
                <w:bCs w:val="0"/>
                <w:lang w:val="en-GB"/>
              </w:rPr>
              <w:t>o</w:t>
            </w:r>
            <w:r w:rsidRPr="003449B0">
              <w:rPr>
                <w:rFonts w:cstheme="minorHAnsi"/>
                <w:b w:val="0"/>
                <w:bCs w:val="0"/>
                <w:lang w:val="en-GB"/>
              </w:rPr>
              <w:t>utcome #</w:t>
            </w:r>
          </w:p>
        </w:tc>
        <w:tc>
          <w:tcPr>
            <w:tcW w:w="1128" w:type="dxa"/>
          </w:tcPr>
          <w:p w14:paraId="6A7FB593" w14:textId="6D8095AE" w:rsidR="00394763" w:rsidRPr="003449B0" w:rsidRDefault="00394763" w:rsidP="005F27D5">
            <w:pPr>
              <w:cnfStyle w:val="000000100000" w:firstRow="0" w:lastRow="0" w:firstColumn="0" w:lastColumn="0" w:oddVBand="0" w:evenVBand="0" w:oddHBand="1" w:evenHBand="0" w:firstRowFirstColumn="0" w:firstRowLastColumn="0" w:lastRowFirstColumn="0" w:lastRowLastColumn="0"/>
              <w:rPr>
                <w:rFonts w:cstheme="minorHAnsi"/>
                <w:lang w:val="en-GB"/>
              </w:rPr>
            </w:pPr>
            <w:r w:rsidRPr="003449B0">
              <w:rPr>
                <w:rFonts w:cstheme="minorHAnsi"/>
                <w:highlight w:val="yellow"/>
                <w:lang w:val="en-GB"/>
              </w:rPr>
              <w:t>[Year]</w:t>
            </w:r>
            <w:r w:rsidRPr="003449B0">
              <w:rPr>
                <w:rFonts w:cstheme="minorHAnsi"/>
                <w:lang w:val="en-GB"/>
              </w:rPr>
              <w:t xml:space="preserve">: </w:t>
            </w:r>
            <w:r w:rsidRPr="003449B0">
              <w:rPr>
                <w:szCs w:val="24"/>
                <w:highlight w:val="darkGray"/>
                <w:lang w:val="en-GB"/>
              </w:rPr>
              <w:t>&lt;</w:t>
            </w:r>
            <w:r w:rsidRPr="003449B0">
              <w:rPr>
                <w:szCs w:val="24"/>
                <w:highlight w:val="yellow"/>
                <w:lang w:val="en-GB"/>
              </w:rPr>
              <w:t>value</w:t>
            </w:r>
            <w:r w:rsidRPr="003449B0">
              <w:rPr>
                <w:szCs w:val="24"/>
                <w:highlight w:val="darkGray"/>
                <w:lang w:val="en-GB"/>
              </w:rPr>
              <w:t>&gt;</w:t>
            </w:r>
          </w:p>
        </w:tc>
        <w:tc>
          <w:tcPr>
            <w:tcW w:w="1676" w:type="dxa"/>
          </w:tcPr>
          <w:p w14:paraId="4065C502" w14:textId="7A161E64" w:rsidR="00394763" w:rsidRPr="003449B0" w:rsidRDefault="00394763" w:rsidP="005F27D5">
            <w:pPr>
              <w:cnfStyle w:val="000000100000" w:firstRow="0" w:lastRow="0" w:firstColumn="0" w:lastColumn="0" w:oddVBand="0" w:evenVBand="0" w:oddHBand="1" w:evenHBand="0" w:firstRowFirstColumn="0" w:firstRowLastColumn="0" w:lastRowFirstColumn="0" w:lastRowLastColumn="0"/>
              <w:rPr>
                <w:rFonts w:cstheme="minorHAnsi"/>
                <w:lang w:val="en-GB"/>
              </w:rPr>
            </w:pPr>
            <w:r w:rsidRPr="003449B0">
              <w:rPr>
                <w:rFonts w:cstheme="minorHAnsi"/>
                <w:highlight w:val="yellow"/>
                <w:lang w:val="en-GB"/>
              </w:rPr>
              <w:t>[Year]</w:t>
            </w:r>
            <w:r w:rsidRPr="003449B0">
              <w:rPr>
                <w:rFonts w:cstheme="minorHAnsi"/>
                <w:lang w:val="en-GB"/>
              </w:rPr>
              <w:t xml:space="preserve">: </w:t>
            </w:r>
            <w:r w:rsidRPr="003449B0">
              <w:rPr>
                <w:szCs w:val="24"/>
                <w:highlight w:val="darkGray"/>
                <w:lang w:val="en-GB"/>
              </w:rPr>
              <w:t>&lt;</w:t>
            </w:r>
            <w:r w:rsidRPr="003449B0">
              <w:rPr>
                <w:szCs w:val="24"/>
                <w:highlight w:val="yellow"/>
                <w:lang w:val="en-GB"/>
              </w:rPr>
              <w:t>value</w:t>
            </w:r>
            <w:r w:rsidRPr="003449B0">
              <w:rPr>
                <w:szCs w:val="24"/>
                <w:highlight w:val="darkGray"/>
                <w:lang w:val="en-GB"/>
              </w:rPr>
              <w:t>&gt;</w:t>
            </w:r>
          </w:p>
        </w:tc>
        <w:tc>
          <w:tcPr>
            <w:tcW w:w="2069" w:type="dxa"/>
          </w:tcPr>
          <w:p w14:paraId="1B43BA31" w14:textId="136066CE" w:rsidR="00394763" w:rsidRPr="003449B0" w:rsidRDefault="00394763" w:rsidP="005F27D5">
            <w:pPr>
              <w:cnfStyle w:val="000000100000" w:firstRow="0" w:lastRow="0" w:firstColumn="0" w:lastColumn="0" w:oddVBand="0" w:evenVBand="0" w:oddHBand="1" w:evenHBand="0" w:firstRowFirstColumn="0" w:firstRowLastColumn="0" w:lastRowFirstColumn="0" w:lastRowLastColumn="0"/>
              <w:rPr>
                <w:rFonts w:cstheme="minorHAnsi"/>
                <w:lang w:val="en-GB"/>
              </w:rPr>
            </w:pPr>
            <w:r w:rsidRPr="003449B0">
              <w:rPr>
                <w:szCs w:val="24"/>
                <w:highlight w:val="darkGray"/>
                <w:lang w:val="en-GB"/>
              </w:rPr>
              <w:t>&lt;…&gt;</w:t>
            </w:r>
          </w:p>
        </w:tc>
        <w:tc>
          <w:tcPr>
            <w:tcW w:w="1855" w:type="dxa"/>
          </w:tcPr>
          <w:p w14:paraId="31E89A36" w14:textId="0DBE8CB3" w:rsidR="00394763" w:rsidRPr="003449B0" w:rsidRDefault="00394763" w:rsidP="005F27D5">
            <w:pPr>
              <w:cnfStyle w:val="000000100000" w:firstRow="0" w:lastRow="0" w:firstColumn="0" w:lastColumn="0" w:oddVBand="0" w:evenVBand="0" w:oddHBand="1" w:evenHBand="0" w:firstRowFirstColumn="0" w:firstRowLastColumn="0" w:lastRowFirstColumn="0" w:lastRowLastColumn="0"/>
              <w:rPr>
                <w:rFonts w:cstheme="minorHAnsi"/>
                <w:lang w:val="en-GB"/>
              </w:rPr>
            </w:pPr>
            <w:r w:rsidRPr="003449B0">
              <w:rPr>
                <w:szCs w:val="24"/>
                <w:highlight w:val="darkGray"/>
                <w:lang w:val="en-GB"/>
              </w:rPr>
              <w:t>&lt;…&gt;</w:t>
            </w:r>
          </w:p>
        </w:tc>
      </w:tr>
      <w:tr w:rsidR="005F27D5" w:rsidRPr="003449B0" w14:paraId="6F32C4D9" w14:textId="77777777" w:rsidTr="00394763">
        <w:tc>
          <w:tcPr>
            <w:cnfStyle w:val="001000000000" w:firstRow="0" w:lastRow="0" w:firstColumn="1" w:lastColumn="0" w:oddVBand="0" w:evenVBand="0" w:oddHBand="0" w:evenHBand="0" w:firstRowFirstColumn="0" w:firstRowLastColumn="0" w:lastRowFirstColumn="0" w:lastRowLastColumn="0"/>
            <w:tcW w:w="7505" w:type="dxa"/>
            <w:gridSpan w:val="4"/>
          </w:tcPr>
          <w:p w14:paraId="50EB037D" w14:textId="29EC2252" w:rsidR="005F27D5" w:rsidRPr="003449B0" w:rsidRDefault="005F27D5" w:rsidP="005F27D5">
            <w:pPr>
              <w:rPr>
                <w:rFonts w:cstheme="minorHAnsi"/>
                <w:b w:val="0"/>
                <w:bCs w:val="0"/>
                <w:lang w:val="en-GB"/>
              </w:rPr>
            </w:pPr>
            <w:r w:rsidRPr="003449B0">
              <w:rPr>
                <w:b w:val="0"/>
                <w:bCs w:val="0"/>
                <w:lang w:val="en-GB"/>
              </w:rPr>
              <w:t xml:space="preserve">Output </w:t>
            </w:r>
            <w:r w:rsidRPr="003449B0">
              <w:rPr>
                <w:b w:val="0"/>
                <w:bCs w:val="0"/>
                <w:highlight w:val="yellow"/>
                <w:lang w:val="en-GB"/>
              </w:rPr>
              <w:t xml:space="preserve">#. # &lt; as per </w:t>
            </w:r>
            <w:proofErr w:type="spellStart"/>
            <w:r w:rsidRPr="003449B0">
              <w:rPr>
                <w:b w:val="0"/>
                <w:bCs w:val="0"/>
                <w:highlight w:val="yellow"/>
                <w:lang w:val="en-GB"/>
              </w:rPr>
              <w:t>Logframe</w:t>
            </w:r>
            <w:proofErr w:type="spellEnd"/>
            <w:r w:rsidRPr="003449B0">
              <w:rPr>
                <w:b w:val="0"/>
                <w:bCs w:val="0"/>
                <w:highlight w:val="yellow"/>
                <w:lang w:val="en-GB"/>
              </w:rPr>
              <w:t xml:space="preserve"> in Annex I of the </w:t>
            </w:r>
            <w:r w:rsidR="002F0D32">
              <w:rPr>
                <w:b w:val="0"/>
                <w:bCs w:val="0"/>
                <w:highlight w:val="yellow"/>
                <w:lang w:val="en-GB"/>
              </w:rPr>
              <w:t>g</w:t>
            </w:r>
            <w:r w:rsidRPr="003449B0">
              <w:rPr>
                <w:b w:val="0"/>
                <w:bCs w:val="0"/>
                <w:highlight w:val="yellow"/>
                <w:lang w:val="en-GB"/>
              </w:rPr>
              <w:t xml:space="preserve">rant </w:t>
            </w:r>
            <w:r w:rsidR="002F0D32">
              <w:rPr>
                <w:b w:val="0"/>
                <w:bCs w:val="0"/>
                <w:highlight w:val="yellow"/>
                <w:lang w:val="en-GB"/>
              </w:rPr>
              <w:t>c</w:t>
            </w:r>
            <w:r w:rsidRPr="003449B0">
              <w:rPr>
                <w:b w:val="0"/>
                <w:bCs w:val="0"/>
                <w:highlight w:val="yellow"/>
                <w:lang w:val="en-GB"/>
              </w:rPr>
              <w:t>ontract &gt;</w:t>
            </w:r>
          </w:p>
        </w:tc>
        <w:tc>
          <w:tcPr>
            <w:tcW w:w="1855" w:type="dxa"/>
          </w:tcPr>
          <w:p w14:paraId="62F1BED4" w14:textId="77777777" w:rsidR="005F27D5" w:rsidRPr="003449B0" w:rsidRDefault="005F27D5" w:rsidP="005F27D5">
            <w:pPr>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394763" w:rsidRPr="003449B0" w14:paraId="40C89F9C" w14:textId="75688F38" w:rsidTr="00171C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2" w:type="dxa"/>
          </w:tcPr>
          <w:p w14:paraId="51DB1087" w14:textId="62ED5F5B" w:rsidR="00394763" w:rsidRPr="003449B0" w:rsidRDefault="00394763" w:rsidP="005F27D5">
            <w:pPr>
              <w:rPr>
                <w:rFonts w:cstheme="minorHAnsi"/>
                <w:b w:val="0"/>
                <w:bCs w:val="0"/>
                <w:lang w:val="en-GB"/>
              </w:rPr>
            </w:pPr>
            <w:r w:rsidRPr="003449B0">
              <w:rPr>
                <w:rFonts w:cstheme="minorHAnsi"/>
                <w:b w:val="0"/>
                <w:bCs w:val="0"/>
                <w:lang w:val="en-GB"/>
              </w:rPr>
              <w:t xml:space="preserve">Indicator # to </w:t>
            </w:r>
            <w:r w:rsidR="001D2536">
              <w:rPr>
                <w:rFonts w:cstheme="minorHAnsi"/>
                <w:b w:val="0"/>
                <w:bCs w:val="0"/>
                <w:lang w:val="en-GB"/>
              </w:rPr>
              <w:t>o</w:t>
            </w:r>
            <w:r w:rsidR="00B14F3E" w:rsidRPr="003449B0">
              <w:rPr>
                <w:rFonts w:cstheme="minorHAnsi"/>
                <w:b w:val="0"/>
                <w:bCs w:val="0"/>
                <w:lang w:val="en-GB"/>
              </w:rPr>
              <w:t xml:space="preserve">utput </w:t>
            </w:r>
            <w:r w:rsidRPr="003449B0">
              <w:rPr>
                <w:rFonts w:cstheme="minorHAnsi"/>
                <w:b w:val="0"/>
                <w:bCs w:val="0"/>
                <w:lang w:val="en-GB"/>
              </w:rPr>
              <w:t>#</w:t>
            </w:r>
          </w:p>
        </w:tc>
        <w:tc>
          <w:tcPr>
            <w:tcW w:w="1128" w:type="dxa"/>
          </w:tcPr>
          <w:p w14:paraId="5C15F4FD" w14:textId="198F5BB6" w:rsidR="00394763" w:rsidRPr="003449B0" w:rsidRDefault="00394763" w:rsidP="005F27D5">
            <w:pPr>
              <w:cnfStyle w:val="000000100000" w:firstRow="0" w:lastRow="0" w:firstColumn="0" w:lastColumn="0" w:oddVBand="0" w:evenVBand="0" w:oddHBand="1" w:evenHBand="0" w:firstRowFirstColumn="0" w:firstRowLastColumn="0" w:lastRowFirstColumn="0" w:lastRowLastColumn="0"/>
              <w:rPr>
                <w:rFonts w:cstheme="minorHAnsi"/>
                <w:lang w:val="en-GB"/>
              </w:rPr>
            </w:pPr>
            <w:r w:rsidRPr="003449B0">
              <w:rPr>
                <w:rFonts w:cstheme="minorHAnsi"/>
                <w:highlight w:val="yellow"/>
                <w:lang w:val="en-GB"/>
              </w:rPr>
              <w:t>[Year]</w:t>
            </w:r>
            <w:r w:rsidRPr="003449B0">
              <w:rPr>
                <w:rFonts w:cstheme="minorHAnsi"/>
                <w:lang w:val="en-GB"/>
              </w:rPr>
              <w:t xml:space="preserve">: </w:t>
            </w:r>
            <w:r w:rsidRPr="003449B0">
              <w:rPr>
                <w:szCs w:val="24"/>
                <w:highlight w:val="darkGray"/>
                <w:lang w:val="en-GB"/>
              </w:rPr>
              <w:t>&lt;</w:t>
            </w:r>
            <w:r w:rsidRPr="003449B0">
              <w:rPr>
                <w:szCs w:val="24"/>
                <w:highlight w:val="yellow"/>
                <w:lang w:val="en-GB"/>
              </w:rPr>
              <w:t>value</w:t>
            </w:r>
            <w:r w:rsidRPr="003449B0">
              <w:rPr>
                <w:szCs w:val="24"/>
                <w:highlight w:val="darkGray"/>
                <w:lang w:val="en-GB"/>
              </w:rPr>
              <w:t>&gt;</w:t>
            </w:r>
          </w:p>
        </w:tc>
        <w:tc>
          <w:tcPr>
            <w:tcW w:w="1676" w:type="dxa"/>
          </w:tcPr>
          <w:p w14:paraId="516487F8" w14:textId="4247019D" w:rsidR="00394763" w:rsidRPr="003449B0" w:rsidRDefault="00394763" w:rsidP="00A9554D">
            <w:pPr>
              <w:jc w:val="left"/>
              <w:cnfStyle w:val="000000100000" w:firstRow="0" w:lastRow="0" w:firstColumn="0" w:lastColumn="0" w:oddVBand="0" w:evenVBand="0" w:oddHBand="1" w:evenHBand="0" w:firstRowFirstColumn="0" w:firstRowLastColumn="0" w:lastRowFirstColumn="0" w:lastRowLastColumn="0"/>
              <w:rPr>
                <w:rFonts w:cstheme="minorHAnsi"/>
                <w:lang w:val="en-GB"/>
              </w:rPr>
            </w:pPr>
            <w:r w:rsidRPr="003449B0">
              <w:rPr>
                <w:szCs w:val="24"/>
                <w:highlight w:val="darkGray"/>
                <w:lang w:val="en-GB"/>
              </w:rPr>
              <w:t>&lt;</w:t>
            </w:r>
            <w:r w:rsidRPr="003449B0">
              <w:rPr>
                <w:rFonts w:cstheme="minorHAnsi"/>
                <w:highlight w:val="yellow"/>
                <w:lang w:val="en-GB"/>
              </w:rPr>
              <w:t>Year</w:t>
            </w:r>
            <w:r w:rsidRPr="003449B0">
              <w:rPr>
                <w:szCs w:val="24"/>
                <w:highlight w:val="darkGray"/>
                <w:lang w:val="en-GB"/>
              </w:rPr>
              <w:t>&gt;</w:t>
            </w:r>
            <w:r w:rsidRPr="003449B0">
              <w:rPr>
                <w:rFonts w:cstheme="minorHAnsi"/>
                <w:lang w:val="en-GB"/>
              </w:rPr>
              <w:t xml:space="preserve">: </w:t>
            </w:r>
            <w:r w:rsidRPr="003449B0">
              <w:rPr>
                <w:szCs w:val="24"/>
                <w:highlight w:val="darkGray"/>
                <w:lang w:val="en-GB"/>
              </w:rPr>
              <w:t>&lt;</w:t>
            </w:r>
            <w:r w:rsidRPr="003449B0">
              <w:rPr>
                <w:szCs w:val="24"/>
                <w:highlight w:val="yellow"/>
                <w:lang w:val="en-GB"/>
              </w:rPr>
              <w:t>value</w:t>
            </w:r>
            <w:r w:rsidRPr="003449B0">
              <w:rPr>
                <w:szCs w:val="24"/>
                <w:highlight w:val="darkGray"/>
                <w:lang w:val="en-GB"/>
              </w:rPr>
              <w:t>&gt;</w:t>
            </w:r>
          </w:p>
        </w:tc>
        <w:tc>
          <w:tcPr>
            <w:tcW w:w="2069" w:type="dxa"/>
          </w:tcPr>
          <w:p w14:paraId="18C10AD0" w14:textId="56C50987" w:rsidR="00394763" w:rsidRPr="003449B0" w:rsidRDefault="00394763" w:rsidP="005F27D5">
            <w:pPr>
              <w:cnfStyle w:val="000000100000" w:firstRow="0" w:lastRow="0" w:firstColumn="0" w:lastColumn="0" w:oddVBand="0" w:evenVBand="0" w:oddHBand="1" w:evenHBand="0" w:firstRowFirstColumn="0" w:firstRowLastColumn="0" w:lastRowFirstColumn="0" w:lastRowLastColumn="0"/>
              <w:rPr>
                <w:rFonts w:cstheme="minorHAnsi"/>
                <w:lang w:val="en-GB"/>
              </w:rPr>
            </w:pPr>
            <w:r w:rsidRPr="003449B0">
              <w:rPr>
                <w:szCs w:val="24"/>
                <w:highlight w:val="darkGray"/>
                <w:lang w:val="en-GB"/>
              </w:rPr>
              <w:t>&lt;…&gt;</w:t>
            </w:r>
          </w:p>
        </w:tc>
        <w:tc>
          <w:tcPr>
            <w:tcW w:w="1855" w:type="dxa"/>
          </w:tcPr>
          <w:p w14:paraId="474B3C92" w14:textId="42E7ED99" w:rsidR="00394763" w:rsidRPr="003449B0" w:rsidRDefault="00394763" w:rsidP="005F27D5">
            <w:pPr>
              <w:cnfStyle w:val="000000100000" w:firstRow="0" w:lastRow="0" w:firstColumn="0" w:lastColumn="0" w:oddVBand="0" w:evenVBand="0" w:oddHBand="1" w:evenHBand="0" w:firstRowFirstColumn="0" w:firstRowLastColumn="0" w:lastRowFirstColumn="0" w:lastRowLastColumn="0"/>
              <w:rPr>
                <w:rFonts w:cstheme="minorHAnsi"/>
                <w:lang w:val="en-GB"/>
              </w:rPr>
            </w:pPr>
            <w:r w:rsidRPr="003449B0">
              <w:rPr>
                <w:szCs w:val="24"/>
                <w:highlight w:val="darkGray"/>
                <w:lang w:val="en-GB"/>
              </w:rPr>
              <w:t>&lt;…&gt;</w:t>
            </w:r>
          </w:p>
        </w:tc>
      </w:tr>
      <w:tr w:rsidR="00394763" w:rsidRPr="003449B0" w14:paraId="0516BB57" w14:textId="1A64F23B" w:rsidTr="00D56805">
        <w:tc>
          <w:tcPr>
            <w:cnfStyle w:val="001000000000" w:firstRow="0" w:lastRow="0" w:firstColumn="1" w:lastColumn="0" w:oddVBand="0" w:evenVBand="0" w:oddHBand="0" w:evenHBand="0" w:firstRowFirstColumn="0" w:firstRowLastColumn="0" w:lastRowFirstColumn="0" w:lastRowLastColumn="0"/>
            <w:tcW w:w="2632" w:type="dxa"/>
          </w:tcPr>
          <w:p w14:paraId="7335031D" w14:textId="47700F68" w:rsidR="00394763" w:rsidRPr="003449B0" w:rsidRDefault="00394763" w:rsidP="005F27D5">
            <w:pPr>
              <w:rPr>
                <w:rFonts w:cstheme="minorHAnsi"/>
                <w:b w:val="0"/>
                <w:bCs w:val="0"/>
                <w:lang w:val="en-GB"/>
              </w:rPr>
            </w:pPr>
            <w:r w:rsidRPr="003449B0">
              <w:rPr>
                <w:rFonts w:cstheme="minorHAnsi"/>
                <w:b w:val="0"/>
                <w:bCs w:val="0"/>
                <w:lang w:val="en-GB"/>
              </w:rPr>
              <w:t xml:space="preserve">Indicator # to </w:t>
            </w:r>
            <w:r w:rsidR="001D2536">
              <w:rPr>
                <w:rFonts w:cstheme="minorHAnsi"/>
                <w:b w:val="0"/>
                <w:bCs w:val="0"/>
                <w:lang w:val="en-GB"/>
              </w:rPr>
              <w:t>o</w:t>
            </w:r>
            <w:r w:rsidR="00B14F3E" w:rsidRPr="003449B0">
              <w:rPr>
                <w:rFonts w:cstheme="minorHAnsi"/>
                <w:b w:val="0"/>
                <w:bCs w:val="0"/>
                <w:lang w:val="en-GB"/>
              </w:rPr>
              <w:t xml:space="preserve">utput </w:t>
            </w:r>
            <w:r w:rsidRPr="003449B0">
              <w:rPr>
                <w:rFonts w:cstheme="minorHAnsi"/>
                <w:b w:val="0"/>
                <w:bCs w:val="0"/>
                <w:lang w:val="en-GB"/>
              </w:rPr>
              <w:t>#</w:t>
            </w:r>
          </w:p>
        </w:tc>
        <w:tc>
          <w:tcPr>
            <w:tcW w:w="1128" w:type="dxa"/>
          </w:tcPr>
          <w:p w14:paraId="53C56399" w14:textId="5A076AAA" w:rsidR="00394763" w:rsidRPr="003449B0" w:rsidRDefault="00394763" w:rsidP="005F27D5">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3449B0">
              <w:rPr>
                <w:rFonts w:cstheme="minorHAnsi"/>
                <w:highlight w:val="yellow"/>
                <w:lang w:val="en-GB"/>
              </w:rPr>
              <w:t>[Year]</w:t>
            </w:r>
            <w:r w:rsidRPr="003449B0">
              <w:rPr>
                <w:rFonts w:cstheme="minorHAnsi"/>
                <w:lang w:val="en-GB"/>
              </w:rPr>
              <w:t xml:space="preserve">: </w:t>
            </w:r>
            <w:r w:rsidRPr="003449B0">
              <w:rPr>
                <w:szCs w:val="24"/>
                <w:highlight w:val="darkGray"/>
                <w:lang w:val="en-GB"/>
              </w:rPr>
              <w:t>&lt;</w:t>
            </w:r>
            <w:r w:rsidRPr="003449B0">
              <w:rPr>
                <w:szCs w:val="24"/>
                <w:highlight w:val="yellow"/>
                <w:lang w:val="en-GB"/>
              </w:rPr>
              <w:t>value</w:t>
            </w:r>
            <w:r w:rsidRPr="003449B0">
              <w:rPr>
                <w:szCs w:val="24"/>
                <w:highlight w:val="darkGray"/>
                <w:lang w:val="en-GB"/>
              </w:rPr>
              <w:t>&gt;</w:t>
            </w:r>
          </w:p>
        </w:tc>
        <w:tc>
          <w:tcPr>
            <w:tcW w:w="1676" w:type="dxa"/>
          </w:tcPr>
          <w:p w14:paraId="568ACC5B" w14:textId="50CF7AC0" w:rsidR="00394763" w:rsidRPr="003449B0" w:rsidRDefault="00394763" w:rsidP="005F27D5">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3449B0">
              <w:rPr>
                <w:szCs w:val="24"/>
                <w:highlight w:val="darkGray"/>
                <w:lang w:val="en-GB"/>
              </w:rPr>
              <w:t>&lt;</w:t>
            </w:r>
            <w:r w:rsidRPr="003449B0">
              <w:rPr>
                <w:rFonts w:cstheme="minorHAnsi"/>
                <w:highlight w:val="yellow"/>
                <w:lang w:val="en-GB"/>
              </w:rPr>
              <w:t>Year</w:t>
            </w:r>
            <w:r w:rsidRPr="003449B0">
              <w:rPr>
                <w:szCs w:val="24"/>
                <w:highlight w:val="darkGray"/>
                <w:lang w:val="en-GB"/>
              </w:rPr>
              <w:t>&gt;</w:t>
            </w:r>
            <w:r w:rsidRPr="003449B0">
              <w:rPr>
                <w:rFonts w:cstheme="minorHAnsi"/>
                <w:lang w:val="en-GB"/>
              </w:rPr>
              <w:t xml:space="preserve">: </w:t>
            </w:r>
            <w:r w:rsidRPr="003449B0">
              <w:rPr>
                <w:szCs w:val="24"/>
                <w:highlight w:val="darkGray"/>
                <w:lang w:val="en-GB"/>
              </w:rPr>
              <w:t>&lt;</w:t>
            </w:r>
            <w:r w:rsidRPr="003449B0">
              <w:rPr>
                <w:szCs w:val="24"/>
                <w:highlight w:val="yellow"/>
                <w:lang w:val="en-GB"/>
              </w:rPr>
              <w:t>value</w:t>
            </w:r>
            <w:r w:rsidRPr="003449B0">
              <w:rPr>
                <w:szCs w:val="24"/>
                <w:highlight w:val="darkGray"/>
                <w:lang w:val="en-GB"/>
              </w:rPr>
              <w:t>&gt;</w:t>
            </w:r>
          </w:p>
        </w:tc>
        <w:tc>
          <w:tcPr>
            <w:tcW w:w="2069" w:type="dxa"/>
          </w:tcPr>
          <w:p w14:paraId="25CEAEDB" w14:textId="2D3418F9" w:rsidR="00394763" w:rsidRPr="003449B0" w:rsidRDefault="00394763" w:rsidP="005F27D5">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3449B0">
              <w:rPr>
                <w:szCs w:val="24"/>
                <w:highlight w:val="darkGray"/>
                <w:lang w:val="en-GB"/>
              </w:rPr>
              <w:t>&lt;…&gt;</w:t>
            </w:r>
          </w:p>
        </w:tc>
        <w:tc>
          <w:tcPr>
            <w:tcW w:w="1855" w:type="dxa"/>
          </w:tcPr>
          <w:p w14:paraId="2DAD8F5C" w14:textId="38ACAB25" w:rsidR="00394763" w:rsidRPr="003449B0" w:rsidRDefault="00394763" w:rsidP="005F27D5">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3449B0">
              <w:rPr>
                <w:szCs w:val="24"/>
                <w:highlight w:val="darkGray"/>
                <w:lang w:val="en-GB"/>
              </w:rPr>
              <w:t>&lt;…&gt;</w:t>
            </w:r>
          </w:p>
        </w:tc>
      </w:tr>
    </w:tbl>
    <w:p w14:paraId="4B121B05" w14:textId="52696B06" w:rsidR="00B52AEB" w:rsidRPr="001571C9" w:rsidRDefault="00B52AEB" w:rsidP="001571C9"/>
    <w:p w14:paraId="62D069A5" w14:textId="323AE5D4" w:rsidR="007A38DC" w:rsidRPr="003449B0" w:rsidRDefault="00D43F17" w:rsidP="000B1844">
      <w:pPr>
        <w:pStyle w:val="Heading1"/>
        <w:rPr>
          <w:lang w:val="en-GB"/>
        </w:rPr>
      </w:pPr>
      <w:bookmarkStart w:id="13" w:name="_Toc166598318"/>
      <w:bookmarkStart w:id="14" w:name="_Toc185256413"/>
      <w:r w:rsidRPr="003449B0">
        <w:rPr>
          <w:lang w:val="en-GB"/>
        </w:rPr>
        <w:t xml:space="preserve">Validation </w:t>
      </w:r>
      <w:r w:rsidR="001D2536">
        <w:rPr>
          <w:lang w:val="en-GB"/>
        </w:rPr>
        <w:t>p</w:t>
      </w:r>
      <w:r w:rsidRPr="003449B0">
        <w:rPr>
          <w:lang w:val="en-GB"/>
        </w:rPr>
        <w:t>rocess and</w:t>
      </w:r>
      <w:r w:rsidR="003B2026" w:rsidRPr="003449B0">
        <w:rPr>
          <w:lang w:val="en-GB"/>
        </w:rPr>
        <w:t xml:space="preserve"> </w:t>
      </w:r>
      <w:r w:rsidR="001D2536">
        <w:rPr>
          <w:lang w:val="en-GB"/>
        </w:rPr>
        <w:t>m</w:t>
      </w:r>
      <w:r w:rsidR="007A38DC" w:rsidRPr="003449B0">
        <w:rPr>
          <w:lang w:val="en-GB"/>
        </w:rPr>
        <w:t>ethodology</w:t>
      </w:r>
      <w:bookmarkEnd w:id="13"/>
      <w:bookmarkEnd w:id="14"/>
      <w:r w:rsidR="007A38DC" w:rsidRPr="003449B0">
        <w:rPr>
          <w:lang w:val="en-GB"/>
        </w:rPr>
        <w:t xml:space="preserve"> </w:t>
      </w:r>
    </w:p>
    <w:p w14:paraId="0D4FA214" w14:textId="56CC5BE1" w:rsidR="009D5661" w:rsidRPr="002F0D32" w:rsidRDefault="009D5661" w:rsidP="001571C9">
      <w:pPr>
        <w:ind w:left="426"/>
        <w:rPr>
          <w:lang w:val="en-GB"/>
        </w:rPr>
      </w:pPr>
      <w:r w:rsidRPr="002F0D32">
        <w:rPr>
          <w:lang w:val="en-GB"/>
        </w:rPr>
        <w:t xml:space="preserve">The </w:t>
      </w:r>
      <w:proofErr w:type="gramStart"/>
      <w:r w:rsidR="00E108A4" w:rsidRPr="002F0D32">
        <w:rPr>
          <w:lang w:val="en-GB"/>
        </w:rPr>
        <w:t>third party</w:t>
      </w:r>
      <w:proofErr w:type="gramEnd"/>
      <w:r w:rsidR="00E108A4" w:rsidRPr="002F0D32">
        <w:rPr>
          <w:lang w:val="en-GB"/>
        </w:rPr>
        <w:t xml:space="preserve"> assessor</w:t>
      </w:r>
      <w:r w:rsidRPr="002F0D32">
        <w:rPr>
          <w:lang w:val="en-GB"/>
        </w:rPr>
        <w:t xml:space="preserve"> shall prepare </w:t>
      </w:r>
      <w:r w:rsidR="0041549E" w:rsidRPr="002F0D32">
        <w:rPr>
          <w:lang w:val="en-GB"/>
        </w:rPr>
        <w:t>a work plan</w:t>
      </w:r>
      <w:r w:rsidRPr="002F0D32">
        <w:rPr>
          <w:lang w:val="en-GB"/>
        </w:rPr>
        <w:t xml:space="preserve"> and agree on the timing for carrying out the </w:t>
      </w:r>
      <w:r w:rsidR="00A47D82" w:rsidRPr="002F0D32">
        <w:rPr>
          <w:lang w:val="en-GB"/>
        </w:rPr>
        <w:t xml:space="preserve">phases of the </w:t>
      </w:r>
      <w:r w:rsidR="00EF0EBC" w:rsidRPr="002F0D32">
        <w:rPr>
          <w:lang w:val="en-GB"/>
        </w:rPr>
        <w:t>assessment</w:t>
      </w:r>
      <w:r w:rsidRPr="002F0D32">
        <w:rPr>
          <w:lang w:val="en-GB"/>
        </w:rPr>
        <w:t xml:space="preserve">. The </w:t>
      </w:r>
      <w:proofErr w:type="gramStart"/>
      <w:r w:rsidR="00E530C6" w:rsidRPr="002F0D32">
        <w:rPr>
          <w:lang w:val="en-GB"/>
        </w:rPr>
        <w:t>third party</w:t>
      </w:r>
      <w:proofErr w:type="gramEnd"/>
      <w:r w:rsidR="00E530C6" w:rsidRPr="002F0D32">
        <w:rPr>
          <w:lang w:val="en-GB"/>
        </w:rPr>
        <w:t xml:space="preserve"> assessor </w:t>
      </w:r>
      <w:r w:rsidRPr="002F0D32">
        <w:rPr>
          <w:lang w:val="en-GB"/>
        </w:rPr>
        <w:t xml:space="preserve">will also confirm </w:t>
      </w:r>
      <w:r w:rsidR="0041549E" w:rsidRPr="002F0D32">
        <w:rPr>
          <w:lang w:val="en-GB"/>
        </w:rPr>
        <w:t xml:space="preserve">with the </w:t>
      </w:r>
      <w:r w:rsidR="001D2536" w:rsidRPr="002F0D32">
        <w:rPr>
          <w:lang w:val="en-GB"/>
        </w:rPr>
        <w:t>c</w:t>
      </w:r>
      <w:r w:rsidR="0041549E" w:rsidRPr="002F0D32">
        <w:rPr>
          <w:lang w:val="en-GB"/>
        </w:rPr>
        <w:t xml:space="preserve">oordinator which </w:t>
      </w:r>
      <w:r w:rsidRPr="002F0D32">
        <w:rPr>
          <w:lang w:val="en-GB"/>
        </w:rPr>
        <w:t>relevant supporting documents</w:t>
      </w:r>
      <w:r w:rsidR="00E530C6" w:rsidRPr="002F0D32">
        <w:rPr>
          <w:lang w:val="en-GB"/>
        </w:rPr>
        <w:t>, including accounting documents,</w:t>
      </w:r>
      <w:r w:rsidRPr="002F0D32">
        <w:rPr>
          <w:lang w:val="en-GB"/>
        </w:rPr>
        <w:t xml:space="preserve"> as well as key staff </w:t>
      </w:r>
      <w:r w:rsidR="0041549E" w:rsidRPr="002F0D32">
        <w:rPr>
          <w:lang w:val="en-GB"/>
        </w:rPr>
        <w:t xml:space="preserve">is required to </w:t>
      </w:r>
      <w:r w:rsidRPr="002F0D32">
        <w:rPr>
          <w:lang w:val="en-GB"/>
        </w:rPr>
        <w:t xml:space="preserve">be available during the </w:t>
      </w:r>
      <w:r w:rsidR="00E530C6" w:rsidRPr="002F0D32">
        <w:rPr>
          <w:lang w:val="en-GB"/>
        </w:rPr>
        <w:t>assessment</w:t>
      </w:r>
      <w:r w:rsidRPr="002F0D32">
        <w:rPr>
          <w:lang w:val="en-GB"/>
        </w:rPr>
        <w:t>.</w:t>
      </w:r>
    </w:p>
    <w:p w14:paraId="27FA9718" w14:textId="367DEC8A" w:rsidR="00D43F17" w:rsidRPr="003449B0" w:rsidRDefault="00526559" w:rsidP="001571C9">
      <w:pPr>
        <w:pStyle w:val="Heading2"/>
      </w:pPr>
      <w:bookmarkStart w:id="15" w:name="_Toc166598319"/>
      <w:bookmarkStart w:id="16" w:name="_Toc185256414"/>
      <w:r w:rsidRPr="003449B0">
        <w:lastRenderedPageBreak/>
        <w:t>Phases of the assessment</w:t>
      </w:r>
      <w:bookmarkEnd w:id="15"/>
      <w:bookmarkEnd w:id="16"/>
    </w:p>
    <w:p w14:paraId="4C6BF52C" w14:textId="0D8A8B3C" w:rsidR="00F10B25" w:rsidRDefault="007A38DC" w:rsidP="001571C9">
      <w:pPr>
        <w:ind w:left="567"/>
        <w:rPr>
          <w:szCs w:val="24"/>
          <w:lang w:val="en-GB"/>
        </w:rPr>
      </w:pPr>
      <w:r w:rsidRPr="003449B0">
        <w:rPr>
          <w:lang w:val="en-GB"/>
        </w:rPr>
        <w:t xml:space="preserve">The work of the </w:t>
      </w:r>
      <w:proofErr w:type="gramStart"/>
      <w:r w:rsidR="001E1693" w:rsidRPr="003449B0">
        <w:rPr>
          <w:lang w:val="en-GB"/>
        </w:rPr>
        <w:t>third party</w:t>
      </w:r>
      <w:proofErr w:type="gramEnd"/>
      <w:r w:rsidR="001E1693" w:rsidRPr="003449B0">
        <w:rPr>
          <w:lang w:val="en-GB"/>
        </w:rPr>
        <w:t xml:space="preserve"> assessor </w:t>
      </w:r>
      <w:r w:rsidRPr="003449B0">
        <w:rPr>
          <w:lang w:val="en-GB"/>
        </w:rPr>
        <w:t xml:space="preserve">will be structured in </w:t>
      </w:r>
      <w:r w:rsidR="00272A16">
        <w:rPr>
          <w:lang w:val="en-GB"/>
        </w:rPr>
        <w:t xml:space="preserve">the following </w:t>
      </w:r>
      <w:r w:rsidRPr="003449B0">
        <w:rPr>
          <w:lang w:val="en-GB"/>
        </w:rPr>
        <w:t>phases:</w:t>
      </w:r>
      <w:r w:rsidR="00C54317">
        <w:rPr>
          <w:lang w:val="en-GB"/>
        </w:rPr>
        <w:t xml:space="preserve"> </w:t>
      </w:r>
      <w:r w:rsidR="00272A16">
        <w:rPr>
          <w:lang w:val="en-GB"/>
        </w:rPr>
        <w:t>preparatory</w:t>
      </w:r>
      <w:r w:rsidRPr="004336AE">
        <w:rPr>
          <w:lang w:val="en-GB"/>
        </w:rPr>
        <w:t xml:space="preserve"> </w:t>
      </w:r>
      <w:r w:rsidR="00706B10" w:rsidRPr="004336AE">
        <w:rPr>
          <w:lang w:val="en-GB"/>
        </w:rPr>
        <w:t>p</w:t>
      </w:r>
      <w:r w:rsidRPr="004336AE">
        <w:rPr>
          <w:lang w:val="en-GB"/>
        </w:rPr>
        <w:t>hase</w:t>
      </w:r>
      <w:r w:rsidR="004336AE">
        <w:rPr>
          <w:lang w:val="en-GB"/>
        </w:rPr>
        <w:t>,</w:t>
      </w:r>
      <w:r w:rsidRPr="004336AE">
        <w:rPr>
          <w:lang w:val="en-GB"/>
        </w:rPr>
        <w:t xml:space="preserve"> </w:t>
      </w:r>
      <w:r w:rsidR="00272A16">
        <w:rPr>
          <w:lang w:val="en-GB"/>
        </w:rPr>
        <w:t>assessment phase</w:t>
      </w:r>
      <w:r w:rsidR="004336AE">
        <w:rPr>
          <w:lang w:val="en-GB"/>
        </w:rPr>
        <w:t xml:space="preserve"> and</w:t>
      </w:r>
      <w:r w:rsidRPr="004336AE">
        <w:rPr>
          <w:lang w:val="en-GB"/>
        </w:rPr>
        <w:t xml:space="preserve"> </w:t>
      </w:r>
      <w:r w:rsidR="00706B10" w:rsidRPr="004336AE">
        <w:rPr>
          <w:lang w:val="en-GB"/>
        </w:rPr>
        <w:t>r</w:t>
      </w:r>
      <w:r w:rsidRPr="004336AE">
        <w:rPr>
          <w:lang w:val="en-GB"/>
        </w:rPr>
        <w:t>eporting phase</w:t>
      </w:r>
      <w:r w:rsidR="00C54317" w:rsidRPr="004336AE">
        <w:rPr>
          <w:lang w:val="en-GB"/>
        </w:rPr>
        <w:t>.</w:t>
      </w:r>
    </w:p>
    <w:p w14:paraId="1AED4D7E" w14:textId="502504BA" w:rsidR="004336AE" w:rsidRPr="003449B0" w:rsidRDefault="004336AE" w:rsidP="001571C9">
      <w:pPr>
        <w:spacing w:after="240" w:line="240" w:lineRule="auto"/>
        <w:ind w:left="567"/>
        <w:rPr>
          <w:szCs w:val="24"/>
          <w:lang w:val="en-GB"/>
        </w:rPr>
      </w:pPr>
      <w:r>
        <w:rPr>
          <w:szCs w:val="24"/>
          <w:lang w:val="en-GB"/>
        </w:rPr>
        <w:t>Th</w:t>
      </w:r>
      <w:r w:rsidR="00121F7B">
        <w:rPr>
          <w:szCs w:val="24"/>
          <w:lang w:val="en-GB"/>
        </w:rPr>
        <w:t>e phases are meant per third party assessment report. Therefore, the phases below are</w:t>
      </w:r>
      <w:r>
        <w:rPr>
          <w:szCs w:val="24"/>
          <w:lang w:val="en-GB"/>
        </w:rPr>
        <w:t xml:space="preserve"> to be repeated </w:t>
      </w:r>
      <w:r w:rsidR="00121F7B">
        <w:rPr>
          <w:szCs w:val="24"/>
          <w:lang w:val="en-GB"/>
        </w:rPr>
        <w:t>every time an interim</w:t>
      </w:r>
      <w:r>
        <w:rPr>
          <w:szCs w:val="24"/>
          <w:lang w:val="en-GB"/>
        </w:rPr>
        <w:t xml:space="preserve"> and/or final report </w:t>
      </w:r>
      <w:r w:rsidR="00121F7B">
        <w:rPr>
          <w:szCs w:val="24"/>
          <w:lang w:val="en-GB"/>
        </w:rPr>
        <w:t xml:space="preserve">is </w:t>
      </w:r>
      <w:r>
        <w:rPr>
          <w:szCs w:val="24"/>
          <w:lang w:val="en-GB"/>
        </w:rPr>
        <w:t xml:space="preserve">subject to </w:t>
      </w:r>
      <w:r w:rsidR="00121F7B">
        <w:rPr>
          <w:szCs w:val="24"/>
          <w:lang w:val="en-GB"/>
        </w:rPr>
        <w:t>a</w:t>
      </w:r>
      <w:r>
        <w:rPr>
          <w:szCs w:val="24"/>
          <w:lang w:val="en-GB"/>
        </w:rPr>
        <w:t xml:space="preserve"> TPA, as provided for in Article </w:t>
      </w:r>
      <w:r w:rsidR="00F40C46">
        <w:rPr>
          <w:szCs w:val="24"/>
          <w:lang w:val="en-GB"/>
        </w:rPr>
        <w:t xml:space="preserve">2.11 </w:t>
      </w:r>
      <w:r>
        <w:rPr>
          <w:szCs w:val="24"/>
          <w:lang w:val="en-GB"/>
        </w:rPr>
        <w:t xml:space="preserve">of the General Conditions. </w:t>
      </w:r>
    </w:p>
    <w:p w14:paraId="427E2C8B" w14:textId="37333A26" w:rsidR="004C44D3" w:rsidRPr="001571C9" w:rsidRDefault="00272A16" w:rsidP="001571C9">
      <w:pPr>
        <w:pStyle w:val="Heading3"/>
        <w:numPr>
          <w:ilvl w:val="2"/>
          <w:numId w:val="11"/>
        </w:numPr>
        <w:ind w:left="567"/>
        <w:rPr>
          <w:b/>
          <w:bCs/>
          <w:lang w:val="en-GB"/>
        </w:rPr>
      </w:pPr>
      <w:bookmarkStart w:id="17" w:name="_Toc169615033"/>
      <w:bookmarkStart w:id="18" w:name="_Toc169615054"/>
      <w:bookmarkStart w:id="19" w:name="_Toc166598320"/>
      <w:bookmarkStart w:id="20" w:name="_Toc185256415"/>
      <w:bookmarkEnd w:id="17"/>
      <w:bookmarkEnd w:id="18"/>
      <w:r w:rsidRPr="001571C9">
        <w:rPr>
          <w:b/>
          <w:bCs/>
          <w:lang w:val="en-GB"/>
        </w:rPr>
        <w:t>Preparatory</w:t>
      </w:r>
      <w:r w:rsidR="00B82565" w:rsidRPr="001571C9">
        <w:rPr>
          <w:b/>
          <w:bCs/>
          <w:lang w:val="en-GB"/>
        </w:rPr>
        <w:t xml:space="preserve"> </w:t>
      </w:r>
      <w:r w:rsidR="006878B3" w:rsidRPr="001571C9">
        <w:rPr>
          <w:b/>
          <w:bCs/>
          <w:lang w:val="en-GB"/>
        </w:rPr>
        <w:t>p</w:t>
      </w:r>
      <w:r w:rsidR="00B82565" w:rsidRPr="001571C9">
        <w:rPr>
          <w:b/>
          <w:bCs/>
          <w:lang w:val="en-GB"/>
        </w:rPr>
        <w:t>hase</w:t>
      </w:r>
      <w:bookmarkEnd w:id="19"/>
      <w:bookmarkEnd w:id="20"/>
    </w:p>
    <w:p w14:paraId="7458555E" w14:textId="08097C98" w:rsidR="00526559" w:rsidRPr="003449B0" w:rsidRDefault="008E5A9D" w:rsidP="001571C9">
      <w:pPr>
        <w:ind w:left="709"/>
        <w:rPr>
          <w:lang w:val="en-GB"/>
        </w:rPr>
      </w:pPr>
      <w:r w:rsidRPr="00841EFE">
        <w:rPr>
          <w:lang w:val="en-GB"/>
        </w:rPr>
        <w:t xml:space="preserve">The </w:t>
      </w:r>
      <w:r w:rsidR="00272A16" w:rsidRPr="00841EFE">
        <w:rPr>
          <w:lang w:val="en-GB"/>
        </w:rPr>
        <w:t>preparatory</w:t>
      </w:r>
      <w:r w:rsidR="00B82565" w:rsidRPr="00841EFE">
        <w:rPr>
          <w:lang w:val="en-GB"/>
        </w:rPr>
        <w:t xml:space="preserve"> </w:t>
      </w:r>
      <w:r w:rsidR="00D6389E" w:rsidRPr="00841EFE">
        <w:rPr>
          <w:lang w:val="en-GB"/>
        </w:rPr>
        <w:t>p</w:t>
      </w:r>
      <w:r w:rsidR="00B82565" w:rsidRPr="00841EFE">
        <w:rPr>
          <w:lang w:val="en-GB"/>
        </w:rPr>
        <w:t>hase</w:t>
      </w:r>
      <w:r w:rsidR="00B82565" w:rsidRPr="003449B0">
        <w:rPr>
          <w:lang w:val="en-GB"/>
        </w:rPr>
        <w:t xml:space="preserve"> will be carried out to review the documentation including</w:t>
      </w:r>
      <w:r w:rsidR="00526559" w:rsidRPr="003449B0">
        <w:rPr>
          <w:lang w:val="en-GB"/>
        </w:rPr>
        <w:t>:</w:t>
      </w:r>
    </w:p>
    <w:p w14:paraId="456E56D3" w14:textId="5B3986F1" w:rsidR="00B95047" w:rsidRPr="003449B0" w:rsidRDefault="00C10C76" w:rsidP="001571C9">
      <w:pPr>
        <w:pStyle w:val="ListParagraph"/>
        <w:numPr>
          <w:ilvl w:val="0"/>
          <w:numId w:val="42"/>
        </w:numPr>
        <w:ind w:left="1134"/>
      </w:pPr>
      <w:r w:rsidRPr="003449B0">
        <w:t xml:space="preserve">Grant </w:t>
      </w:r>
      <w:r w:rsidR="002F0D32">
        <w:t>c</w:t>
      </w:r>
      <w:r w:rsidRPr="003449B0">
        <w:t>ontract</w:t>
      </w:r>
      <w:r w:rsidR="00B95047" w:rsidRPr="003449B0">
        <w:t xml:space="preserve"> and </w:t>
      </w:r>
      <w:r w:rsidR="002F0D32">
        <w:t>a</w:t>
      </w:r>
      <w:r w:rsidR="00B95047" w:rsidRPr="003449B0">
        <w:t>nnexes</w:t>
      </w:r>
      <w:r w:rsidR="00B82565" w:rsidRPr="003449B0">
        <w:t xml:space="preserve"> (Special Conditions, Annex I - Description of the Action with </w:t>
      </w:r>
      <w:proofErr w:type="spellStart"/>
      <w:r w:rsidR="00B82565" w:rsidRPr="003449B0">
        <w:t>Logframe</w:t>
      </w:r>
      <w:proofErr w:type="spellEnd"/>
      <w:r w:rsidR="00B82565" w:rsidRPr="003449B0">
        <w:t xml:space="preserve">, Annex II - General conditions, Annex III – Budget, </w:t>
      </w:r>
      <w:r w:rsidR="00C065D1" w:rsidRPr="003449B0">
        <w:rPr>
          <w:highlight w:val="yellow"/>
        </w:rPr>
        <w:t xml:space="preserve">&lt; </w:t>
      </w:r>
      <w:r w:rsidR="00B82565" w:rsidRPr="003449B0">
        <w:rPr>
          <w:highlight w:val="yellow"/>
        </w:rPr>
        <w:t xml:space="preserve">if relevant: </w:t>
      </w:r>
      <w:r w:rsidR="001D2536">
        <w:rPr>
          <w:highlight w:val="yellow"/>
        </w:rPr>
        <w:t>d</w:t>
      </w:r>
      <w:r w:rsidR="00B82565" w:rsidRPr="003449B0">
        <w:rPr>
          <w:highlight w:val="yellow"/>
        </w:rPr>
        <w:t xml:space="preserve">ocuments of </w:t>
      </w:r>
      <w:r w:rsidR="001D2536">
        <w:rPr>
          <w:highlight w:val="yellow"/>
        </w:rPr>
        <w:t>a</w:t>
      </w:r>
      <w:r w:rsidR="00B82565" w:rsidRPr="003449B0">
        <w:rPr>
          <w:highlight w:val="yellow"/>
        </w:rPr>
        <w:t>mendment [ref.]</w:t>
      </w:r>
      <w:proofErr w:type="gramStart"/>
      <w:r w:rsidR="00C065D1" w:rsidRPr="003449B0">
        <w:t>&gt;</w:t>
      </w:r>
      <w:r w:rsidR="00B95047" w:rsidRPr="003449B0">
        <w:t>;</w:t>
      </w:r>
      <w:proofErr w:type="gramEnd"/>
    </w:p>
    <w:p w14:paraId="268FFE3E" w14:textId="55CF7AA9" w:rsidR="00B95047" w:rsidRPr="003449B0" w:rsidRDefault="00121F7B" w:rsidP="001571C9">
      <w:pPr>
        <w:pStyle w:val="ListParagraph"/>
        <w:numPr>
          <w:ilvl w:val="0"/>
          <w:numId w:val="42"/>
        </w:numPr>
        <w:ind w:left="1134"/>
      </w:pPr>
      <w:r>
        <w:t>Interim</w:t>
      </w:r>
      <w:r w:rsidRPr="003449B0">
        <w:t xml:space="preserve"> </w:t>
      </w:r>
      <w:r w:rsidR="00B95047" w:rsidRPr="003449B0">
        <w:t xml:space="preserve">/ final report with </w:t>
      </w:r>
      <w:r w:rsidR="002F0D32">
        <w:t>a</w:t>
      </w:r>
      <w:r w:rsidR="00B95047" w:rsidRPr="003449B0">
        <w:t>nnexes</w:t>
      </w:r>
    </w:p>
    <w:p w14:paraId="5A91B08E" w14:textId="6BD5D0ED" w:rsidR="00DF2374" w:rsidRPr="003449B0" w:rsidRDefault="00EC4668" w:rsidP="001571C9">
      <w:pPr>
        <w:pStyle w:val="ListParagraph"/>
        <w:numPr>
          <w:ilvl w:val="0"/>
          <w:numId w:val="42"/>
        </w:numPr>
        <w:ind w:left="1134"/>
      </w:pPr>
      <w:r w:rsidRPr="003449B0">
        <w:rPr>
          <w:shd w:val="clear" w:color="auto" w:fill="FFFFFF" w:themeFill="background1"/>
        </w:rPr>
        <w:t xml:space="preserve">&lt; </w:t>
      </w:r>
      <w:r w:rsidR="00B82565" w:rsidRPr="003449B0">
        <w:rPr>
          <w:highlight w:val="yellow"/>
        </w:rPr>
        <w:t xml:space="preserve">add any </w:t>
      </w:r>
      <w:r w:rsidR="00381E18" w:rsidRPr="003449B0">
        <w:rPr>
          <w:highlight w:val="yellow"/>
        </w:rPr>
        <w:t>necessary supporting</w:t>
      </w:r>
      <w:r w:rsidR="00B82565" w:rsidRPr="003449B0">
        <w:rPr>
          <w:highlight w:val="yellow"/>
        </w:rPr>
        <w:t xml:space="preserve"> document</w:t>
      </w:r>
      <w:r w:rsidRPr="003449B0">
        <w:rPr>
          <w:highlight w:val="yellow"/>
        </w:rPr>
        <w:t xml:space="preserve"> as foreseen by the technical specifications / standards of the pre-agreed performance indicators</w:t>
      </w:r>
      <w:r w:rsidRPr="003449B0">
        <w:t xml:space="preserve"> &gt;</w:t>
      </w:r>
      <w:r w:rsidR="00B82565" w:rsidRPr="003449B0">
        <w:t xml:space="preserve"> </w:t>
      </w:r>
    </w:p>
    <w:p w14:paraId="4E3A1860" w14:textId="196303E1" w:rsidR="00381E18" w:rsidRPr="003449B0" w:rsidRDefault="00381E18" w:rsidP="001571C9">
      <w:pPr>
        <w:pStyle w:val="ListParagraph"/>
        <w:numPr>
          <w:ilvl w:val="0"/>
          <w:numId w:val="42"/>
        </w:numPr>
        <w:ind w:left="1134"/>
      </w:pPr>
      <w:r w:rsidRPr="003449B0">
        <w:t xml:space="preserve">&lt; </w:t>
      </w:r>
      <w:r w:rsidRPr="003449B0">
        <w:rPr>
          <w:highlight w:val="yellow"/>
        </w:rPr>
        <w:t xml:space="preserve">where relevant accounting documents, as per </w:t>
      </w:r>
      <w:r w:rsidR="00B753FC" w:rsidRPr="003449B0">
        <w:rPr>
          <w:highlight w:val="yellow"/>
        </w:rPr>
        <w:t>Article 14bis.3 of the General Conditions of grant contracts</w:t>
      </w:r>
      <w:r w:rsidR="00B753FC" w:rsidRPr="003449B0">
        <w:t xml:space="preserve"> &gt;</w:t>
      </w:r>
    </w:p>
    <w:p w14:paraId="32186A59" w14:textId="29695A6A" w:rsidR="00D272FF" w:rsidRPr="003449B0" w:rsidRDefault="00D272FF" w:rsidP="001571C9">
      <w:pPr>
        <w:ind w:left="709"/>
        <w:rPr>
          <w:lang w:val="en-GB"/>
        </w:rPr>
      </w:pPr>
      <w:r w:rsidRPr="003449B0">
        <w:rPr>
          <w:lang w:val="en-GB"/>
        </w:rPr>
        <w:t xml:space="preserve">The </w:t>
      </w:r>
      <w:r w:rsidR="00272A16">
        <w:rPr>
          <w:lang w:val="en-GB"/>
        </w:rPr>
        <w:t>preparatory</w:t>
      </w:r>
      <w:r w:rsidRPr="003449B0">
        <w:rPr>
          <w:lang w:val="en-GB"/>
        </w:rPr>
        <w:t xml:space="preserve"> phase shall commence as soon as possible and not later than &lt;</w:t>
      </w:r>
      <w:r w:rsidR="007A056F" w:rsidRPr="003449B0">
        <w:rPr>
          <w:lang w:val="en-GB"/>
        </w:rPr>
        <w:t xml:space="preserve"> </w:t>
      </w:r>
      <w:r w:rsidRPr="00F25436">
        <w:rPr>
          <w:highlight w:val="yellow"/>
          <w:lang w:val="en-GB"/>
        </w:rPr>
        <w:t>number</w:t>
      </w:r>
      <w:r w:rsidRPr="00F25436" w:rsidDel="00DE1C44">
        <w:rPr>
          <w:highlight w:val="yellow"/>
          <w:lang w:val="en-GB"/>
        </w:rPr>
        <w:t xml:space="preserve"> </w:t>
      </w:r>
      <w:r w:rsidRPr="003449B0">
        <w:rPr>
          <w:lang w:val="en-GB"/>
        </w:rPr>
        <w:t xml:space="preserve">&gt; calendar days after the signature of the </w:t>
      </w:r>
      <w:proofErr w:type="gramStart"/>
      <w:r w:rsidRPr="003449B0">
        <w:rPr>
          <w:lang w:val="en-GB"/>
        </w:rPr>
        <w:t>third party</w:t>
      </w:r>
      <w:proofErr w:type="gramEnd"/>
      <w:r w:rsidRPr="003449B0">
        <w:rPr>
          <w:lang w:val="en-GB"/>
        </w:rPr>
        <w:t xml:space="preserve"> assessment contract or the date of availability of the </w:t>
      </w:r>
      <w:r w:rsidR="00121F7B">
        <w:rPr>
          <w:lang w:val="en-GB"/>
        </w:rPr>
        <w:t>interim</w:t>
      </w:r>
      <w:r w:rsidRPr="003449B0">
        <w:rPr>
          <w:lang w:val="en-GB"/>
        </w:rPr>
        <w:t>/</w:t>
      </w:r>
      <w:r w:rsidR="001D2536">
        <w:rPr>
          <w:lang w:val="en-GB"/>
        </w:rPr>
        <w:t>f</w:t>
      </w:r>
      <w:r w:rsidRPr="003449B0">
        <w:rPr>
          <w:lang w:val="en-GB"/>
        </w:rPr>
        <w:t xml:space="preserve">inal </w:t>
      </w:r>
      <w:r w:rsidR="001D2536">
        <w:rPr>
          <w:lang w:val="en-GB"/>
        </w:rPr>
        <w:t>r</w:t>
      </w:r>
      <w:r w:rsidRPr="003449B0">
        <w:rPr>
          <w:lang w:val="en-GB"/>
        </w:rPr>
        <w:t>eport (i.e. narrative and financial report, supporting documents and other relevant information).</w:t>
      </w:r>
    </w:p>
    <w:p w14:paraId="2E2B96A3" w14:textId="04D5EE10" w:rsidR="00411E39" w:rsidRPr="003449B0" w:rsidRDefault="00411E39" w:rsidP="001571C9">
      <w:pPr>
        <w:ind w:left="709"/>
        <w:rPr>
          <w:lang w:val="en-GB"/>
        </w:rPr>
      </w:pPr>
      <w:r w:rsidRPr="00DF75D1">
        <w:rPr>
          <w:shd w:val="clear" w:color="auto" w:fill="FFFFFF" w:themeFill="background1"/>
          <w:lang w:val="en-GB"/>
        </w:rPr>
        <w:t xml:space="preserve">The </w:t>
      </w:r>
      <w:r w:rsidR="001D2536" w:rsidRPr="00DF75D1">
        <w:rPr>
          <w:shd w:val="clear" w:color="auto" w:fill="FFFFFF" w:themeFill="background1"/>
          <w:lang w:val="en-GB"/>
        </w:rPr>
        <w:t>c</w:t>
      </w:r>
      <w:r w:rsidRPr="00DF75D1">
        <w:rPr>
          <w:shd w:val="clear" w:color="auto" w:fill="FFFFFF" w:themeFill="background1"/>
          <w:lang w:val="en-GB"/>
        </w:rPr>
        <w:t>oordinator</w:t>
      </w:r>
      <w:r w:rsidRPr="00DF75D1" w:rsidDel="003223DC">
        <w:rPr>
          <w:shd w:val="clear" w:color="auto" w:fill="FFFFFF" w:themeFill="background1"/>
          <w:lang w:val="en-GB"/>
        </w:rPr>
        <w:t xml:space="preserve"> </w:t>
      </w:r>
      <w:r w:rsidR="005A4EB9" w:rsidRPr="00DF75D1">
        <w:rPr>
          <w:shd w:val="clear" w:color="auto" w:fill="FFFFFF" w:themeFill="background1"/>
          <w:lang w:val="en-GB"/>
        </w:rPr>
        <w:t xml:space="preserve">will </w:t>
      </w:r>
      <w:r w:rsidR="00F00C04" w:rsidRPr="00DF75D1">
        <w:rPr>
          <w:shd w:val="clear" w:color="auto" w:fill="FFFFFF" w:themeFill="background1"/>
          <w:lang w:val="en-GB"/>
        </w:rPr>
        <w:t>set</w:t>
      </w:r>
      <w:r w:rsidR="00F25436" w:rsidRPr="00DF75D1">
        <w:rPr>
          <w:shd w:val="clear" w:color="auto" w:fill="FFFFFF" w:themeFill="background1"/>
          <w:lang w:val="en-GB"/>
        </w:rPr>
        <w:t xml:space="preserve"> </w:t>
      </w:r>
      <w:r w:rsidR="00F00C04" w:rsidRPr="00DF75D1">
        <w:rPr>
          <w:shd w:val="clear" w:color="auto" w:fill="FFFFFF" w:themeFill="background1"/>
          <w:lang w:val="en-GB"/>
        </w:rPr>
        <w:t xml:space="preserve">up </w:t>
      </w:r>
      <w:r w:rsidRPr="00DF75D1">
        <w:rPr>
          <w:shd w:val="clear" w:color="auto" w:fill="FFFFFF" w:themeFill="background1"/>
          <w:lang w:val="en-GB"/>
        </w:rPr>
        <w:t xml:space="preserve">a preparatory meeting with the </w:t>
      </w:r>
      <w:proofErr w:type="gramStart"/>
      <w:r w:rsidRPr="00DF75D1">
        <w:rPr>
          <w:shd w:val="clear" w:color="auto" w:fill="FFFFFF" w:themeFill="background1"/>
          <w:lang w:val="en-GB"/>
        </w:rPr>
        <w:t>third party</w:t>
      </w:r>
      <w:proofErr w:type="gramEnd"/>
      <w:r w:rsidRPr="00DF75D1">
        <w:rPr>
          <w:shd w:val="clear" w:color="auto" w:fill="FFFFFF" w:themeFill="background1"/>
          <w:lang w:val="en-GB"/>
        </w:rPr>
        <w:t xml:space="preserve"> assessor which will be held</w:t>
      </w:r>
      <w:r w:rsidRPr="00DF75D1">
        <w:rPr>
          <w:lang w:val="en-GB"/>
        </w:rPr>
        <w:t xml:space="preserve"> &lt;</w:t>
      </w:r>
      <w:r w:rsidR="00C54317">
        <w:rPr>
          <w:highlight w:val="yellow"/>
          <w:lang w:val="en-GB"/>
        </w:rPr>
        <w:t>c</w:t>
      </w:r>
      <w:r w:rsidRPr="003449B0">
        <w:rPr>
          <w:highlight w:val="yellow"/>
          <w:lang w:val="en-GB"/>
        </w:rPr>
        <w:t>hoose either one or both</w:t>
      </w:r>
      <w:r w:rsidRPr="003449B0">
        <w:rPr>
          <w:lang w:val="en-GB"/>
        </w:rPr>
        <w:t xml:space="preserve">&gt; </w:t>
      </w:r>
      <w:r w:rsidRPr="00DF75D1">
        <w:rPr>
          <w:lang w:val="en-GB"/>
        </w:rPr>
        <w:t>by conference call or at</w:t>
      </w:r>
      <w:r w:rsidRPr="003449B0">
        <w:rPr>
          <w:lang w:val="en-GB"/>
        </w:rPr>
        <w:t xml:space="preserve"> &lt;</w:t>
      </w:r>
      <w:r w:rsidRPr="003449B0">
        <w:rPr>
          <w:highlight w:val="yellow"/>
          <w:lang w:val="en-GB"/>
        </w:rPr>
        <w:t xml:space="preserve">name and address of </w:t>
      </w:r>
      <w:r w:rsidRPr="003449B0">
        <w:rPr>
          <w:snapToGrid w:val="0"/>
          <w:highlight w:val="yellow"/>
          <w:shd w:val="clear" w:color="auto" w:fill="C0C0C0"/>
          <w:lang w:val="en-GB"/>
        </w:rPr>
        <w:t>the meeting place should be clearly stated</w:t>
      </w:r>
      <w:r w:rsidRPr="003449B0">
        <w:rPr>
          <w:snapToGrid w:val="0"/>
          <w:lang w:val="en-GB"/>
        </w:rPr>
        <w:t>&gt;</w:t>
      </w:r>
      <w:r w:rsidRPr="003449B0">
        <w:rPr>
          <w:lang w:val="en-GB"/>
        </w:rPr>
        <w:t>.</w:t>
      </w:r>
    </w:p>
    <w:p w14:paraId="3186E052" w14:textId="4467FFB8" w:rsidR="00DF2374" w:rsidRPr="003449B0" w:rsidRDefault="00677992" w:rsidP="001571C9">
      <w:pPr>
        <w:shd w:val="clear" w:color="auto" w:fill="FFFFFF" w:themeFill="background1"/>
        <w:ind w:left="709"/>
        <w:rPr>
          <w:snapToGrid w:val="0"/>
          <w:shd w:val="clear" w:color="auto" w:fill="C0C0C0"/>
          <w:lang w:val="en-GB"/>
        </w:rPr>
      </w:pPr>
      <w:r>
        <w:rPr>
          <w:lang w:val="en-GB"/>
        </w:rPr>
        <w:t>[</w:t>
      </w:r>
      <w:r w:rsidR="00D272FF" w:rsidRPr="005739AD">
        <w:rPr>
          <w:snapToGrid w:val="0"/>
          <w:highlight w:val="lightGray"/>
          <w:shd w:val="clear" w:color="auto" w:fill="FFFFFF" w:themeFill="background1"/>
          <w:lang w:val="en-GB"/>
        </w:rPr>
        <w:t xml:space="preserve">The </w:t>
      </w:r>
      <w:r w:rsidR="00272A16" w:rsidRPr="005739AD">
        <w:rPr>
          <w:highlight w:val="lightGray"/>
          <w:lang w:val="en-GB"/>
        </w:rPr>
        <w:t>preparatory</w:t>
      </w:r>
      <w:r w:rsidR="00D272FF" w:rsidRPr="005739AD">
        <w:rPr>
          <w:snapToGrid w:val="0"/>
          <w:highlight w:val="lightGray"/>
          <w:shd w:val="clear" w:color="auto" w:fill="FFFFFF" w:themeFill="background1"/>
          <w:lang w:val="en-GB"/>
        </w:rPr>
        <w:t xml:space="preserve"> phase will </w:t>
      </w:r>
      <w:r w:rsidR="007A056F" w:rsidRPr="005739AD">
        <w:rPr>
          <w:snapToGrid w:val="0"/>
          <w:highlight w:val="lightGray"/>
          <w:shd w:val="clear" w:color="auto" w:fill="FFFFFF" w:themeFill="background1"/>
          <w:lang w:val="en-GB"/>
        </w:rPr>
        <w:t xml:space="preserve">define </w:t>
      </w:r>
      <w:r w:rsidR="00DF75D1" w:rsidRPr="005739AD">
        <w:rPr>
          <w:snapToGrid w:val="0"/>
          <w:highlight w:val="lightGray"/>
          <w:shd w:val="clear" w:color="auto" w:fill="FFFFFF" w:themeFill="background1"/>
          <w:lang w:val="en-GB"/>
        </w:rPr>
        <w:t>the</w:t>
      </w:r>
      <w:r w:rsidR="007A056F" w:rsidRPr="005739AD">
        <w:rPr>
          <w:snapToGrid w:val="0"/>
          <w:highlight w:val="lightGray"/>
          <w:shd w:val="clear" w:color="auto" w:fill="FFFFFF" w:themeFill="background1"/>
          <w:lang w:val="en-GB"/>
        </w:rPr>
        <w:t xml:space="preserve"> sample</w:t>
      </w:r>
      <w:r w:rsidR="00DF75D1" w:rsidRPr="005739AD">
        <w:rPr>
          <w:snapToGrid w:val="0"/>
          <w:highlight w:val="lightGray"/>
          <w:shd w:val="clear" w:color="auto" w:fill="FFFFFF" w:themeFill="background1"/>
          <w:lang w:val="en-GB"/>
        </w:rPr>
        <w:t xml:space="preserve"> </w:t>
      </w:r>
      <w:r w:rsidR="00B51480" w:rsidRPr="005739AD">
        <w:rPr>
          <w:snapToGrid w:val="0"/>
          <w:highlight w:val="lightGray"/>
          <w:shd w:val="clear" w:color="auto" w:fill="FFFFFF" w:themeFill="background1"/>
          <w:lang w:val="en-GB"/>
        </w:rPr>
        <w:t xml:space="preserve">as well as </w:t>
      </w:r>
      <w:r w:rsidR="00DF75D1" w:rsidRPr="005739AD">
        <w:rPr>
          <w:snapToGrid w:val="0"/>
          <w:highlight w:val="lightGray"/>
          <w:shd w:val="clear" w:color="auto" w:fill="FFFFFF" w:themeFill="background1"/>
          <w:lang w:val="en-GB"/>
        </w:rPr>
        <w:t xml:space="preserve">the locations of the </w:t>
      </w:r>
      <w:r w:rsidR="004F3C9A" w:rsidRPr="005739AD">
        <w:rPr>
          <w:highlight w:val="lightGray"/>
          <w:lang w:val="en-GB"/>
        </w:rPr>
        <w:t xml:space="preserve">on-site </w:t>
      </w:r>
      <w:r w:rsidR="00DF2374" w:rsidRPr="005739AD">
        <w:rPr>
          <w:highlight w:val="lightGray"/>
          <w:lang w:val="en-GB"/>
        </w:rPr>
        <w:t>visit</w:t>
      </w:r>
      <w:r w:rsidR="00DF75D1" w:rsidRPr="005739AD">
        <w:rPr>
          <w:highlight w:val="lightGray"/>
          <w:lang w:val="en-GB"/>
        </w:rPr>
        <w:t>s</w:t>
      </w:r>
      <w:r w:rsidR="002333A3" w:rsidRPr="005739AD">
        <w:rPr>
          <w:highlight w:val="lightGray"/>
          <w:lang w:val="en-GB"/>
        </w:rPr>
        <w:t xml:space="preserve"> </w:t>
      </w:r>
      <w:r w:rsidR="004F3C9A" w:rsidRPr="005739AD">
        <w:rPr>
          <w:highlight w:val="lightGray"/>
          <w:lang w:val="en-GB"/>
        </w:rPr>
        <w:t xml:space="preserve">of </w:t>
      </w:r>
      <w:r w:rsidR="008D747C" w:rsidRPr="005739AD">
        <w:rPr>
          <w:highlight w:val="lightGray"/>
          <w:lang w:val="en-GB"/>
        </w:rPr>
        <w:t>&lt;</w:t>
      </w:r>
      <w:r w:rsidR="008D747C" w:rsidRPr="00DF75D1">
        <w:rPr>
          <w:lang w:val="en-GB"/>
        </w:rPr>
        <w:t xml:space="preserve"> </w:t>
      </w:r>
      <w:r w:rsidR="00DF2374" w:rsidRPr="00DF75D1">
        <w:rPr>
          <w:highlight w:val="yellow"/>
          <w:lang w:val="en-GB"/>
        </w:rPr>
        <w:t>sites, facilities, etc.</w:t>
      </w:r>
      <w:r w:rsidR="008D747C" w:rsidRPr="00DF75D1">
        <w:rPr>
          <w:lang w:val="en-GB"/>
        </w:rPr>
        <w:t xml:space="preserve"> </w:t>
      </w:r>
      <w:r w:rsidR="008D747C" w:rsidRPr="005739AD">
        <w:rPr>
          <w:highlight w:val="lightGray"/>
          <w:lang w:val="en-GB"/>
        </w:rPr>
        <w:t>&gt;</w:t>
      </w:r>
      <w:r w:rsidR="00DF2374" w:rsidRPr="005739AD">
        <w:rPr>
          <w:highlight w:val="lightGray"/>
          <w:lang w:val="en-GB"/>
        </w:rPr>
        <w:t xml:space="preserve"> </w:t>
      </w:r>
      <w:r w:rsidR="008D747C" w:rsidRPr="005739AD">
        <w:rPr>
          <w:highlight w:val="lightGray"/>
          <w:lang w:val="en-GB"/>
        </w:rPr>
        <w:t xml:space="preserve">depending on the </w:t>
      </w:r>
      <w:r w:rsidR="00C56275" w:rsidRPr="005739AD">
        <w:rPr>
          <w:highlight w:val="lightGray"/>
          <w:lang w:val="en-GB"/>
        </w:rPr>
        <w:t xml:space="preserve">type of </w:t>
      </w:r>
      <w:r w:rsidR="008D747C" w:rsidRPr="005739AD">
        <w:rPr>
          <w:highlight w:val="lightGray"/>
          <w:lang w:val="en-GB"/>
        </w:rPr>
        <w:t>results claimed to be achieved in the reporting period</w:t>
      </w:r>
      <w:r w:rsidR="00B03748" w:rsidRPr="005739AD">
        <w:rPr>
          <w:highlight w:val="lightGray"/>
          <w:lang w:val="en-GB"/>
        </w:rPr>
        <w:t xml:space="preserve"> subject of the </w:t>
      </w:r>
      <w:proofErr w:type="gramStart"/>
      <w:r w:rsidR="00B03748" w:rsidRPr="005739AD">
        <w:rPr>
          <w:highlight w:val="lightGray"/>
          <w:lang w:val="en-GB"/>
        </w:rPr>
        <w:t>third party</w:t>
      </w:r>
      <w:proofErr w:type="gramEnd"/>
      <w:r w:rsidR="00B03748" w:rsidRPr="005739AD">
        <w:rPr>
          <w:highlight w:val="lightGray"/>
          <w:lang w:val="en-GB"/>
        </w:rPr>
        <w:t xml:space="preserve"> assessor validation</w:t>
      </w:r>
      <w:r w:rsidR="00DF2374" w:rsidRPr="005739AD">
        <w:rPr>
          <w:highlight w:val="lightGray"/>
          <w:lang w:val="en-GB"/>
        </w:rPr>
        <w:t xml:space="preserve">. The sampling approach </w:t>
      </w:r>
      <w:r w:rsidR="000871C0" w:rsidRPr="005739AD">
        <w:rPr>
          <w:highlight w:val="lightGray"/>
          <w:lang w:val="en-GB"/>
        </w:rPr>
        <w:t xml:space="preserve">is expected to be representative of results achieved in a selected area and </w:t>
      </w:r>
      <w:r w:rsidR="00DF2374" w:rsidRPr="005739AD">
        <w:rPr>
          <w:highlight w:val="lightGray"/>
          <w:lang w:val="en-GB"/>
        </w:rPr>
        <w:t xml:space="preserve">should be satisfactory to </w:t>
      </w:r>
      <w:r w:rsidR="005C63E2" w:rsidRPr="005739AD">
        <w:rPr>
          <w:highlight w:val="lightGray"/>
          <w:lang w:val="en-GB"/>
        </w:rPr>
        <w:t xml:space="preserve">the </w:t>
      </w:r>
      <w:r w:rsidR="001D2536" w:rsidRPr="005739AD">
        <w:rPr>
          <w:highlight w:val="lightGray"/>
          <w:lang w:val="en-GB"/>
        </w:rPr>
        <w:t>c</w:t>
      </w:r>
      <w:r w:rsidR="005C63E2" w:rsidRPr="005739AD">
        <w:rPr>
          <w:highlight w:val="lightGray"/>
          <w:lang w:val="en-GB"/>
        </w:rPr>
        <w:t>oordinator</w:t>
      </w:r>
      <w:r w:rsidR="00DF2374" w:rsidRPr="005739AD">
        <w:rPr>
          <w:highlight w:val="lightGray"/>
          <w:lang w:val="en-GB"/>
        </w:rPr>
        <w:t>.</w:t>
      </w:r>
      <w:r w:rsidRPr="005739AD">
        <w:rPr>
          <w:highlight w:val="lightGray"/>
          <w:lang w:val="en-GB"/>
        </w:rPr>
        <w:t>]</w:t>
      </w:r>
    </w:p>
    <w:p w14:paraId="0CEDB36B" w14:textId="64442CA5" w:rsidR="006A4941" w:rsidRPr="003449B0" w:rsidRDefault="003449B0" w:rsidP="001571C9">
      <w:pPr>
        <w:spacing w:after="240"/>
        <w:ind w:left="709"/>
        <w:rPr>
          <w:lang w:val="en-GB"/>
        </w:rPr>
      </w:pPr>
      <w:r w:rsidRPr="003449B0">
        <w:rPr>
          <w:lang w:val="en-GB"/>
        </w:rPr>
        <w:t xml:space="preserve">The </w:t>
      </w:r>
      <w:r w:rsidR="00272A16">
        <w:rPr>
          <w:lang w:val="en-GB"/>
        </w:rPr>
        <w:t xml:space="preserve">preparatory </w:t>
      </w:r>
      <w:r w:rsidRPr="003449B0">
        <w:rPr>
          <w:lang w:val="en-GB"/>
        </w:rPr>
        <w:t>phase ends with the submission of a</w:t>
      </w:r>
      <w:r w:rsidR="006A4941" w:rsidRPr="003449B0">
        <w:rPr>
          <w:lang w:val="en-GB"/>
        </w:rPr>
        <w:t xml:space="preserve"> preliminary report outlining documentation reviewed and any information gaps to be filled in </w:t>
      </w:r>
      <w:r w:rsidR="006A4941" w:rsidRPr="00272A16">
        <w:rPr>
          <w:lang w:val="en-GB"/>
        </w:rPr>
        <w:t xml:space="preserve">during the </w:t>
      </w:r>
      <w:r w:rsidR="00272A16">
        <w:rPr>
          <w:lang w:val="en-GB"/>
        </w:rPr>
        <w:t>assessment</w:t>
      </w:r>
      <w:r w:rsidR="006A4941" w:rsidRPr="00272A16">
        <w:rPr>
          <w:lang w:val="en-GB"/>
        </w:rPr>
        <w:t xml:space="preserve"> phase</w:t>
      </w:r>
      <w:r w:rsidR="006A4941" w:rsidRPr="003449B0">
        <w:rPr>
          <w:lang w:val="en-GB"/>
        </w:rPr>
        <w:t xml:space="preserve"> highlighting how the gaps will be filled (e.g. additional review of documentation to be provided by the </w:t>
      </w:r>
      <w:r w:rsidR="001D2536">
        <w:rPr>
          <w:lang w:val="en-GB"/>
        </w:rPr>
        <w:t>c</w:t>
      </w:r>
      <w:r w:rsidR="006A4941" w:rsidRPr="003449B0">
        <w:rPr>
          <w:lang w:val="en-GB"/>
        </w:rPr>
        <w:t>oordinator, on-site visits, interviews, focus groups, etc</w:t>
      </w:r>
      <w:r w:rsidRPr="003449B0">
        <w:rPr>
          <w:lang w:val="en-GB"/>
        </w:rPr>
        <w:t>.</w:t>
      </w:r>
      <w:r w:rsidR="006A4941" w:rsidRPr="003449B0">
        <w:rPr>
          <w:lang w:val="en-GB"/>
        </w:rPr>
        <w:t>).</w:t>
      </w:r>
    </w:p>
    <w:p w14:paraId="0F03940E" w14:textId="26719181" w:rsidR="0066334B" w:rsidRPr="001571C9" w:rsidRDefault="00791C13" w:rsidP="001571C9">
      <w:pPr>
        <w:pStyle w:val="Heading3"/>
        <w:numPr>
          <w:ilvl w:val="2"/>
          <w:numId w:val="11"/>
        </w:numPr>
        <w:ind w:left="567"/>
        <w:rPr>
          <w:b/>
          <w:bCs/>
          <w:lang w:val="en-GB"/>
        </w:rPr>
      </w:pPr>
      <w:bookmarkStart w:id="21" w:name="_Toc169615035"/>
      <w:bookmarkStart w:id="22" w:name="_Toc169615056"/>
      <w:bookmarkStart w:id="23" w:name="_Toc166598321"/>
      <w:bookmarkStart w:id="24" w:name="_Ref166598619"/>
      <w:bookmarkStart w:id="25" w:name="_Toc185256416"/>
      <w:bookmarkEnd w:id="21"/>
      <w:bookmarkEnd w:id="22"/>
      <w:r w:rsidRPr="001571C9">
        <w:rPr>
          <w:b/>
          <w:bCs/>
          <w:lang w:val="en-GB"/>
        </w:rPr>
        <w:t>Assessment</w:t>
      </w:r>
      <w:r w:rsidR="0066334B" w:rsidRPr="001571C9">
        <w:rPr>
          <w:b/>
          <w:bCs/>
          <w:lang w:val="en-GB"/>
        </w:rPr>
        <w:t xml:space="preserve"> phase</w:t>
      </w:r>
      <w:bookmarkEnd w:id="23"/>
      <w:bookmarkEnd w:id="24"/>
      <w:bookmarkEnd w:id="25"/>
    </w:p>
    <w:p w14:paraId="4CCD989A" w14:textId="77777777" w:rsidR="00D25742" w:rsidRPr="00D25742" w:rsidRDefault="00D25742" w:rsidP="001571C9">
      <w:pPr>
        <w:ind w:left="709"/>
      </w:pPr>
      <w:r w:rsidRPr="00D25742">
        <w:t xml:space="preserve">The assessment will aim to validate the quantity and quality of expected results as reported by the beneficiary, against the standards agreed in the Description of the Action (Annex I of the grant contract). </w:t>
      </w:r>
    </w:p>
    <w:p w14:paraId="78BE0FB3" w14:textId="45A4E25D" w:rsidR="002333A3" w:rsidRDefault="00961860" w:rsidP="001571C9">
      <w:pPr>
        <w:ind w:left="709"/>
        <w:rPr>
          <w:lang w:val="en-IE"/>
        </w:rPr>
      </w:pPr>
      <w:r w:rsidRPr="00961860">
        <w:rPr>
          <w:lang w:val="en-IE"/>
        </w:rPr>
        <w:t>The assessment phase is t</w:t>
      </w:r>
      <w:r>
        <w:rPr>
          <w:lang w:val="en-IE"/>
        </w:rPr>
        <w:t xml:space="preserve">he actual phase of analysis of the entire body of evidence provided to validate the results reported as achieved in the interim/final report. </w:t>
      </w:r>
      <w:r w:rsidR="002333A3">
        <w:rPr>
          <w:lang w:val="en-IE"/>
        </w:rPr>
        <w:t>D</w:t>
      </w:r>
      <w:r>
        <w:rPr>
          <w:lang w:val="en-IE"/>
        </w:rPr>
        <w:t xml:space="preserve">epending on the nature of the results achieved to validate, the assessment phase </w:t>
      </w:r>
      <w:r w:rsidR="002333A3">
        <w:rPr>
          <w:lang w:val="en-IE"/>
        </w:rPr>
        <w:t>will consist in:</w:t>
      </w:r>
    </w:p>
    <w:p w14:paraId="36F17F40" w14:textId="15DCBE91" w:rsidR="002333A3" w:rsidRDefault="002333A3" w:rsidP="001571C9">
      <w:pPr>
        <w:pStyle w:val="ListParagraph"/>
        <w:numPr>
          <w:ilvl w:val="0"/>
          <w:numId w:val="40"/>
        </w:numPr>
        <w:ind w:left="1276"/>
        <w:rPr>
          <w:lang w:val="en-IE"/>
        </w:rPr>
      </w:pPr>
      <w:r w:rsidRPr="002333A3">
        <w:rPr>
          <w:lang w:val="en-IE"/>
        </w:rPr>
        <w:lastRenderedPageBreak/>
        <w:t>review of documentation and interviews</w:t>
      </w:r>
      <w:r>
        <w:rPr>
          <w:lang w:val="en-IE"/>
        </w:rPr>
        <w:t>, and</w:t>
      </w:r>
    </w:p>
    <w:p w14:paraId="10600CCB" w14:textId="38E2BF60" w:rsidR="00791C13" w:rsidRPr="002333A3" w:rsidRDefault="002333A3" w:rsidP="001571C9">
      <w:pPr>
        <w:pStyle w:val="ListParagraph"/>
        <w:numPr>
          <w:ilvl w:val="0"/>
          <w:numId w:val="40"/>
        </w:numPr>
        <w:ind w:left="1276"/>
        <w:rPr>
          <w:lang w:val="en-IE"/>
        </w:rPr>
      </w:pPr>
      <w:r w:rsidRPr="002333A3">
        <w:rPr>
          <w:lang w:val="en-IE"/>
        </w:rPr>
        <w:t>on-site visits.</w:t>
      </w:r>
    </w:p>
    <w:p w14:paraId="6B9729ED" w14:textId="77777777" w:rsidR="00B27879" w:rsidRDefault="00B27879" w:rsidP="001571C9">
      <w:pPr>
        <w:ind w:left="709"/>
        <w:rPr>
          <w:lang w:val="en-GB"/>
        </w:rPr>
      </w:pPr>
      <w:r>
        <w:rPr>
          <w:lang w:val="en-GB"/>
        </w:rPr>
        <w:t xml:space="preserve">The coordinator will define in the terms of reference the extent of the checks to be carried out and the need for on-site visits. </w:t>
      </w:r>
    </w:p>
    <w:p w14:paraId="36E1D19D" w14:textId="4B475B3D" w:rsidR="002E5F57" w:rsidRPr="003449B0" w:rsidRDefault="00685D1F" w:rsidP="001571C9">
      <w:pPr>
        <w:ind w:left="709"/>
        <w:rPr>
          <w:lang w:val="en-GB"/>
        </w:rPr>
      </w:pPr>
      <w:r w:rsidRPr="00226732">
        <w:rPr>
          <w:lang w:val="en-GB"/>
        </w:rPr>
        <w:t xml:space="preserve">Furthermore, </w:t>
      </w:r>
      <w:r w:rsidR="00226732" w:rsidRPr="00226732">
        <w:rPr>
          <w:snapToGrid w:val="0"/>
          <w:shd w:val="clear" w:color="auto" w:fill="FFFFFF" w:themeFill="background1"/>
          <w:lang w:val="en-GB"/>
        </w:rPr>
        <w:t>t</w:t>
      </w:r>
      <w:r w:rsidRPr="00226732">
        <w:rPr>
          <w:snapToGrid w:val="0"/>
          <w:shd w:val="clear" w:color="auto" w:fill="FFFFFF" w:themeFill="background1"/>
          <w:lang w:val="en-GB"/>
        </w:rPr>
        <w:t xml:space="preserve">he </w:t>
      </w:r>
      <w:r w:rsidRPr="00226732">
        <w:rPr>
          <w:lang w:val="en-GB"/>
        </w:rPr>
        <w:t>preparatory</w:t>
      </w:r>
      <w:r w:rsidRPr="00226732">
        <w:rPr>
          <w:snapToGrid w:val="0"/>
          <w:shd w:val="clear" w:color="auto" w:fill="FFFFFF" w:themeFill="background1"/>
          <w:lang w:val="en-GB"/>
        </w:rPr>
        <w:t xml:space="preserve"> phase will define</w:t>
      </w:r>
      <w:r w:rsidR="00226732">
        <w:rPr>
          <w:snapToGrid w:val="0"/>
          <w:shd w:val="clear" w:color="auto" w:fill="FFFFFF" w:themeFill="background1"/>
          <w:lang w:val="en-GB"/>
        </w:rPr>
        <w:t>, if necessary,</w:t>
      </w:r>
      <w:r w:rsidRPr="00226732">
        <w:rPr>
          <w:snapToGrid w:val="0"/>
          <w:shd w:val="clear" w:color="auto" w:fill="FFFFFF" w:themeFill="background1"/>
          <w:lang w:val="en-GB"/>
        </w:rPr>
        <w:t xml:space="preserve"> the sample</w:t>
      </w:r>
      <w:r>
        <w:rPr>
          <w:snapToGrid w:val="0"/>
          <w:shd w:val="clear" w:color="auto" w:fill="FFFFFF" w:themeFill="background1"/>
          <w:lang w:val="en-GB"/>
        </w:rPr>
        <w:t xml:space="preserve"> of sites and documents to be </w:t>
      </w:r>
      <w:r w:rsidR="00226732">
        <w:rPr>
          <w:snapToGrid w:val="0"/>
          <w:shd w:val="clear" w:color="auto" w:fill="FFFFFF" w:themeFill="background1"/>
          <w:lang w:val="en-GB"/>
        </w:rPr>
        <w:t>visited and analysed.</w:t>
      </w:r>
    </w:p>
    <w:p w14:paraId="1548905F" w14:textId="1A4E2A9F" w:rsidR="000775B6" w:rsidRDefault="000775B6" w:rsidP="001571C9">
      <w:pPr>
        <w:spacing w:after="240"/>
        <w:ind w:left="709"/>
        <w:rPr>
          <w:szCs w:val="24"/>
          <w:lang w:val="en-GB"/>
        </w:rPr>
      </w:pPr>
      <w:r w:rsidRPr="003449B0">
        <w:rPr>
          <w:szCs w:val="24"/>
          <w:lang w:val="en-GB"/>
        </w:rPr>
        <w:t xml:space="preserve">At the end of the </w:t>
      </w:r>
      <w:r w:rsidR="00791C13">
        <w:rPr>
          <w:lang w:val="en-GB"/>
        </w:rPr>
        <w:t>assessment</w:t>
      </w:r>
      <w:r w:rsidR="00791C13" w:rsidRPr="003449B0">
        <w:rPr>
          <w:szCs w:val="24"/>
          <w:lang w:val="en-GB"/>
        </w:rPr>
        <w:t xml:space="preserve"> </w:t>
      </w:r>
      <w:r w:rsidRPr="003449B0">
        <w:rPr>
          <w:szCs w:val="24"/>
          <w:lang w:val="en-GB"/>
        </w:rPr>
        <w:t xml:space="preserve">phase, the </w:t>
      </w:r>
      <w:proofErr w:type="gramStart"/>
      <w:r w:rsidRPr="003449B0">
        <w:rPr>
          <w:lang w:val="en-GB"/>
        </w:rPr>
        <w:t>third party</w:t>
      </w:r>
      <w:proofErr w:type="gramEnd"/>
      <w:r w:rsidRPr="003449B0">
        <w:rPr>
          <w:lang w:val="en-GB"/>
        </w:rPr>
        <w:t xml:space="preserve"> assessor </w:t>
      </w:r>
      <w:r w:rsidR="00B27879">
        <w:rPr>
          <w:szCs w:val="24"/>
          <w:lang w:val="en-GB"/>
        </w:rPr>
        <w:t>will</w:t>
      </w:r>
      <w:r w:rsidRPr="003449B0">
        <w:rPr>
          <w:szCs w:val="24"/>
          <w:lang w:val="en-GB"/>
        </w:rPr>
        <w:t xml:space="preserve"> prepare a debriefing memo, organise a closing meeting with the </w:t>
      </w:r>
      <w:r w:rsidR="001D2536">
        <w:rPr>
          <w:szCs w:val="24"/>
          <w:lang w:val="en-GB"/>
        </w:rPr>
        <w:t>c</w:t>
      </w:r>
      <w:r w:rsidRPr="003449B0">
        <w:rPr>
          <w:szCs w:val="24"/>
          <w:lang w:val="en-GB"/>
        </w:rPr>
        <w:t xml:space="preserve">oordinator in order to discuss the </w:t>
      </w:r>
      <w:r w:rsidR="00841EFE">
        <w:rPr>
          <w:szCs w:val="24"/>
          <w:lang w:val="en-GB"/>
        </w:rPr>
        <w:t xml:space="preserve">preliminary </w:t>
      </w:r>
      <w:r w:rsidRPr="003449B0">
        <w:rPr>
          <w:szCs w:val="24"/>
          <w:lang w:val="en-GB"/>
        </w:rPr>
        <w:t xml:space="preserve">findings, obtain its initial comments and agree on additional information to be provided </w:t>
      </w:r>
      <w:r w:rsidR="002A7C76" w:rsidRPr="003449B0">
        <w:rPr>
          <w:szCs w:val="24"/>
          <w:lang w:val="en-GB"/>
        </w:rPr>
        <w:t>with related deadline</w:t>
      </w:r>
      <w:r w:rsidRPr="003449B0">
        <w:rPr>
          <w:szCs w:val="24"/>
          <w:lang w:val="en-GB"/>
        </w:rPr>
        <w:t xml:space="preserve">. </w:t>
      </w:r>
      <w:r w:rsidR="00791C13">
        <w:rPr>
          <w:szCs w:val="24"/>
          <w:lang w:val="en-GB"/>
        </w:rPr>
        <w:t xml:space="preserve"> </w:t>
      </w:r>
    </w:p>
    <w:p w14:paraId="4035094D" w14:textId="05BFDE67" w:rsidR="00AF4DB3" w:rsidRPr="001571C9" w:rsidRDefault="00AF4DB3" w:rsidP="001571C9">
      <w:pPr>
        <w:pStyle w:val="Heading3"/>
        <w:numPr>
          <w:ilvl w:val="2"/>
          <w:numId w:val="11"/>
        </w:numPr>
        <w:ind w:left="567"/>
        <w:rPr>
          <w:b/>
          <w:bCs/>
          <w:lang w:val="en-GB"/>
        </w:rPr>
      </w:pPr>
      <w:bookmarkStart w:id="26" w:name="_Toc169615037"/>
      <w:bookmarkStart w:id="27" w:name="_Toc169615058"/>
      <w:bookmarkStart w:id="28" w:name="_Toc166598322"/>
      <w:bookmarkStart w:id="29" w:name="_Toc185256417"/>
      <w:bookmarkEnd w:id="26"/>
      <w:bookmarkEnd w:id="27"/>
      <w:r w:rsidRPr="001571C9">
        <w:rPr>
          <w:b/>
          <w:bCs/>
          <w:lang w:val="en-GB"/>
        </w:rPr>
        <w:t xml:space="preserve">Reporting </w:t>
      </w:r>
      <w:r w:rsidR="00751419" w:rsidRPr="001571C9">
        <w:rPr>
          <w:b/>
          <w:bCs/>
          <w:lang w:val="en-GB"/>
        </w:rPr>
        <w:t>p</w:t>
      </w:r>
      <w:r w:rsidRPr="001571C9">
        <w:rPr>
          <w:b/>
          <w:bCs/>
          <w:lang w:val="en-GB"/>
        </w:rPr>
        <w:t>hase</w:t>
      </w:r>
      <w:bookmarkEnd w:id="28"/>
      <w:bookmarkEnd w:id="29"/>
    </w:p>
    <w:p w14:paraId="6463855D" w14:textId="1EB8BF1E" w:rsidR="005107AC" w:rsidRPr="003449B0" w:rsidRDefault="00133C39" w:rsidP="001571C9">
      <w:pPr>
        <w:spacing w:after="240"/>
        <w:ind w:left="709"/>
        <w:rPr>
          <w:lang w:val="en-GB"/>
        </w:rPr>
      </w:pPr>
      <w:r w:rsidRPr="003449B0">
        <w:rPr>
          <w:lang w:val="en-GB"/>
        </w:rPr>
        <w:t xml:space="preserve">&lt; </w:t>
      </w:r>
      <w:r w:rsidRPr="003449B0">
        <w:rPr>
          <w:highlight w:val="lightGray"/>
          <w:lang w:val="en-GB"/>
        </w:rPr>
        <w:t>number</w:t>
      </w:r>
      <w:r w:rsidRPr="003449B0">
        <w:rPr>
          <w:lang w:val="en-GB"/>
        </w:rPr>
        <w:t xml:space="preserve"> &gt; days</w:t>
      </w:r>
      <w:r w:rsidR="00AF4DB3" w:rsidRPr="003449B0">
        <w:rPr>
          <w:lang w:val="en-GB"/>
        </w:rPr>
        <w:t xml:space="preserve"> after the end of the </w:t>
      </w:r>
      <w:r w:rsidR="00791C13">
        <w:rPr>
          <w:lang w:val="en-GB"/>
        </w:rPr>
        <w:t>assessment</w:t>
      </w:r>
      <w:r w:rsidR="00AF4DB3" w:rsidRPr="003449B0">
        <w:rPr>
          <w:lang w:val="en-GB"/>
        </w:rPr>
        <w:t xml:space="preserve"> </w:t>
      </w:r>
      <w:r w:rsidRPr="003449B0">
        <w:rPr>
          <w:lang w:val="en-GB"/>
        </w:rPr>
        <w:t>p</w:t>
      </w:r>
      <w:r w:rsidR="00AF4DB3" w:rsidRPr="003449B0">
        <w:rPr>
          <w:lang w:val="en-GB"/>
        </w:rPr>
        <w:t xml:space="preserve">hase, the </w:t>
      </w:r>
      <w:proofErr w:type="gramStart"/>
      <w:r w:rsidRPr="003449B0">
        <w:rPr>
          <w:lang w:val="en-GB"/>
        </w:rPr>
        <w:t>third party</w:t>
      </w:r>
      <w:proofErr w:type="gramEnd"/>
      <w:r w:rsidRPr="003449B0">
        <w:rPr>
          <w:lang w:val="en-GB"/>
        </w:rPr>
        <w:t xml:space="preserve"> assessor </w:t>
      </w:r>
      <w:r w:rsidR="00AF4DB3" w:rsidRPr="003449B0">
        <w:rPr>
          <w:lang w:val="en-GB"/>
        </w:rPr>
        <w:t xml:space="preserve">will </w:t>
      </w:r>
      <w:r w:rsidR="00815F4A" w:rsidRPr="003449B0">
        <w:rPr>
          <w:lang w:val="en-GB"/>
        </w:rPr>
        <w:t>submit</w:t>
      </w:r>
      <w:r w:rsidR="00AF4DB3" w:rsidRPr="003449B0">
        <w:rPr>
          <w:lang w:val="en-GB"/>
        </w:rPr>
        <w:t xml:space="preserve"> </w:t>
      </w:r>
      <w:r w:rsidR="00DB3615" w:rsidRPr="003449B0">
        <w:rPr>
          <w:lang w:val="en-GB"/>
        </w:rPr>
        <w:t>a</w:t>
      </w:r>
      <w:r w:rsidR="00AF4DB3" w:rsidRPr="003449B0">
        <w:rPr>
          <w:lang w:val="en-GB"/>
        </w:rPr>
        <w:t xml:space="preserve"> </w:t>
      </w:r>
      <w:r w:rsidR="00DB3615" w:rsidRPr="003449B0">
        <w:rPr>
          <w:lang w:val="en-GB"/>
        </w:rPr>
        <w:t xml:space="preserve">draft </w:t>
      </w:r>
      <w:r w:rsidR="00AF4DB3" w:rsidRPr="003449B0">
        <w:rPr>
          <w:lang w:val="en-GB"/>
        </w:rPr>
        <w:t>TPA report</w:t>
      </w:r>
      <w:r w:rsidR="00DB3615" w:rsidRPr="003449B0">
        <w:rPr>
          <w:lang w:val="en-GB"/>
        </w:rPr>
        <w:t xml:space="preserve"> </w:t>
      </w:r>
      <w:r w:rsidR="00AF4DB3" w:rsidRPr="003449B0">
        <w:rPr>
          <w:lang w:val="en-GB"/>
        </w:rPr>
        <w:t xml:space="preserve">to </w:t>
      </w:r>
      <w:r w:rsidR="001B2973" w:rsidRPr="003449B0">
        <w:rPr>
          <w:lang w:val="en-GB"/>
        </w:rPr>
        <w:t xml:space="preserve">the </w:t>
      </w:r>
      <w:r w:rsidR="001D2536">
        <w:rPr>
          <w:lang w:val="en-GB"/>
        </w:rPr>
        <w:t>c</w:t>
      </w:r>
      <w:r w:rsidR="001B2973" w:rsidRPr="003449B0">
        <w:rPr>
          <w:lang w:val="en-GB"/>
        </w:rPr>
        <w:t>oordinator</w:t>
      </w:r>
      <w:r w:rsidR="00AF4DB3" w:rsidRPr="003449B0">
        <w:rPr>
          <w:lang w:val="en-GB"/>
        </w:rPr>
        <w:t xml:space="preserve">. </w:t>
      </w:r>
      <w:r w:rsidR="00D34099" w:rsidRPr="003449B0">
        <w:rPr>
          <w:lang w:val="en-GB"/>
        </w:rPr>
        <w:t xml:space="preserve">The structure of the draft TPA report is provided in </w:t>
      </w:r>
      <w:r w:rsidR="00D34099" w:rsidRPr="003449B0">
        <w:rPr>
          <w:lang w:val="en-GB"/>
        </w:rPr>
        <w:fldChar w:fldCharType="begin"/>
      </w:r>
      <w:r w:rsidR="00D34099" w:rsidRPr="003449B0">
        <w:rPr>
          <w:lang w:val="en-GB"/>
        </w:rPr>
        <w:instrText xml:space="preserve"> REF _Ref165823827 \h </w:instrText>
      </w:r>
      <w:r w:rsidR="00042E7C" w:rsidRPr="003449B0">
        <w:rPr>
          <w:lang w:val="en-GB"/>
        </w:rPr>
        <w:instrText xml:space="preserve"> \* MERGEFORMAT </w:instrText>
      </w:r>
      <w:r w:rsidR="00D34099" w:rsidRPr="003449B0">
        <w:rPr>
          <w:lang w:val="en-GB"/>
        </w:rPr>
      </w:r>
      <w:r w:rsidR="00D34099" w:rsidRPr="003449B0">
        <w:rPr>
          <w:lang w:val="en-GB"/>
        </w:rPr>
        <w:fldChar w:fldCharType="separate"/>
      </w:r>
      <w:r w:rsidR="00D34099" w:rsidRPr="003449B0">
        <w:rPr>
          <w:sz w:val="22"/>
          <w:lang w:val="en-GB"/>
        </w:rPr>
        <w:t>Table 3</w:t>
      </w:r>
      <w:r w:rsidR="00D34099" w:rsidRPr="003449B0">
        <w:rPr>
          <w:lang w:val="en-GB"/>
        </w:rPr>
        <w:fldChar w:fldCharType="end"/>
      </w:r>
      <w:r w:rsidR="00D34099" w:rsidRPr="003449B0">
        <w:rPr>
          <w:lang w:val="en-GB"/>
        </w:rPr>
        <w:t>.</w:t>
      </w:r>
    </w:p>
    <w:p w14:paraId="475E94B9" w14:textId="05CD2642" w:rsidR="00D34099" w:rsidRPr="003449B0" w:rsidRDefault="00D34099" w:rsidP="00D34099">
      <w:pPr>
        <w:pStyle w:val="Caption"/>
        <w:rPr>
          <w:sz w:val="22"/>
          <w:szCs w:val="22"/>
          <w:lang w:val="en-GB"/>
        </w:rPr>
      </w:pPr>
      <w:bookmarkStart w:id="30" w:name="_Ref165823827"/>
      <w:r w:rsidRPr="003449B0">
        <w:rPr>
          <w:sz w:val="22"/>
          <w:szCs w:val="22"/>
          <w:lang w:val="en-GB"/>
        </w:rPr>
        <w:t xml:space="preserve">Table </w:t>
      </w:r>
      <w:r w:rsidRPr="003449B0">
        <w:rPr>
          <w:sz w:val="22"/>
          <w:szCs w:val="22"/>
          <w:lang w:val="en-GB"/>
        </w:rPr>
        <w:fldChar w:fldCharType="begin"/>
      </w:r>
      <w:r w:rsidRPr="003449B0">
        <w:rPr>
          <w:sz w:val="22"/>
          <w:szCs w:val="22"/>
          <w:lang w:val="en-GB"/>
        </w:rPr>
        <w:instrText xml:space="preserve"> SEQ Table \* ARABIC </w:instrText>
      </w:r>
      <w:r w:rsidRPr="003449B0">
        <w:rPr>
          <w:sz w:val="22"/>
          <w:szCs w:val="22"/>
          <w:lang w:val="en-GB"/>
        </w:rPr>
        <w:fldChar w:fldCharType="separate"/>
      </w:r>
      <w:r w:rsidRPr="003449B0">
        <w:rPr>
          <w:sz w:val="22"/>
          <w:szCs w:val="22"/>
          <w:lang w:val="en-GB"/>
        </w:rPr>
        <w:t>3</w:t>
      </w:r>
      <w:r w:rsidRPr="003449B0">
        <w:rPr>
          <w:sz w:val="22"/>
          <w:szCs w:val="22"/>
          <w:lang w:val="en-GB"/>
        </w:rPr>
        <w:fldChar w:fldCharType="end"/>
      </w:r>
      <w:bookmarkEnd w:id="30"/>
      <w:r w:rsidRPr="003449B0">
        <w:rPr>
          <w:sz w:val="22"/>
          <w:szCs w:val="22"/>
          <w:lang w:val="en-GB"/>
        </w:rPr>
        <w:t xml:space="preserve"> - Structure of the TPA report</w:t>
      </w:r>
    </w:p>
    <w:tbl>
      <w:tblPr>
        <w:tblStyle w:val="GridTable2-Accent5"/>
        <w:tblW w:w="0" w:type="auto"/>
        <w:tblLook w:val="04A0" w:firstRow="1" w:lastRow="0" w:firstColumn="1" w:lastColumn="0" w:noHBand="0" w:noVBand="1"/>
      </w:tblPr>
      <w:tblGrid>
        <w:gridCol w:w="6663"/>
        <w:gridCol w:w="2687"/>
      </w:tblGrid>
      <w:tr w:rsidR="00D34099" w:rsidRPr="003449B0" w14:paraId="20E35776" w14:textId="77777777" w:rsidTr="00A80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127C467D" w14:textId="2A4163F5" w:rsidR="00D34099" w:rsidRPr="003449B0" w:rsidRDefault="00D34099" w:rsidP="00DB22B0">
            <w:pPr>
              <w:rPr>
                <w:lang w:val="en-GB"/>
              </w:rPr>
            </w:pPr>
            <w:r w:rsidRPr="003449B0">
              <w:rPr>
                <w:lang w:val="en-GB"/>
              </w:rPr>
              <w:t>Section</w:t>
            </w:r>
          </w:p>
        </w:tc>
        <w:tc>
          <w:tcPr>
            <w:tcW w:w="2687" w:type="dxa"/>
          </w:tcPr>
          <w:p w14:paraId="44A8F59D" w14:textId="77777777" w:rsidR="00D34099" w:rsidRPr="003449B0" w:rsidRDefault="00D34099" w:rsidP="00DB22B0">
            <w:pPr>
              <w:cnfStyle w:val="100000000000" w:firstRow="1" w:lastRow="0" w:firstColumn="0" w:lastColumn="0" w:oddVBand="0" w:evenVBand="0" w:oddHBand="0" w:evenHBand="0" w:firstRowFirstColumn="0" w:firstRowLastColumn="0" w:lastRowFirstColumn="0" w:lastRowLastColumn="0"/>
              <w:rPr>
                <w:lang w:val="en-GB"/>
              </w:rPr>
            </w:pPr>
            <w:r w:rsidRPr="003449B0">
              <w:rPr>
                <w:lang w:val="en-GB"/>
              </w:rPr>
              <w:t>Number of pages (max)</w:t>
            </w:r>
          </w:p>
        </w:tc>
      </w:tr>
      <w:tr w:rsidR="00D34099" w:rsidRPr="003449B0" w14:paraId="004598CB" w14:textId="77777777" w:rsidTr="00A80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4C9F1206" w14:textId="4DCE4087" w:rsidR="00D34099" w:rsidRPr="003449B0" w:rsidRDefault="00D34099" w:rsidP="001571C9">
            <w:pPr>
              <w:jc w:val="left"/>
              <w:rPr>
                <w:b w:val="0"/>
                <w:bCs w:val="0"/>
                <w:lang w:val="en-GB"/>
              </w:rPr>
            </w:pPr>
            <w:r w:rsidRPr="003449B0">
              <w:rPr>
                <w:b w:val="0"/>
                <w:bCs w:val="0"/>
                <w:lang w:val="en-GB"/>
              </w:rPr>
              <w:t xml:space="preserve">Executive </w:t>
            </w:r>
            <w:r w:rsidR="00037CC4">
              <w:rPr>
                <w:b w:val="0"/>
                <w:bCs w:val="0"/>
                <w:lang w:val="en-GB"/>
              </w:rPr>
              <w:t>s</w:t>
            </w:r>
            <w:r w:rsidRPr="003449B0">
              <w:rPr>
                <w:b w:val="0"/>
                <w:bCs w:val="0"/>
                <w:lang w:val="en-GB"/>
              </w:rPr>
              <w:t>ummary</w:t>
            </w:r>
          </w:p>
        </w:tc>
        <w:tc>
          <w:tcPr>
            <w:tcW w:w="2687" w:type="dxa"/>
          </w:tcPr>
          <w:p w14:paraId="0D8346F3" w14:textId="77777777" w:rsidR="00D34099" w:rsidRPr="003449B0" w:rsidRDefault="00D34099" w:rsidP="001571C9">
            <w:pPr>
              <w:jc w:val="left"/>
              <w:cnfStyle w:val="000000100000" w:firstRow="0" w:lastRow="0" w:firstColumn="0" w:lastColumn="0" w:oddVBand="0" w:evenVBand="0" w:oddHBand="1" w:evenHBand="0" w:firstRowFirstColumn="0" w:firstRowLastColumn="0" w:lastRowFirstColumn="0" w:lastRowLastColumn="0"/>
              <w:rPr>
                <w:lang w:val="en-GB"/>
              </w:rPr>
            </w:pPr>
            <w:r w:rsidRPr="003449B0">
              <w:rPr>
                <w:highlight w:val="yellow"/>
                <w:lang w:val="en-GB"/>
              </w:rPr>
              <w:t>[number of pages and/or characters]</w:t>
            </w:r>
          </w:p>
        </w:tc>
      </w:tr>
      <w:tr w:rsidR="00D34099" w:rsidRPr="003449B0" w14:paraId="26A95008" w14:textId="77777777" w:rsidTr="00A8084A">
        <w:tc>
          <w:tcPr>
            <w:cnfStyle w:val="001000000000" w:firstRow="0" w:lastRow="0" w:firstColumn="1" w:lastColumn="0" w:oddVBand="0" w:evenVBand="0" w:oddHBand="0" w:evenHBand="0" w:firstRowFirstColumn="0" w:firstRowLastColumn="0" w:lastRowFirstColumn="0" w:lastRowLastColumn="0"/>
            <w:tcW w:w="6663" w:type="dxa"/>
          </w:tcPr>
          <w:p w14:paraId="09036649" w14:textId="322D5753" w:rsidR="00D34099" w:rsidRPr="003449B0" w:rsidRDefault="002C3F69" w:rsidP="001571C9">
            <w:pPr>
              <w:jc w:val="left"/>
              <w:rPr>
                <w:b w:val="0"/>
                <w:bCs w:val="0"/>
                <w:lang w:val="en-GB"/>
              </w:rPr>
            </w:pPr>
            <w:r w:rsidRPr="003449B0">
              <w:rPr>
                <w:b w:val="0"/>
                <w:bCs w:val="0"/>
                <w:lang w:val="en-GB"/>
              </w:rPr>
              <w:t>Description of</w:t>
            </w:r>
            <w:r w:rsidR="00D34099" w:rsidRPr="003449B0">
              <w:rPr>
                <w:b w:val="0"/>
                <w:bCs w:val="0"/>
                <w:lang w:val="en-GB"/>
              </w:rPr>
              <w:t xml:space="preserve"> TPA </w:t>
            </w:r>
            <w:r w:rsidR="00DC2C1D" w:rsidRPr="003449B0">
              <w:rPr>
                <w:b w:val="0"/>
                <w:bCs w:val="0"/>
                <w:lang w:val="en-GB"/>
              </w:rPr>
              <w:t>assignment</w:t>
            </w:r>
            <w:r w:rsidR="001B2C81" w:rsidRPr="003449B0">
              <w:rPr>
                <w:b w:val="0"/>
                <w:bCs w:val="0"/>
                <w:lang w:val="en-GB"/>
              </w:rPr>
              <w:t xml:space="preserve"> according to its phases (including sampling)</w:t>
            </w:r>
          </w:p>
        </w:tc>
        <w:tc>
          <w:tcPr>
            <w:tcW w:w="2687" w:type="dxa"/>
          </w:tcPr>
          <w:p w14:paraId="6277BD62" w14:textId="77777777" w:rsidR="00D34099" w:rsidRPr="003449B0" w:rsidRDefault="00D34099" w:rsidP="001571C9">
            <w:pPr>
              <w:jc w:val="left"/>
              <w:cnfStyle w:val="000000000000" w:firstRow="0" w:lastRow="0" w:firstColumn="0" w:lastColumn="0" w:oddVBand="0" w:evenVBand="0" w:oddHBand="0" w:evenHBand="0" w:firstRowFirstColumn="0" w:firstRowLastColumn="0" w:lastRowFirstColumn="0" w:lastRowLastColumn="0"/>
              <w:rPr>
                <w:lang w:val="en-GB"/>
              </w:rPr>
            </w:pPr>
            <w:r w:rsidRPr="003449B0">
              <w:rPr>
                <w:highlight w:val="yellow"/>
                <w:lang w:val="en-GB"/>
              </w:rPr>
              <w:t>[number of pages and/or characters]</w:t>
            </w:r>
          </w:p>
        </w:tc>
      </w:tr>
      <w:tr w:rsidR="00D34099" w:rsidRPr="003449B0" w14:paraId="4A7D89B5" w14:textId="77777777" w:rsidTr="00A80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0B151639" w14:textId="42AB991B" w:rsidR="00D34099" w:rsidRPr="003449B0" w:rsidRDefault="000B51CC" w:rsidP="001571C9">
            <w:pPr>
              <w:jc w:val="left"/>
              <w:rPr>
                <w:b w:val="0"/>
                <w:bCs w:val="0"/>
                <w:lang w:val="en-GB"/>
              </w:rPr>
            </w:pPr>
            <w:r w:rsidRPr="003449B0">
              <w:rPr>
                <w:b w:val="0"/>
                <w:bCs w:val="0"/>
                <w:lang w:val="en-GB"/>
              </w:rPr>
              <w:t>F</w:t>
            </w:r>
            <w:r w:rsidR="00D34099" w:rsidRPr="003449B0">
              <w:rPr>
                <w:b w:val="0"/>
                <w:bCs w:val="0"/>
                <w:lang w:val="en-GB"/>
              </w:rPr>
              <w:t>indings</w:t>
            </w:r>
            <w:r w:rsidR="00B54F1C" w:rsidRPr="003449B0">
              <w:rPr>
                <w:b w:val="0"/>
                <w:bCs w:val="0"/>
                <w:lang w:val="en-GB"/>
              </w:rPr>
              <w:t xml:space="preserve"> structured along the </w:t>
            </w:r>
            <w:r w:rsidR="00D34099" w:rsidRPr="003449B0">
              <w:rPr>
                <w:b w:val="0"/>
                <w:bCs w:val="0"/>
                <w:lang w:val="en-GB"/>
              </w:rPr>
              <w:t xml:space="preserve">pre-agreed </w:t>
            </w:r>
            <w:r w:rsidR="00B54F1C" w:rsidRPr="003449B0">
              <w:rPr>
                <w:b w:val="0"/>
                <w:bCs w:val="0"/>
                <w:lang w:val="en-GB"/>
              </w:rPr>
              <w:t>performance</w:t>
            </w:r>
            <w:r w:rsidR="00D34099" w:rsidRPr="003449B0">
              <w:rPr>
                <w:b w:val="0"/>
                <w:bCs w:val="0"/>
                <w:lang w:val="en-GB"/>
              </w:rPr>
              <w:t xml:space="preserve"> indicators</w:t>
            </w:r>
            <w:r w:rsidR="00B54F1C" w:rsidRPr="003449B0">
              <w:rPr>
                <w:b w:val="0"/>
                <w:bCs w:val="0"/>
                <w:lang w:val="en-GB"/>
              </w:rPr>
              <w:t xml:space="preserve"> reported as achieved in the reporting period under validation</w:t>
            </w:r>
          </w:p>
        </w:tc>
        <w:tc>
          <w:tcPr>
            <w:tcW w:w="2687" w:type="dxa"/>
          </w:tcPr>
          <w:p w14:paraId="43024E2A" w14:textId="77777777" w:rsidR="00D34099" w:rsidRPr="003449B0" w:rsidRDefault="00D34099" w:rsidP="001571C9">
            <w:pPr>
              <w:jc w:val="left"/>
              <w:cnfStyle w:val="000000100000" w:firstRow="0" w:lastRow="0" w:firstColumn="0" w:lastColumn="0" w:oddVBand="0" w:evenVBand="0" w:oddHBand="1" w:evenHBand="0" w:firstRowFirstColumn="0" w:firstRowLastColumn="0" w:lastRowFirstColumn="0" w:lastRowLastColumn="0"/>
              <w:rPr>
                <w:lang w:val="en-GB"/>
              </w:rPr>
            </w:pPr>
            <w:r w:rsidRPr="003449B0">
              <w:rPr>
                <w:highlight w:val="yellow"/>
                <w:lang w:val="en-GB"/>
              </w:rPr>
              <w:t>[number of pages and/or characters]</w:t>
            </w:r>
          </w:p>
        </w:tc>
      </w:tr>
      <w:tr w:rsidR="008D0FF4" w:rsidRPr="003449B0" w14:paraId="06C92470" w14:textId="77777777" w:rsidTr="00A8084A">
        <w:tc>
          <w:tcPr>
            <w:cnfStyle w:val="001000000000" w:firstRow="0" w:lastRow="0" w:firstColumn="1" w:lastColumn="0" w:oddVBand="0" w:evenVBand="0" w:oddHBand="0" w:evenHBand="0" w:firstRowFirstColumn="0" w:firstRowLastColumn="0" w:lastRowFirstColumn="0" w:lastRowLastColumn="0"/>
            <w:tcW w:w="6663" w:type="dxa"/>
          </w:tcPr>
          <w:p w14:paraId="78832F75" w14:textId="5635A4DE" w:rsidR="008D0FF4" w:rsidRPr="003449B0" w:rsidRDefault="008D0FF4" w:rsidP="001571C9">
            <w:pPr>
              <w:jc w:val="left"/>
              <w:rPr>
                <w:b w:val="0"/>
                <w:bCs w:val="0"/>
                <w:lang w:val="en-GB"/>
              </w:rPr>
            </w:pPr>
            <w:r w:rsidRPr="003449B0">
              <w:rPr>
                <w:b w:val="0"/>
                <w:bCs w:val="0"/>
                <w:lang w:val="en-GB"/>
              </w:rPr>
              <w:t xml:space="preserve">Recommendations of the </w:t>
            </w:r>
            <w:proofErr w:type="gramStart"/>
            <w:r w:rsidRPr="003449B0">
              <w:rPr>
                <w:b w:val="0"/>
                <w:bCs w:val="0"/>
                <w:lang w:val="en-GB"/>
              </w:rPr>
              <w:t>third party</w:t>
            </w:r>
            <w:proofErr w:type="gramEnd"/>
            <w:r w:rsidRPr="003449B0">
              <w:rPr>
                <w:b w:val="0"/>
                <w:bCs w:val="0"/>
                <w:lang w:val="en-GB"/>
              </w:rPr>
              <w:t xml:space="preserve"> assessor</w:t>
            </w:r>
          </w:p>
        </w:tc>
        <w:tc>
          <w:tcPr>
            <w:tcW w:w="2687" w:type="dxa"/>
          </w:tcPr>
          <w:p w14:paraId="5BC09962" w14:textId="26696859" w:rsidR="008D0FF4" w:rsidRPr="003449B0" w:rsidRDefault="008D0FF4" w:rsidP="001571C9">
            <w:pPr>
              <w:jc w:val="left"/>
              <w:cnfStyle w:val="000000000000" w:firstRow="0" w:lastRow="0" w:firstColumn="0" w:lastColumn="0" w:oddVBand="0" w:evenVBand="0" w:oddHBand="0" w:evenHBand="0" w:firstRowFirstColumn="0" w:firstRowLastColumn="0" w:lastRowFirstColumn="0" w:lastRowLastColumn="0"/>
              <w:rPr>
                <w:highlight w:val="yellow"/>
                <w:lang w:val="en-GB"/>
              </w:rPr>
            </w:pPr>
            <w:r w:rsidRPr="003449B0">
              <w:rPr>
                <w:highlight w:val="yellow"/>
                <w:lang w:val="en-GB"/>
              </w:rPr>
              <w:t>[number of pages and/or characters]</w:t>
            </w:r>
          </w:p>
        </w:tc>
      </w:tr>
      <w:tr w:rsidR="008D0FF4" w:rsidRPr="003449B0" w14:paraId="63EC0642" w14:textId="77777777" w:rsidTr="00A80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260CE028" w14:textId="7E7A6DFF" w:rsidR="008D0FF4" w:rsidRPr="003449B0" w:rsidRDefault="008D0FF4" w:rsidP="001571C9">
            <w:pPr>
              <w:jc w:val="left"/>
              <w:rPr>
                <w:b w:val="0"/>
                <w:bCs w:val="0"/>
                <w:lang w:val="en-GB"/>
              </w:rPr>
            </w:pPr>
            <w:r w:rsidRPr="003449B0">
              <w:rPr>
                <w:b w:val="0"/>
                <w:bCs w:val="0"/>
                <w:lang w:val="en-GB"/>
              </w:rPr>
              <w:t>Annexes</w:t>
            </w:r>
          </w:p>
          <w:p w14:paraId="57003466" w14:textId="77777777" w:rsidR="008D0FF4" w:rsidRPr="003449B0" w:rsidRDefault="008D0FF4" w:rsidP="001571C9">
            <w:pPr>
              <w:jc w:val="left"/>
              <w:rPr>
                <w:b w:val="0"/>
                <w:bCs w:val="0"/>
                <w:lang w:val="en-GB"/>
              </w:rPr>
            </w:pPr>
            <w:r w:rsidRPr="003449B0">
              <w:rPr>
                <w:b w:val="0"/>
                <w:bCs w:val="0"/>
                <w:lang w:val="en-GB"/>
              </w:rPr>
              <w:t>(</w:t>
            </w:r>
            <w:proofErr w:type="spellStart"/>
            <w:r w:rsidRPr="003449B0">
              <w:rPr>
                <w:b w:val="0"/>
                <w:bCs w:val="0"/>
                <w:lang w:val="en-GB"/>
              </w:rPr>
              <w:t>i</w:t>
            </w:r>
            <w:proofErr w:type="spellEnd"/>
            <w:r w:rsidRPr="003449B0">
              <w:rPr>
                <w:b w:val="0"/>
                <w:bCs w:val="0"/>
                <w:lang w:val="en-GB"/>
              </w:rPr>
              <w:t>) List of persons met; (ii) List of documents consulted, (iii) TPA schedule</w:t>
            </w:r>
          </w:p>
        </w:tc>
        <w:tc>
          <w:tcPr>
            <w:tcW w:w="2687" w:type="dxa"/>
          </w:tcPr>
          <w:p w14:paraId="3DE70D0A" w14:textId="77777777" w:rsidR="008D0FF4" w:rsidRPr="003449B0" w:rsidRDefault="008D0FF4" w:rsidP="001571C9">
            <w:pPr>
              <w:jc w:val="left"/>
              <w:cnfStyle w:val="000000100000" w:firstRow="0" w:lastRow="0" w:firstColumn="0" w:lastColumn="0" w:oddVBand="0" w:evenVBand="0" w:oddHBand="1" w:evenHBand="0" w:firstRowFirstColumn="0" w:firstRowLastColumn="0" w:lastRowFirstColumn="0" w:lastRowLastColumn="0"/>
              <w:rPr>
                <w:lang w:val="en-GB"/>
              </w:rPr>
            </w:pPr>
            <w:r w:rsidRPr="003449B0">
              <w:rPr>
                <w:highlight w:val="yellow"/>
                <w:lang w:val="en-GB"/>
              </w:rPr>
              <w:t>[To be defined]</w:t>
            </w:r>
          </w:p>
        </w:tc>
      </w:tr>
      <w:tr w:rsidR="008D0FF4" w:rsidRPr="003449B0" w14:paraId="045C0F11" w14:textId="77777777" w:rsidTr="00A8084A">
        <w:tc>
          <w:tcPr>
            <w:cnfStyle w:val="001000000000" w:firstRow="0" w:lastRow="0" w:firstColumn="1" w:lastColumn="0" w:oddVBand="0" w:evenVBand="0" w:oddHBand="0" w:evenHBand="0" w:firstRowFirstColumn="0" w:firstRowLastColumn="0" w:lastRowFirstColumn="0" w:lastRowLastColumn="0"/>
            <w:tcW w:w="6663" w:type="dxa"/>
          </w:tcPr>
          <w:p w14:paraId="70B8F2B5" w14:textId="77777777" w:rsidR="008D0FF4" w:rsidRPr="003449B0" w:rsidRDefault="008D0FF4" w:rsidP="008D0FF4">
            <w:pPr>
              <w:rPr>
                <w:b w:val="0"/>
                <w:bCs w:val="0"/>
                <w:lang w:val="en-GB"/>
              </w:rPr>
            </w:pPr>
            <w:r w:rsidRPr="003449B0">
              <w:rPr>
                <w:b w:val="0"/>
                <w:bCs w:val="0"/>
                <w:lang w:val="en-GB"/>
              </w:rPr>
              <w:t>TOTAL</w:t>
            </w:r>
          </w:p>
        </w:tc>
        <w:tc>
          <w:tcPr>
            <w:tcW w:w="2687" w:type="dxa"/>
          </w:tcPr>
          <w:p w14:paraId="0243F6B4" w14:textId="77777777" w:rsidR="008D0FF4" w:rsidRPr="003449B0" w:rsidRDefault="008D0FF4" w:rsidP="001571C9">
            <w:pPr>
              <w:jc w:val="left"/>
              <w:cnfStyle w:val="000000000000" w:firstRow="0" w:lastRow="0" w:firstColumn="0" w:lastColumn="0" w:oddVBand="0" w:evenVBand="0" w:oddHBand="0" w:evenHBand="0" w:firstRowFirstColumn="0" w:firstRowLastColumn="0" w:lastRowFirstColumn="0" w:lastRowLastColumn="0"/>
              <w:rPr>
                <w:lang w:val="en-GB"/>
              </w:rPr>
            </w:pPr>
            <w:r w:rsidRPr="003449B0">
              <w:rPr>
                <w:highlight w:val="yellow"/>
                <w:lang w:val="en-GB"/>
              </w:rPr>
              <w:t>[Max XX + Annexes]</w:t>
            </w:r>
          </w:p>
        </w:tc>
      </w:tr>
    </w:tbl>
    <w:p w14:paraId="57BE53CF" w14:textId="417386A3" w:rsidR="000B764A" w:rsidRPr="003449B0" w:rsidRDefault="00841EFE" w:rsidP="001571C9">
      <w:pPr>
        <w:spacing w:before="240"/>
        <w:ind w:left="709"/>
        <w:rPr>
          <w:szCs w:val="24"/>
          <w:highlight w:val="lightGray"/>
          <w:lang w:val="en-GB"/>
        </w:rPr>
      </w:pPr>
      <w:r>
        <w:rPr>
          <w:szCs w:val="24"/>
          <w:lang w:val="en-GB"/>
        </w:rPr>
        <w:t xml:space="preserve">Following the submission of the draft TPA report, the coordinator </w:t>
      </w:r>
      <w:r w:rsidR="00BC539A">
        <w:rPr>
          <w:szCs w:val="24"/>
          <w:lang w:val="en-GB"/>
        </w:rPr>
        <w:t>may</w:t>
      </w:r>
      <w:r>
        <w:rPr>
          <w:szCs w:val="24"/>
          <w:lang w:val="en-GB"/>
        </w:rPr>
        <w:t xml:space="preserve"> provide comments </w:t>
      </w:r>
      <w:r w:rsidR="00BC539A">
        <w:rPr>
          <w:szCs w:val="24"/>
          <w:lang w:val="en-GB"/>
        </w:rPr>
        <w:t xml:space="preserve">within </w:t>
      </w:r>
      <w:r w:rsidR="000B764A" w:rsidRPr="00E70C76">
        <w:rPr>
          <w:szCs w:val="24"/>
          <w:highlight w:val="yellow"/>
          <w:lang w:val="en-GB"/>
        </w:rPr>
        <w:t xml:space="preserve">&lt; number of working days to be indicated by the </w:t>
      </w:r>
      <w:r w:rsidR="001D2536" w:rsidRPr="00E70C76">
        <w:rPr>
          <w:szCs w:val="24"/>
          <w:highlight w:val="yellow"/>
          <w:lang w:val="en-GB"/>
        </w:rPr>
        <w:t>c</w:t>
      </w:r>
      <w:r w:rsidR="000B764A" w:rsidRPr="00E70C76">
        <w:rPr>
          <w:szCs w:val="24"/>
          <w:highlight w:val="yellow"/>
          <w:lang w:val="en-GB"/>
        </w:rPr>
        <w:t>oordinator</w:t>
      </w:r>
      <w:r w:rsidR="00685D1F">
        <w:rPr>
          <w:szCs w:val="24"/>
          <w:highlight w:val="yellow"/>
          <w:lang w:val="en-GB"/>
        </w:rPr>
        <w:t xml:space="preserve"> </w:t>
      </w:r>
      <w:r w:rsidR="000B764A" w:rsidRPr="00E70C76">
        <w:rPr>
          <w:szCs w:val="24"/>
          <w:highlight w:val="yellow"/>
          <w:lang w:val="en-GB"/>
        </w:rPr>
        <w:t>&gt;</w:t>
      </w:r>
      <w:r w:rsidR="00ED7353" w:rsidRPr="00ED7353">
        <w:rPr>
          <w:szCs w:val="24"/>
          <w:lang w:val="en-GB"/>
        </w:rPr>
        <w:t xml:space="preserve"> working days</w:t>
      </w:r>
      <w:r w:rsidR="00685D1F">
        <w:rPr>
          <w:szCs w:val="24"/>
          <w:lang w:val="en-GB"/>
        </w:rPr>
        <w:t xml:space="preserve"> from the submission of the draft report</w:t>
      </w:r>
      <w:r w:rsidRPr="00ED7353">
        <w:rPr>
          <w:szCs w:val="24"/>
          <w:lang w:val="en-GB"/>
        </w:rPr>
        <w:t>.</w:t>
      </w:r>
      <w:r>
        <w:rPr>
          <w:szCs w:val="24"/>
          <w:lang w:val="en-GB"/>
        </w:rPr>
        <w:t xml:space="preserve"> </w:t>
      </w:r>
      <w:r w:rsidR="000B764A" w:rsidRPr="003449B0">
        <w:rPr>
          <w:szCs w:val="24"/>
          <w:lang w:val="en-GB"/>
        </w:rPr>
        <w:t xml:space="preserve">This </w:t>
      </w:r>
      <w:r w:rsidRPr="003449B0">
        <w:rPr>
          <w:szCs w:val="24"/>
          <w:lang w:val="en-GB"/>
        </w:rPr>
        <w:t>de</w:t>
      </w:r>
      <w:r>
        <w:rPr>
          <w:szCs w:val="24"/>
          <w:lang w:val="en-GB"/>
        </w:rPr>
        <w:t>adline</w:t>
      </w:r>
      <w:r w:rsidRPr="003449B0">
        <w:rPr>
          <w:szCs w:val="24"/>
          <w:lang w:val="en-GB"/>
        </w:rPr>
        <w:t xml:space="preserve"> </w:t>
      </w:r>
      <w:r w:rsidR="000B764A" w:rsidRPr="003449B0">
        <w:rPr>
          <w:szCs w:val="24"/>
          <w:lang w:val="en-GB"/>
        </w:rPr>
        <w:t xml:space="preserve">expired, the </w:t>
      </w:r>
      <w:proofErr w:type="gramStart"/>
      <w:r w:rsidR="006C13C4" w:rsidRPr="003449B0">
        <w:rPr>
          <w:szCs w:val="24"/>
          <w:lang w:val="en-GB"/>
        </w:rPr>
        <w:t>third party</w:t>
      </w:r>
      <w:proofErr w:type="gramEnd"/>
      <w:r w:rsidR="006C13C4" w:rsidRPr="003449B0">
        <w:rPr>
          <w:szCs w:val="24"/>
          <w:lang w:val="en-GB"/>
        </w:rPr>
        <w:t xml:space="preserve"> assessor </w:t>
      </w:r>
      <w:r w:rsidR="000B764A" w:rsidRPr="003449B0">
        <w:rPr>
          <w:szCs w:val="24"/>
          <w:lang w:val="en-GB"/>
        </w:rPr>
        <w:t xml:space="preserve">will </w:t>
      </w:r>
      <w:r>
        <w:rPr>
          <w:szCs w:val="24"/>
          <w:lang w:val="en-GB"/>
        </w:rPr>
        <w:t>submit</w:t>
      </w:r>
      <w:r w:rsidRPr="003449B0">
        <w:rPr>
          <w:szCs w:val="24"/>
          <w:lang w:val="en-GB"/>
        </w:rPr>
        <w:t xml:space="preserve"> </w:t>
      </w:r>
      <w:r w:rsidR="000B764A" w:rsidRPr="003449B0">
        <w:rPr>
          <w:szCs w:val="24"/>
          <w:lang w:val="en-GB"/>
        </w:rPr>
        <w:t xml:space="preserve">the final </w:t>
      </w:r>
      <w:r w:rsidR="006C13C4" w:rsidRPr="003449B0">
        <w:rPr>
          <w:szCs w:val="24"/>
          <w:lang w:val="en-GB"/>
        </w:rPr>
        <w:t xml:space="preserve">TPA </w:t>
      </w:r>
      <w:r w:rsidR="000B764A" w:rsidRPr="003449B0">
        <w:rPr>
          <w:szCs w:val="24"/>
          <w:lang w:val="en-GB"/>
        </w:rPr>
        <w:t xml:space="preserve">report to the </w:t>
      </w:r>
      <w:r w:rsidR="001D2536">
        <w:rPr>
          <w:szCs w:val="24"/>
          <w:lang w:val="en-GB"/>
        </w:rPr>
        <w:t>c</w:t>
      </w:r>
      <w:r w:rsidR="000B764A" w:rsidRPr="003449B0">
        <w:rPr>
          <w:szCs w:val="24"/>
          <w:lang w:val="en-GB"/>
        </w:rPr>
        <w:t>oordinator within</w:t>
      </w:r>
      <w:r w:rsidR="000B764A" w:rsidRPr="00E70C76">
        <w:rPr>
          <w:szCs w:val="24"/>
          <w:lang w:val="en-GB"/>
        </w:rPr>
        <w:t xml:space="preserve"> </w:t>
      </w:r>
      <w:r w:rsidR="000B764A" w:rsidRPr="00E70C76">
        <w:rPr>
          <w:szCs w:val="24"/>
          <w:highlight w:val="yellow"/>
          <w:lang w:val="en-GB"/>
        </w:rPr>
        <w:t xml:space="preserve">&lt; number of working days to be indicated by the </w:t>
      </w:r>
      <w:r w:rsidR="001D2536" w:rsidRPr="00E70C76">
        <w:rPr>
          <w:szCs w:val="24"/>
          <w:highlight w:val="yellow"/>
          <w:lang w:val="en-GB"/>
        </w:rPr>
        <w:t>c</w:t>
      </w:r>
      <w:r w:rsidR="000B764A" w:rsidRPr="00E70C76">
        <w:rPr>
          <w:szCs w:val="24"/>
          <w:highlight w:val="yellow"/>
          <w:lang w:val="en-GB"/>
        </w:rPr>
        <w:t>oordinator</w:t>
      </w:r>
      <w:r w:rsidR="00685D1F">
        <w:rPr>
          <w:szCs w:val="24"/>
          <w:highlight w:val="yellow"/>
          <w:lang w:val="en-GB"/>
        </w:rPr>
        <w:t xml:space="preserve"> </w:t>
      </w:r>
      <w:r w:rsidR="000B764A" w:rsidRPr="00E70C76">
        <w:rPr>
          <w:szCs w:val="24"/>
          <w:highlight w:val="yellow"/>
          <w:lang w:val="en-GB"/>
        </w:rPr>
        <w:t>&gt;</w:t>
      </w:r>
      <w:r w:rsidR="006C13C4" w:rsidRPr="003449B0">
        <w:rPr>
          <w:szCs w:val="24"/>
          <w:lang w:val="en-GB"/>
        </w:rPr>
        <w:t xml:space="preserve"> </w:t>
      </w:r>
      <w:r w:rsidR="000B764A" w:rsidRPr="003449B0">
        <w:rPr>
          <w:szCs w:val="24"/>
          <w:lang w:val="en-GB"/>
        </w:rPr>
        <w:t>working days.</w:t>
      </w:r>
    </w:p>
    <w:p w14:paraId="51ABC46D" w14:textId="36ADB200" w:rsidR="009117D9" w:rsidRPr="003449B0" w:rsidRDefault="009117D9" w:rsidP="001571C9">
      <w:pPr>
        <w:spacing w:after="240"/>
        <w:ind w:left="709"/>
        <w:rPr>
          <w:lang w:val="en-GB"/>
        </w:rPr>
      </w:pPr>
      <w:r w:rsidRPr="003449B0">
        <w:rPr>
          <w:lang w:val="en-GB"/>
        </w:rPr>
        <w:lastRenderedPageBreak/>
        <w:t xml:space="preserve">The TPA report will be in </w:t>
      </w:r>
      <w:r w:rsidR="001B2973" w:rsidRPr="003449B0">
        <w:rPr>
          <w:lang w:val="en-GB"/>
        </w:rPr>
        <w:t xml:space="preserve">&lt; </w:t>
      </w:r>
      <w:r w:rsidRPr="003449B0">
        <w:rPr>
          <w:highlight w:val="yellow"/>
          <w:lang w:val="en-GB"/>
        </w:rPr>
        <w:t>language</w:t>
      </w:r>
      <w:r w:rsidR="001B2973" w:rsidRPr="003449B0">
        <w:rPr>
          <w:lang w:val="en-GB"/>
        </w:rPr>
        <w:t xml:space="preserve"> &gt;</w:t>
      </w:r>
      <w:r w:rsidRPr="003449B0">
        <w:rPr>
          <w:lang w:val="en-GB"/>
        </w:rPr>
        <w:t xml:space="preserve"> and will have a maximum length of </w:t>
      </w:r>
      <w:r w:rsidR="00262498" w:rsidRPr="003449B0">
        <w:rPr>
          <w:lang w:val="en-GB"/>
        </w:rPr>
        <w:t xml:space="preserve">&lt; </w:t>
      </w:r>
      <w:r w:rsidRPr="003449B0">
        <w:rPr>
          <w:highlight w:val="yellow"/>
          <w:lang w:val="en-GB"/>
        </w:rPr>
        <w:t>number</w:t>
      </w:r>
      <w:r w:rsidR="00262498" w:rsidRPr="003449B0">
        <w:rPr>
          <w:lang w:val="en-GB"/>
        </w:rPr>
        <w:t xml:space="preserve"> &gt;</w:t>
      </w:r>
      <w:r w:rsidRPr="003449B0">
        <w:rPr>
          <w:lang w:val="en-GB"/>
        </w:rPr>
        <w:t xml:space="preserve"> pages (excluding the annexes) as </w:t>
      </w:r>
      <w:r w:rsidR="008A3D1F" w:rsidRPr="003449B0">
        <w:rPr>
          <w:lang w:val="en-GB"/>
        </w:rPr>
        <w:t>agreed.</w:t>
      </w:r>
    </w:p>
    <w:p w14:paraId="78AAE143" w14:textId="7147ADD8" w:rsidR="00370E11" w:rsidRPr="003449B0" w:rsidRDefault="00E048F3" w:rsidP="000B1844">
      <w:pPr>
        <w:pStyle w:val="Heading1"/>
        <w:rPr>
          <w:lang w:val="en-GB"/>
        </w:rPr>
      </w:pPr>
      <w:bookmarkStart w:id="31" w:name="_Toc169615039"/>
      <w:bookmarkStart w:id="32" w:name="_Toc169615060"/>
      <w:bookmarkStart w:id="33" w:name="_Toc166598323"/>
      <w:bookmarkStart w:id="34" w:name="_Toc185256418"/>
      <w:bookmarkEnd w:id="31"/>
      <w:bookmarkEnd w:id="32"/>
      <w:r w:rsidRPr="003449B0">
        <w:rPr>
          <w:lang w:val="en-GB"/>
        </w:rPr>
        <w:t>Other matters</w:t>
      </w:r>
      <w:bookmarkEnd w:id="33"/>
      <w:bookmarkEnd w:id="34"/>
    </w:p>
    <w:p w14:paraId="2439C2F5" w14:textId="45014A84" w:rsidR="00E048F3" w:rsidRPr="003449B0" w:rsidRDefault="00E048F3" w:rsidP="001571C9">
      <w:pPr>
        <w:pStyle w:val="Heading2"/>
      </w:pPr>
      <w:bookmarkStart w:id="35" w:name="_Toc166598324"/>
      <w:bookmarkStart w:id="36" w:name="_Toc185256419"/>
      <w:r w:rsidRPr="003449B0">
        <w:t>Subcontracting</w:t>
      </w:r>
      <w:bookmarkEnd w:id="35"/>
      <w:bookmarkEnd w:id="36"/>
    </w:p>
    <w:p w14:paraId="27DB3A0A" w14:textId="524094F0" w:rsidR="00E048F3" w:rsidRPr="003449B0" w:rsidRDefault="00751313" w:rsidP="001571C9">
      <w:pPr>
        <w:ind w:left="426"/>
        <w:rPr>
          <w:lang w:val="en-GB"/>
        </w:rPr>
      </w:pPr>
      <w:r w:rsidRPr="003449B0">
        <w:rPr>
          <w:lang w:val="en-GB"/>
        </w:rPr>
        <w:t xml:space="preserve">The </w:t>
      </w:r>
      <w:proofErr w:type="gramStart"/>
      <w:r w:rsidRPr="003449B0">
        <w:rPr>
          <w:lang w:val="en-GB"/>
        </w:rPr>
        <w:t>third party</w:t>
      </w:r>
      <w:proofErr w:type="gramEnd"/>
      <w:r w:rsidRPr="003449B0">
        <w:rPr>
          <w:lang w:val="en-GB"/>
        </w:rPr>
        <w:t xml:space="preserve"> assessor will not subcontract without prior written authorisation from the </w:t>
      </w:r>
      <w:r w:rsidR="001D2536">
        <w:rPr>
          <w:lang w:val="en-GB"/>
        </w:rPr>
        <w:t>c</w:t>
      </w:r>
      <w:r w:rsidRPr="003449B0">
        <w:rPr>
          <w:lang w:val="en-GB"/>
        </w:rPr>
        <w:t>oordinator.</w:t>
      </w:r>
    </w:p>
    <w:p w14:paraId="6BC2A063" w14:textId="00153E70" w:rsidR="00EC5568" w:rsidRPr="003449B0" w:rsidRDefault="002B4730" w:rsidP="000B1844">
      <w:pPr>
        <w:pStyle w:val="Heading1"/>
        <w:rPr>
          <w:lang w:val="en-GB"/>
        </w:rPr>
      </w:pPr>
      <w:bookmarkStart w:id="37" w:name="_Toc166598325"/>
      <w:bookmarkStart w:id="38" w:name="_Toc185256420"/>
      <w:r w:rsidRPr="003449B0">
        <w:rPr>
          <w:lang w:val="en-GB"/>
        </w:rPr>
        <w:t>Annexes</w:t>
      </w:r>
      <w:bookmarkEnd w:id="37"/>
      <w:bookmarkEnd w:id="38"/>
    </w:p>
    <w:p w14:paraId="50F4F1BF" w14:textId="735FF864" w:rsidR="002B4730" w:rsidRPr="003449B0" w:rsidRDefault="00FA72B9" w:rsidP="001571C9">
      <w:pPr>
        <w:ind w:left="426"/>
        <w:rPr>
          <w:lang w:val="en-GB"/>
        </w:rPr>
      </w:pPr>
      <w:r w:rsidRPr="003449B0">
        <w:rPr>
          <w:lang w:val="en-GB"/>
        </w:rPr>
        <w:t xml:space="preserve">&lt; </w:t>
      </w:r>
      <w:r w:rsidR="002B4730" w:rsidRPr="003449B0">
        <w:rPr>
          <w:highlight w:val="yellow"/>
          <w:lang w:val="en-GB"/>
        </w:rPr>
        <w:t>List relevant annexes</w:t>
      </w:r>
      <w:r w:rsidRPr="003449B0">
        <w:rPr>
          <w:lang w:val="en-GB"/>
        </w:rPr>
        <w:t xml:space="preserve"> &gt;</w:t>
      </w:r>
    </w:p>
    <w:sectPr w:rsidR="002B4730" w:rsidRPr="003449B0" w:rsidSect="008541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31C7C" w14:textId="77777777" w:rsidR="0081106D" w:rsidRDefault="0081106D" w:rsidP="007A38DC">
      <w:pPr>
        <w:spacing w:after="0" w:line="240" w:lineRule="auto"/>
      </w:pPr>
      <w:r>
        <w:separator/>
      </w:r>
    </w:p>
  </w:endnote>
  <w:endnote w:type="continuationSeparator" w:id="0">
    <w:p w14:paraId="0A8184F7" w14:textId="77777777" w:rsidR="0081106D" w:rsidRDefault="0081106D" w:rsidP="007A38DC">
      <w:pPr>
        <w:spacing w:after="0" w:line="240" w:lineRule="auto"/>
      </w:pPr>
      <w:r>
        <w:continuationSeparator/>
      </w:r>
    </w:p>
  </w:endnote>
  <w:endnote w:type="continuationNotice" w:id="1">
    <w:p w14:paraId="393BED5D" w14:textId="77777777" w:rsidR="0081106D" w:rsidRDefault="0081106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a?S?V?b?N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a??f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25D8" w14:textId="77777777" w:rsidR="00B8490B" w:rsidRDefault="00B84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A86E" w14:textId="6BDBCEAB" w:rsidR="00C279CC" w:rsidRDefault="00C279CC">
    <w:pPr>
      <w:pStyle w:val="Footer"/>
      <w:jc w:val="center"/>
    </w:pPr>
  </w:p>
  <w:p w14:paraId="36D54832" w14:textId="6537D045" w:rsidR="00C279CC" w:rsidRPr="001571C9" w:rsidRDefault="001571C9" w:rsidP="001571C9">
    <w:pPr>
      <w:pStyle w:val="Footer"/>
      <w:tabs>
        <w:tab w:val="clear" w:pos="4513"/>
      </w:tabs>
      <w:rPr>
        <w:sz w:val="20"/>
        <w:szCs w:val="18"/>
      </w:rPr>
    </w:pPr>
    <w:r w:rsidRPr="001571C9">
      <w:rPr>
        <w:b/>
        <w:bCs/>
        <w:sz w:val="20"/>
        <w:szCs w:val="18"/>
      </w:rPr>
      <w:t>202</w:t>
    </w:r>
    <w:r w:rsidR="00B8490B">
      <w:rPr>
        <w:b/>
        <w:bCs/>
        <w:sz w:val="20"/>
        <w:szCs w:val="18"/>
      </w:rPr>
      <w:t>5</w:t>
    </w:r>
    <w:r w:rsidRPr="001571C9">
      <w:rPr>
        <w:sz w:val="20"/>
        <w:szCs w:val="18"/>
      </w:rPr>
      <w:tab/>
      <w:t xml:space="preserve">Page </w:t>
    </w:r>
    <w:r w:rsidR="00854128">
      <w:rPr>
        <w:sz w:val="20"/>
        <w:szCs w:val="18"/>
      </w:rPr>
      <w:fldChar w:fldCharType="begin"/>
    </w:r>
    <w:r w:rsidR="00854128">
      <w:rPr>
        <w:sz w:val="20"/>
        <w:szCs w:val="18"/>
      </w:rPr>
      <w:instrText xml:space="preserve"> PAGE  \* Arabic  \* MERGEFORMAT </w:instrText>
    </w:r>
    <w:r w:rsidR="00854128">
      <w:rPr>
        <w:sz w:val="20"/>
        <w:szCs w:val="18"/>
      </w:rPr>
      <w:fldChar w:fldCharType="separate"/>
    </w:r>
    <w:r w:rsidR="00854128">
      <w:rPr>
        <w:noProof/>
        <w:sz w:val="20"/>
        <w:szCs w:val="18"/>
      </w:rPr>
      <w:t>6</w:t>
    </w:r>
    <w:r w:rsidR="00854128">
      <w:rPr>
        <w:sz w:val="20"/>
        <w:szCs w:val="18"/>
      </w:rPr>
      <w:fldChar w:fldCharType="end"/>
    </w:r>
    <w:r w:rsidRPr="001571C9">
      <w:rPr>
        <w:sz w:val="20"/>
        <w:szCs w:val="18"/>
      </w:rPr>
      <w:t xml:space="preserve"> of </w:t>
    </w:r>
    <w:r w:rsidR="00854128">
      <w:rPr>
        <w:sz w:val="20"/>
        <w:szCs w:val="18"/>
      </w:rPr>
      <w:fldChar w:fldCharType="begin"/>
    </w:r>
    <w:r w:rsidR="00854128">
      <w:rPr>
        <w:sz w:val="20"/>
        <w:szCs w:val="18"/>
      </w:rPr>
      <w:instrText xml:space="preserve"> NUMPAGES  \* Arabic  \* MERGEFORMAT </w:instrText>
    </w:r>
    <w:r w:rsidR="00854128">
      <w:rPr>
        <w:sz w:val="20"/>
        <w:szCs w:val="18"/>
      </w:rPr>
      <w:fldChar w:fldCharType="separate"/>
    </w:r>
    <w:r w:rsidR="00854128">
      <w:rPr>
        <w:noProof/>
        <w:sz w:val="20"/>
        <w:szCs w:val="18"/>
      </w:rPr>
      <w:t>8</w:t>
    </w:r>
    <w:r w:rsidR="00854128">
      <w:rPr>
        <w:sz w:val="20"/>
        <w:szCs w:val="18"/>
      </w:rPr>
      <w:fldChar w:fldCharType="end"/>
    </w:r>
  </w:p>
  <w:p w14:paraId="76D41D59" w14:textId="0780951A" w:rsidR="001571C9" w:rsidRPr="001571C9" w:rsidRDefault="001571C9">
    <w:pPr>
      <w:pStyle w:val="Footer"/>
      <w:rPr>
        <w:sz w:val="20"/>
        <w:szCs w:val="18"/>
      </w:rPr>
    </w:pPr>
    <w:r w:rsidRPr="001571C9">
      <w:rPr>
        <w:sz w:val="20"/>
        <w:szCs w:val="18"/>
      </w:rPr>
      <w:fldChar w:fldCharType="begin"/>
    </w:r>
    <w:r w:rsidRPr="001571C9">
      <w:rPr>
        <w:sz w:val="20"/>
        <w:szCs w:val="18"/>
      </w:rPr>
      <w:instrText xml:space="preserve"> FILENAME   \* MERGEFORMAT </w:instrText>
    </w:r>
    <w:r w:rsidRPr="001571C9">
      <w:rPr>
        <w:sz w:val="20"/>
        <w:szCs w:val="18"/>
      </w:rPr>
      <w:fldChar w:fldCharType="separate"/>
    </w:r>
    <w:r w:rsidRPr="001571C9">
      <w:rPr>
        <w:noProof/>
        <w:sz w:val="20"/>
        <w:szCs w:val="18"/>
      </w:rPr>
      <w:t>e3h8c_torsTPA_en.docx</w:t>
    </w:r>
    <w:r w:rsidRPr="001571C9">
      <w:rPr>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6FA3" w14:textId="77777777" w:rsidR="00B8490B" w:rsidRDefault="00B84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68703" w14:textId="77777777" w:rsidR="0081106D" w:rsidRDefault="0081106D" w:rsidP="007A38DC">
      <w:pPr>
        <w:spacing w:after="0" w:line="240" w:lineRule="auto"/>
      </w:pPr>
      <w:r>
        <w:separator/>
      </w:r>
    </w:p>
  </w:footnote>
  <w:footnote w:type="continuationSeparator" w:id="0">
    <w:p w14:paraId="7FE48F5F" w14:textId="77777777" w:rsidR="0081106D" w:rsidRDefault="0081106D" w:rsidP="007A38DC">
      <w:pPr>
        <w:spacing w:after="0" w:line="240" w:lineRule="auto"/>
      </w:pPr>
      <w:r>
        <w:continuationSeparator/>
      </w:r>
    </w:p>
  </w:footnote>
  <w:footnote w:type="continuationNotice" w:id="1">
    <w:p w14:paraId="555BAF7D" w14:textId="77777777" w:rsidR="0081106D" w:rsidRDefault="0081106D">
      <w:pPr>
        <w:spacing w:before="0" w:after="0" w:line="240" w:lineRule="auto"/>
      </w:pPr>
    </w:p>
  </w:footnote>
  <w:footnote w:id="2">
    <w:p w14:paraId="7A82AFE5" w14:textId="1AF0E1F5" w:rsidR="0013229C" w:rsidRPr="003E4904" w:rsidRDefault="0013229C" w:rsidP="001571C9">
      <w:pPr>
        <w:pStyle w:val="FootnoteText"/>
        <w:ind w:left="142" w:hanging="142"/>
        <w:rPr>
          <w:i w:val="0"/>
          <w:iCs/>
        </w:rPr>
      </w:pPr>
      <w:r w:rsidRPr="003E4904">
        <w:rPr>
          <w:i w:val="0"/>
          <w:iCs/>
          <w:szCs w:val="18"/>
        </w:rPr>
        <w:footnoteRef/>
      </w:r>
      <w:r w:rsidR="001571C9">
        <w:rPr>
          <w:i w:val="0"/>
          <w:iCs/>
          <w:szCs w:val="18"/>
        </w:rPr>
        <w:tab/>
      </w:r>
      <w:r w:rsidRPr="003E4904">
        <w:rPr>
          <w:i w:val="0"/>
          <w:iCs/>
          <w:szCs w:val="18"/>
        </w:rPr>
        <w:t xml:space="preserve">Contract in relation to which the </w:t>
      </w:r>
      <w:proofErr w:type="gramStart"/>
      <w:r w:rsidR="00A9779C" w:rsidRPr="003E4904">
        <w:rPr>
          <w:i w:val="0"/>
          <w:iCs/>
          <w:szCs w:val="18"/>
        </w:rPr>
        <w:t>third party</w:t>
      </w:r>
      <w:proofErr w:type="gramEnd"/>
      <w:r w:rsidR="00A9779C" w:rsidRPr="003E4904">
        <w:rPr>
          <w:i w:val="0"/>
          <w:iCs/>
          <w:szCs w:val="18"/>
        </w:rPr>
        <w:t xml:space="preserve"> </w:t>
      </w:r>
      <w:r w:rsidRPr="003E4904">
        <w:rPr>
          <w:i w:val="0"/>
          <w:iCs/>
          <w:szCs w:val="18"/>
        </w:rPr>
        <w:t xml:space="preserve">report subject to </w:t>
      </w:r>
      <w:r w:rsidR="00A9779C" w:rsidRPr="003E4904">
        <w:rPr>
          <w:i w:val="0"/>
          <w:iCs/>
          <w:szCs w:val="18"/>
        </w:rPr>
        <w:t>validation/assessment</w:t>
      </w:r>
      <w:r w:rsidRPr="003E4904">
        <w:rPr>
          <w:i w:val="0"/>
          <w:iCs/>
          <w:szCs w:val="18"/>
        </w:rPr>
        <w:t xml:space="preserve"> is issued. The contract established with the </w:t>
      </w:r>
      <w:proofErr w:type="gramStart"/>
      <w:r w:rsidR="00A9779C" w:rsidRPr="003E4904">
        <w:rPr>
          <w:i w:val="0"/>
          <w:iCs/>
          <w:szCs w:val="18"/>
        </w:rPr>
        <w:t>third party</w:t>
      </w:r>
      <w:proofErr w:type="gramEnd"/>
      <w:r w:rsidR="00A9779C" w:rsidRPr="003E4904">
        <w:rPr>
          <w:i w:val="0"/>
          <w:iCs/>
          <w:szCs w:val="18"/>
        </w:rPr>
        <w:t xml:space="preserve"> assessor</w:t>
      </w:r>
      <w:r w:rsidRPr="003E4904">
        <w:rPr>
          <w:i w:val="0"/>
          <w:iCs/>
          <w:szCs w:val="18"/>
        </w:rPr>
        <w:t xml:space="preserve"> will be identified as "</w:t>
      </w:r>
      <w:r w:rsidR="00C96074" w:rsidRPr="003E4904">
        <w:rPr>
          <w:i w:val="0"/>
          <w:iCs/>
          <w:szCs w:val="18"/>
        </w:rPr>
        <w:t>Third Party Assessment contract</w:t>
      </w:r>
      <w:r w:rsidRPr="003E4904">
        <w:rPr>
          <w:i w:val="0"/>
          <w:iCs/>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EAA9" w14:textId="77777777" w:rsidR="00B8490B" w:rsidRDefault="00B84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DCDD" w14:textId="77777777" w:rsidR="00B8490B" w:rsidRDefault="00B84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F066" w14:textId="77777777" w:rsidR="00B8490B" w:rsidRDefault="00B84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5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600F34"/>
    <w:multiLevelType w:val="hybridMultilevel"/>
    <w:tmpl w:val="BB8C9A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1CC55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3134E3"/>
    <w:multiLevelType w:val="hybridMultilevel"/>
    <w:tmpl w:val="E926F91A"/>
    <w:lvl w:ilvl="0" w:tplc="AC48F00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3143A"/>
    <w:multiLevelType w:val="hybridMultilevel"/>
    <w:tmpl w:val="235A8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582AE2"/>
    <w:multiLevelType w:val="hybridMultilevel"/>
    <w:tmpl w:val="D58864A2"/>
    <w:lvl w:ilvl="0" w:tplc="18090001">
      <w:start w:val="1"/>
      <w:numFmt w:val="bullet"/>
      <w:lvlText w:val=""/>
      <w:lvlJc w:val="left"/>
      <w:pPr>
        <w:ind w:left="774" w:hanging="360"/>
      </w:pPr>
      <w:rPr>
        <w:rFonts w:ascii="Symbol" w:hAnsi="Symbol" w:hint="default"/>
      </w:rPr>
    </w:lvl>
    <w:lvl w:ilvl="1" w:tplc="18090003" w:tentative="1">
      <w:start w:val="1"/>
      <w:numFmt w:val="bullet"/>
      <w:lvlText w:val="o"/>
      <w:lvlJc w:val="left"/>
      <w:pPr>
        <w:ind w:left="1494" w:hanging="360"/>
      </w:pPr>
      <w:rPr>
        <w:rFonts w:ascii="Courier New" w:hAnsi="Courier New" w:cs="Courier New" w:hint="default"/>
      </w:rPr>
    </w:lvl>
    <w:lvl w:ilvl="2" w:tplc="18090005" w:tentative="1">
      <w:start w:val="1"/>
      <w:numFmt w:val="bullet"/>
      <w:lvlText w:val=""/>
      <w:lvlJc w:val="left"/>
      <w:pPr>
        <w:ind w:left="2214" w:hanging="360"/>
      </w:pPr>
      <w:rPr>
        <w:rFonts w:ascii="Wingdings" w:hAnsi="Wingdings" w:hint="default"/>
      </w:rPr>
    </w:lvl>
    <w:lvl w:ilvl="3" w:tplc="18090001" w:tentative="1">
      <w:start w:val="1"/>
      <w:numFmt w:val="bullet"/>
      <w:lvlText w:val=""/>
      <w:lvlJc w:val="left"/>
      <w:pPr>
        <w:ind w:left="2934" w:hanging="360"/>
      </w:pPr>
      <w:rPr>
        <w:rFonts w:ascii="Symbol" w:hAnsi="Symbol" w:hint="default"/>
      </w:rPr>
    </w:lvl>
    <w:lvl w:ilvl="4" w:tplc="18090003" w:tentative="1">
      <w:start w:val="1"/>
      <w:numFmt w:val="bullet"/>
      <w:lvlText w:val="o"/>
      <w:lvlJc w:val="left"/>
      <w:pPr>
        <w:ind w:left="3654" w:hanging="360"/>
      </w:pPr>
      <w:rPr>
        <w:rFonts w:ascii="Courier New" w:hAnsi="Courier New" w:cs="Courier New" w:hint="default"/>
      </w:rPr>
    </w:lvl>
    <w:lvl w:ilvl="5" w:tplc="18090005" w:tentative="1">
      <w:start w:val="1"/>
      <w:numFmt w:val="bullet"/>
      <w:lvlText w:val=""/>
      <w:lvlJc w:val="left"/>
      <w:pPr>
        <w:ind w:left="4374" w:hanging="360"/>
      </w:pPr>
      <w:rPr>
        <w:rFonts w:ascii="Wingdings" w:hAnsi="Wingdings" w:hint="default"/>
      </w:rPr>
    </w:lvl>
    <w:lvl w:ilvl="6" w:tplc="18090001" w:tentative="1">
      <w:start w:val="1"/>
      <w:numFmt w:val="bullet"/>
      <w:lvlText w:val=""/>
      <w:lvlJc w:val="left"/>
      <w:pPr>
        <w:ind w:left="5094" w:hanging="360"/>
      </w:pPr>
      <w:rPr>
        <w:rFonts w:ascii="Symbol" w:hAnsi="Symbol" w:hint="default"/>
      </w:rPr>
    </w:lvl>
    <w:lvl w:ilvl="7" w:tplc="18090003" w:tentative="1">
      <w:start w:val="1"/>
      <w:numFmt w:val="bullet"/>
      <w:lvlText w:val="o"/>
      <w:lvlJc w:val="left"/>
      <w:pPr>
        <w:ind w:left="5814" w:hanging="360"/>
      </w:pPr>
      <w:rPr>
        <w:rFonts w:ascii="Courier New" w:hAnsi="Courier New" w:cs="Courier New" w:hint="default"/>
      </w:rPr>
    </w:lvl>
    <w:lvl w:ilvl="8" w:tplc="18090005" w:tentative="1">
      <w:start w:val="1"/>
      <w:numFmt w:val="bullet"/>
      <w:lvlText w:val=""/>
      <w:lvlJc w:val="left"/>
      <w:pPr>
        <w:ind w:left="6534" w:hanging="360"/>
      </w:pPr>
      <w:rPr>
        <w:rFonts w:ascii="Wingdings" w:hAnsi="Wingdings" w:hint="default"/>
      </w:rPr>
    </w:lvl>
  </w:abstractNum>
  <w:abstractNum w:abstractNumId="6" w15:restartNumberingAfterBreak="0">
    <w:nsid w:val="452153C9"/>
    <w:multiLevelType w:val="hybridMultilevel"/>
    <w:tmpl w:val="FDA0AD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B6607A"/>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860CDD"/>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156686C"/>
    <w:multiLevelType w:val="hybridMultilevel"/>
    <w:tmpl w:val="6422FBE4"/>
    <w:lvl w:ilvl="0" w:tplc="18090005">
      <w:start w:val="1"/>
      <w:numFmt w:val="bullet"/>
      <w:lvlText w:val=""/>
      <w:lvlJc w:val="left"/>
      <w:pPr>
        <w:ind w:left="780" w:hanging="360"/>
      </w:pPr>
      <w:rPr>
        <w:rFonts w:ascii="Wingdings" w:hAnsi="Wingdings"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0" w15:restartNumberingAfterBreak="0">
    <w:nsid w:val="695070CA"/>
    <w:multiLevelType w:val="hybridMultilevel"/>
    <w:tmpl w:val="AC386F82"/>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1" w15:restartNumberingAfterBreak="0">
    <w:nsid w:val="6BB13F89"/>
    <w:multiLevelType w:val="hybridMultilevel"/>
    <w:tmpl w:val="E3D85704"/>
    <w:lvl w:ilvl="0" w:tplc="C10EADD6">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6E0A391A"/>
    <w:multiLevelType w:val="hybridMultilevel"/>
    <w:tmpl w:val="F24E4812"/>
    <w:lvl w:ilvl="0" w:tplc="18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3" w15:restartNumberingAfterBreak="0">
    <w:nsid w:val="6E370FCC"/>
    <w:multiLevelType w:val="hybridMultilevel"/>
    <w:tmpl w:val="9E9AF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6D19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F04D88"/>
    <w:multiLevelType w:val="hybridMultilevel"/>
    <w:tmpl w:val="6B786CE8"/>
    <w:lvl w:ilvl="0" w:tplc="239CA03A">
      <w:start w:val="4"/>
      <w:numFmt w:val="bullet"/>
      <w:lvlText w:val="-"/>
      <w:lvlJc w:val="left"/>
      <w:pPr>
        <w:ind w:left="720" w:hanging="360"/>
      </w:pPr>
      <w:rPr>
        <w:rFonts w:ascii="Calibri" w:eastAsiaTheme="minorHAns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99470D"/>
    <w:multiLevelType w:val="multilevel"/>
    <w:tmpl w:val="F06628FE"/>
    <w:lvl w:ilvl="0">
      <w:start w:val="1"/>
      <w:numFmt w:val="decimal"/>
      <w:pStyle w:val="Heading1"/>
      <w:lvlText w:val="%1."/>
      <w:lvlJc w:val="left"/>
      <w:pPr>
        <w:ind w:left="360" w:hanging="360"/>
      </w:pPr>
      <w:rPr>
        <w:rFonts w:ascii="Times New Roman" w:hAnsi="Times New Roman" w:cs="Times New Roman"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AA96B14"/>
    <w:multiLevelType w:val="hybridMultilevel"/>
    <w:tmpl w:val="FBDE0A54"/>
    <w:lvl w:ilvl="0" w:tplc="9850DE3A">
      <w:start w:val="1"/>
      <w:numFmt w:val="decimal"/>
      <w:lvlText w:val="2.%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DBA29B5"/>
    <w:multiLevelType w:val="hybridMultilevel"/>
    <w:tmpl w:val="696EFB02"/>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19828487">
    <w:abstractNumId w:val="13"/>
  </w:num>
  <w:num w:numId="2" w16cid:durableId="400952349">
    <w:abstractNumId w:val="10"/>
  </w:num>
  <w:num w:numId="3" w16cid:durableId="1110929693">
    <w:abstractNumId w:val="4"/>
  </w:num>
  <w:num w:numId="4" w16cid:durableId="1430197416">
    <w:abstractNumId w:val="0"/>
  </w:num>
  <w:num w:numId="5" w16cid:durableId="657543150">
    <w:abstractNumId w:val="2"/>
  </w:num>
  <w:num w:numId="6" w16cid:durableId="364908170">
    <w:abstractNumId w:val="14"/>
  </w:num>
  <w:num w:numId="7" w16cid:durableId="1923028808">
    <w:abstractNumId w:val="3"/>
  </w:num>
  <w:num w:numId="8" w16cid:durableId="1676302592">
    <w:abstractNumId w:val="15"/>
  </w:num>
  <w:num w:numId="9" w16cid:durableId="1709720973">
    <w:abstractNumId w:val="1"/>
  </w:num>
  <w:num w:numId="10" w16cid:durableId="452015802">
    <w:abstractNumId w:val="6"/>
  </w:num>
  <w:num w:numId="11" w16cid:durableId="2022976007">
    <w:abstractNumId w:val="16"/>
  </w:num>
  <w:num w:numId="12" w16cid:durableId="1227571986">
    <w:abstractNumId w:val="8"/>
  </w:num>
  <w:num w:numId="13" w16cid:durableId="1474175586">
    <w:abstractNumId w:val="7"/>
  </w:num>
  <w:num w:numId="14" w16cid:durableId="1993948529">
    <w:abstractNumId w:val="11"/>
  </w:num>
  <w:num w:numId="15" w16cid:durableId="7947293">
    <w:abstractNumId w:val="11"/>
  </w:num>
  <w:num w:numId="16" w16cid:durableId="34307132">
    <w:abstractNumId w:val="11"/>
  </w:num>
  <w:num w:numId="17" w16cid:durableId="1757628203">
    <w:abstractNumId w:val="17"/>
  </w:num>
  <w:num w:numId="18" w16cid:durableId="1020164169">
    <w:abstractNumId w:val="17"/>
  </w:num>
  <w:num w:numId="19" w16cid:durableId="378361999">
    <w:abstractNumId w:val="11"/>
  </w:num>
  <w:num w:numId="20" w16cid:durableId="1570001285">
    <w:abstractNumId w:val="11"/>
    <w:lvlOverride w:ilvl="0">
      <w:startOverride w:val="3"/>
    </w:lvlOverride>
  </w:num>
  <w:num w:numId="21" w16cid:durableId="86000720">
    <w:abstractNumId w:val="17"/>
  </w:num>
  <w:num w:numId="22" w16cid:durableId="1113476158">
    <w:abstractNumId w:val="17"/>
    <w:lvlOverride w:ilvl="0">
      <w:startOverride w:val="1"/>
    </w:lvlOverride>
  </w:num>
  <w:num w:numId="23" w16cid:durableId="2061971903">
    <w:abstractNumId w:val="17"/>
  </w:num>
  <w:num w:numId="24" w16cid:durableId="1964459159">
    <w:abstractNumId w:val="17"/>
  </w:num>
  <w:num w:numId="25" w16cid:durableId="712004520">
    <w:abstractNumId w:val="11"/>
  </w:num>
  <w:num w:numId="26" w16cid:durableId="2146314317">
    <w:abstractNumId w:val="11"/>
    <w:lvlOverride w:ilvl="0">
      <w:startOverride w:val="3"/>
    </w:lvlOverride>
  </w:num>
  <w:num w:numId="27" w16cid:durableId="1641113691">
    <w:abstractNumId w:val="11"/>
  </w:num>
  <w:num w:numId="28" w16cid:durableId="1921213173">
    <w:abstractNumId w:val="11"/>
  </w:num>
  <w:num w:numId="29" w16cid:durableId="2035379907">
    <w:abstractNumId w:val="11"/>
  </w:num>
  <w:num w:numId="30" w16cid:durableId="621419705">
    <w:abstractNumId w:val="11"/>
  </w:num>
  <w:num w:numId="31" w16cid:durableId="1529025860">
    <w:abstractNumId w:val="11"/>
  </w:num>
  <w:num w:numId="32" w16cid:durableId="458574629">
    <w:abstractNumId w:val="11"/>
  </w:num>
  <w:num w:numId="33" w16cid:durableId="964198120">
    <w:abstractNumId w:val="9"/>
  </w:num>
  <w:num w:numId="34" w16cid:durableId="956987805">
    <w:abstractNumId w:val="11"/>
  </w:num>
  <w:num w:numId="35" w16cid:durableId="2037002637">
    <w:abstractNumId w:val="11"/>
  </w:num>
  <w:num w:numId="36" w16cid:durableId="449399313">
    <w:abstractNumId w:val="11"/>
  </w:num>
  <w:num w:numId="37" w16cid:durableId="1177307694">
    <w:abstractNumId w:val="11"/>
  </w:num>
  <w:num w:numId="38" w16cid:durableId="1404139948">
    <w:abstractNumId w:val="11"/>
  </w:num>
  <w:num w:numId="39" w16cid:durableId="312686865">
    <w:abstractNumId w:val="11"/>
  </w:num>
  <w:num w:numId="40" w16cid:durableId="346638705">
    <w:abstractNumId w:val="5"/>
  </w:num>
  <w:num w:numId="41" w16cid:durableId="897937136">
    <w:abstractNumId w:val="18"/>
  </w:num>
  <w:num w:numId="42" w16cid:durableId="1671709666">
    <w:abstractNumId w:val="12"/>
  </w:num>
  <w:num w:numId="43" w16cid:durableId="543517143">
    <w:abstractNumId w:val="16"/>
  </w:num>
  <w:num w:numId="44" w16cid:durableId="1074551838">
    <w:abstractNumId w:val="16"/>
  </w:num>
  <w:num w:numId="45" w16cid:durableId="12703149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DB"/>
    <w:rsid w:val="00003E7D"/>
    <w:rsid w:val="00004770"/>
    <w:rsid w:val="000254A7"/>
    <w:rsid w:val="00032261"/>
    <w:rsid w:val="00032A90"/>
    <w:rsid w:val="00037151"/>
    <w:rsid w:val="00037CC4"/>
    <w:rsid w:val="00041325"/>
    <w:rsid w:val="00042E7C"/>
    <w:rsid w:val="00050E1B"/>
    <w:rsid w:val="00055EE8"/>
    <w:rsid w:val="000602C3"/>
    <w:rsid w:val="00063A80"/>
    <w:rsid w:val="00066BC1"/>
    <w:rsid w:val="00067D78"/>
    <w:rsid w:val="00070F37"/>
    <w:rsid w:val="0007275A"/>
    <w:rsid w:val="000772EC"/>
    <w:rsid w:val="000775B6"/>
    <w:rsid w:val="000778EA"/>
    <w:rsid w:val="00083C80"/>
    <w:rsid w:val="00085388"/>
    <w:rsid w:val="00086B37"/>
    <w:rsid w:val="00086F53"/>
    <w:rsid w:val="000871C0"/>
    <w:rsid w:val="00092EEF"/>
    <w:rsid w:val="00094081"/>
    <w:rsid w:val="000A56E4"/>
    <w:rsid w:val="000B1844"/>
    <w:rsid w:val="000B4227"/>
    <w:rsid w:val="000B48CA"/>
    <w:rsid w:val="000B51CC"/>
    <w:rsid w:val="000B59F4"/>
    <w:rsid w:val="000B764A"/>
    <w:rsid w:val="000C78CC"/>
    <w:rsid w:val="000C7CEA"/>
    <w:rsid w:val="000D0EC3"/>
    <w:rsid w:val="000E252A"/>
    <w:rsid w:val="000E26A5"/>
    <w:rsid w:val="000E61A7"/>
    <w:rsid w:val="000E7943"/>
    <w:rsid w:val="000F31A5"/>
    <w:rsid w:val="000F7949"/>
    <w:rsid w:val="001009E0"/>
    <w:rsid w:val="001111A6"/>
    <w:rsid w:val="001151F0"/>
    <w:rsid w:val="00116FD8"/>
    <w:rsid w:val="00121B1B"/>
    <w:rsid w:val="00121F7B"/>
    <w:rsid w:val="00124538"/>
    <w:rsid w:val="00126F89"/>
    <w:rsid w:val="0013229C"/>
    <w:rsid w:val="00133C39"/>
    <w:rsid w:val="00140097"/>
    <w:rsid w:val="00150FDA"/>
    <w:rsid w:val="00151BE1"/>
    <w:rsid w:val="0015481C"/>
    <w:rsid w:val="00156D3A"/>
    <w:rsid w:val="001571C9"/>
    <w:rsid w:val="00164B61"/>
    <w:rsid w:val="00170AEB"/>
    <w:rsid w:val="001779A3"/>
    <w:rsid w:val="0018023F"/>
    <w:rsid w:val="00181730"/>
    <w:rsid w:val="00197D45"/>
    <w:rsid w:val="001A1F47"/>
    <w:rsid w:val="001A7A54"/>
    <w:rsid w:val="001B094C"/>
    <w:rsid w:val="001B2973"/>
    <w:rsid w:val="001B2C81"/>
    <w:rsid w:val="001C5605"/>
    <w:rsid w:val="001D2395"/>
    <w:rsid w:val="001D2536"/>
    <w:rsid w:val="001D357D"/>
    <w:rsid w:val="001D655C"/>
    <w:rsid w:val="001E1693"/>
    <w:rsid w:val="001E6684"/>
    <w:rsid w:val="001E7271"/>
    <w:rsid w:val="001F5006"/>
    <w:rsid w:val="002036B9"/>
    <w:rsid w:val="00226732"/>
    <w:rsid w:val="002333A3"/>
    <w:rsid w:val="002354CE"/>
    <w:rsid w:val="002425FA"/>
    <w:rsid w:val="00260988"/>
    <w:rsid w:val="00261352"/>
    <w:rsid w:val="00262498"/>
    <w:rsid w:val="00262982"/>
    <w:rsid w:val="0026397F"/>
    <w:rsid w:val="00264EE7"/>
    <w:rsid w:val="00271046"/>
    <w:rsid w:val="00272A16"/>
    <w:rsid w:val="002758CD"/>
    <w:rsid w:val="002768AF"/>
    <w:rsid w:val="00282FA4"/>
    <w:rsid w:val="002921A7"/>
    <w:rsid w:val="002A51FC"/>
    <w:rsid w:val="002A6359"/>
    <w:rsid w:val="002A7C76"/>
    <w:rsid w:val="002B2C9D"/>
    <w:rsid w:val="002B4730"/>
    <w:rsid w:val="002B7E05"/>
    <w:rsid w:val="002C3F69"/>
    <w:rsid w:val="002C5A5B"/>
    <w:rsid w:val="002C662D"/>
    <w:rsid w:val="002C7A56"/>
    <w:rsid w:val="002D1A34"/>
    <w:rsid w:val="002E2EDB"/>
    <w:rsid w:val="002E5815"/>
    <w:rsid w:val="002E5F57"/>
    <w:rsid w:val="002E6FA1"/>
    <w:rsid w:val="002F0A18"/>
    <w:rsid w:val="002F0D32"/>
    <w:rsid w:val="002F13F1"/>
    <w:rsid w:val="0031586F"/>
    <w:rsid w:val="00317068"/>
    <w:rsid w:val="003274FD"/>
    <w:rsid w:val="00327959"/>
    <w:rsid w:val="0033174E"/>
    <w:rsid w:val="00331CBD"/>
    <w:rsid w:val="00337D34"/>
    <w:rsid w:val="00342BF0"/>
    <w:rsid w:val="003442F7"/>
    <w:rsid w:val="003449B0"/>
    <w:rsid w:val="00344E73"/>
    <w:rsid w:val="00347308"/>
    <w:rsid w:val="00357674"/>
    <w:rsid w:val="00357683"/>
    <w:rsid w:val="0036499E"/>
    <w:rsid w:val="00370E11"/>
    <w:rsid w:val="003778C1"/>
    <w:rsid w:val="00377C52"/>
    <w:rsid w:val="00381E18"/>
    <w:rsid w:val="00382DB1"/>
    <w:rsid w:val="00384839"/>
    <w:rsid w:val="00384F21"/>
    <w:rsid w:val="003874CB"/>
    <w:rsid w:val="003921C9"/>
    <w:rsid w:val="00393E94"/>
    <w:rsid w:val="00394763"/>
    <w:rsid w:val="003951BB"/>
    <w:rsid w:val="00397DD2"/>
    <w:rsid w:val="003A0786"/>
    <w:rsid w:val="003B18B1"/>
    <w:rsid w:val="003B2026"/>
    <w:rsid w:val="003B27E2"/>
    <w:rsid w:val="003B7013"/>
    <w:rsid w:val="003C12AE"/>
    <w:rsid w:val="003E375D"/>
    <w:rsid w:val="003E4904"/>
    <w:rsid w:val="003E5424"/>
    <w:rsid w:val="003E618E"/>
    <w:rsid w:val="003F02E4"/>
    <w:rsid w:val="003F159F"/>
    <w:rsid w:val="00404B5D"/>
    <w:rsid w:val="00405232"/>
    <w:rsid w:val="0041167D"/>
    <w:rsid w:val="00411E39"/>
    <w:rsid w:val="00412CAE"/>
    <w:rsid w:val="0041549E"/>
    <w:rsid w:val="0042110D"/>
    <w:rsid w:val="004257C5"/>
    <w:rsid w:val="00426ACC"/>
    <w:rsid w:val="00431FE9"/>
    <w:rsid w:val="004336AE"/>
    <w:rsid w:val="00434831"/>
    <w:rsid w:val="004358C0"/>
    <w:rsid w:val="00441286"/>
    <w:rsid w:val="00443740"/>
    <w:rsid w:val="004437B4"/>
    <w:rsid w:val="004446F9"/>
    <w:rsid w:val="0046116A"/>
    <w:rsid w:val="00462657"/>
    <w:rsid w:val="00463DDD"/>
    <w:rsid w:val="00463FB3"/>
    <w:rsid w:val="00464A4F"/>
    <w:rsid w:val="00464ADA"/>
    <w:rsid w:val="0048095C"/>
    <w:rsid w:val="00485079"/>
    <w:rsid w:val="00485123"/>
    <w:rsid w:val="004904CE"/>
    <w:rsid w:val="004919A3"/>
    <w:rsid w:val="004A517A"/>
    <w:rsid w:val="004B7311"/>
    <w:rsid w:val="004B7585"/>
    <w:rsid w:val="004C2453"/>
    <w:rsid w:val="004C433D"/>
    <w:rsid w:val="004C44D3"/>
    <w:rsid w:val="004C5771"/>
    <w:rsid w:val="004C79E9"/>
    <w:rsid w:val="004D09AD"/>
    <w:rsid w:val="004D3467"/>
    <w:rsid w:val="004D6BEC"/>
    <w:rsid w:val="004D6C47"/>
    <w:rsid w:val="004E3666"/>
    <w:rsid w:val="004E46B7"/>
    <w:rsid w:val="004E661D"/>
    <w:rsid w:val="004F3C9A"/>
    <w:rsid w:val="004F3DA4"/>
    <w:rsid w:val="004F753C"/>
    <w:rsid w:val="0050519C"/>
    <w:rsid w:val="00505580"/>
    <w:rsid w:val="005107AC"/>
    <w:rsid w:val="00526559"/>
    <w:rsid w:val="005268FA"/>
    <w:rsid w:val="005349F6"/>
    <w:rsid w:val="005470AE"/>
    <w:rsid w:val="00547D45"/>
    <w:rsid w:val="005521FD"/>
    <w:rsid w:val="00554877"/>
    <w:rsid w:val="0056080F"/>
    <w:rsid w:val="00560F00"/>
    <w:rsid w:val="0056328A"/>
    <w:rsid w:val="00565C93"/>
    <w:rsid w:val="00572B66"/>
    <w:rsid w:val="005739AD"/>
    <w:rsid w:val="0058149D"/>
    <w:rsid w:val="005909BF"/>
    <w:rsid w:val="005A0657"/>
    <w:rsid w:val="005A10C8"/>
    <w:rsid w:val="005A3541"/>
    <w:rsid w:val="005A4531"/>
    <w:rsid w:val="005A4EB9"/>
    <w:rsid w:val="005A7140"/>
    <w:rsid w:val="005B3CAD"/>
    <w:rsid w:val="005C3A5B"/>
    <w:rsid w:val="005C63E2"/>
    <w:rsid w:val="005D16D2"/>
    <w:rsid w:val="005D2735"/>
    <w:rsid w:val="005D410E"/>
    <w:rsid w:val="005D6C57"/>
    <w:rsid w:val="005E3230"/>
    <w:rsid w:val="005E5002"/>
    <w:rsid w:val="005F1079"/>
    <w:rsid w:val="005F1347"/>
    <w:rsid w:val="005F27D5"/>
    <w:rsid w:val="005F43D2"/>
    <w:rsid w:val="005F6774"/>
    <w:rsid w:val="005F74F2"/>
    <w:rsid w:val="0060285A"/>
    <w:rsid w:val="00602A81"/>
    <w:rsid w:val="00604E0F"/>
    <w:rsid w:val="00606C84"/>
    <w:rsid w:val="006070F6"/>
    <w:rsid w:val="0061226C"/>
    <w:rsid w:val="00612B29"/>
    <w:rsid w:val="00617712"/>
    <w:rsid w:val="0062347E"/>
    <w:rsid w:val="00625E72"/>
    <w:rsid w:val="00640B52"/>
    <w:rsid w:val="006468B3"/>
    <w:rsid w:val="00654852"/>
    <w:rsid w:val="006559FF"/>
    <w:rsid w:val="00660E7B"/>
    <w:rsid w:val="0066334B"/>
    <w:rsid w:val="00663661"/>
    <w:rsid w:val="00664BEA"/>
    <w:rsid w:val="0066775B"/>
    <w:rsid w:val="00677992"/>
    <w:rsid w:val="00685150"/>
    <w:rsid w:val="00685D1F"/>
    <w:rsid w:val="006860C6"/>
    <w:rsid w:val="006878B3"/>
    <w:rsid w:val="00690921"/>
    <w:rsid w:val="006919F6"/>
    <w:rsid w:val="006935EF"/>
    <w:rsid w:val="00693FC5"/>
    <w:rsid w:val="00696621"/>
    <w:rsid w:val="006967E6"/>
    <w:rsid w:val="006971CD"/>
    <w:rsid w:val="006A3032"/>
    <w:rsid w:val="006A3466"/>
    <w:rsid w:val="006A4941"/>
    <w:rsid w:val="006A65D2"/>
    <w:rsid w:val="006B774D"/>
    <w:rsid w:val="006C13C4"/>
    <w:rsid w:val="006C2A02"/>
    <w:rsid w:val="006C4F6F"/>
    <w:rsid w:val="006D0D13"/>
    <w:rsid w:val="006D3617"/>
    <w:rsid w:val="006D4078"/>
    <w:rsid w:val="006D5647"/>
    <w:rsid w:val="006E40AB"/>
    <w:rsid w:val="006E7366"/>
    <w:rsid w:val="006F0794"/>
    <w:rsid w:val="006F1C14"/>
    <w:rsid w:val="006F626B"/>
    <w:rsid w:val="006F67AA"/>
    <w:rsid w:val="006F718F"/>
    <w:rsid w:val="00701295"/>
    <w:rsid w:val="0070614B"/>
    <w:rsid w:val="00706B10"/>
    <w:rsid w:val="0071103A"/>
    <w:rsid w:val="007134C8"/>
    <w:rsid w:val="007160DF"/>
    <w:rsid w:val="00727DAC"/>
    <w:rsid w:val="00734A83"/>
    <w:rsid w:val="00737F5F"/>
    <w:rsid w:val="007466D2"/>
    <w:rsid w:val="00746B0B"/>
    <w:rsid w:val="00747972"/>
    <w:rsid w:val="00751313"/>
    <w:rsid w:val="00751419"/>
    <w:rsid w:val="00752108"/>
    <w:rsid w:val="007529F9"/>
    <w:rsid w:val="0076007A"/>
    <w:rsid w:val="0076320B"/>
    <w:rsid w:val="00767956"/>
    <w:rsid w:val="0077641F"/>
    <w:rsid w:val="00777E32"/>
    <w:rsid w:val="00780A01"/>
    <w:rsid w:val="00783739"/>
    <w:rsid w:val="007870CE"/>
    <w:rsid w:val="007904F1"/>
    <w:rsid w:val="00791C13"/>
    <w:rsid w:val="00792044"/>
    <w:rsid w:val="007A056F"/>
    <w:rsid w:val="007A1234"/>
    <w:rsid w:val="007A38DC"/>
    <w:rsid w:val="007A5B00"/>
    <w:rsid w:val="007A5EB6"/>
    <w:rsid w:val="007B047E"/>
    <w:rsid w:val="007B0D77"/>
    <w:rsid w:val="007B152B"/>
    <w:rsid w:val="007B2659"/>
    <w:rsid w:val="007B50DD"/>
    <w:rsid w:val="007B6DF7"/>
    <w:rsid w:val="007C204D"/>
    <w:rsid w:val="007C673B"/>
    <w:rsid w:val="007E26ED"/>
    <w:rsid w:val="007E5D1D"/>
    <w:rsid w:val="007E6D8A"/>
    <w:rsid w:val="007F1755"/>
    <w:rsid w:val="007F2BD8"/>
    <w:rsid w:val="007F3C0F"/>
    <w:rsid w:val="007F58F1"/>
    <w:rsid w:val="008032EB"/>
    <w:rsid w:val="00805F41"/>
    <w:rsid w:val="0081106D"/>
    <w:rsid w:val="00815F4A"/>
    <w:rsid w:val="0082670E"/>
    <w:rsid w:val="00826874"/>
    <w:rsid w:val="008406BB"/>
    <w:rsid w:val="00841EFE"/>
    <w:rsid w:val="00843330"/>
    <w:rsid w:val="00845DE7"/>
    <w:rsid w:val="00846F8C"/>
    <w:rsid w:val="00853734"/>
    <w:rsid w:val="00854128"/>
    <w:rsid w:val="00856431"/>
    <w:rsid w:val="008573F8"/>
    <w:rsid w:val="0086056A"/>
    <w:rsid w:val="00860B3C"/>
    <w:rsid w:val="00861427"/>
    <w:rsid w:val="00862E9D"/>
    <w:rsid w:val="00872BE8"/>
    <w:rsid w:val="00876040"/>
    <w:rsid w:val="00877E89"/>
    <w:rsid w:val="008865EF"/>
    <w:rsid w:val="00886A66"/>
    <w:rsid w:val="00892FAC"/>
    <w:rsid w:val="00894138"/>
    <w:rsid w:val="008970E6"/>
    <w:rsid w:val="008975FE"/>
    <w:rsid w:val="00897E4F"/>
    <w:rsid w:val="008A01CE"/>
    <w:rsid w:val="008A077B"/>
    <w:rsid w:val="008A22D0"/>
    <w:rsid w:val="008A25DB"/>
    <w:rsid w:val="008A3D1F"/>
    <w:rsid w:val="008A61CA"/>
    <w:rsid w:val="008A64FB"/>
    <w:rsid w:val="008B1D02"/>
    <w:rsid w:val="008B66B9"/>
    <w:rsid w:val="008C032C"/>
    <w:rsid w:val="008C2274"/>
    <w:rsid w:val="008C2503"/>
    <w:rsid w:val="008C3696"/>
    <w:rsid w:val="008C7931"/>
    <w:rsid w:val="008D0FF4"/>
    <w:rsid w:val="008D49A3"/>
    <w:rsid w:val="008D4A7C"/>
    <w:rsid w:val="008D747C"/>
    <w:rsid w:val="008E2C69"/>
    <w:rsid w:val="008E3483"/>
    <w:rsid w:val="008E5A9D"/>
    <w:rsid w:val="008E79C9"/>
    <w:rsid w:val="008F0521"/>
    <w:rsid w:val="008F1E05"/>
    <w:rsid w:val="008F2099"/>
    <w:rsid w:val="008F23FD"/>
    <w:rsid w:val="008F5969"/>
    <w:rsid w:val="00900303"/>
    <w:rsid w:val="009012FC"/>
    <w:rsid w:val="00905777"/>
    <w:rsid w:val="009078C2"/>
    <w:rsid w:val="00907ED4"/>
    <w:rsid w:val="009117D9"/>
    <w:rsid w:val="00921DF7"/>
    <w:rsid w:val="00935A6A"/>
    <w:rsid w:val="009368B3"/>
    <w:rsid w:val="0094694C"/>
    <w:rsid w:val="0094709B"/>
    <w:rsid w:val="00950D9A"/>
    <w:rsid w:val="00952F56"/>
    <w:rsid w:val="00953B22"/>
    <w:rsid w:val="00957613"/>
    <w:rsid w:val="00961860"/>
    <w:rsid w:val="00974700"/>
    <w:rsid w:val="0097621D"/>
    <w:rsid w:val="00980000"/>
    <w:rsid w:val="0098532D"/>
    <w:rsid w:val="00996A08"/>
    <w:rsid w:val="009A6228"/>
    <w:rsid w:val="009A780B"/>
    <w:rsid w:val="009B168C"/>
    <w:rsid w:val="009C29DE"/>
    <w:rsid w:val="009C46D8"/>
    <w:rsid w:val="009D5661"/>
    <w:rsid w:val="009F2E58"/>
    <w:rsid w:val="009F569F"/>
    <w:rsid w:val="009F7CA5"/>
    <w:rsid w:val="00A03A55"/>
    <w:rsid w:val="00A14545"/>
    <w:rsid w:val="00A17E01"/>
    <w:rsid w:val="00A20F2B"/>
    <w:rsid w:val="00A26E20"/>
    <w:rsid w:val="00A301BA"/>
    <w:rsid w:val="00A3444C"/>
    <w:rsid w:val="00A37524"/>
    <w:rsid w:val="00A46913"/>
    <w:rsid w:val="00A47ABB"/>
    <w:rsid w:val="00A47D82"/>
    <w:rsid w:val="00A5369F"/>
    <w:rsid w:val="00A657E4"/>
    <w:rsid w:val="00A74073"/>
    <w:rsid w:val="00A8084A"/>
    <w:rsid w:val="00A931BA"/>
    <w:rsid w:val="00A9554D"/>
    <w:rsid w:val="00A96686"/>
    <w:rsid w:val="00A9779C"/>
    <w:rsid w:val="00AA00B6"/>
    <w:rsid w:val="00AA2F22"/>
    <w:rsid w:val="00AA63F8"/>
    <w:rsid w:val="00AA73E9"/>
    <w:rsid w:val="00AB0160"/>
    <w:rsid w:val="00AB178A"/>
    <w:rsid w:val="00AB195A"/>
    <w:rsid w:val="00AC784D"/>
    <w:rsid w:val="00AD2628"/>
    <w:rsid w:val="00AE2BC1"/>
    <w:rsid w:val="00AE4D22"/>
    <w:rsid w:val="00AE60AD"/>
    <w:rsid w:val="00AF0059"/>
    <w:rsid w:val="00AF1966"/>
    <w:rsid w:val="00AF4DB3"/>
    <w:rsid w:val="00B03748"/>
    <w:rsid w:val="00B057DA"/>
    <w:rsid w:val="00B116EF"/>
    <w:rsid w:val="00B12FA1"/>
    <w:rsid w:val="00B14F3E"/>
    <w:rsid w:val="00B27879"/>
    <w:rsid w:val="00B31E79"/>
    <w:rsid w:val="00B36717"/>
    <w:rsid w:val="00B4278F"/>
    <w:rsid w:val="00B4785B"/>
    <w:rsid w:val="00B51480"/>
    <w:rsid w:val="00B52AEB"/>
    <w:rsid w:val="00B54F1C"/>
    <w:rsid w:val="00B5651C"/>
    <w:rsid w:val="00B607E4"/>
    <w:rsid w:val="00B61DAB"/>
    <w:rsid w:val="00B627EE"/>
    <w:rsid w:val="00B64A5D"/>
    <w:rsid w:val="00B753FC"/>
    <w:rsid w:val="00B82561"/>
    <w:rsid w:val="00B82565"/>
    <w:rsid w:val="00B82997"/>
    <w:rsid w:val="00B84097"/>
    <w:rsid w:val="00B8490B"/>
    <w:rsid w:val="00B84EC0"/>
    <w:rsid w:val="00B869AE"/>
    <w:rsid w:val="00B92835"/>
    <w:rsid w:val="00B933AC"/>
    <w:rsid w:val="00B94B2B"/>
    <w:rsid w:val="00B95047"/>
    <w:rsid w:val="00BB0582"/>
    <w:rsid w:val="00BB25A1"/>
    <w:rsid w:val="00BB487A"/>
    <w:rsid w:val="00BB5CD7"/>
    <w:rsid w:val="00BC002F"/>
    <w:rsid w:val="00BC2F76"/>
    <w:rsid w:val="00BC539A"/>
    <w:rsid w:val="00BD15CC"/>
    <w:rsid w:val="00BD250E"/>
    <w:rsid w:val="00BD66CE"/>
    <w:rsid w:val="00BE061B"/>
    <w:rsid w:val="00BE25E3"/>
    <w:rsid w:val="00BE61CF"/>
    <w:rsid w:val="00BF27C9"/>
    <w:rsid w:val="00C065D1"/>
    <w:rsid w:val="00C10C76"/>
    <w:rsid w:val="00C200C9"/>
    <w:rsid w:val="00C2181A"/>
    <w:rsid w:val="00C22919"/>
    <w:rsid w:val="00C24CA1"/>
    <w:rsid w:val="00C279CC"/>
    <w:rsid w:val="00C27A70"/>
    <w:rsid w:val="00C27DAF"/>
    <w:rsid w:val="00C321DC"/>
    <w:rsid w:val="00C33F53"/>
    <w:rsid w:val="00C37644"/>
    <w:rsid w:val="00C41333"/>
    <w:rsid w:val="00C420EE"/>
    <w:rsid w:val="00C46163"/>
    <w:rsid w:val="00C522C6"/>
    <w:rsid w:val="00C54317"/>
    <w:rsid w:val="00C56275"/>
    <w:rsid w:val="00C5695C"/>
    <w:rsid w:val="00C60BE5"/>
    <w:rsid w:val="00C63BA9"/>
    <w:rsid w:val="00C64C24"/>
    <w:rsid w:val="00C67FD1"/>
    <w:rsid w:val="00C906B9"/>
    <w:rsid w:val="00C9422E"/>
    <w:rsid w:val="00C96074"/>
    <w:rsid w:val="00CA46DD"/>
    <w:rsid w:val="00CB0AF4"/>
    <w:rsid w:val="00CB3A12"/>
    <w:rsid w:val="00CB405E"/>
    <w:rsid w:val="00CB4928"/>
    <w:rsid w:val="00CB4A21"/>
    <w:rsid w:val="00CB5808"/>
    <w:rsid w:val="00CC01E4"/>
    <w:rsid w:val="00CC1266"/>
    <w:rsid w:val="00CC57A6"/>
    <w:rsid w:val="00CD6750"/>
    <w:rsid w:val="00CE55F0"/>
    <w:rsid w:val="00CE60A9"/>
    <w:rsid w:val="00CE6345"/>
    <w:rsid w:val="00CE6D32"/>
    <w:rsid w:val="00CF0C7A"/>
    <w:rsid w:val="00D023D7"/>
    <w:rsid w:val="00D20D53"/>
    <w:rsid w:val="00D228F3"/>
    <w:rsid w:val="00D25742"/>
    <w:rsid w:val="00D272FF"/>
    <w:rsid w:val="00D27D65"/>
    <w:rsid w:val="00D32BD7"/>
    <w:rsid w:val="00D34099"/>
    <w:rsid w:val="00D354E4"/>
    <w:rsid w:val="00D37151"/>
    <w:rsid w:val="00D42788"/>
    <w:rsid w:val="00D43F17"/>
    <w:rsid w:val="00D45F53"/>
    <w:rsid w:val="00D46693"/>
    <w:rsid w:val="00D57154"/>
    <w:rsid w:val="00D6389E"/>
    <w:rsid w:val="00D76141"/>
    <w:rsid w:val="00D83DA4"/>
    <w:rsid w:val="00D94B44"/>
    <w:rsid w:val="00DA2564"/>
    <w:rsid w:val="00DA464E"/>
    <w:rsid w:val="00DA731C"/>
    <w:rsid w:val="00DB22B0"/>
    <w:rsid w:val="00DB3615"/>
    <w:rsid w:val="00DB42A9"/>
    <w:rsid w:val="00DC2C1D"/>
    <w:rsid w:val="00DC47EC"/>
    <w:rsid w:val="00DC55D9"/>
    <w:rsid w:val="00DD77C7"/>
    <w:rsid w:val="00DF04BA"/>
    <w:rsid w:val="00DF0F04"/>
    <w:rsid w:val="00DF1EC2"/>
    <w:rsid w:val="00DF2374"/>
    <w:rsid w:val="00DF75D1"/>
    <w:rsid w:val="00DF7DFA"/>
    <w:rsid w:val="00E048F3"/>
    <w:rsid w:val="00E108A4"/>
    <w:rsid w:val="00E15510"/>
    <w:rsid w:val="00E231C4"/>
    <w:rsid w:val="00E255E3"/>
    <w:rsid w:val="00E27A14"/>
    <w:rsid w:val="00E30E66"/>
    <w:rsid w:val="00E34128"/>
    <w:rsid w:val="00E4205C"/>
    <w:rsid w:val="00E45DE6"/>
    <w:rsid w:val="00E51885"/>
    <w:rsid w:val="00E530C6"/>
    <w:rsid w:val="00E55E68"/>
    <w:rsid w:val="00E70C76"/>
    <w:rsid w:val="00E71B1E"/>
    <w:rsid w:val="00E738D3"/>
    <w:rsid w:val="00E74AC0"/>
    <w:rsid w:val="00E80E59"/>
    <w:rsid w:val="00E81387"/>
    <w:rsid w:val="00E93FD2"/>
    <w:rsid w:val="00E95661"/>
    <w:rsid w:val="00EA35C7"/>
    <w:rsid w:val="00EA55F1"/>
    <w:rsid w:val="00EA6BB2"/>
    <w:rsid w:val="00EC1484"/>
    <w:rsid w:val="00EC4166"/>
    <w:rsid w:val="00EC4668"/>
    <w:rsid w:val="00EC5568"/>
    <w:rsid w:val="00EC6413"/>
    <w:rsid w:val="00ED1096"/>
    <w:rsid w:val="00ED7353"/>
    <w:rsid w:val="00EE78B3"/>
    <w:rsid w:val="00EF0EBC"/>
    <w:rsid w:val="00EF41C5"/>
    <w:rsid w:val="00EF440B"/>
    <w:rsid w:val="00F00C04"/>
    <w:rsid w:val="00F0184F"/>
    <w:rsid w:val="00F10B25"/>
    <w:rsid w:val="00F20C8D"/>
    <w:rsid w:val="00F216F3"/>
    <w:rsid w:val="00F228D4"/>
    <w:rsid w:val="00F25436"/>
    <w:rsid w:val="00F2686A"/>
    <w:rsid w:val="00F3109B"/>
    <w:rsid w:val="00F3332A"/>
    <w:rsid w:val="00F40672"/>
    <w:rsid w:val="00F40A9F"/>
    <w:rsid w:val="00F40C46"/>
    <w:rsid w:val="00F472FA"/>
    <w:rsid w:val="00F529D9"/>
    <w:rsid w:val="00F643B6"/>
    <w:rsid w:val="00F836B9"/>
    <w:rsid w:val="00F93254"/>
    <w:rsid w:val="00FA04C4"/>
    <w:rsid w:val="00FA353B"/>
    <w:rsid w:val="00FA3651"/>
    <w:rsid w:val="00FA36C1"/>
    <w:rsid w:val="00FA4537"/>
    <w:rsid w:val="00FA72B9"/>
    <w:rsid w:val="00FC0834"/>
    <w:rsid w:val="00FC6E78"/>
    <w:rsid w:val="00FD0746"/>
    <w:rsid w:val="00FD3691"/>
    <w:rsid w:val="00FD61EF"/>
    <w:rsid w:val="00FD69B9"/>
    <w:rsid w:val="00FE27E0"/>
    <w:rsid w:val="00FF28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91072"/>
  <w15:chartTrackingRefBased/>
  <w15:docId w15:val="{83300B7F-C721-415D-B377-E577095C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A54"/>
    <w:pPr>
      <w:spacing w:before="100" w:after="100"/>
      <w:jc w:val="both"/>
    </w:pPr>
    <w:rPr>
      <w:rFonts w:ascii="Times New Roman" w:hAnsi="Times New Roman"/>
      <w:sz w:val="24"/>
    </w:rPr>
  </w:style>
  <w:style w:type="paragraph" w:styleId="Heading1">
    <w:name w:val="heading 1"/>
    <w:basedOn w:val="Normal"/>
    <w:next w:val="Normal"/>
    <w:link w:val="Heading1Char"/>
    <w:autoRedefine/>
    <w:uiPriority w:val="9"/>
    <w:qFormat/>
    <w:rsid w:val="000B1844"/>
    <w:pPr>
      <w:keepNext/>
      <w:keepLines/>
      <w:numPr>
        <w:numId w:val="11"/>
      </w:numPr>
      <w:spacing w:before="240" w:after="0" w:line="240" w:lineRule="auto"/>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0B1844"/>
    <w:pPr>
      <w:keepNext/>
      <w:keepLines/>
      <w:numPr>
        <w:ilvl w:val="1"/>
        <w:numId w:val="11"/>
      </w:numPr>
      <w:spacing w:before="240" w:after="120" w:line="240" w:lineRule="auto"/>
      <w:ind w:left="431" w:hanging="431"/>
      <w:jc w:val="left"/>
      <w:outlineLvl w:val="1"/>
    </w:pPr>
    <w:rPr>
      <w:rFonts w:eastAsiaTheme="majorEastAsia" w:cstheme="majorBidi"/>
      <w:b/>
      <w:sz w:val="26"/>
      <w:szCs w:val="26"/>
      <w:lang w:val="en-GB"/>
    </w:rPr>
  </w:style>
  <w:style w:type="paragraph" w:styleId="Heading3">
    <w:name w:val="heading 3"/>
    <w:basedOn w:val="Normal"/>
    <w:next w:val="Normal"/>
    <w:link w:val="Heading3Char"/>
    <w:uiPriority w:val="9"/>
    <w:unhideWhenUsed/>
    <w:qFormat/>
    <w:rsid w:val="0056328A"/>
    <w:pPr>
      <w:keepNext/>
      <w:keepLines/>
      <w:spacing w:before="40" w:after="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2EDB"/>
    <w:pPr>
      <w:autoSpaceDE w:val="0"/>
      <w:autoSpaceDN w:val="0"/>
      <w:adjustRightInd w:val="0"/>
      <w:spacing w:after="0" w:line="240" w:lineRule="auto"/>
    </w:pPr>
    <w:rPr>
      <w:rFonts w:ascii="Calibri" w:hAnsi="Calibri" w:cs="Calibri"/>
      <w:color w:val="000000"/>
      <w:kern w:val="0"/>
      <w:sz w:val="24"/>
      <w:szCs w:val="24"/>
    </w:rPr>
  </w:style>
  <w:style w:type="character" w:customStyle="1" w:styleId="Heading1Char">
    <w:name w:val="Heading 1 Char"/>
    <w:basedOn w:val="DefaultParagraphFont"/>
    <w:link w:val="Heading1"/>
    <w:uiPriority w:val="9"/>
    <w:rsid w:val="000B1844"/>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0B1844"/>
    <w:rPr>
      <w:rFonts w:ascii="Times New Roman" w:eastAsiaTheme="majorEastAsia" w:hAnsi="Times New Roman" w:cstheme="majorBidi"/>
      <w:b/>
      <w:sz w:val="26"/>
      <w:szCs w:val="26"/>
      <w:lang w:val="en-GB"/>
    </w:rPr>
  </w:style>
  <w:style w:type="table" w:styleId="TableGrid">
    <w:name w:val="Table Grid"/>
    <w:basedOn w:val="TableNormal"/>
    <w:uiPriority w:val="59"/>
    <w:rsid w:val="008C2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Aktis,Bullet Points,Párrafo de lista,Recommendation,OBC Bullet,Recommendatio,Dot pt,F5 List Paragraph,List Paragraph1,No Spacing1,List Paragraph Char Char Char,Indicator Text,Colorful List - Accent 11,Numbered Para 1,3,L"/>
    <w:basedOn w:val="Normal"/>
    <w:link w:val="ListParagraphChar"/>
    <w:uiPriority w:val="34"/>
    <w:qFormat/>
    <w:rsid w:val="00526559"/>
    <w:pPr>
      <w:spacing w:after="120" w:line="240" w:lineRule="auto"/>
      <w:ind w:left="720"/>
      <w:contextualSpacing/>
    </w:pPr>
    <w:rPr>
      <w:rFonts w:eastAsia="Times New Roman" w:cs="Times New Roman"/>
      <w:kern w:val="0"/>
      <w:szCs w:val="24"/>
      <w:lang w:val="en-GB"/>
      <w14:ligatures w14:val="none"/>
    </w:rPr>
  </w:style>
  <w:style w:type="character" w:customStyle="1" w:styleId="ListParagraphChar">
    <w:name w:val="List Paragraph Char"/>
    <w:aliases w:val="List Paragraph Aktis Char,Bullet Points Char,Párrafo de lista Char,Recommendation Char,OBC Bullet Char,Recommendatio Char,Dot pt Char,F5 List Paragraph Char,List Paragraph1 Char,No Spacing1 Char,List Paragraph Char Char Char Char"/>
    <w:basedOn w:val="DefaultParagraphFont"/>
    <w:link w:val="ListParagraph"/>
    <w:uiPriority w:val="34"/>
    <w:qFormat/>
    <w:rsid w:val="00526559"/>
    <w:rPr>
      <w:rFonts w:ascii="Times New Roman" w:eastAsia="Times New Roman" w:hAnsi="Times New Roman" w:cs="Times New Roman"/>
      <w:kern w:val="0"/>
      <w:sz w:val="24"/>
      <w:szCs w:val="24"/>
      <w:lang w:val="en-GB"/>
      <w14:ligatures w14:val="none"/>
    </w:rPr>
  </w:style>
  <w:style w:type="table" w:styleId="MediumGrid1-Accent1">
    <w:name w:val="Medium Grid 1 Accent 1"/>
    <w:basedOn w:val="TableNormal"/>
    <w:uiPriority w:val="67"/>
    <w:rsid w:val="00331CBD"/>
    <w:pPr>
      <w:spacing w:after="0" w:line="240" w:lineRule="auto"/>
    </w:pPr>
    <w:rPr>
      <w:rFonts w:ascii="Times New Roman" w:eastAsia="Times New Roman" w:hAnsi="Times New Roman" w:cs="Times New Roman"/>
      <w:kern w:val="0"/>
      <w:sz w:val="24"/>
      <w:szCs w:val="24"/>
      <w:lang w:val="it-IT" w:eastAsia="it-IT"/>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customStyle="1" w:styleId="Heading3Char">
    <w:name w:val="Heading 3 Char"/>
    <w:basedOn w:val="DefaultParagraphFont"/>
    <w:link w:val="Heading3"/>
    <w:uiPriority w:val="9"/>
    <w:rsid w:val="0056328A"/>
    <w:rPr>
      <w:rFonts w:ascii="Times New Roman" w:eastAsiaTheme="majorEastAsia" w:hAnsi="Times New Roman" w:cstheme="majorBidi"/>
      <w:sz w:val="24"/>
      <w:szCs w:val="24"/>
    </w:rPr>
  </w:style>
  <w:style w:type="paragraph" w:styleId="Caption">
    <w:name w:val="caption"/>
    <w:basedOn w:val="Normal"/>
    <w:next w:val="Normal"/>
    <w:uiPriority w:val="35"/>
    <w:unhideWhenUsed/>
    <w:qFormat/>
    <w:rsid w:val="00E34128"/>
    <w:pPr>
      <w:spacing w:after="200" w:line="240" w:lineRule="auto"/>
    </w:pPr>
    <w:rPr>
      <w:iCs/>
      <w:sz w:val="20"/>
      <w:szCs w:val="18"/>
    </w:rPr>
  </w:style>
  <w:style w:type="table" w:styleId="ListTable2-Accent1">
    <w:name w:val="List Table 2 Accent 1"/>
    <w:basedOn w:val="TableNormal"/>
    <w:uiPriority w:val="47"/>
    <w:rsid w:val="005268FA"/>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AA00B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5">
    <w:name w:val="List Table 1 Light Accent 5"/>
    <w:basedOn w:val="TableNormal"/>
    <w:uiPriority w:val="46"/>
    <w:rsid w:val="00AA00B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5">
    <w:name w:val="List Table 2 Accent 5"/>
    <w:basedOn w:val="TableNormal"/>
    <w:uiPriority w:val="47"/>
    <w:rsid w:val="00AA00B6"/>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uiPriority w:val="99"/>
    <w:rsid w:val="007A38DC"/>
    <w:rPr>
      <w:color w:val="1F3864" w:themeColor="accent1" w:themeShade="80"/>
      <w:u w:val="single"/>
    </w:rPr>
  </w:style>
  <w:style w:type="paragraph" w:styleId="FootnoteText">
    <w:name w:val="footnote text"/>
    <w:aliases w:val="Fußnotentextf,Fuﬂnotentextf,Footnote Text Blue,Geneva 9,Font: Geneva 9,Boston 10,f,Podrozdział,Footnote text,Footnote Text Char Char Char Char Char Char,Tekst przypisu,Footnote Text Char Char Char,Footnote,fn"/>
    <w:basedOn w:val="Normal"/>
    <w:link w:val="FootnoteTextChar"/>
    <w:qFormat/>
    <w:rsid w:val="00853734"/>
    <w:pPr>
      <w:spacing w:after="120" w:line="240" w:lineRule="auto"/>
    </w:pPr>
    <w:rPr>
      <w:rFonts w:eastAsia="Times New Roman" w:cs="Times New Roman"/>
      <w:i/>
      <w:kern w:val="0"/>
      <w:sz w:val="18"/>
      <w:szCs w:val="20"/>
      <w:lang w:val="en-GB"/>
      <w14:ligatures w14:val="none"/>
    </w:rPr>
  </w:style>
  <w:style w:type="character" w:customStyle="1" w:styleId="FootnoteTextChar">
    <w:name w:val="Footnote Text Char"/>
    <w:aliases w:val="Fußnotentextf Char,Fuﬂnotentextf Char,Footnote Text Blue Char,Geneva 9 Char,Font: Geneva 9 Char,Boston 10 Char,f Char,Podrozdział Char,Footnote text Char,Footnote Text Char Char Char Char Char Char Char,Tekst przypisu Char,fn Char"/>
    <w:basedOn w:val="DefaultParagraphFont"/>
    <w:link w:val="FootnoteText"/>
    <w:rsid w:val="00853734"/>
    <w:rPr>
      <w:rFonts w:ascii="Times New Roman" w:eastAsia="Times New Roman" w:hAnsi="Times New Roman" w:cs="Times New Roman"/>
      <w:i/>
      <w:kern w:val="0"/>
      <w:sz w:val="18"/>
      <w:szCs w:val="20"/>
      <w:lang w:val="en-GB"/>
      <w14:ligatures w14:val="none"/>
    </w:rPr>
  </w:style>
  <w:style w:type="character" w:styleId="FootnoteReference">
    <w:name w:val="footnote reference"/>
    <w:aliases w:val="16 Point,Superscript 6 Point, Char Char,Ref,de nota al pie,Footnote Reference Superscript,Footnote symbol, BVI fnr,BVI fnr,ftref,BVI fnr Char Car Char,ftref Char Car Char,16 Point Char Car Char,Footnote reference number"/>
    <w:link w:val="BVIfnrCharCar1CarChar"/>
    <w:rsid w:val="007A38DC"/>
    <w:rPr>
      <w:vertAlign w:val="superscript"/>
    </w:rPr>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link w:val="FootnoteReference"/>
    <w:uiPriority w:val="99"/>
    <w:rsid w:val="007A38DC"/>
    <w:pPr>
      <w:spacing w:line="240" w:lineRule="exact"/>
    </w:pPr>
    <w:rPr>
      <w:vertAlign w:val="superscript"/>
    </w:rPr>
  </w:style>
  <w:style w:type="paragraph" w:styleId="TOC1">
    <w:name w:val="toc 1"/>
    <w:basedOn w:val="Normal"/>
    <w:next w:val="Normal"/>
    <w:autoRedefine/>
    <w:uiPriority w:val="39"/>
    <w:unhideWhenUsed/>
    <w:rsid w:val="000B1844"/>
    <w:pPr>
      <w:tabs>
        <w:tab w:val="left" w:pos="440"/>
        <w:tab w:val="right" w:pos="9350"/>
      </w:tabs>
      <w:spacing w:before="200" w:after="200"/>
    </w:pPr>
    <w:rPr>
      <w:rFonts w:cstheme="majorHAnsi"/>
      <w:b/>
      <w:bCs/>
      <w:szCs w:val="24"/>
    </w:rPr>
  </w:style>
  <w:style w:type="paragraph" w:styleId="TOC2">
    <w:name w:val="toc 2"/>
    <w:basedOn w:val="Normal"/>
    <w:next w:val="Normal"/>
    <w:autoRedefine/>
    <w:uiPriority w:val="39"/>
    <w:unhideWhenUsed/>
    <w:rsid w:val="00AF1966"/>
    <w:pPr>
      <w:spacing w:before="200" w:after="200"/>
    </w:pPr>
    <w:rPr>
      <w:rFonts w:cstheme="minorHAnsi"/>
      <w:b/>
      <w:bCs/>
      <w:szCs w:val="20"/>
    </w:rPr>
  </w:style>
  <w:style w:type="paragraph" w:styleId="TOC3">
    <w:name w:val="toc 3"/>
    <w:basedOn w:val="Normal"/>
    <w:next w:val="Normal"/>
    <w:autoRedefine/>
    <w:uiPriority w:val="39"/>
    <w:unhideWhenUsed/>
    <w:rsid w:val="00AF1966"/>
    <w:pPr>
      <w:spacing w:before="200" w:after="200"/>
      <w:ind w:left="221"/>
    </w:pPr>
    <w:rPr>
      <w:rFonts w:cstheme="minorHAnsi"/>
      <w:szCs w:val="20"/>
    </w:rPr>
  </w:style>
  <w:style w:type="paragraph" w:styleId="TOC4">
    <w:name w:val="toc 4"/>
    <w:basedOn w:val="Normal"/>
    <w:next w:val="Normal"/>
    <w:autoRedefine/>
    <w:uiPriority w:val="39"/>
    <w:unhideWhenUsed/>
    <w:rsid w:val="00260988"/>
    <w:pPr>
      <w:spacing w:after="0"/>
      <w:ind w:left="440"/>
    </w:pPr>
    <w:rPr>
      <w:rFonts w:cstheme="minorHAnsi"/>
      <w:sz w:val="20"/>
      <w:szCs w:val="20"/>
    </w:rPr>
  </w:style>
  <w:style w:type="paragraph" w:styleId="TOC5">
    <w:name w:val="toc 5"/>
    <w:basedOn w:val="Normal"/>
    <w:next w:val="Normal"/>
    <w:autoRedefine/>
    <w:uiPriority w:val="39"/>
    <w:unhideWhenUsed/>
    <w:rsid w:val="00260988"/>
    <w:pPr>
      <w:spacing w:after="0"/>
      <w:ind w:left="660"/>
    </w:pPr>
    <w:rPr>
      <w:rFonts w:cstheme="minorHAnsi"/>
      <w:sz w:val="20"/>
      <w:szCs w:val="20"/>
    </w:rPr>
  </w:style>
  <w:style w:type="paragraph" w:styleId="TOC6">
    <w:name w:val="toc 6"/>
    <w:basedOn w:val="Normal"/>
    <w:next w:val="Normal"/>
    <w:autoRedefine/>
    <w:uiPriority w:val="39"/>
    <w:unhideWhenUsed/>
    <w:rsid w:val="00260988"/>
    <w:pPr>
      <w:spacing w:after="0"/>
      <w:ind w:left="880"/>
    </w:pPr>
    <w:rPr>
      <w:rFonts w:cstheme="minorHAnsi"/>
      <w:sz w:val="20"/>
      <w:szCs w:val="20"/>
    </w:rPr>
  </w:style>
  <w:style w:type="paragraph" w:styleId="TOC7">
    <w:name w:val="toc 7"/>
    <w:basedOn w:val="Normal"/>
    <w:next w:val="Normal"/>
    <w:autoRedefine/>
    <w:uiPriority w:val="39"/>
    <w:unhideWhenUsed/>
    <w:rsid w:val="00260988"/>
    <w:pPr>
      <w:spacing w:after="0"/>
      <w:ind w:left="1100"/>
    </w:pPr>
    <w:rPr>
      <w:rFonts w:cstheme="minorHAnsi"/>
      <w:sz w:val="20"/>
      <w:szCs w:val="20"/>
    </w:rPr>
  </w:style>
  <w:style w:type="paragraph" w:styleId="TOC8">
    <w:name w:val="toc 8"/>
    <w:basedOn w:val="Normal"/>
    <w:next w:val="Normal"/>
    <w:autoRedefine/>
    <w:uiPriority w:val="39"/>
    <w:unhideWhenUsed/>
    <w:rsid w:val="00260988"/>
    <w:pPr>
      <w:spacing w:after="0"/>
      <w:ind w:left="1320"/>
    </w:pPr>
    <w:rPr>
      <w:rFonts w:cstheme="minorHAnsi"/>
      <w:sz w:val="20"/>
      <w:szCs w:val="20"/>
    </w:rPr>
  </w:style>
  <w:style w:type="paragraph" w:styleId="TOC9">
    <w:name w:val="toc 9"/>
    <w:basedOn w:val="Normal"/>
    <w:next w:val="Normal"/>
    <w:autoRedefine/>
    <w:uiPriority w:val="39"/>
    <w:unhideWhenUsed/>
    <w:rsid w:val="00260988"/>
    <w:pPr>
      <w:spacing w:after="0"/>
      <w:ind w:left="1540"/>
    </w:pPr>
    <w:rPr>
      <w:rFonts w:cstheme="minorHAnsi"/>
      <w:sz w:val="20"/>
      <w:szCs w:val="20"/>
    </w:rPr>
  </w:style>
  <w:style w:type="paragraph" w:styleId="TOCHeading">
    <w:name w:val="TOC Heading"/>
    <w:basedOn w:val="Heading1"/>
    <w:next w:val="Normal"/>
    <w:uiPriority w:val="39"/>
    <w:unhideWhenUsed/>
    <w:qFormat/>
    <w:rsid w:val="00EC5568"/>
    <w:pPr>
      <w:outlineLvl w:val="9"/>
    </w:pPr>
    <w:rPr>
      <w:kern w:val="0"/>
      <w14:ligatures w14:val="none"/>
    </w:rPr>
  </w:style>
  <w:style w:type="paragraph" w:styleId="Revision">
    <w:name w:val="Revision"/>
    <w:hidden/>
    <w:uiPriority w:val="99"/>
    <w:semiHidden/>
    <w:rsid w:val="00397DD2"/>
    <w:pPr>
      <w:spacing w:after="0" w:line="240" w:lineRule="auto"/>
    </w:pPr>
  </w:style>
  <w:style w:type="paragraph" w:styleId="Header">
    <w:name w:val="header"/>
    <w:basedOn w:val="Normal"/>
    <w:link w:val="HeaderChar"/>
    <w:uiPriority w:val="99"/>
    <w:unhideWhenUsed/>
    <w:rsid w:val="00463FB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63FB3"/>
    <w:rPr>
      <w:rFonts w:ascii="Times New Roman" w:hAnsi="Times New Roman"/>
    </w:rPr>
  </w:style>
  <w:style w:type="paragraph" w:styleId="Footer">
    <w:name w:val="footer"/>
    <w:basedOn w:val="Normal"/>
    <w:link w:val="FooterChar"/>
    <w:uiPriority w:val="99"/>
    <w:unhideWhenUsed/>
    <w:rsid w:val="00463FB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63FB3"/>
    <w:rPr>
      <w:rFonts w:ascii="Times New Roman" w:hAnsi="Times New Roman"/>
    </w:rPr>
  </w:style>
  <w:style w:type="character" w:styleId="CommentReference">
    <w:name w:val="annotation reference"/>
    <w:basedOn w:val="DefaultParagraphFont"/>
    <w:uiPriority w:val="99"/>
    <w:semiHidden/>
    <w:unhideWhenUsed/>
    <w:rsid w:val="007B0D77"/>
    <w:rPr>
      <w:sz w:val="16"/>
      <w:szCs w:val="16"/>
    </w:rPr>
  </w:style>
  <w:style w:type="paragraph" w:styleId="CommentText">
    <w:name w:val="annotation text"/>
    <w:basedOn w:val="Normal"/>
    <w:link w:val="CommentTextChar"/>
    <w:uiPriority w:val="99"/>
    <w:unhideWhenUsed/>
    <w:rsid w:val="007B0D77"/>
    <w:pPr>
      <w:spacing w:line="240" w:lineRule="auto"/>
    </w:pPr>
    <w:rPr>
      <w:sz w:val="20"/>
      <w:szCs w:val="20"/>
    </w:rPr>
  </w:style>
  <w:style w:type="character" w:customStyle="1" w:styleId="CommentTextChar">
    <w:name w:val="Comment Text Char"/>
    <w:basedOn w:val="DefaultParagraphFont"/>
    <w:link w:val="CommentText"/>
    <w:uiPriority w:val="99"/>
    <w:rsid w:val="007B0D7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B0D77"/>
    <w:rPr>
      <w:b/>
      <w:bCs/>
    </w:rPr>
  </w:style>
  <w:style w:type="character" w:customStyle="1" w:styleId="CommentSubjectChar">
    <w:name w:val="Comment Subject Char"/>
    <w:basedOn w:val="CommentTextChar"/>
    <w:link w:val="CommentSubject"/>
    <w:uiPriority w:val="99"/>
    <w:semiHidden/>
    <w:rsid w:val="007B0D77"/>
    <w:rPr>
      <w:rFonts w:ascii="Times New Roman" w:hAnsi="Times New Roman"/>
      <w:b/>
      <w:bCs/>
      <w:sz w:val="20"/>
      <w:szCs w:val="20"/>
    </w:rPr>
  </w:style>
  <w:style w:type="character" w:customStyle="1" w:styleId="ui-provider">
    <w:name w:val="ui-provider"/>
    <w:basedOn w:val="DefaultParagraphFont"/>
    <w:rsid w:val="00E34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B0CB6485E5446B2FB4D86B533E2D2" ma:contentTypeVersion="15" ma:contentTypeDescription="Create a new document." ma:contentTypeScope="" ma:versionID="035ffca69e262cb7f379a5eebcbf5846">
  <xsd:schema xmlns:xsd="http://www.w3.org/2001/XMLSchema" xmlns:xs="http://www.w3.org/2001/XMLSchema" xmlns:p="http://schemas.microsoft.com/office/2006/metadata/properties" xmlns:ns2="3c38067c-daa0-4a8d-af4a-01d2698174fc" xmlns:ns3="de5c82c6-d94a-46b4-b86e-d76bd3e938bc" targetNamespace="http://schemas.microsoft.com/office/2006/metadata/properties" ma:root="true" ma:fieldsID="8e012f625c4d82aaec53d0f3ef8f4b03" ns2:_="" ns3:_="">
    <xsd:import namespace="3c38067c-daa0-4a8d-af4a-01d2698174fc"/>
    <xsd:import namespace="de5c82c6-d94a-46b4-b86e-d76bd3e938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8067c-daa0-4a8d-af4a-01d269817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c82c6-d94a-46b4-b86e-d76bd3e938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1e599e4-6ca5-4e51-8794-e2228b45c52a}" ma:internalName="TaxCatchAll" ma:showField="CatchAllData" ma:web="de5c82c6-d94a-46b4-b86e-d76bd3e938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38067c-daa0-4a8d-af4a-01d2698174fc">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de5c82c6-d94a-46b4-b86e-d76bd3e938bc" xsi:nil="true"/>
  </documentManagement>
</p:properties>
</file>

<file path=customXml/itemProps1.xml><?xml version="1.0" encoding="utf-8"?>
<ds:datastoreItem xmlns:ds="http://schemas.openxmlformats.org/officeDocument/2006/customXml" ds:itemID="{D03569B9-671A-4DBB-9DFA-41E49262C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8067c-daa0-4a8d-af4a-01d2698174fc"/>
    <ds:schemaRef ds:uri="de5c82c6-d94a-46b4-b86e-d76bd3e93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15022E-F529-4227-8936-541D8F34EA50}">
  <ds:schemaRefs>
    <ds:schemaRef ds:uri="http://schemas.microsoft.com/sharepoint/v3/contenttype/forms"/>
  </ds:schemaRefs>
</ds:datastoreItem>
</file>

<file path=customXml/itemProps3.xml><?xml version="1.0" encoding="utf-8"?>
<ds:datastoreItem xmlns:ds="http://schemas.openxmlformats.org/officeDocument/2006/customXml" ds:itemID="{87788CB5-F417-47CE-9513-F22A13C45B44}">
  <ds:schemaRefs>
    <ds:schemaRef ds:uri="http://schemas.openxmlformats.org/officeDocument/2006/bibliography"/>
  </ds:schemaRefs>
</ds:datastoreItem>
</file>

<file path=customXml/itemProps4.xml><?xml version="1.0" encoding="utf-8"?>
<ds:datastoreItem xmlns:ds="http://schemas.openxmlformats.org/officeDocument/2006/customXml" ds:itemID="{183132A2-5016-48A4-A0DC-8040C5E3B91C}">
  <ds:schemaRefs>
    <ds:schemaRef ds:uri="3c38067c-daa0-4a8d-af4a-01d2698174fc"/>
    <ds:schemaRef ds:uri="http://schemas.microsoft.com/office/2006/documentManagement/types"/>
    <ds:schemaRef ds:uri="de5c82c6-d94a-46b4-b86e-d76bd3e938bc"/>
    <ds:schemaRef ds:uri="http://purl.org/dc/terms/"/>
    <ds:schemaRef ds:uri="http://schemas.microsoft.com/office/infopath/2007/PartnerControls"/>
    <ds:schemaRef ds:uri="http://purl.org/dc/elements/1.1/"/>
    <ds:schemaRef ds:uri="http://purl.org/dc/dcmitype/"/>
    <ds:schemaRef ds:uri="http://schemas.microsoft.com/office/2006/metadata/propertie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Particip GmbH</Company>
  <LinksUpToDate>false</LinksUpToDate>
  <CharactersWithSpaces>12302</CharactersWithSpaces>
  <SharedDoc>false</SharedDoc>
  <HLinks>
    <vt:vector size="78" baseType="variant">
      <vt:variant>
        <vt:i4>1572914</vt:i4>
      </vt:variant>
      <vt:variant>
        <vt:i4>74</vt:i4>
      </vt:variant>
      <vt:variant>
        <vt:i4>0</vt:i4>
      </vt:variant>
      <vt:variant>
        <vt:i4>5</vt:i4>
      </vt:variant>
      <vt:variant>
        <vt:lpwstr/>
      </vt:variant>
      <vt:variant>
        <vt:lpwstr>_Toc165824454</vt:lpwstr>
      </vt:variant>
      <vt:variant>
        <vt:i4>1572914</vt:i4>
      </vt:variant>
      <vt:variant>
        <vt:i4>68</vt:i4>
      </vt:variant>
      <vt:variant>
        <vt:i4>0</vt:i4>
      </vt:variant>
      <vt:variant>
        <vt:i4>5</vt:i4>
      </vt:variant>
      <vt:variant>
        <vt:lpwstr/>
      </vt:variant>
      <vt:variant>
        <vt:lpwstr>_Toc165824453</vt:lpwstr>
      </vt:variant>
      <vt:variant>
        <vt:i4>1572914</vt:i4>
      </vt:variant>
      <vt:variant>
        <vt:i4>62</vt:i4>
      </vt:variant>
      <vt:variant>
        <vt:i4>0</vt:i4>
      </vt:variant>
      <vt:variant>
        <vt:i4>5</vt:i4>
      </vt:variant>
      <vt:variant>
        <vt:lpwstr/>
      </vt:variant>
      <vt:variant>
        <vt:lpwstr>_Toc165824452</vt:lpwstr>
      </vt:variant>
      <vt:variant>
        <vt:i4>1572914</vt:i4>
      </vt:variant>
      <vt:variant>
        <vt:i4>56</vt:i4>
      </vt:variant>
      <vt:variant>
        <vt:i4>0</vt:i4>
      </vt:variant>
      <vt:variant>
        <vt:i4>5</vt:i4>
      </vt:variant>
      <vt:variant>
        <vt:lpwstr/>
      </vt:variant>
      <vt:variant>
        <vt:lpwstr>_Toc165824451</vt:lpwstr>
      </vt:variant>
      <vt:variant>
        <vt:i4>1572914</vt:i4>
      </vt:variant>
      <vt:variant>
        <vt:i4>50</vt:i4>
      </vt:variant>
      <vt:variant>
        <vt:i4>0</vt:i4>
      </vt:variant>
      <vt:variant>
        <vt:i4>5</vt:i4>
      </vt:variant>
      <vt:variant>
        <vt:lpwstr/>
      </vt:variant>
      <vt:variant>
        <vt:lpwstr>_Toc165824450</vt:lpwstr>
      </vt:variant>
      <vt:variant>
        <vt:i4>1638450</vt:i4>
      </vt:variant>
      <vt:variant>
        <vt:i4>44</vt:i4>
      </vt:variant>
      <vt:variant>
        <vt:i4>0</vt:i4>
      </vt:variant>
      <vt:variant>
        <vt:i4>5</vt:i4>
      </vt:variant>
      <vt:variant>
        <vt:lpwstr/>
      </vt:variant>
      <vt:variant>
        <vt:lpwstr>_Toc165824449</vt:lpwstr>
      </vt:variant>
      <vt:variant>
        <vt:i4>1638450</vt:i4>
      </vt:variant>
      <vt:variant>
        <vt:i4>38</vt:i4>
      </vt:variant>
      <vt:variant>
        <vt:i4>0</vt:i4>
      </vt:variant>
      <vt:variant>
        <vt:i4>5</vt:i4>
      </vt:variant>
      <vt:variant>
        <vt:lpwstr/>
      </vt:variant>
      <vt:variant>
        <vt:lpwstr>_Toc165824448</vt:lpwstr>
      </vt:variant>
      <vt:variant>
        <vt:i4>1638450</vt:i4>
      </vt:variant>
      <vt:variant>
        <vt:i4>32</vt:i4>
      </vt:variant>
      <vt:variant>
        <vt:i4>0</vt:i4>
      </vt:variant>
      <vt:variant>
        <vt:i4>5</vt:i4>
      </vt:variant>
      <vt:variant>
        <vt:lpwstr/>
      </vt:variant>
      <vt:variant>
        <vt:lpwstr>_Toc165824447</vt:lpwstr>
      </vt:variant>
      <vt:variant>
        <vt:i4>1638450</vt:i4>
      </vt:variant>
      <vt:variant>
        <vt:i4>26</vt:i4>
      </vt:variant>
      <vt:variant>
        <vt:i4>0</vt:i4>
      </vt:variant>
      <vt:variant>
        <vt:i4>5</vt:i4>
      </vt:variant>
      <vt:variant>
        <vt:lpwstr/>
      </vt:variant>
      <vt:variant>
        <vt:lpwstr>_Toc165824446</vt:lpwstr>
      </vt:variant>
      <vt:variant>
        <vt:i4>1638450</vt:i4>
      </vt:variant>
      <vt:variant>
        <vt:i4>20</vt:i4>
      </vt:variant>
      <vt:variant>
        <vt:i4>0</vt:i4>
      </vt:variant>
      <vt:variant>
        <vt:i4>5</vt:i4>
      </vt:variant>
      <vt:variant>
        <vt:lpwstr/>
      </vt:variant>
      <vt:variant>
        <vt:lpwstr>_Toc165824445</vt:lpwstr>
      </vt:variant>
      <vt:variant>
        <vt:i4>1638450</vt:i4>
      </vt:variant>
      <vt:variant>
        <vt:i4>14</vt:i4>
      </vt:variant>
      <vt:variant>
        <vt:i4>0</vt:i4>
      </vt:variant>
      <vt:variant>
        <vt:i4>5</vt:i4>
      </vt:variant>
      <vt:variant>
        <vt:lpwstr/>
      </vt:variant>
      <vt:variant>
        <vt:lpwstr>_Toc165824444</vt:lpwstr>
      </vt:variant>
      <vt:variant>
        <vt:i4>1638450</vt:i4>
      </vt:variant>
      <vt:variant>
        <vt:i4>8</vt:i4>
      </vt:variant>
      <vt:variant>
        <vt:i4>0</vt:i4>
      </vt:variant>
      <vt:variant>
        <vt:i4>5</vt:i4>
      </vt:variant>
      <vt:variant>
        <vt:lpwstr/>
      </vt:variant>
      <vt:variant>
        <vt:lpwstr>_Toc165824443</vt:lpwstr>
      </vt:variant>
      <vt:variant>
        <vt:i4>1638450</vt:i4>
      </vt:variant>
      <vt:variant>
        <vt:i4>2</vt:i4>
      </vt:variant>
      <vt:variant>
        <vt:i4>0</vt:i4>
      </vt:variant>
      <vt:variant>
        <vt:i4>5</vt:i4>
      </vt:variant>
      <vt:variant>
        <vt:lpwstr/>
      </vt:variant>
      <vt:variant>
        <vt:lpwstr>_Toc165824442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BOCCI Chiara (INTPA)</dc:creator>
  <cp:keywords/>
  <dc:description/>
  <cp:lastModifiedBy>Lina Gumbrevičienė</cp:lastModifiedBy>
  <cp:revision>2</cp:revision>
  <dcterms:created xsi:type="dcterms:W3CDTF">2025-07-10T08:56:00Z</dcterms:created>
  <dcterms:modified xsi:type="dcterms:W3CDTF">2025-07-10T08:56:00Z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0x01010045FB0CB6485E5446B2FB4D86B533E2D2</vt:lpwstr>
  </property>
  <property fmtid="{D5CDD505-2E9C-101B-9397-08002B2CF9AE}" pid="3" name="MSIP_Label_6bd9ddd1-4d20-43f6-abfa-fc3c07406f94_Enabled">
    <vt:lpwstr>true</vt:lpwstr>
  </property>
  <property fmtid="{D5CDD505-2E9C-101B-9397-08002B2CF9AE}" pid="4" name="MSIP_Label_6bd9ddd1-4d20-43f6-abfa-fc3c07406f94_SetDate">
    <vt:lpwstr>2024-05-03T07:18:31Z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b3647564-156a-41b4-8391-9615d0b66251</vt:lpwstr>
  </property>
  <property fmtid="{D5CDD505-2E9C-101B-9397-08002B2CF9AE}" pid="9" name="MSIP_Label_6bd9ddd1-4d20-43f6-abfa-fc3c07406f94_ContentBits">
    <vt:lpwstr>0</vt:lpwstr>
  </property>
  <property fmtid="{D5CDD505-2E9C-101B-9397-08002B2CF9AE}" pid="10" name="MediaServiceImageTags">
    <vt:lpwstr/>
  </property>
</Properties>
</file>