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58" w:rsidRDefault="006B4A58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A58" w:rsidRDefault="006D7C6E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B4A58" w:rsidRDefault="006D7C6E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B4A58" w:rsidRDefault="006D7C6E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B4A58" w:rsidRDefault="006D7C6E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B4A58" w:rsidRDefault="006D7C6E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B4A58" w:rsidRDefault="006D7C6E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B4A58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225" w:lineRule="exact"/>
        <w:ind w:left="835" w:right="219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Euroverlag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Plus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tabs>
          <w:tab w:val="left" w:pos="1447"/>
        </w:tabs>
        <w:spacing w:before="233" w:line="226" w:lineRule="exact"/>
        <w:ind w:left="835" w:right="230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Toužimská 1705/25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32300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4A58" w:rsidRDefault="006D7C6E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OB25181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6B4A58" w:rsidRDefault="006D7C6E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6B4A58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proofErr w:type="spellStart"/>
      <w:r>
        <w:rPr>
          <w:rFonts w:ascii="Arial Narrow" w:hAnsi="Arial Narrow" w:cs="Arial Narrow"/>
          <w:b/>
          <w:bCs/>
          <w:color w:val="000000"/>
          <w:lang w:val="cs-CZ"/>
        </w:rPr>
        <w:t>Euroverlag</w:t>
      </w:r>
      <w:proofErr w:type="spellEnd"/>
      <w:r>
        <w:rPr>
          <w:rFonts w:ascii="Arial Narrow" w:hAnsi="Arial Narrow" w:cs="Arial Narrow"/>
          <w:b/>
          <w:bCs/>
          <w:color w:val="000000"/>
          <w:lang w:val="cs-CZ"/>
        </w:rPr>
        <w:t xml:space="preserve"> Plus s.r.o.</w:t>
      </w:r>
      <w:r>
        <w:rPr>
          <w:rFonts w:ascii="Times New Roman" w:hAnsi="Times New Roman" w:cs="Times New Roman"/>
        </w:rPr>
        <w:t xml:space="preserve"> </w:t>
      </w:r>
    </w:p>
    <w:p w:rsidR="006B4A58" w:rsidRDefault="006D7C6E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tabs>
          <w:tab w:val="left" w:pos="6508"/>
        </w:tabs>
        <w:spacing w:line="291" w:lineRule="exact"/>
        <w:ind w:left="1588" w:right="290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Toužimská 1705/25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tabs>
          <w:tab w:val="left" w:pos="7229"/>
        </w:tabs>
        <w:spacing w:line="220" w:lineRule="exact"/>
        <w:ind w:left="6509" w:right="3047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32300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9"/>
          <w:szCs w:val="19"/>
          <w:lang w:val="cs-CZ"/>
        </w:rPr>
        <w:t>Plzeň 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29.10.2025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29.10.2025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12.11.2025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04580125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CZ04580125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B4A58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 tisk časopisu Archeologie západních Čech, roč. 16, číslo 1-2.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náklad: 250 ks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formát: A4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vazba: V2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rozsah 170 stran + 4 strany obálky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vnitřek papír 90 g BO, barevný tisk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obálka: 350 g křída, 4/0 + 1/0 lamino matné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data dodaná zákazníkem zpracovaná ve formátu PDF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s dopravou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 ceně započítaný jeden nezavěšený vzorek před tiskem.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B4A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6B4A58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B4A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D7C6E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8C235" id="Freeform 103" o:spid="_x0000_s1026" style="position:absolute;margin-left:2.85pt;margin-top:5.95pt;width:48.2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ECAA2" id="Freeform 104" o:spid="_x0000_s1026" style="position:absolute;margin-left:54.45pt;margin-top:5.95pt;width:48.2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8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36438" id="Freeform 105" o:spid="_x0000_s1026" style="position:absolute;margin-left:105.15pt;margin-top:5.95pt;width:22.7pt;height:12.95pt;z-index:-251658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0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2DE2F" id="Freeform 106" o:spid="_x0000_s1026" style="position:absolute;margin-left:132.1pt;margin-top:5.95pt;width:65.2pt;height:12.95pt;z-index:-2516581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2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DEDA0" id="Freeform 107" o:spid="_x0000_s1026" style="position:absolute;margin-left:198.45pt;margin-top:5.95pt;width:36pt;height:12.95pt;z-index:-2516581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4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C9622" id="Freeform 108" o:spid="_x0000_s1026" style="position:absolute;margin-left:237.25pt;margin-top:5.95pt;width:56.7pt;height:12.95pt;z-index:-25165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Poče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 xml:space="preserve">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B4A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B4A58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D7C6E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B4A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D7C6E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4A58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B4A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B4A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B4A58" w:rsidRDefault="006B4A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6B4A58" w:rsidRDefault="006D7C6E">
      <w:pPr>
        <w:tabs>
          <w:tab w:val="left" w:pos="4865"/>
          <w:tab w:val="left" w:pos="6382"/>
          <w:tab w:val="left" w:pos="7644"/>
          <w:tab w:val="left" w:pos="8579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tisku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69 000,0000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12%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8 280,00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77 280,00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6B4A58" w:rsidRDefault="006D7C6E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6B4A58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B4A58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B4A58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B4A58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B4A58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B4A58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6B4A58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58" w:rsidRDefault="006D7C6E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D7C6E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69 000,00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69 000,00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D7C6E">
      <w:pPr>
        <w:spacing w:before="251" w:line="203" w:lineRule="exact"/>
        <w:ind w:left="25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40" w:line="203" w:lineRule="exact"/>
        <w:ind w:left="-5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8 280,00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40" w:line="203" w:lineRule="exact"/>
        <w:ind w:left="25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8 280,00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D7C6E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77 280,00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A58" w:rsidRDefault="006D7C6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77 280,00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D7C6E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58" w:rsidRDefault="006D7C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A58" w:rsidRDefault="006D7C6E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6B4A58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99"/>
            <w:col w:w="662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77 280,00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58" w:rsidRDefault="006D7C6E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B4A58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A58" w:rsidRDefault="006D7C6E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6B4A58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44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77 280,00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58" w:rsidRDefault="006D7C6E">
      <w:pPr>
        <w:tabs>
          <w:tab w:val="left" w:pos="4022"/>
          <w:tab w:val="left" w:pos="9064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xxx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A58" w:rsidRDefault="006D7C6E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6B4A58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6B4A58" w:rsidRDefault="006B4A58"/>
    <w:sectPr w:rsidR="006B4A58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58"/>
    <w:rsid w:val="006B4A58"/>
    <w:rsid w:val="006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3490-CCBF-43D9-87B6-6C86DE28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2025-11-04T07:55:00Z</dcterms:created>
  <dcterms:modified xsi:type="dcterms:W3CDTF">2025-11-04T07:56:00Z</dcterms:modified>
</cp:coreProperties>
</file>