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2C45" w14:textId="0D7F883E" w:rsidR="0076512C" w:rsidRDefault="0076512C" w:rsidP="0076512C">
      <w:pPr>
        <w:jc w:val="right"/>
        <w:rPr>
          <w:rFonts w:ascii="Arial" w:hAnsi="Arial" w:cs="Arial"/>
          <w:bCs/>
          <w:sz w:val="22"/>
          <w:szCs w:val="22"/>
        </w:rPr>
      </w:pPr>
      <w:r w:rsidRPr="00BB7EDB">
        <w:rPr>
          <w:rFonts w:ascii="Arial" w:hAnsi="Arial" w:cs="Arial"/>
          <w:bCs/>
          <w:sz w:val="22"/>
          <w:szCs w:val="22"/>
        </w:rPr>
        <w:t xml:space="preserve">č.j. </w:t>
      </w:r>
      <w:r w:rsidR="00E11AF8" w:rsidRPr="00E11AF8">
        <w:rPr>
          <w:rFonts w:ascii="Arial" w:hAnsi="Arial" w:cs="Arial"/>
          <w:bCs/>
          <w:sz w:val="22"/>
          <w:szCs w:val="22"/>
        </w:rPr>
        <w:t>SPU 199797/2025</w:t>
      </w:r>
    </w:p>
    <w:p w14:paraId="70AC241F" w14:textId="64CBD80C" w:rsidR="00E11AF8" w:rsidRPr="00BB7EDB" w:rsidRDefault="00E11AF8" w:rsidP="0076512C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Pr="00E11AF8">
        <w:rPr>
          <w:rFonts w:ascii="Arial" w:hAnsi="Arial" w:cs="Arial"/>
          <w:bCs/>
          <w:sz w:val="22"/>
          <w:szCs w:val="22"/>
        </w:rPr>
        <w:t>spuess9800f19a</w:t>
      </w:r>
    </w:p>
    <w:p w14:paraId="392D361F" w14:textId="77777777" w:rsidR="0076512C" w:rsidRDefault="0076512C" w:rsidP="0076512C">
      <w:pPr>
        <w:jc w:val="center"/>
        <w:rPr>
          <w:rFonts w:ascii="Arial" w:hAnsi="Arial" w:cs="Arial"/>
          <w:b/>
          <w:bCs/>
        </w:rPr>
      </w:pPr>
    </w:p>
    <w:p w14:paraId="1682220D" w14:textId="77777777" w:rsidR="0076512C" w:rsidRDefault="0076512C" w:rsidP="0076512C">
      <w:pPr>
        <w:jc w:val="center"/>
        <w:rPr>
          <w:rFonts w:ascii="Arial" w:hAnsi="Arial" w:cs="Arial"/>
          <w:b/>
          <w:bCs/>
        </w:rPr>
      </w:pPr>
    </w:p>
    <w:p w14:paraId="1960F796" w14:textId="77777777" w:rsidR="0076512C" w:rsidRPr="00752B31" w:rsidRDefault="0076512C" w:rsidP="0076512C">
      <w:pPr>
        <w:jc w:val="center"/>
        <w:rPr>
          <w:rFonts w:ascii="Arial" w:hAnsi="Arial" w:cs="Arial"/>
          <w:b/>
          <w:bCs/>
        </w:rPr>
      </w:pPr>
      <w:r w:rsidRPr="00752B31">
        <w:rPr>
          <w:rFonts w:ascii="Arial" w:hAnsi="Arial" w:cs="Arial"/>
          <w:b/>
          <w:bCs/>
        </w:rPr>
        <w:t>SOUHLASNÉ PROHLÁŠENÍ O UZNÁNÍ VLASTNICKÉHO PRÁVA</w:t>
      </w:r>
    </w:p>
    <w:p w14:paraId="3806E513" w14:textId="77777777" w:rsidR="0076512C" w:rsidRPr="006D25D6" w:rsidRDefault="0076512C" w:rsidP="0076512C">
      <w:pPr>
        <w:jc w:val="center"/>
        <w:rPr>
          <w:rFonts w:ascii="Arial" w:hAnsi="Arial" w:cs="Arial"/>
          <w:b/>
          <w:bCs/>
        </w:rPr>
      </w:pPr>
      <w:r w:rsidRPr="006D25D6">
        <w:rPr>
          <w:rFonts w:ascii="Arial" w:hAnsi="Arial" w:cs="Arial"/>
          <w:b/>
          <w:bCs/>
        </w:rPr>
        <w:t xml:space="preserve"> </w:t>
      </w:r>
    </w:p>
    <w:p w14:paraId="7B8ECA7D" w14:textId="77777777" w:rsidR="0076512C" w:rsidRPr="006D25D6" w:rsidRDefault="0076512C" w:rsidP="0076512C">
      <w:pPr>
        <w:jc w:val="both"/>
        <w:rPr>
          <w:rFonts w:ascii="Arial" w:hAnsi="Arial" w:cs="Arial"/>
          <w:bCs/>
        </w:rPr>
      </w:pPr>
    </w:p>
    <w:p w14:paraId="2FFB0D48" w14:textId="77777777" w:rsidR="0076512C" w:rsidRDefault="0076512C" w:rsidP="0076512C">
      <w:pPr>
        <w:pStyle w:val="BodyText31"/>
        <w:rPr>
          <w:rFonts w:ascii="Arial" w:hAnsi="Arial" w:cs="Arial"/>
          <w:b/>
          <w:sz w:val="22"/>
          <w:szCs w:val="22"/>
        </w:rPr>
      </w:pPr>
    </w:p>
    <w:p w14:paraId="4D393DF9" w14:textId="77777777" w:rsidR="0076512C" w:rsidRDefault="0076512C" w:rsidP="0076512C">
      <w:pPr>
        <w:pStyle w:val="BodyText31"/>
        <w:rPr>
          <w:rFonts w:ascii="Arial" w:hAnsi="Arial" w:cs="Arial"/>
          <w:b/>
          <w:sz w:val="22"/>
          <w:szCs w:val="22"/>
        </w:rPr>
      </w:pPr>
    </w:p>
    <w:p w14:paraId="280B69DA" w14:textId="77777777" w:rsidR="0076512C" w:rsidRPr="00752B31" w:rsidRDefault="0076512C" w:rsidP="0076512C">
      <w:pPr>
        <w:pStyle w:val="BodyText31"/>
        <w:jc w:val="both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8E8955A" w14:textId="77777777" w:rsidR="0076512C" w:rsidRPr="00752B31" w:rsidRDefault="0076512C" w:rsidP="0076512C">
      <w:pPr>
        <w:pStyle w:val="BodyText31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6DB690A2" w14:textId="77777777" w:rsidR="0076512C" w:rsidRPr="00752B31" w:rsidRDefault="0076512C" w:rsidP="0076512C">
      <w:pPr>
        <w:pStyle w:val="BodyText31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 xml:space="preserve">IČO:  01312774                                   </w:t>
      </w:r>
    </w:p>
    <w:p w14:paraId="0FD7891F" w14:textId="77777777" w:rsidR="0076512C" w:rsidRPr="00752B31" w:rsidRDefault="0076512C" w:rsidP="0076512C">
      <w:pPr>
        <w:pStyle w:val="BodyText31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DIČ: CZ 01312774</w:t>
      </w:r>
    </w:p>
    <w:p w14:paraId="602684E8" w14:textId="0CF7600E" w:rsidR="0013684E" w:rsidRPr="00C97FB5" w:rsidRDefault="0076512C" w:rsidP="0013684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 kter</w:t>
      </w:r>
      <w:r w:rsidR="0013684E">
        <w:rPr>
          <w:sz w:val="22"/>
          <w:szCs w:val="22"/>
        </w:rPr>
        <w:t>ý jedná</w:t>
      </w:r>
      <w:r>
        <w:rPr>
          <w:sz w:val="22"/>
          <w:szCs w:val="22"/>
        </w:rPr>
        <w:t xml:space="preserve"> </w:t>
      </w:r>
      <w:r w:rsidR="0013684E" w:rsidRPr="00C97FB5">
        <w:rPr>
          <w:sz w:val="22"/>
          <w:szCs w:val="22"/>
        </w:rPr>
        <w:t>Ing. Kateřina Neumanová, zástupkyně ředitel</w:t>
      </w:r>
      <w:r w:rsidR="00DF2AEA">
        <w:rPr>
          <w:sz w:val="22"/>
          <w:szCs w:val="22"/>
        </w:rPr>
        <w:t>e</w:t>
      </w:r>
      <w:r w:rsidR="0013684E" w:rsidRPr="00C97FB5">
        <w:rPr>
          <w:sz w:val="22"/>
          <w:szCs w:val="22"/>
        </w:rPr>
        <w:t xml:space="preserve"> Krajského pozemkového úřadu pro Moravskoslezský kraj</w:t>
      </w:r>
    </w:p>
    <w:p w14:paraId="40C59771" w14:textId="77777777" w:rsidR="0013684E" w:rsidRDefault="0013684E" w:rsidP="0013684E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adresa: Libušina 502/5, 70200 Ostrava</w:t>
      </w:r>
    </w:p>
    <w:p w14:paraId="774F97C0" w14:textId="3BD3DA50" w:rsidR="0013684E" w:rsidRDefault="0013684E" w:rsidP="0013684E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384D18B3" w14:textId="437D8873" w:rsidR="0076512C" w:rsidRPr="00752B31" w:rsidRDefault="0076512C" w:rsidP="0013684E">
      <w:pPr>
        <w:pStyle w:val="BodyText31"/>
        <w:jc w:val="both"/>
        <w:rPr>
          <w:rFonts w:ascii="Arial" w:hAnsi="Arial" w:cs="Arial"/>
          <w:sz w:val="22"/>
          <w:szCs w:val="22"/>
        </w:rPr>
      </w:pPr>
    </w:p>
    <w:p w14:paraId="00B94FBE" w14:textId="77777777" w:rsidR="0076512C" w:rsidRPr="00752B31" w:rsidRDefault="0076512C" w:rsidP="0076512C">
      <w:pPr>
        <w:pStyle w:val="BodyText31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 xml:space="preserve">a </w:t>
      </w:r>
    </w:p>
    <w:p w14:paraId="6034CECA" w14:textId="77777777" w:rsidR="0076512C" w:rsidRPr="00752B31" w:rsidRDefault="0076512C" w:rsidP="0076512C">
      <w:pPr>
        <w:jc w:val="both"/>
        <w:rPr>
          <w:rFonts w:ascii="Arial" w:hAnsi="Arial" w:cs="Arial"/>
          <w:b/>
          <w:sz w:val="22"/>
          <w:szCs w:val="22"/>
        </w:rPr>
      </w:pPr>
    </w:p>
    <w:p w14:paraId="64EE0003" w14:textId="1EBB835D" w:rsidR="0076512C" w:rsidRDefault="0076512C" w:rsidP="0076512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Stanislav Adamčík, </w:t>
      </w:r>
      <w:r w:rsidR="00A43F2C">
        <w:rPr>
          <w:rFonts w:ascii="Arial" w:hAnsi="Arial" w:cs="Arial"/>
          <w:sz w:val="22"/>
          <w:szCs w:val="22"/>
        </w:rPr>
        <w:t>1958</w:t>
      </w:r>
    </w:p>
    <w:p w14:paraId="1D96E0A6" w14:textId="4ED39F6F" w:rsidR="00FD390B" w:rsidRDefault="00FD390B" w:rsidP="007651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</w:t>
      </w:r>
      <w:r w:rsidR="0076512C" w:rsidRPr="00752B31">
        <w:rPr>
          <w:rFonts w:ascii="Arial" w:hAnsi="Arial" w:cs="Arial"/>
          <w:sz w:val="22"/>
          <w:szCs w:val="22"/>
        </w:rPr>
        <w:t xml:space="preserve"> </w:t>
      </w:r>
      <w:r w:rsidR="00922F38">
        <w:rPr>
          <w:rFonts w:ascii="Arial" w:hAnsi="Arial" w:cs="Arial"/>
          <w:sz w:val="22"/>
          <w:szCs w:val="22"/>
        </w:rPr>
        <w:t>xxxxxx</w:t>
      </w:r>
    </w:p>
    <w:p w14:paraId="2713DC80" w14:textId="77777777" w:rsidR="00FD390B" w:rsidRDefault="00F10DCA" w:rsidP="007651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013 32 Dlhé Pole</w:t>
      </w:r>
    </w:p>
    <w:p w14:paraId="19835639" w14:textId="5A95275C" w:rsidR="0076512C" w:rsidRDefault="00F10DCA" w:rsidP="007651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Slovenská republika</w:t>
      </w:r>
    </w:p>
    <w:p w14:paraId="12F88565" w14:textId="77777777" w:rsidR="0076512C" w:rsidRDefault="0076512C" w:rsidP="0076512C">
      <w:pPr>
        <w:jc w:val="both"/>
        <w:rPr>
          <w:rFonts w:ascii="Arial" w:hAnsi="Arial" w:cs="Arial"/>
          <w:sz w:val="22"/>
          <w:szCs w:val="22"/>
        </w:rPr>
      </w:pPr>
    </w:p>
    <w:p w14:paraId="2EE88DB5" w14:textId="77777777" w:rsidR="00FD390B" w:rsidRDefault="00FD390B" w:rsidP="0076512C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5B52A36A" w14:textId="3FFED971" w:rsidR="0076512C" w:rsidRPr="00752B31" w:rsidRDefault="0076512C" w:rsidP="0076512C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uzavřel</w:t>
      </w:r>
      <w:r w:rsidR="00F10DCA">
        <w:rPr>
          <w:rFonts w:ascii="Arial" w:hAnsi="Arial" w:cs="Arial"/>
          <w:sz w:val="22"/>
          <w:szCs w:val="22"/>
        </w:rPr>
        <w:t>i</w:t>
      </w:r>
      <w:r w:rsidRPr="00752B31">
        <w:rPr>
          <w:rFonts w:ascii="Arial" w:hAnsi="Arial" w:cs="Arial"/>
          <w:sz w:val="22"/>
          <w:szCs w:val="22"/>
        </w:rPr>
        <w:t xml:space="preserve"> dnešního dne Souhlasné prohlášení o uznání vlastnického práva s odkazem na</w:t>
      </w:r>
      <w:r>
        <w:rPr>
          <w:rFonts w:ascii="Arial" w:hAnsi="Arial" w:cs="Arial"/>
          <w:sz w:val="22"/>
          <w:szCs w:val="22"/>
        </w:rPr>
        <w:t xml:space="preserve"> ustanovení </w:t>
      </w:r>
      <w:r w:rsidRPr="00752B31">
        <w:rPr>
          <w:rFonts w:ascii="Arial" w:hAnsi="Arial" w:cs="Arial"/>
          <w:sz w:val="22"/>
          <w:szCs w:val="22"/>
        </w:rPr>
        <w:t>§ 66 odst. 1 vyhlášky č. 357/2013 Sb. katastrální vyhláška, kterou se provádí zákon č. 256/2013 Sb. katastrální zákon, ve znění pozdějších předpisů</w:t>
      </w:r>
      <w:r>
        <w:rPr>
          <w:rFonts w:ascii="Arial" w:hAnsi="Arial" w:cs="Arial"/>
          <w:sz w:val="22"/>
          <w:szCs w:val="22"/>
        </w:rPr>
        <w:t>.</w:t>
      </w:r>
      <w:r w:rsidRPr="00752B31">
        <w:rPr>
          <w:rFonts w:ascii="Arial" w:hAnsi="Arial" w:cs="Arial"/>
          <w:sz w:val="22"/>
          <w:szCs w:val="22"/>
        </w:rPr>
        <w:t xml:space="preserve"> </w:t>
      </w:r>
    </w:p>
    <w:p w14:paraId="0D2F7D8C" w14:textId="77777777" w:rsidR="0076512C" w:rsidRPr="00752B31" w:rsidRDefault="0076512C" w:rsidP="0076512C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71F029FD" w14:textId="77777777" w:rsidR="0076512C" w:rsidRPr="00752B31" w:rsidRDefault="0076512C" w:rsidP="0076512C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>Čl. I</w:t>
      </w:r>
    </w:p>
    <w:p w14:paraId="2587CFB7" w14:textId="77777777" w:rsidR="0076512C" w:rsidRPr="00752B31" w:rsidRDefault="0076512C" w:rsidP="0076512C">
      <w:pPr>
        <w:spacing w:line="300" w:lineRule="auto"/>
        <w:jc w:val="both"/>
        <w:rPr>
          <w:rFonts w:ascii="Arial" w:hAnsi="Arial" w:cs="Arial"/>
          <w:b/>
          <w:sz w:val="22"/>
          <w:szCs w:val="22"/>
        </w:rPr>
      </w:pPr>
    </w:p>
    <w:p w14:paraId="66385C3F" w14:textId="5D539515" w:rsidR="0076512C" w:rsidRDefault="0076512C" w:rsidP="0076512C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V působnosti  Kat</w:t>
      </w:r>
      <w:r>
        <w:rPr>
          <w:rFonts w:ascii="Arial" w:hAnsi="Arial" w:cs="Arial"/>
          <w:sz w:val="22"/>
          <w:szCs w:val="22"/>
        </w:rPr>
        <w:t>astrálního úřadu pro Moravskoslezský</w:t>
      </w:r>
      <w:r w:rsidRPr="00752B31">
        <w:rPr>
          <w:rFonts w:ascii="Arial" w:hAnsi="Arial" w:cs="Arial"/>
          <w:sz w:val="22"/>
          <w:szCs w:val="22"/>
        </w:rPr>
        <w:t xml:space="preserve"> kraj, Katastrální pracoviště </w:t>
      </w:r>
      <w:r w:rsidR="00F10DCA">
        <w:rPr>
          <w:rFonts w:ascii="Arial" w:hAnsi="Arial" w:cs="Arial"/>
          <w:sz w:val="22"/>
          <w:szCs w:val="22"/>
        </w:rPr>
        <w:t>Frýdek</w:t>
      </w:r>
      <w:r w:rsidR="00FD390B">
        <w:rPr>
          <w:rFonts w:ascii="Arial" w:hAnsi="Arial" w:cs="Arial"/>
          <w:sz w:val="22"/>
          <w:szCs w:val="22"/>
        </w:rPr>
        <w:t>-</w:t>
      </w:r>
      <w:r w:rsidR="00F10DCA">
        <w:rPr>
          <w:rFonts w:ascii="Arial" w:hAnsi="Arial" w:cs="Arial"/>
          <w:sz w:val="22"/>
          <w:szCs w:val="22"/>
        </w:rPr>
        <w:t>M</w:t>
      </w:r>
      <w:r w:rsidR="00FD390B">
        <w:rPr>
          <w:rFonts w:ascii="Arial" w:hAnsi="Arial" w:cs="Arial"/>
          <w:sz w:val="22"/>
          <w:szCs w:val="22"/>
        </w:rPr>
        <w:t>í</w:t>
      </w:r>
      <w:r w:rsidR="00F10DCA">
        <w:rPr>
          <w:rFonts w:ascii="Arial" w:hAnsi="Arial" w:cs="Arial"/>
          <w:sz w:val="22"/>
          <w:szCs w:val="22"/>
        </w:rPr>
        <w:t>stek</w:t>
      </w:r>
      <w:r w:rsidRPr="00752B31">
        <w:rPr>
          <w:rFonts w:ascii="Arial" w:hAnsi="Arial" w:cs="Arial"/>
          <w:sz w:val="22"/>
          <w:szCs w:val="22"/>
        </w:rPr>
        <w:t xml:space="preserve">, je ve stávající katastrální evidenci k pozemku </w:t>
      </w:r>
      <w:r>
        <w:rPr>
          <w:rFonts w:ascii="Arial" w:hAnsi="Arial" w:cs="Arial"/>
          <w:sz w:val="22"/>
          <w:szCs w:val="22"/>
        </w:rPr>
        <w:t xml:space="preserve"> p. č. </w:t>
      </w:r>
      <w:r w:rsidR="00F10DCA">
        <w:rPr>
          <w:rFonts w:ascii="Arial" w:hAnsi="Arial" w:cs="Arial"/>
          <w:sz w:val="22"/>
          <w:szCs w:val="22"/>
        </w:rPr>
        <w:t>257 a 260/2</w:t>
      </w:r>
      <w:r w:rsidRPr="00752B31">
        <w:rPr>
          <w:rFonts w:ascii="Arial" w:hAnsi="Arial" w:cs="Arial"/>
          <w:sz w:val="22"/>
          <w:szCs w:val="22"/>
        </w:rPr>
        <w:t xml:space="preserve"> na LV č. </w:t>
      </w:r>
      <w:r w:rsidR="00F10DCA">
        <w:rPr>
          <w:rFonts w:ascii="Arial" w:hAnsi="Arial" w:cs="Arial"/>
          <w:sz w:val="22"/>
          <w:szCs w:val="22"/>
        </w:rPr>
        <w:t>4224</w:t>
      </w:r>
      <w:r>
        <w:rPr>
          <w:rFonts w:ascii="Arial" w:hAnsi="Arial" w:cs="Arial"/>
          <w:sz w:val="22"/>
          <w:szCs w:val="22"/>
        </w:rPr>
        <w:t xml:space="preserve"> vedeném pro k.ú. </w:t>
      </w:r>
      <w:r w:rsidR="00F10DCA">
        <w:rPr>
          <w:rFonts w:ascii="Arial" w:hAnsi="Arial" w:cs="Arial"/>
          <w:sz w:val="22"/>
          <w:szCs w:val="22"/>
        </w:rPr>
        <w:t>Morávka</w:t>
      </w:r>
      <w:r>
        <w:rPr>
          <w:rFonts w:ascii="Arial" w:hAnsi="Arial" w:cs="Arial"/>
          <w:sz w:val="22"/>
          <w:szCs w:val="22"/>
        </w:rPr>
        <w:t xml:space="preserve"> (dále jen „dotčen</w:t>
      </w:r>
      <w:r w:rsidR="002638B9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pozemk</w:t>
      </w:r>
      <w:r w:rsidR="002638B9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“) </w:t>
      </w:r>
      <w:r w:rsidRPr="00752B31">
        <w:rPr>
          <w:rFonts w:ascii="Arial" w:hAnsi="Arial" w:cs="Arial"/>
          <w:sz w:val="22"/>
          <w:szCs w:val="22"/>
        </w:rPr>
        <w:t xml:space="preserve">evidován duplicitní zápis vlastnictví </w:t>
      </w:r>
      <w:r w:rsidR="00F10DCA">
        <w:rPr>
          <w:rFonts w:ascii="Arial" w:hAnsi="Arial" w:cs="Arial"/>
          <w:sz w:val="22"/>
          <w:szCs w:val="22"/>
        </w:rPr>
        <w:t xml:space="preserve">v rozsahu id. 1/2 </w:t>
      </w:r>
      <w:r>
        <w:rPr>
          <w:rFonts w:ascii="Arial" w:hAnsi="Arial" w:cs="Arial"/>
          <w:sz w:val="22"/>
          <w:szCs w:val="22"/>
        </w:rPr>
        <w:t xml:space="preserve">pro </w:t>
      </w:r>
      <w:r w:rsidRPr="00752B31">
        <w:rPr>
          <w:rFonts w:ascii="Arial" w:hAnsi="Arial" w:cs="Arial"/>
          <w:sz w:val="22"/>
          <w:szCs w:val="22"/>
        </w:rPr>
        <w:t>Českou republiku s příslušností hospodařit s majetkem státu ve smyslu zák.</w:t>
      </w:r>
      <w:r w:rsidR="003B7F63">
        <w:rPr>
          <w:rFonts w:ascii="Arial" w:hAnsi="Arial" w:cs="Arial"/>
          <w:sz w:val="22"/>
          <w:szCs w:val="22"/>
        </w:rPr>
        <w:t> </w:t>
      </w:r>
      <w:r w:rsidRPr="00752B31">
        <w:rPr>
          <w:rFonts w:ascii="Arial" w:hAnsi="Arial" w:cs="Arial"/>
          <w:sz w:val="22"/>
          <w:szCs w:val="22"/>
        </w:rPr>
        <w:t>č.</w:t>
      </w:r>
      <w:r w:rsidR="003B7F63">
        <w:rPr>
          <w:rFonts w:ascii="Arial" w:hAnsi="Arial" w:cs="Arial"/>
          <w:sz w:val="22"/>
          <w:szCs w:val="22"/>
        </w:rPr>
        <w:t> </w:t>
      </w:r>
      <w:r w:rsidRPr="00752B31">
        <w:rPr>
          <w:rFonts w:ascii="Arial" w:hAnsi="Arial" w:cs="Arial"/>
          <w:sz w:val="22"/>
          <w:szCs w:val="22"/>
        </w:rPr>
        <w:t>503/2012 Sb., o Státním pozemkovém úřadu, ve</w:t>
      </w:r>
      <w:r>
        <w:rPr>
          <w:rFonts w:ascii="Arial" w:hAnsi="Arial" w:cs="Arial"/>
          <w:sz w:val="22"/>
          <w:szCs w:val="22"/>
        </w:rPr>
        <w:t> </w:t>
      </w:r>
      <w:r w:rsidRPr="00752B31">
        <w:rPr>
          <w:rFonts w:ascii="Arial" w:hAnsi="Arial" w:cs="Arial"/>
          <w:sz w:val="22"/>
          <w:szCs w:val="22"/>
        </w:rPr>
        <w:t>znění pozdějších předpisů</w:t>
      </w:r>
      <w:r>
        <w:rPr>
          <w:rFonts w:ascii="Arial" w:hAnsi="Arial" w:cs="Arial"/>
          <w:sz w:val="22"/>
          <w:szCs w:val="22"/>
        </w:rPr>
        <w:t>,</w:t>
      </w:r>
      <w:r w:rsidRPr="00752B31">
        <w:rPr>
          <w:rFonts w:ascii="Arial" w:hAnsi="Arial" w:cs="Arial"/>
          <w:sz w:val="22"/>
          <w:szCs w:val="22"/>
        </w:rPr>
        <w:t xml:space="preserve"> pro Státní pozemkový úřad, se sídlem Husinecká 1024/11a, 130 00 Praha, a</w:t>
      </w:r>
      <w:r>
        <w:rPr>
          <w:rFonts w:ascii="Arial" w:hAnsi="Arial" w:cs="Arial"/>
          <w:sz w:val="22"/>
          <w:szCs w:val="22"/>
        </w:rPr>
        <w:t xml:space="preserve"> dále v rozsahu id. 1/2 pro pana </w:t>
      </w:r>
      <w:r w:rsidR="00F10DCA">
        <w:rPr>
          <w:rFonts w:ascii="Arial" w:hAnsi="Arial" w:cs="Arial"/>
          <w:sz w:val="22"/>
          <w:szCs w:val="22"/>
        </w:rPr>
        <w:t xml:space="preserve">Stanislava Adamčíka, r.č. </w:t>
      </w:r>
      <w:r w:rsidR="00922F38">
        <w:rPr>
          <w:rFonts w:ascii="Arial" w:hAnsi="Arial" w:cs="Arial"/>
          <w:sz w:val="22"/>
          <w:szCs w:val="22"/>
        </w:rPr>
        <w:t>xxxxxx</w:t>
      </w:r>
      <w:r w:rsidR="00F10DCA">
        <w:rPr>
          <w:rFonts w:ascii="Arial" w:hAnsi="Arial" w:cs="Arial"/>
          <w:sz w:val="22"/>
          <w:szCs w:val="22"/>
        </w:rPr>
        <w:t xml:space="preserve">, bytem </w:t>
      </w:r>
      <w:r w:rsidR="00922F38">
        <w:rPr>
          <w:rFonts w:ascii="Arial" w:hAnsi="Arial" w:cs="Arial"/>
          <w:sz w:val="22"/>
          <w:szCs w:val="22"/>
        </w:rPr>
        <w:t>xxxxx</w:t>
      </w:r>
      <w:r w:rsidR="00F10DCA">
        <w:rPr>
          <w:rFonts w:ascii="Arial" w:hAnsi="Arial" w:cs="Arial"/>
          <w:sz w:val="22"/>
          <w:szCs w:val="22"/>
        </w:rPr>
        <w:t>, 013 32 Dlhé Pole, Slovenská republika</w:t>
      </w:r>
      <w:r>
        <w:rPr>
          <w:rFonts w:ascii="Arial" w:hAnsi="Arial" w:cs="Arial"/>
          <w:sz w:val="22"/>
          <w:szCs w:val="22"/>
        </w:rPr>
        <w:t>.</w:t>
      </w:r>
    </w:p>
    <w:p w14:paraId="4532DAAE" w14:textId="22460530" w:rsidR="0076512C" w:rsidRPr="00752B31" w:rsidRDefault="0076512C" w:rsidP="0076512C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AFC1B87" w14:textId="77777777" w:rsidR="0076512C" w:rsidRPr="00752B31" w:rsidRDefault="0076512C" w:rsidP="0076512C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>Čl. II</w:t>
      </w:r>
    </w:p>
    <w:p w14:paraId="44B8ED79" w14:textId="77777777" w:rsidR="0076512C" w:rsidRPr="00752B31" w:rsidRDefault="0076512C" w:rsidP="0076512C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</w:p>
    <w:p w14:paraId="7631145A" w14:textId="4B3A6F75" w:rsidR="003B7F63" w:rsidRDefault="003B7F63" w:rsidP="003B7F63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3B7F63">
        <w:rPr>
          <w:rFonts w:ascii="Arial" w:hAnsi="Arial" w:cs="Arial"/>
          <w:sz w:val="22"/>
          <w:szCs w:val="22"/>
        </w:rPr>
        <w:t xml:space="preserve">Ze zajištěných podkladů vyplynulo, že mj. dotčené pozemky byly vedeny v knihovní vložce č. 22 Pozemkové knihy pro Katastrální území Morávka ve prospěch pana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> </w:t>
      </w:r>
      <w:r w:rsidRPr="003B7F6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 </w:t>
      </w:r>
      <w:r w:rsidRPr="003B7F63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</w:t>
      </w:r>
      <w:r w:rsidRPr="003B7F63">
        <w:rPr>
          <w:rFonts w:ascii="Arial" w:hAnsi="Arial" w:cs="Arial"/>
          <w:sz w:val="22"/>
          <w:szCs w:val="22"/>
        </w:rPr>
        <w:t>základě odstupní smlouvy ze dne 14. 4. 1937. Pozemek KN 260/2 byl v knihovní vložce č. 22 původně evidován jako parcela PK 260. Na základě rozhodnutí Státního notářství ze dne 7.</w:t>
      </w:r>
      <w:r>
        <w:rPr>
          <w:rFonts w:ascii="Arial" w:hAnsi="Arial" w:cs="Arial"/>
          <w:sz w:val="22"/>
          <w:szCs w:val="22"/>
        </w:rPr>
        <w:t> </w:t>
      </w:r>
      <w:r w:rsidRPr="003B7F63">
        <w:rPr>
          <w:rFonts w:ascii="Arial" w:hAnsi="Arial" w:cs="Arial"/>
          <w:sz w:val="22"/>
          <w:szCs w:val="22"/>
        </w:rPr>
        <w:t xml:space="preserve">8. 1975, č. j.: D786/75, o dědictví po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 xml:space="preserve"> nabyla celé dědictví, zejména nemovitosti dle knihovní vložky č. 22 Pozemkové knihy, tedy i dotčené pozemky, paní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>, v jejíž prospěch byl proveden zápis vlastnického práva. Současně bylo v</w:t>
      </w:r>
      <w:r>
        <w:rPr>
          <w:rFonts w:ascii="Arial" w:hAnsi="Arial" w:cs="Arial"/>
          <w:sz w:val="22"/>
          <w:szCs w:val="22"/>
        </w:rPr>
        <w:t> </w:t>
      </w:r>
      <w:r w:rsidRPr="003B7F63">
        <w:rPr>
          <w:rFonts w:ascii="Arial" w:hAnsi="Arial" w:cs="Arial"/>
          <w:sz w:val="22"/>
          <w:szCs w:val="22"/>
        </w:rPr>
        <w:t xml:space="preserve">předmětném rozhodnutí o dědictví k identifikaci parcel uvedeno, že v případě parcely č. 260 došlo ke změně, kdy tato parcela byla rozdělena na parc. č. 260/1 (louka) a parc. </w:t>
      </w:r>
      <w:r w:rsidRPr="003B7F63">
        <w:rPr>
          <w:rFonts w:ascii="Arial" w:hAnsi="Arial" w:cs="Arial"/>
          <w:sz w:val="22"/>
          <w:szCs w:val="22"/>
        </w:rPr>
        <w:lastRenderedPageBreak/>
        <w:t xml:space="preserve">č. 260/2 (neplodná). Kupní smlouvou ze dne 10. 9. 1979, č. reg. R 1519/79, došlo následně k převodu pozemků nabytých paní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 xml:space="preserve"> v rámci dědického řízení, tedy i dotčených pozemků, na nové vlastníky, kdy paní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 xml:space="preserve"> prodala mj. dotčené pozemky kupitelům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 xml:space="preserve"> a manželům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>. Přitom z kupní smlouvy ze dne 10. 9. 1979, č. reg. R</w:t>
      </w:r>
      <w:r>
        <w:rPr>
          <w:rFonts w:ascii="Arial" w:hAnsi="Arial" w:cs="Arial"/>
          <w:sz w:val="22"/>
          <w:szCs w:val="22"/>
        </w:rPr>
        <w:t> </w:t>
      </w:r>
      <w:r w:rsidRPr="003B7F63">
        <w:rPr>
          <w:rFonts w:ascii="Arial" w:hAnsi="Arial" w:cs="Arial"/>
          <w:sz w:val="22"/>
          <w:szCs w:val="22"/>
        </w:rPr>
        <w:t xml:space="preserve">1519/79, se podává, že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 xml:space="preserve"> bude vlastníkem jedné ideální poloviny ze všech prodávaných nemovitostí a manželé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 xml:space="preserve"> budou bezpodílovými spoluvlastníky druhé poloviny ideální ze všech prodávaných nemovitostí. V tomto smyslu bylo také na LV č. 810 pro katastrální území Morávka zapsáno vlastnické právo k získaným pozemkům (tedy i dotčeným pozemkům) ve výši id. ½ ve prospěch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 xml:space="preserve"> a id. ½ ve prospěch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 xml:space="preserve">. </w:t>
      </w:r>
    </w:p>
    <w:p w14:paraId="610D4699" w14:textId="77777777" w:rsidR="003B7F63" w:rsidRPr="003B7F63" w:rsidRDefault="003B7F63" w:rsidP="003B7F63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53E6BB80" w14:textId="734C3214" w:rsidR="003B7F63" w:rsidRDefault="003B7F63" w:rsidP="003B7F63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3B7F63">
        <w:rPr>
          <w:rFonts w:ascii="Arial" w:hAnsi="Arial" w:cs="Arial"/>
          <w:sz w:val="22"/>
          <w:szCs w:val="22"/>
        </w:rPr>
        <w:t xml:space="preserve">Podíl manželů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 xml:space="preserve"> ve výši ½ pozemků jimi získaných shora uvedenou kupní smlouvou (tedy i ½ pozemků parc. č. 257, 260/2) následně nabyl stát na základě rozsudku Okresního soudu ve Frýdku-Místku ze dne 23. 6. 1982, č. j.: 1T 44/82. Předmětným rozsudkem, č. j.: 1 T 44/82, jenž nabyl právní moci dne 22. 7. 1982, byl totiž manželům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 xml:space="preserve"> za spáchaný trestný čin uložen mj. trest propadnutí majetku ve prospěch státu. Hospodářskou smlouvou, č. Fin-72-2-83-Nak, o převodu správy národního majetku pak byla převedena správa mj. k ½ pozemků parc. č. 257, 260/2 z Okresního národního výboru Frýdek-Místek na Místní národní výbor Morávka. Následně došlo kupní smlouvou ze dne 12. 5. 1983, č.</w:t>
      </w:r>
      <w:r>
        <w:rPr>
          <w:rFonts w:ascii="Arial" w:hAnsi="Arial" w:cs="Arial"/>
          <w:sz w:val="22"/>
          <w:szCs w:val="22"/>
        </w:rPr>
        <w:t> </w:t>
      </w:r>
      <w:r w:rsidRPr="003B7F63">
        <w:rPr>
          <w:rFonts w:ascii="Arial" w:hAnsi="Arial" w:cs="Arial"/>
          <w:sz w:val="22"/>
          <w:szCs w:val="22"/>
        </w:rPr>
        <w:t>reg. RI 633/83, uzavřenou mezi Místním národním výborem Morávka, jakožto prodávajícím, a</w:t>
      </w:r>
      <w:r>
        <w:rPr>
          <w:rFonts w:ascii="Arial" w:hAnsi="Arial" w:cs="Arial"/>
          <w:sz w:val="22"/>
          <w:szCs w:val="22"/>
        </w:rPr>
        <w:t> </w:t>
      </w:r>
      <w:r w:rsidRPr="003B7F63">
        <w:rPr>
          <w:rFonts w:ascii="Arial" w:hAnsi="Arial" w:cs="Arial"/>
          <w:sz w:val="22"/>
          <w:szCs w:val="22"/>
        </w:rPr>
        <w:t xml:space="preserve">panem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 xml:space="preserve">, jakožto kupujícím, k odkoupení mj. ½ pozemků parc. č. 257, 260/2. </w:t>
      </w:r>
    </w:p>
    <w:p w14:paraId="77A01FCB" w14:textId="77777777" w:rsidR="003B7F63" w:rsidRPr="003B7F63" w:rsidRDefault="003B7F63" w:rsidP="003B7F63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74B7826E" w14:textId="5598521F" w:rsidR="003B7F63" w:rsidRPr="003B7F63" w:rsidRDefault="003B7F63" w:rsidP="003B7F63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3B7F63">
        <w:rPr>
          <w:rFonts w:ascii="Arial" w:hAnsi="Arial" w:cs="Arial"/>
          <w:sz w:val="22"/>
          <w:szCs w:val="22"/>
        </w:rPr>
        <w:t>Součástí předložených podkladů je dále žádost Okresního národního výboru Frýdek-Místek ze</w:t>
      </w:r>
      <w:r>
        <w:rPr>
          <w:rFonts w:ascii="Arial" w:hAnsi="Arial" w:cs="Arial"/>
          <w:sz w:val="22"/>
          <w:szCs w:val="22"/>
        </w:rPr>
        <w:t> </w:t>
      </w:r>
      <w:r w:rsidRPr="003B7F63">
        <w:rPr>
          <w:rFonts w:ascii="Arial" w:hAnsi="Arial" w:cs="Arial"/>
          <w:sz w:val="22"/>
          <w:szCs w:val="22"/>
        </w:rPr>
        <w:t>dne 2. 3. 1988, č. j.: Fin 72/6-T-RP-F-3115/81, o zapsání mj. ½ dotčených pozemků a</w:t>
      </w:r>
      <w:r>
        <w:rPr>
          <w:rFonts w:ascii="Arial" w:hAnsi="Arial" w:cs="Arial"/>
          <w:sz w:val="22"/>
          <w:szCs w:val="22"/>
        </w:rPr>
        <w:t> </w:t>
      </w:r>
      <w:r w:rsidRPr="003B7F63">
        <w:rPr>
          <w:rFonts w:ascii="Arial" w:hAnsi="Arial" w:cs="Arial"/>
          <w:sz w:val="22"/>
          <w:szCs w:val="22"/>
        </w:rPr>
        <w:t>vyznačení vlastnictví ve prospěch ČS státu s příslušností hospodaření pro Okresní národní výbor Frýdek-Místek, s vyjádřením, že mj. tyto pozemky připadají do vlastnictví ČS státu na</w:t>
      </w:r>
      <w:r>
        <w:rPr>
          <w:rFonts w:ascii="Arial" w:hAnsi="Arial" w:cs="Arial"/>
          <w:sz w:val="22"/>
          <w:szCs w:val="22"/>
        </w:rPr>
        <w:t> </w:t>
      </w:r>
      <w:r w:rsidRPr="003B7F63">
        <w:rPr>
          <w:rFonts w:ascii="Arial" w:hAnsi="Arial" w:cs="Arial"/>
          <w:sz w:val="22"/>
          <w:szCs w:val="22"/>
        </w:rPr>
        <w:t>základě § 453a občanského zákoníku v tehdy platném znění, tedy v návaznosti na výše zmíněný rozsudek Okresního soudu ve Frýdku-Místku, č. j.: 1T 44/82. Následuje prohlášení ze</w:t>
      </w:r>
      <w:r>
        <w:rPr>
          <w:rFonts w:ascii="Arial" w:hAnsi="Arial" w:cs="Arial"/>
          <w:sz w:val="22"/>
          <w:szCs w:val="22"/>
        </w:rPr>
        <w:t> </w:t>
      </w:r>
      <w:r w:rsidRPr="003B7F63">
        <w:rPr>
          <w:rFonts w:ascii="Arial" w:hAnsi="Arial" w:cs="Arial"/>
          <w:sz w:val="22"/>
          <w:szCs w:val="22"/>
        </w:rPr>
        <w:t>dne 19. 4. 2001, že mj. dotčené pozemky přešly do správy Pozemkového fondu.</w:t>
      </w:r>
    </w:p>
    <w:p w14:paraId="764235E1" w14:textId="77777777" w:rsidR="00C16EFB" w:rsidRPr="003B7F63" w:rsidRDefault="00C16EFB" w:rsidP="0076512C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7D6B73AF" w14:textId="5A41D09F" w:rsidR="00C16EFB" w:rsidRDefault="003B7F63" w:rsidP="0076512C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3B7F63">
        <w:rPr>
          <w:rFonts w:ascii="Arial" w:hAnsi="Arial" w:cs="Arial"/>
          <w:sz w:val="22"/>
          <w:szCs w:val="22"/>
        </w:rPr>
        <w:t xml:space="preserve">Po posouzení předložených podkladů </w:t>
      </w:r>
      <w:r>
        <w:rPr>
          <w:rFonts w:ascii="Arial" w:hAnsi="Arial" w:cs="Arial"/>
          <w:sz w:val="22"/>
          <w:szCs w:val="22"/>
        </w:rPr>
        <w:t>Státní pozemkový úřad</w:t>
      </w:r>
      <w:r w:rsidRPr="003B7F63">
        <w:rPr>
          <w:rFonts w:ascii="Arial" w:hAnsi="Arial" w:cs="Arial"/>
          <w:sz w:val="22"/>
          <w:szCs w:val="22"/>
        </w:rPr>
        <w:t xml:space="preserve"> dospěl k závěru, že vlastnické právo k ½ dotčených pozemků (parc. č. 257, 260/2) svědč</w:t>
      </w:r>
      <w:r w:rsidR="0013421E">
        <w:rPr>
          <w:rFonts w:ascii="Arial" w:hAnsi="Arial" w:cs="Arial"/>
          <w:sz w:val="22"/>
          <w:szCs w:val="22"/>
        </w:rPr>
        <w:t>ilo</w:t>
      </w:r>
      <w:r w:rsidRPr="003B7F63">
        <w:rPr>
          <w:rFonts w:ascii="Arial" w:hAnsi="Arial" w:cs="Arial"/>
          <w:sz w:val="22"/>
          <w:szCs w:val="22"/>
        </w:rPr>
        <w:t xml:space="preserve"> panu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 xml:space="preserve">. Pan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 xml:space="preserve"> přitom</w:t>
      </w:r>
      <w:r w:rsidR="0013421E">
        <w:rPr>
          <w:rFonts w:ascii="Arial" w:hAnsi="Arial" w:cs="Arial"/>
          <w:sz w:val="22"/>
          <w:szCs w:val="22"/>
        </w:rPr>
        <w:t xml:space="preserve"> byl</w:t>
      </w:r>
      <w:r w:rsidRPr="003B7F63">
        <w:rPr>
          <w:rFonts w:ascii="Arial" w:hAnsi="Arial" w:cs="Arial"/>
          <w:sz w:val="22"/>
          <w:szCs w:val="22"/>
        </w:rPr>
        <w:t xml:space="preserve"> vlastníkem celých pozemků, neboť podíl ve výši ½ dotčených pozemků nabyl na základě kupní smlouvy ze dne 10. 9. 1979, č. reg. R 1519/79, přičemž druhý podíl ve výši ½ dotčených pozemků nabyl na základě kupní smlouvy ze dne 12. 5. 1983, č. reg. RI 633/83. Lze</w:t>
      </w:r>
      <w:r>
        <w:rPr>
          <w:rFonts w:ascii="Arial" w:hAnsi="Arial" w:cs="Arial"/>
          <w:sz w:val="22"/>
          <w:szCs w:val="22"/>
        </w:rPr>
        <w:t> </w:t>
      </w:r>
      <w:r w:rsidRPr="003B7F63">
        <w:rPr>
          <w:rFonts w:ascii="Arial" w:hAnsi="Arial" w:cs="Arial"/>
          <w:sz w:val="22"/>
          <w:szCs w:val="22"/>
        </w:rPr>
        <w:t>doplnit, že v době, kdy Okresní národní výbor Frýdek-Místek žádal o zapsání vlastnictví ve</w:t>
      </w:r>
      <w:r>
        <w:rPr>
          <w:rFonts w:ascii="Arial" w:hAnsi="Arial" w:cs="Arial"/>
          <w:sz w:val="22"/>
          <w:szCs w:val="22"/>
        </w:rPr>
        <w:t> </w:t>
      </w:r>
      <w:r w:rsidRPr="003B7F63">
        <w:rPr>
          <w:rFonts w:ascii="Arial" w:hAnsi="Arial" w:cs="Arial"/>
          <w:sz w:val="22"/>
          <w:szCs w:val="22"/>
        </w:rPr>
        <w:t>prospěch ČS státu, již stát nebyl vlastníkem ½ dotčených pozemků,</w:t>
      </w:r>
      <w:r>
        <w:rPr>
          <w:rFonts w:ascii="Arial" w:hAnsi="Arial" w:cs="Arial"/>
          <w:sz w:val="22"/>
          <w:szCs w:val="22"/>
        </w:rPr>
        <w:t xml:space="preserve"> </w:t>
      </w:r>
      <w:r w:rsidRPr="003B7F63">
        <w:rPr>
          <w:rFonts w:ascii="Arial" w:hAnsi="Arial" w:cs="Arial"/>
          <w:sz w:val="22"/>
          <w:szCs w:val="22"/>
        </w:rPr>
        <w:t>neboť tyto v</w:t>
      </w:r>
      <w:r w:rsidR="0013421E">
        <w:rPr>
          <w:rFonts w:ascii="Arial" w:hAnsi="Arial" w:cs="Arial"/>
          <w:sz w:val="22"/>
          <w:szCs w:val="22"/>
        </w:rPr>
        <w:t> </w:t>
      </w:r>
      <w:r w:rsidRPr="003B7F63">
        <w:rPr>
          <w:rFonts w:ascii="Arial" w:hAnsi="Arial" w:cs="Arial"/>
          <w:sz w:val="22"/>
          <w:szCs w:val="22"/>
        </w:rPr>
        <w:t xml:space="preserve">zastoupení Místního národního výboru Morávka, který vykonával správu dotčených pozemků na základě Hospodářské smlouvy č. Fin-72-2-83-Nak, prodal panu </w:t>
      </w:r>
      <w:r w:rsidR="00A43F2C">
        <w:rPr>
          <w:rFonts w:ascii="Arial" w:hAnsi="Arial" w:cs="Arial"/>
          <w:sz w:val="22"/>
          <w:szCs w:val="22"/>
        </w:rPr>
        <w:t>xxx</w:t>
      </w:r>
      <w:r w:rsidRPr="003B7F63">
        <w:rPr>
          <w:rFonts w:ascii="Arial" w:hAnsi="Arial" w:cs="Arial"/>
          <w:sz w:val="22"/>
          <w:szCs w:val="22"/>
        </w:rPr>
        <w:t>. Z tohoto důvodu taky nemohla správa dotčených pozemků následně ke dni 1. 1. 1992 přejít na Pozemkový fond</w:t>
      </w:r>
      <w:r>
        <w:rPr>
          <w:rFonts w:ascii="Arial" w:hAnsi="Arial" w:cs="Arial"/>
          <w:sz w:val="22"/>
          <w:szCs w:val="22"/>
        </w:rPr>
        <w:t xml:space="preserve"> a následně na Státní pozemkový úřad</w:t>
      </w:r>
      <w:r w:rsidRPr="003B7F63">
        <w:rPr>
          <w:rFonts w:ascii="Arial" w:hAnsi="Arial" w:cs="Arial"/>
          <w:sz w:val="22"/>
          <w:szCs w:val="22"/>
        </w:rPr>
        <w:t>.</w:t>
      </w:r>
    </w:p>
    <w:p w14:paraId="1A47653D" w14:textId="77777777" w:rsidR="0013421E" w:rsidRDefault="0013421E" w:rsidP="0076512C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6729D282" w14:textId="5541A388" w:rsidR="0013421E" w:rsidRDefault="0013421E" w:rsidP="0076512C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="00A43F2C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zemřel a jeho právním nástupcem se dle usnesení Okresního soudu v Trenčíně č.j. 82D/294/2024-75 ze dne 23.1.2025, které nabylo právní moci dne 23.1.2025, stal pan Stanislav Adamčík.</w:t>
      </w:r>
    </w:p>
    <w:p w14:paraId="1A62DD64" w14:textId="354FB998" w:rsidR="003B7F63" w:rsidRPr="003B7F63" w:rsidRDefault="003B7F63" w:rsidP="0076512C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6344998F" w14:textId="7823520B" w:rsidR="00C16EFB" w:rsidRPr="003B7F63" w:rsidRDefault="00124AEF" w:rsidP="0076512C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124AEF">
        <w:rPr>
          <w:rFonts w:ascii="Arial" w:hAnsi="Arial" w:cs="Arial"/>
          <w:sz w:val="22"/>
          <w:szCs w:val="22"/>
        </w:rPr>
        <w:t xml:space="preserve">Za účelem odstranění duplicitního zápisu vlastnictví proto Česká republika - Státní pozemkový úřad a </w:t>
      </w:r>
      <w:r>
        <w:rPr>
          <w:rFonts w:ascii="Arial" w:hAnsi="Arial" w:cs="Arial"/>
          <w:sz w:val="22"/>
          <w:szCs w:val="22"/>
        </w:rPr>
        <w:t>pan Stanislav Adamčík</w:t>
      </w:r>
      <w:r w:rsidRPr="00124AEF">
        <w:rPr>
          <w:rFonts w:ascii="Arial" w:hAnsi="Arial" w:cs="Arial"/>
          <w:sz w:val="22"/>
          <w:szCs w:val="22"/>
        </w:rPr>
        <w:t xml:space="preserve"> přistoupili k sepsání tohoto souhlasného prohlášení.</w:t>
      </w:r>
    </w:p>
    <w:p w14:paraId="4F4F65A0" w14:textId="77777777" w:rsidR="00C16EFB" w:rsidRDefault="00C16EFB" w:rsidP="0076512C">
      <w:pPr>
        <w:spacing w:line="30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4058F8" w14:textId="77777777" w:rsidR="0076512C" w:rsidRPr="00752B31" w:rsidRDefault="0076512C" w:rsidP="0076512C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CA1F771" w14:textId="77777777" w:rsidR="0076512C" w:rsidRDefault="0076512C" w:rsidP="0076512C">
      <w:pPr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</w:p>
    <w:p w14:paraId="3C9E5942" w14:textId="61F050CC" w:rsidR="0076512C" w:rsidRDefault="0076512C" w:rsidP="0076512C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CF7E78">
        <w:rPr>
          <w:rFonts w:ascii="Arial" w:hAnsi="Arial" w:cs="Arial"/>
          <w:sz w:val="22"/>
          <w:szCs w:val="22"/>
        </w:rPr>
        <w:t xml:space="preserve">Vlastník Česká republika – Státní pozemkový úřad prohlašuje, že uznává výlučné vlastnické právo </w:t>
      </w:r>
      <w:r>
        <w:rPr>
          <w:rFonts w:ascii="Arial" w:hAnsi="Arial" w:cs="Arial"/>
          <w:sz w:val="22"/>
          <w:szCs w:val="22"/>
        </w:rPr>
        <w:t xml:space="preserve">pana </w:t>
      </w:r>
      <w:r w:rsidR="00F10DCA">
        <w:rPr>
          <w:rFonts w:ascii="Arial" w:hAnsi="Arial" w:cs="Arial"/>
          <w:sz w:val="22"/>
          <w:szCs w:val="22"/>
        </w:rPr>
        <w:t>Stanislava Adamčíka</w:t>
      </w:r>
      <w:r>
        <w:rPr>
          <w:rFonts w:ascii="Arial" w:hAnsi="Arial" w:cs="Arial"/>
          <w:sz w:val="22"/>
          <w:szCs w:val="22"/>
        </w:rPr>
        <w:t xml:space="preserve"> k dotčen</w:t>
      </w:r>
      <w:r w:rsidR="002638B9">
        <w:rPr>
          <w:rFonts w:ascii="Arial" w:hAnsi="Arial" w:cs="Arial"/>
          <w:sz w:val="22"/>
          <w:szCs w:val="22"/>
        </w:rPr>
        <w:t>ým</w:t>
      </w:r>
      <w:r>
        <w:rPr>
          <w:rFonts w:ascii="Arial" w:hAnsi="Arial" w:cs="Arial"/>
          <w:sz w:val="22"/>
          <w:szCs w:val="22"/>
        </w:rPr>
        <w:t xml:space="preserve"> pozemk</w:t>
      </w:r>
      <w:r w:rsidR="002638B9">
        <w:rPr>
          <w:rFonts w:ascii="Arial" w:hAnsi="Arial" w:cs="Arial"/>
          <w:sz w:val="22"/>
          <w:szCs w:val="22"/>
        </w:rPr>
        <w:t>ům</w:t>
      </w:r>
      <w:r>
        <w:rPr>
          <w:rFonts w:ascii="Arial" w:hAnsi="Arial" w:cs="Arial"/>
          <w:sz w:val="22"/>
          <w:szCs w:val="22"/>
        </w:rPr>
        <w:t>.</w:t>
      </w:r>
      <w:r w:rsidRPr="00CF7E78">
        <w:rPr>
          <w:rFonts w:ascii="Arial" w:hAnsi="Arial" w:cs="Arial"/>
          <w:sz w:val="22"/>
          <w:szCs w:val="22"/>
        </w:rPr>
        <w:t xml:space="preserve"> Uvedení vlastníci souhlasí, aby</w:t>
      </w:r>
      <w:r w:rsidR="00FD390B">
        <w:rPr>
          <w:rFonts w:ascii="Arial" w:hAnsi="Arial" w:cs="Arial"/>
          <w:sz w:val="22"/>
          <w:szCs w:val="22"/>
        </w:rPr>
        <w:t> </w:t>
      </w:r>
      <w:r w:rsidRPr="00CF7E78">
        <w:rPr>
          <w:rFonts w:ascii="Arial" w:hAnsi="Arial" w:cs="Arial"/>
          <w:sz w:val="22"/>
          <w:szCs w:val="22"/>
        </w:rPr>
        <w:t>na</w:t>
      </w:r>
      <w:r w:rsidR="00F10DCA">
        <w:rPr>
          <w:rFonts w:ascii="Arial" w:hAnsi="Arial" w:cs="Arial"/>
          <w:sz w:val="22"/>
          <w:szCs w:val="22"/>
        </w:rPr>
        <w:t> </w:t>
      </w:r>
      <w:r w:rsidRPr="00CF7E78">
        <w:rPr>
          <w:rFonts w:ascii="Arial" w:hAnsi="Arial" w:cs="Arial"/>
          <w:sz w:val="22"/>
          <w:szCs w:val="22"/>
        </w:rPr>
        <w:t xml:space="preserve">základě tohoto souhlasného prohlášení provedl Katastrální úřad pro Moravskoslezský kraj, Katastrální pracoviště </w:t>
      </w:r>
      <w:r w:rsidR="002638B9">
        <w:rPr>
          <w:rFonts w:ascii="Arial" w:hAnsi="Arial" w:cs="Arial"/>
          <w:sz w:val="22"/>
          <w:szCs w:val="22"/>
        </w:rPr>
        <w:t>Frýdek-Místek</w:t>
      </w:r>
      <w:r w:rsidRPr="00CF7E78">
        <w:rPr>
          <w:rFonts w:ascii="Arial" w:hAnsi="Arial" w:cs="Arial"/>
          <w:sz w:val="22"/>
          <w:szCs w:val="22"/>
        </w:rPr>
        <w:t xml:space="preserve"> příslušnou změnu v katastru nemovitostí a dotčen</w:t>
      </w:r>
      <w:r w:rsidR="002638B9">
        <w:rPr>
          <w:rFonts w:ascii="Arial" w:hAnsi="Arial" w:cs="Arial"/>
          <w:sz w:val="22"/>
          <w:szCs w:val="22"/>
        </w:rPr>
        <w:t>é</w:t>
      </w:r>
      <w:r w:rsidRPr="00CF7E78">
        <w:rPr>
          <w:rFonts w:ascii="Arial" w:hAnsi="Arial" w:cs="Arial"/>
          <w:sz w:val="22"/>
          <w:szCs w:val="22"/>
        </w:rPr>
        <w:t xml:space="preserve"> pozemk</w:t>
      </w:r>
      <w:r w:rsidR="002638B9">
        <w:rPr>
          <w:rFonts w:ascii="Arial" w:hAnsi="Arial" w:cs="Arial"/>
          <w:sz w:val="22"/>
          <w:szCs w:val="22"/>
        </w:rPr>
        <w:t>y</w:t>
      </w:r>
      <w:r w:rsidRPr="00CF7E78">
        <w:rPr>
          <w:rFonts w:ascii="Arial" w:hAnsi="Arial" w:cs="Arial"/>
          <w:sz w:val="22"/>
          <w:szCs w:val="22"/>
        </w:rPr>
        <w:t xml:space="preserve"> zapsal </w:t>
      </w:r>
      <w:r>
        <w:rPr>
          <w:rFonts w:ascii="Arial" w:hAnsi="Arial" w:cs="Arial"/>
          <w:sz w:val="22"/>
          <w:szCs w:val="22"/>
        </w:rPr>
        <w:t>k</w:t>
      </w:r>
      <w:r w:rsidR="002638B9">
        <w:rPr>
          <w:rFonts w:ascii="Arial" w:hAnsi="Arial" w:cs="Arial"/>
          <w:sz w:val="22"/>
          <w:szCs w:val="22"/>
        </w:rPr>
        <w:t xml:space="preserve"> jejich </w:t>
      </w:r>
      <w:r>
        <w:rPr>
          <w:rFonts w:ascii="Arial" w:hAnsi="Arial" w:cs="Arial"/>
          <w:sz w:val="22"/>
          <w:szCs w:val="22"/>
        </w:rPr>
        <w:t xml:space="preserve">id. </w:t>
      </w:r>
      <w:r w:rsidR="002638B9">
        <w:rPr>
          <w:rFonts w:ascii="Arial" w:hAnsi="Arial" w:cs="Arial"/>
          <w:sz w:val="22"/>
          <w:szCs w:val="22"/>
        </w:rPr>
        <w:t xml:space="preserve">½, která je dosud ve vlastnictví </w:t>
      </w:r>
      <w:r w:rsidR="002638B9" w:rsidRPr="00CF7E78">
        <w:rPr>
          <w:rFonts w:ascii="Arial" w:hAnsi="Arial" w:cs="Arial"/>
          <w:sz w:val="22"/>
          <w:szCs w:val="22"/>
        </w:rPr>
        <w:t>Česk</w:t>
      </w:r>
      <w:r w:rsidR="002638B9">
        <w:rPr>
          <w:rFonts w:ascii="Arial" w:hAnsi="Arial" w:cs="Arial"/>
          <w:sz w:val="22"/>
          <w:szCs w:val="22"/>
        </w:rPr>
        <w:t>é</w:t>
      </w:r>
      <w:r w:rsidR="002638B9" w:rsidRPr="00CF7E78">
        <w:rPr>
          <w:rFonts w:ascii="Arial" w:hAnsi="Arial" w:cs="Arial"/>
          <w:sz w:val="22"/>
          <w:szCs w:val="22"/>
        </w:rPr>
        <w:t xml:space="preserve"> republik</w:t>
      </w:r>
      <w:r w:rsidR="002638B9">
        <w:rPr>
          <w:rFonts w:ascii="Arial" w:hAnsi="Arial" w:cs="Arial"/>
          <w:sz w:val="22"/>
          <w:szCs w:val="22"/>
        </w:rPr>
        <w:t>y</w:t>
      </w:r>
      <w:r w:rsidR="002638B9" w:rsidRPr="00CF7E78">
        <w:rPr>
          <w:rFonts w:ascii="Arial" w:hAnsi="Arial" w:cs="Arial"/>
          <w:sz w:val="22"/>
          <w:szCs w:val="22"/>
        </w:rPr>
        <w:t xml:space="preserve"> – Státní</w:t>
      </w:r>
      <w:r w:rsidR="002638B9">
        <w:rPr>
          <w:rFonts w:ascii="Arial" w:hAnsi="Arial" w:cs="Arial"/>
          <w:sz w:val="22"/>
          <w:szCs w:val="22"/>
        </w:rPr>
        <w:t>ho</w:t>
      </w:r>
      <w:r w:rsidR="002638B9" w:rsidRPr="00CF7E78">
        <w:rPr>
          <w:rFonts w:ascii="Arial" w:hAnsi="Arial" w:cs="Arial"/>
          <w:sz w:val="22"/>
          <w:szCs w:val="22"/>
        </w:rPr>
        <w:t xml:space="preserve"> pozemkov</w:t>
      </w:r>
      <w:r w:rsidR="002638B9">
        <w:rPr>
          <w:rFonts w:ascii="Arial" w:hAnsi="Arial" w:cs="Arial"/>
          <w:sz w:val="22"/>
          <w:szCs w:val="22"/>
        </w:rPr>
        <w:t>ého</w:t>
      </w:r>
      <w:r w:rsidR="002638B9" w:rsidRPr="00CF7E78">
        <w:rPr>
          <w:rFonts w:ascii="Arial" w:hAnsi="Arial" w:cs="Arial"/>
          <w:sz w:val="22"/>
          <w:szCs w:val="22"/>
        </w:rPr>
        <w:t xml:space="preserve"> úřad</w:t>
      </w:r>
      <w:r w:rsidR="002638B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CF7E78">
        <w:rPr>
          <w:rFonts w:ascii="Arial" w:hAnsi="Arial" w:cs="Arial"/>
          <w:sz w:val="22"/>
          <w:szCs w:val="22"/>
        </w:rPr>
        <w:t>na </w:t>
      </w:r>
      <w:r>
        <w:rPr>
          <w:rFonts w:ascii="Arial" w:hAnsi="Arial" w:cs="Arial"/>
          <w:sz w:val="22"/>
          <w:szCs w:val="22"/>
        </w:rPr>
        <w:t xml:space="preserve">pana </w:t>
      </w:r>
      <w:r w:rsidR="00F10DCA">
        <w:rPr>
          <w:rFonts w:ascii="Arial" w:hAnsi="Arial" w:cs="Arial"/>
          <w:sz w:val="22"/>
          <w:szCs w:val="22"/>
        </w:rPr>
        <w:t>Stanislava Adamčíka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1D2FD17" w14:textId="77777777" w:rsidR="0076512C" w:rsidRPr="00752B31" w:rsidRDefault="0076512C" w:rsidP="0076512C">
      <w:pPr>
        <w:spacing w:line="300" w:lineRule="auto"/>
        <w:jc w:val="both"/>
        <w:rPr>
          <w:rFonts w:ascii="Arial" w:hAnsi="Arial" w:cs="Arial"/>
          <w:b/>
          <w:sz w:val="22"/>
          <w:szCs w:val="22"/>
        </w:rPr>
      </w:pPr>
      <w:r w:rsidRPr="00CF7E78">
        <w:rPr>
          <w:rFonts w:ascii="Arial" w:hAnsi="Arial" w:cs="Arial"/>
          <w:sz w:val="22"/>
          <w:szCs w:val="22"/>
        </w:rPr>
        <w:t xml:space="preserve"> </w:t>
      </w:r>
    </w:p>
    <w:p w14:paraId="3644131A" w14:textId="77777777" w:rsidR="0076512C" w:rsidRPr="00752B31" w:rsidRDefault="0076512C" w:rsidP="0076512C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>Čl. IV</w:t>
      </w:r>
    </w:p>
    <w:p w14:paraId="6C9DABAD" w14:textId="77777777" w:rsidR="0076512C" w:rsidRPr="00752B31" w:rsidRDefault="0076512C" w:rsidP="0076512C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D006E0" w14:textId="78DB8342" w:rsidR="0076512C" w:rsidRPr="00752B31" w:rsidRDefault="0076512C" w:rsidP="0076512C">
      <w:pPr>
        <w:spacing w:line="300" w:lineRule="auto"/>
        <w:jc w:val="both"/>
        <w:rPr>
          <w:rFonts w:ascii="Arial" w:hAnsi="Arial" w:cs="Arial"/>
          <w:i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 xml:space="preserve">O </w:t>
      </w:r>
      <w:r w:rsidRPr="00752B31">
        <w:rPr>
          <w:rFonts w:ascii="Arial" w:hAnsi="Arial" w:cs="Arial"/>
          <w:bCs/>
          <w:sz w:val="22"/>
          <w:szCs w:val="22"/>
        </w:rPr>
        <w:t>vlastnictví</w:t>
      </w:r>
      <w:r>
        <w:rPr>
          <w:rFonts w:ascii="Arial" w:hAnsi="Arial" w:cs="Arial"/>
          <w:bCs/>
          <w:sz w:val="22"/>
          <w:szCs w:val="22"/>
        </w:rPr>
        <w:t xml:space="preserve"> Č</w:t>
      </w:r>
      <w:r w:rsidR="002638B9">
        <w:rPr>
          <w:rFonts w:ascii="Arial" w:hAnsi="Arial" w:cs="Arial"/>
          <w:bCs/>
          <w:sz w:val="22"/>
          <w:szCs w:val="22"/>
        </w:rPr>
        <w:t>eské republiky</w:t>
      </w:r>
      <w:r>
        <w:rPr>
          <w:rFonts w:ascii="Arial" w:hAnsi="Arial" w:cs="Arial"/>
          <w:bCs/>
          <w:sz w:val="22"/>
          <w:szCs w:val="22"/>
        </w:rPr>
        <w:t xml:space="preserve"> – Státního pozemkového úřadu</w:t>
      </w:r>
      <w:r w:rsidR="002638B9">
        <w:rPr>
          <w:rFonts w:ascii="Arial" w:hAnsi="Arial" w:cs="Arial"/>
          <w:bCs/>
          <w:sz w:val="22"/>
          <w:szCs w:val="22"/>
        </w:rPr>
        <w:t xml:space="preserve"> nebo</w:t>
      </w:r>
      <w:r>
        <w:rPr>
          <w:rFonts w:ascii="Arial" w:hAnsi="Arial" w:cs="Arial"/>
          <w:bCs/>
          <w:sz w:val="22"/>
          <w:szCs w:val="22"/>
        </w:rPr>
        <w:t xml:space="preserve"> vlastnictví </w:t>
      </w:r>
      <w:r>
        <w:rPr>
          <w:rFonts w:ascii="Arial" w:hAnsi="Arial" w:cs="Arial"/>
          <w:sz w:val="22"/>
          <w:szCs w:val="22"/>
        </w:rPr>
        <w:t xml:space="preserve">pana </w:t>
      </w:r>
      <w:r w:rsidR="00F10DCA">
        <w:rPr>
          <w:rFonts w:ascii="Arial" w:hAnsi="Arial" w:cs="Arial"/>
          <w:sz w:val="22"/>
          <w:szCs w:val="22"/>
        </w:rPr>
        <w:t>Stanislava Adamčíka</w:t>
      </w:r>
      <w:r>
        <w:rPr>
          <w:rFonts w:ascii="Arial" w:hAnsi="Arial" w:cs="Arial"/>
          <w:sz w:val="22"/>
          <w:szCs w:val="22"/>
        </w:rPr>
        <w:t xml:space="preserve"> k dotčen</w:t>
      </w:r>
      <w:r w:rsidR="002638B9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>m pozemk</w:t>
      </w:r>
      <w:r w:rsidR="002638B9">
        <w:rPr>
          <w:rFonts w:ascii="Arial" w:hAnsi="Arial" w:cs="Arial"/>
          <w:sz w:val="22"/>
          <w:szCs w:val="22"/>
        </w:rPr>
        <w:t>ům</w:t>
      </w:r>
      <w:r>
        <w:rPr>
          <w:rFonts w:ascii="Arial" w:hAnsi="Arial" w:cs="Arial"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není veden žádný spor, ani je</w:t>
      </w:r>
      <w:r w:rsidR="002638B9">
        <w:rPr>
          <w:rFonts w:ascii="Arial" w:hAnsi="Arial" w:cs="Arial"/>
          <w:sz w:val="22"/>
          <w:szCs w:val="22"/>
        </w:rPr>
        <w:t>jich</w:t>
      </w:r>
      <w:r w:rsidRPr="00752B31">
        <w:rPr>
          <w:rFonts w:ascii="Arial" w:hAnsi="Arial" w:cs="Arial"/>
          <w:sz w:val="22"/>
          <w:szCs w:val="22"/>
        </w:rPr>
        <w:t xml:space="preserve"> existenci žádná fyzická či právnická osoba nezpochybňuje. Stav </w:t>
      </w:r>
      <w:r>
        <w:rPr>
          <w:rFonts w:ascii="Arial" w:hAnsi="Arial" w:cs="Arial"/>
          <w:sz w:val="22"/>
          <w:szCs w:val="22"/>
        </w:rPr>
        <w:t xml:space="preserve">dotčených pozemků je vlastníkům </w:t>
      </w:r>
      <w:r w:rsidRPr="00752B31">
        <w:rPr>
          <w:rFonts w:ascii="Arial" w:hAnsi="Arial" w:cs="Arial"/>
          <w:sz w:val="22"/>
          <w:szCs w:val="22"/>
        </w:rPr>
        <w:t xml:space="preserve">znám, mezi účastníky tohoto prohlášení nejsou žádná nevyrovnaná práva ani závazky.  </w:t>
      </w:r>
    </w:p>
    <w:p w14:paraId="02A4C979" w14:textId="77777777" w:rsidR="0076512C" w:rsidRPr="00752B31" w:rsidRDefault="0076512C" w:rsidP="0076512C">
      <w:pPr>
        <w:spacing w:line="300" w:lineRule="auto"/>
        <w:jc w:val="both"/>
        <w:rPr>
          <w:rFonts w:ascii="Arial" w:hAnsi="Arial" w:cs="Arial"/>
          <w:i/>
          <w:sz w:val="22"/>
          <w:szCs w:val="22"/>
        </w:rPr>
      </w:pPr>
    </w:p>
    <w:p w14:paraId="06D1D172" w14:textId="77777777" w:rsidR="0076512C" w:rsidRPr="00752B31" w:rsidRDefault="0076512C" w:rsidP="0076512C">
      <w:pPr>
        <w:spacing w:line="300" w:lineRule="auto"/>
        <w:jc w:val="center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>Čl. V</w:t>
      </w:r>
    </w:p>
    <w:p w14:paraId="3A5CB585" w14:textId="77777777" w:rsidR="0076512C" w:rsidRPr="00752B31" w:rsidRDefault="0076512C" w:rsidP="0076512C">
      <w:pPr>
        <w:spacing w:line="30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AC7525" w14:textId="31AC05D1" w:rsidR="0076512C" w:rsidRDefault="0076512C" w:rsidP="0076512C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 xml:space="preserve">Toto souhlasné prohlášení je vyhotoveno ve </w:t>
      </w:r>
      <w:r w:rsidR="002638B9">
        <w:rPr>
          <w:rFonts w:ascii="Arial" w:hAnsi="Arial" w:cs="Arial"/>
          <w:sz w:val="22"/>
          <w:szCs w:val="22"/>
        </w:rPr>
        <w:t>třech</w:t>
      </w:r>
      <w:r w:rsidRPr="00752B31">
        <w:rPr>
          <w:rFonts w:ascii="Arial" w:hAnsi="Arial" w:cs="Arial"/>
          <w:sz w:val="22"/>
          <w:szCs w:val="22"/>
        </w:rPr>
        <w:t xml:space="preserve"> stejnopisech, z nichž každý má platnost originálu. Jeden stejnopis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je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určen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</w:t>
      </w:r>
      <w:r w:rsidR="00F10DCA">
        <w:rPr>
          <w:rFonts w:ascii="Arial" w:hAnsi="Arial" w:cs="Arial"/>
          <w:sz w:val="22"/>
          <w:szCs w:val="22"/>
        </w:rPr>
        <w:t>Stanislava Adamčíka</w:t>
      </w:r>
      <w:r w:rsidRPr="00752B31">
        <w:rPr>
          <w:rFonts w:ascii="Arial" w:hAnsi="Arial" w:cs="Arial"/>
          <w:sz w:val="22"/>
          <w:szCs w:val="22"/>
        </w:rPr>
        <w:t>, jeden stejnopis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je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určen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 xml:space="preserve">pro Státní pozemkový úřad a jeden stejnopis je určen pro Katastrální úřad pro </w:t>
      </w:r>
      <w:r>
        <w:rPr>
          <w:rFonts w:ascii="Arial" w:hAnsi="Arial" w:cs="Arial"/>
          <w:sz w:val="22"/>
          <w:szCs w:val="22"/>
        </w:rPr>
        <w:t>Moravskoslezský</w:t>
      </w:r>
      <w:r w:rsidRPr="00752B31">
        <w:rPr>
          <w:rFonts w:ascii="Arial" w:hAnsi="Arial" w:cs="Arial"/>
          <w:sz w:val="22"/>
          <w:szCs w:val="22"/>
        </w:rPr>
        <w:t xml:space="preserve"> kraj,</w:t>
      </w:r>
      <w:r>
        <w:rPr>
          <w:rFonts w:ascii="Arial" w:hAnsi="Arial" w:cs="Arial"/>
          <w:sz w:val="22"/>
          <w:szCs w:val="22"/>
        </w:rPr>
        <w:t xml:space="preserve"> Katastrální pracoviště </w:t>
      </w:r>
      <w:r w:rsidR="00F10DCA">
        <w:rPr>
          <w:rFonts w:ascii="Arial" w:hAnsi="Arial" w:cs="Arial"/>
          <w:sz w:val="22"/>
          <w:szCs w:val="22"/>
        </w:rPr>
        <w:t>Frýdek-Místek</w:t>
      </w:r>
      <w:r w:rsidRPr="00752B31">
        <w:rPr>
          <w:rFonts w:ascii="Arial" w:hAnsi="Arial" w:cs="Arial"/>
          <w:sz w:val="22"/>
          <w:szCs w:val="22"/>
        </w:rPr>
        <w:t xml:space="preserve"> jako vkladová listina k provedení příslušných změn v katastru nemovitostí. Návrh na zápis </w:t>
      </w:r>
      <w:r>
        <w:rPr>
          <w:rFonts w:ascii="Arial" w:hAnsi="Arial" w:cs="Arial"/>
          <w:sz w:val="22"/>
          <w:szCs w:val="22"/>
        </w:rPr>
        <w:t xml:space="preserve">zániku </w:t>
      </w:r>
      <w:r w:rsidRPr="00752B31">
        <w:rPr>
          <w:rFonts w:ascii="Arial" w:hAnsi="Arial" w:cs="Arial"/>
          <w:sz w:val="22"/>
          <w:szCs w:val="22"/>
        </w:rPr>
        <w:t xml:space="preserve">práva </w:t>
      </w:r>
      <w:r>
        <w:rPr>
          <w:rFonts w:ascii="Arial" w:hAnsi="Arial" w:cs="Arial"/>
          <w:sz w:val="22"/>
          <w:szCs w:val="22"/>
        </w:rPr>
        <w:t>Č</w:t>
      </w:r>
      <w:r w:rsidR="002638B9">
        <w:rPr>
          <w:rFonts w:ascii="Arial" w:hAnsi="Arial" w:cs="Arial"/>
          <w:sz w:val="22"/>
          <w:szCs w:val="22"/>
        </w:rPr>
        <w:t>eské republiky</w:t>
      </w:r>
      <w:r>
        <w:rPr>
          <w:rFonts w:ascii="Arial" w:hAnsi="Arial" w:cs="Arial"/>
          <w:sz w:val="22"/>
          <w:szCs w:val="22"/>
        </w:rPr>
        <w:t xml:space="preserve"> – Státního pozemkového úřadu a vzniku práva pro pana </w:t>
      </w:r>
      <w:r w:rsidR="00F10DCA">
        <w:rPr>
          <w:rFonts w:ascii="Arial" w:hAnsi="Arial" w:cs="Arial"/>
          <w:sz w:val="22"/>
          <w:szCs w:val="22"/>
        </w:rPr>
        <w:t xml:space="preserve">Stanislava Adamčíka </w:t>
      </w:r>
      <w:r w:rsidRPr="00752B31">
        <w:rPr>
          <w:rFonts w:ascii="Arial" w:hAnsi="Arial" w:cs="Arial"/>
          <w:sz w:val="22"/>
          <w:szCs w:val="22"/>
        </w:rPr>
        <w:t>v katastru nemovitostí podá u příslušného katastrálního úřadu Státní pozemkový úřad.</w:t>
      </w:r>
    </w:p>
    <w:p w14:paraId="2016BBB9" w14:textId="77777777" w:rsidR="0076512C" w:rsidRDefault="0076512C" w:rsidP="0076512C">
      <w:pPr>
        <w:jc w:val="both"/>
        <w:rPr>
          <w:rFonts w:ascii="Arial" w:hAnsi="Arial" w:cs="Arial"/>
          <w:sz w:val="22"/>
          <w:szCs w:val="22"/>
        </w:rPr>
      </w:pPr>
    </w:p>
    <w:p w14:paraId="232C734A" w14:textId="77777777" w:rsidR="0076512C" w:rsidRDefault="0076512C" w:rsidP="0076512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BC0015">
        <w:rPr>
          <w:rFonts w:ascii="Arial" w:hAnsi="Arial" w:cs="Arial"/>
          <w:b/>
          <w:sz w:val="22"/>
          <w:szCs w:val="22"/>
        </w:rPr>
        <w:t>Čl. VI</w:t>
      </w:r>
    </w:p>
    <w:p w14:paraId="7B4F9181" w14:textId="77777777" w:rsidR="0076512C" w:rsidRPr="00752B31" w:rsidRDefault="0076512C" w:rsidP="0076512C">
      <w:pPr>
        <w:jc w:val="both"/>
        <w:rPr>
          <w:rFonts w:ascii="Arial" w:hAnsi="Arial" w:cs="Arial"/>
          <w:sz w:val="22"/>
          <w:szCs w:val="22"/>
        </w:rPr>
      </w:pPr>
    </w:p>
    <w:p w14:paraId="368E07D6" w14:textId="6C3DDAC2" w:rsidR="0076512C" w:rsidRDefault="002638B9" w:rsidP="007651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Státní pozemkový úřad</w:t>
      </w:r>
      <w:r w:rsidRPr="00485DFD">
        <w:rPr>
          <w:rFonts w:ascii="Arial" w:hAnsi="Arial" w:cs="Arial"/>
          <w:sz w:val="22"/>
          <w:szCs w:val="22"/>
        </w:rPr>
        <w:t xml:space="preserve"> </w:t>
      </w:r>
      <w:r w:rsidR="0076512C" w:rsidRPr="00485DFD">
        <w:rPr>
          <w:rFonts w:ascii="Arial" w:hAnsi="Arial" w:cs="Arial"/>
          <w:sz w:val="22"/>
          <w:szCs w:val="22"/>
        </w:rPr>
        <w:t>jako správce osobních údajů dle zákona č. 110/2019 Sb., o zpracování osobních údajů a</w:t>
      </w:r>
      <w:r w:rsidR="0076512C">
        <w:rPr>
          <w:rFonts w:ascii="Arial" w:hAnsi="Arial" w:cs="Arial"/>
          <w:sz w:val="22"/>
          <w:szCs w:val="22"/>
        </w:rPr>
        <w:t> </w:t>
      </w:r>
      <w:r w:rsidR="0076512C" w:rsidRPr="00485DFD">
        <w:rPr>
          <w:rFonts w:ascii="Arial" w:hAnsi="Arial" w:cs="Arial"/>
          <w:sz w:val="22"/>
          <w:szCs w:val="22"/>
        </w:rPr>
        <w:t>platného nařízení (EU) 2016/679 (GDPR), tímto informuje ve smlouvě uveden</w:t>
      </w:r>
      <w:r w:rsidR="0076512C">
        <w:rPr>
          <w:rFonts w:ascii="Arial" w:hAnsi="Arial" w:cs="Arial"/>
          <w:sz w:val="22"/>
          <w:szCs w:val="22"/>
        </w:rPr>
        <w:t>é</w:t>
      </w:r>
      <w:r w:rsidR="0076512C" w:rsidRPr="00485DFD">
        <w:rPr>
          <w:rFonts w:ascii="Arial" w:hAnsi="Arial" w:cs="Arial"/>
          <w:sz w:val="22"/>
          <w:szCs w:val="22"/>
        </w:rPr>
        <w:t xml:space="preserve"> subjekt</w:t>
      </w:r>
      <w:r w:rsidR="0076512C">
        <w:rPr>
          <w:rFonts w:ascii="Arial" w:hAnsi="Arial" w:cs="Arial"/>
          <w:sz w:val="22"/>
          <w:szCs w:val="22"/>
        </w:rPr>
        <w:t>y</w:t>
      </w:r>
      <w:r w:rsidR="0076512C" w:rsidRPr="00485DFD">
        <w:rPr>
          <w:rFonts w:ascii="Arial" w:hAnsi="Arial" w:cs="Arial"/>
          <w:sz w:val="22"/>
          <w:szCs w:val="22"/>
        </w:rPr>
        <w:t xml:space="preserve"> osobních údajů, že jeho údaje uvedené v této smlouvě zpracovává pro účely realizace, výkonu práv a povinností dle této smlouvy. Uveden</w:t>
      </w:r>
      <w:r>
        <w:rPr>
          <w:rFonts w:ascii="Arial" w:hAnsi="Arial" w:cs="Arial"/>
          <w:sz w:val="22"/>
          <w:szCs w:val="22"/>
        </w:rPr>
        <w:t>ý</w:t>
      </w:r>
      <w:r w:rsidR="0076512C" w:rsidRPr="00485DFD">
        <w:rPr>
          <w:rFonts w:ascii="Arial" w:hAnsi="Arial" w:cs="Arial"/>
          <w:sz w:val="22"/>
          <w:szCs w:val="22"/>
        </w:rPr>
        <w:t xml:space="preserve"> subjekt osobních údajů si j</w:t>
      </w:r>
      <w:r>
        <w:rPr>
          <w:rFonts w:ascii="Arial" w:hAnsi="Arial" w:cs="Arial"/>
          <w:sz w:val="22"/>
          <w:szCs w:val="22"/>
        </w:rPr>
        <w:t>e</w:t>
      </w:r>
      <w:r w:rsidR="0076512C" w:rsidRPr="00485DFD">
        <w:rPr>
          <w:rFonts w:ascii="Arial" w:hAnsi="Arial" w:cs="Arial"/>
          <w:sz w:val="22"/>
          <w:szCs w:val="22"/>
        </w:rPr>
        <w:t xml:space="preserve"> vědom svého práva přístupu ke svým osobním údajům, práva na opravu osobních údajů, jakož i dalších práv vyplývajících z výše uvedené legislativy. </w:t>
      </w:r>
      <w:r w:rsidRPr="00752B31">
        <w:rPr>
          <w:rFonts w:ascii="Arial" w:hAnsi="Arial" w:cs="Arial"/>
          <w:sz w:val="22"/>
          <w:szCs w:val="22"/>
        </w:rPr>
        <w:t>Státní pozemkový úřad</w:t>
      </w:r>
      <w:r w:rsidRPr="00485DFD">
        <w:rPr>
          <w:rFonts w:ascii="Arial" w:hAnsi="Arial" w:cs="Arial"/>
          <w:sz w:val="22"/>
          <w:szCs w:val="22"/>
        </w:rPr>
        <w:t xml:space="preserve"> </w:t>
      </w:r>
      <w:r w:rsidR="0076512C" w:rsidRPr="00485DFD">
        <w:rPr>
          <w:rFonts w:ascii="Arial" w:hAnsi="Arial" w:cs="Arial"/>
          <w:sz w:val="22"/>
          <w:szCs w:val="22"/>
        </w:rPr>
        <w:t>se zavazuje, že při správě a</w:t>
      </w:r>
      <w:r w:rsidR="00E11AF8">
        <w:rPr>
          <w:rFonts w:ascii="Arial" w:hAnsi="Arial" w:cs="Arial"/>
          <w:sz w:val="22"/>
          <w:szCs w:val="22"/>
        </w:rPr>
        <w:t> </w:t>
      </w:r>
      <w:r w:rsidR="0076512C" w:rsidRPr="00485DFD">
        <w:rPr>
          <w:rFonts w:ascii="Arial" w:hAnsi="Arial" w:cs="Arial"/>
          <w:sz w:val="22"/>
          <w:szCs w:val="22"/>
        </w:rPr>
        <w:t>zpracování osobních údajů bude dále postupovat v souladu s aktuální platnou a účinnou legislativou. Postupy a</w:t>
      </w:r>
      <w:r w:rsidR="0076512C">
        <w:rPr>
          <w:rFonts w:ascii="Arial" w:hAnsi="Arial" w:cs="Arial"/>
          <w:sz w:val="22"/>
          <w:szCs w:val="22"/>
        </w:rPr>
        <w:t> </w:t>
      </w:r>
      <w:r w:rsidR="0076512C" w:rsidRPr="00485DFD">
        <w:rPr>
          <w:rFonts w:ascii="Arial" w:hAnsi="Arial" w:cs="Arial"/>
          <w:sz w:val="22"/>
          <w:szCs w:val="22"/>
        </w:rPr>
        <w:t xml:space="preserve">opatření se </w:t>
      </w:r>
      <w:r w:rsidRPr="00752B31">
        <w:rPr>
          <w:rFonts w:ascii="Arial" w:hAnsi="Arial" w:cs="Arial"/>
          <w:sz w:val="22"/>
          <w:szCs w:val="22"/>
        </w:rPr>
        <w:t>Státní pozemkový úřad</w:t>
      </w:r>
      <w:r w:rsidRPr="00485DFD">
        <w:rPr>
          <w:rFonts w:ascii="Arial" w:hAnsi="Arial" w:cs="Arial"/>
          <w:sz w:val="22"/>
          <w:szCs w:val="22"/>
        </w:rPr>
        <w:t xml:space="preserve"> </w:t>
      </w:r>
      <w:r w:rsidR="0076512C" w:rsidRPr="00485DFD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 o archivnictví a spisové službě a o změně některých zákonů, ve znění pozdějších předpisů.</w:t>
      </w:r>
    </w:p>
    <w:p w14:paraId="01CF6DE5" w14:textId="77777777" w:rsidR="0076512C" w:rsidRPr="00752B31" w:rsidRDefault="0076512C" w:rsidP="0076512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B792CE" w14:textId="4A77587B" w:rsidR="0076512C" w:rsidRPr="00741D1C" w:rsidRDefault="0076512C" w:rsidP="007651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="00F10DCA">
        <w:rPr>
          <w:rFonts w:ascii="Arial" w:hAnsi="Arial" w:cs="Arial"/>
          <w:sz w:val="22"/>
          <w:szCs w:val="22"/>
        </w:rPr>
        <w:t xml:space="preserve">Stanislava Adamčík </w:t>
      </w:r>
      <w:r w:rsidRPr="00741D1C">
        <w:rPr>
          <w:rFonts w:ascii="Arial" w:hAnsi="Arial" w:cs="Arial"/>
          <w:sz w:val="22"/>
          <w:szCs w:val="22"/>
        </w:rPr>
        <w:t>poskytuj</w:t>
      </w:r>
      <w:r w:rsidR="00F10DCA">
        <w:rPr>
          <w:rFonts w:ascii="Arial" w:hAnsi="Arial" w:cs="Arial"/>
          <w:sz w:val="22"/>
          <w:szCs w:val="22"/>
        </w:rPr>
        <w:t>e</w:t>
      </w:r>
      <w:r w:rsidRPr="00741D1C">
        <w:rPr>
          <w:rFonts w:ascii="Arial" w:hAnsi="Arial" w:cs="Arial"/>
          <w:sz w:val="22"/>
          <w:szCs w:val="22"/>
        </w:rPr>
        <w:t xml:space="preserve"> souhlas s uveřejněním souhlasného prohlášení v registru smluv zřízeném zákonem č. 340/2015 Sb., o zvláštních podmínkách účinnosti některých smluv, uveřejňování těchto smluv a o registru smluv, ve znění pozdějších předpisů. </w:t>
      </w:r>
      <w:r>
        <w:rPr>
          <w:rFonts w:ascii="Arial" w:hAnsi="Arial" w:cs="Arial"/>
          <w:sz w:val="22"/>
          <w:szCs w:val="22"/>
        </w:rPr>
        <w:t xml:space="preserve">Pan </w:t>
      </w:r>
      <w:r w:rsidR="00F10DCA">
        <w:rPr>
          <w:rFonts w:ascii="Arial" w:hAnsi="Arial" w:cs="Arial"/>
          <w:sz w:val="22"/>
          <w:szCs w:val="22"/>
        </w:rPr>
        <w:t xml:space="preserve">Stanislav Adamčík </w:t>
      </w:r>
      <w:r>
        <w:rPr>
          <w:rFonts w:ascii="Arial" w:hAnsi="Arial" w:cs="Arial"/>
          <w:sz w:val="22"/>
          <w:szCs w:val="22"/>
        </w:rPr>
        <w:t>ber</w:t>
      </w:r>
      <w:r w:rsidR="00F10DCA">
        <w:rPr>
          <w:rFonts w:ascii="Arial" w:hAnsi="Arial" w:cs="Arial"/>
          <w:sz w:val="22"/>
          <w:szCs w:val="22"/>
        </w:rPr>
        <w:t>e</w:t>
      </w:r>
      <w:r w:rsidRPr="00741D1C">
        <w:rPr>
          <w:rFonts w:ascii="Arial" w:hAnsi="Arial" w:cs="Arial"/>
          <w:sz w:val="22"/>
          <w:szCs w:val="22"/>
        </w:rPr>
        <w:t xml:space="preserve"> na vědomí, že uveřejnění Smlouvy v registru smluv zajistí Státní pozemkový úřad. Do</w:t>
      </w:r>
      <w:r>
        <w:rPr>
          <w:rFonts w:ascii="Arial" w:hAnsi="Arial" w:cs="Arial"/>
          <w:sz w:val="22"/>
          <w:szCs w:val="22"/>
        </w:rPr>
        <w:t> </w:t>
      </w:r>
      <w:r w:rsidRPr="00741D1C">
        <w:rPr>
          <w:rFonts w:ascii="Arial" w:hAnsi="Arial" w:cs="Arial"/>
          <w:sz w:val="22"/>
          <w:szCs w:val="22"/>
        </w:rPr>
        <w:t>registru smluv bude vložen elektronický obraz textového obsahu souhlasného prohlášení v</w:t>
      </w:r>
      <w:r>
        <w:rPr>
          <w:rFonts w:ascii="Arial" w:hAnsi="Arial" w:cs="Arial"/>
          <w:sz w:val="22"/>
          <w:szCs w:val="22"/>
        </w:rPr>
        <w:t> </w:t>
      </w:r>
      <w:r w:rsidRPr="00741D1C">
        <w:rPr>
          <w:rFonts w:ascii="Arial" w:hAnsi="Arial" w:cs="Arial"/>
          <w:sz w:val="22"/>
          <w:szCs w:val="22"/>
        </w:rPr>
        <w:t xml:space="preserve">otevřeném a strojově čitelném formátu. </w:t>
      </w:r>
    </w:p>
    <w:p w14:paraId="5687AD8C" w14:textId="77777777" w:rsidR="0076512C" w:rsidRPr="00741D1C" w:rsidRDefault="0076512C" w:rsidP="0076512C">
      <w:pPr>
        <w:jc w:val="center"/>
        <w:rPr>
          <w:rFonts w:ascii="Arial" w:hAnsi="Arial" w:cs="Arial"/>
          <w:sz w:val="22"/>
          <w:szCs w:val="22"/>
        </w:rPr>
      </w:pPr>
    </w:p>
    <w:p w14:paraId="2E19B3FE" w14:textId="77777777" w:rsidR="0076512C" w:rsidRDefault="0076512C" w:rsidP="0076512C">
      <w:pPr>
        <w:jc w:val="both"/>
        <w:rPr>
          <w:rFonts w:ascii="Arial" w:hAnsi="Arial" w:cs="Arial"/>
          <w:sz w:val="22"/>
          <w:szCs w:val="22"/>
        </w:rPr>
      </w:pPr>
      <w:r w:rsidRPr="00741D1C">
        <w:rPr>
          <w:rFonts w:ascii="Arial" w:hAnsi="Arial" w:cs="Arial"/>
          <w:sz w:val="22"/>
          <w:szCs w:val="22"/>
        </w:rPr>
        <w:t>Toto souhlasné prohlášení nabývá platnosti dnem podpisu obou smluvních stran a účinnosti dnem uveřejnění v registru smluv.</w:t>
      </w:r>
    </w:p>
    <w:p w14:paraId="2B1AF2D6" w14:textId="77777777" w:rsidR="0076512C" w:rsidRPr="00752B31" w:rsidRDefault="0076512C" w:rsidP="0076512C">
      <w:pPr>
        <w:jc w:val="both"/>
        <w:rPr>
          <w:rFonts w:ascii="Arial" w:hAnsi="Arial" w:cs="Arial"/>
          <w:b/>
          <w:sz w:val="22"/>
          <w:szCs w:val="22"/>
        </w:rPr>
      </w:pPr>
    </w:p>
    <w:p w14:paraId="43E2D43C" w14:textId="77777777" w:rsidR="0076512C" w:rsidRDefault="0076512C" w:rsidP="0076512C">
      <w:pPr>
        <w:rPr>
          <w:rFonts w:ascii="Arial" w:hAnsi="Arial" w:cs="Arial"/>
          <w:sz w:val="22"/>
          <w:szCs w:val="22"/>
        </w:rPr>
      </w:pPr>
    </w:p>
    <w:p w14:paraId="02813146" w14:textId="77777777" w:rsidR="00E11AF8" w:rsidRPr="00752B31" w:rsidRDefault="00E11AF8" w:rsidP="0076512C">
      <w:pPr>
        <w:rPr>
          <w:rFonts w:ascii="Arial" w:hAnsi="Arial" w:cs="Arial"/>
          <w:sz w:val="22"/>
          <w:szCs w:val="22"/>
        </w:rPr>
      </w:pPr>
    </w:p>
    <w:p w14:paraId="6FF4C920" w14:textId="77777777" w:rsidR="0076512C" w:rsidRPr="00E11AF8" w:rsidRDefault="0076512C" w:rsidP="0076512C">
      <w:pPr>
        <w:rPr>
          <w:rFonts w:ascii="Arial" w:hAnsi="Arial" w:cs="Arial"/>
          <w:sz w:val="22"/>
          <w:szCs w:val="22"/>
        </w:rPr>
      </w:pPr>
    </w:p>
    <w:p w14:paraId="1CD4CDD5" w14:textId="55951FE2" w:rsidR="0076512C" w:rsidRPr="00E11AF8" w:rsidRDefault="0076512C" w:rsidP="0076512C">
      <w:pPr>
        <w:rPr>
          <w:rFonts w:ascii="Arial" w:hAnsi="Arial" w:cs="Arial"/>
          <w:sz w:val="22"/>
          <w:szCs w:val="22"/>
        </w:rPr>
      </w:pPr>
      <w:r w:rsidRPr="00E11AF8">
        <w:rPr>
          <w:rFonts w:ascii="Arial" w:hAnsi="Arial" w:cs="Arial"/>
          <w:sz w:val="22"/>
          <w:szCs w:val="22"/>
        </w:rPr>
        <w:t xml:space="preserve"> V Ostravě dne</w:t>
      </w:r>
      <w:r w:rsidR="00922F38">
        <w:rPr>
          <w:rFonts w:ascii="Arial" w:hAnsi="Arial" w:cs="Arial"/>
          <w:sz w:val="22"/>
          <w:szCs w:val="22"/>
        </w:rPr>
        <w:t xml:space="preserve"> 10. 11. 2025</w:t>
      </w:r>
      <w:r w:rsidR="0013684E" w:rsidRPr="00E11AF8">
        <w:rPr>
          <w:rFonts w:ascii="Arial" w:hAnsi="Arial" w:cs="Arial"/>
          <w:sz w:val="22"/>
          <w:szCs w:val="22"/>
        </w:rPr>
        <w:tab/>
      </w:r>
      <w:r w:rsidRPr="00E11AF8">
        <w:rPr>
          <w:rFonts w:ascii="Arial" w:hAnsi="Arial" w:cs="Arial"/>
          <w:sz w:val="22"/>
          <w:szCs w:val="22"/>
        </w:rPr>
        <w:tab/>
      </w:r>
      <w:r w:rsidRPr="00E11AF8">
        <w:rPr>
          <w:rFonts w:ascii="Arial" w:hAnsi="Arial" w:cs="Arial"/>
          <w:sz w:val="22"/>
          <w:szCs w:val="22"/>
        </w:rPr>
        <w:tab/>
      </w:r>
      <w:r w:rsidRPr="00E11AF8">
        <w:rPr>
          <w:rFonts w:ascii="Arial" w:hAnsi="Arial" w:cs="Arial"/>
          <w:sz w:val="22"/>
          <w:szCs w:val="22"/>
        </w:rPr>
        <w:tab/>
      </w:r>
      <w:r w:rsidR="00922F38">
        <w:rPr>
          <w:rFonts w:ascii="Arial" w:hAnsi="Arial" w:cs="Arial"/>
          <w:sz w:val="22"/>
          <w:szCs w:val="22"/>
        </w:rPr>
        <w:tab/>
      </w:r>
      <w:r w:rsidRPr="00E11AF8">
        <w:rPr>
          <w:rFonts w:ascii="Arial" w:hAnsi="Arial" w:cs="Arial"/>
          <w:sz w:val="22"/>
          <w:szCs w:val="22"/>
        </w:rPr>
        <w:t>V</w:t>
      </w:r>
      <w:r w:rsidR="00DF2AEA">
        <w:rPr>
          <w:rFonts w:ascii="Arial" w:hAnsi="Arial" w:cs="Arial"/>
          <w:sz w:val="22"/>
          <w:szCs w:val="22"/>
        </w:rPr>
        <w:t> Dlhém Poli</w:t>
      </w:r>
      <w:r w:rsidRPr="00E11AF8">
        <w:rPr>
          <w:rFonts w:ascii="Arial" w:hAnsi="Arial" w:cs="Arial"/>
          <w:sz w:val="22"/>
          <w:szCs w:val="22"/>
        </w:rPr>
        <w:t xml:space="preserve"> dne </w:t>
      </w:r>
      <w:r w:rsidR="00922F38">
        <w:rPr>
          <w:rFonts w:ascii="Arial" w:hAnsi="Arial" w:cs="Arial"/>
          <w:sz w:val="22"/>
          <w:szCs w:val="22"/>
        </w:rPr>
        <w:t>5. 11. 2025</w:t>
      </w:r>
      <w:r w:rsidRPr="00E11AF8">
        <w:rPr>
          <w:rFonts w:ascii="Arial" w:hAnsi="Arial" w:cs="Arial"/>
          <w:sz w:val="22"/>
          <w:szCs w:val="22"/>
        </w:rPr>
        <w:tab/>
      </w:r>
    </w:p>
    <w:p w14:paraId="2AE92BF0" w14:textId="77777777" w:rsidR="0076512C" w:rsidRPr="00E11AF8" w:rsidRDefault="0076512C" w:rsidP="0076512C">
      <w:pPr>
        <w:rPr>
          <w:rFonts w:ascii="Arial" w:hAnsi="Arial" w:cs="Arial"/>
          <w:sz w:val="22"/>
          <w:szCs w:val="22"/>
        </w:rPr>
      </w:pPr>
    </w:p>
    <w:p w14:paraId="4E475B92" w14:textId="77777777" w:rsidR="0076512C" w:rsidRPr="00E11AF8" w:rsidRDefault="0076512C" w:rsidP="0076512C">
      <w:pPr>
        <w:rPr>
          <w:rFonts w:ascii="Arial" w:hAnsi="Arial" w:cs="Arial"/>
          <w:sz w:val="22"/>
          <w:szCs w:val="22"/>
        </w:rPr>
      </w:pPr>
    </w:p>
    <w:p w14:paraId="2290D186" w14:textId="77777777" w:rsidR="0076512C" w:rsidRPr="00E11AF8" w:rsidRDefault="0076512C" w:rsidP="0076512C">
      <w:pPr>
        <w:rPr>
          <w:rFonts w:ascii="Arial" w:hAnsi="Arial" w:cs="Arial"/>
          <w:sz w:val="22"/>
          <w:szCs w:val="22"/>
        </w:rPr>
      </w:pPr>
    </w:p>
    <w:p w14:paraId="28C2C138" w14:textId="77777777" w:rsidR="0076512C" w:rsidRPr="00E11AF8" w:rsidRDefault="0076512C" w:rsidP="0076512C">
      <w:pPr>
        <w:rPr>
          <w:rFonts w:ascii="Arial" w:hAnsi="Arial" w:cs="Arial"/>
          <w:sz w:val="22"/>
          <w:szCs w:val="22"/>
        </w:rPr>
      </w:pPr>
    </w:p>
    <w:p w14:paraId="527B5C61" w14:textId="77777777" w:rsidR="0076512C" w:rsidRPr="00E11AF8" w:rsidRDefault="0076512C" w:rsidP="0076512C">
      <w:pPr>
        <w:pStyle w:val="adresa"/>
        <w:rPr>
          <w:rFonts w:ascii="Arial" w:hAnsi="Arial" w:cs="Arial"/>
          <w:sz w:val="22"/>
          <w:szCs w:val="22"/>
        </w:rPr>
      </w:pPr>
      <w:r w:rsidRPr="00E11AF8">
        <w:rPr>
          <w:rFonts w:ascii="Arial" w:hAnsi="Arial" w:cs="Arial"/>
          <w:sz w:val="22"/>
          <w:szCs w:val="22"/>
        </w:rPr>
        <w:t xml:space="preserve">..........................................……                     </w:t>
      </w:r>
      <w:r w:rsidRPr="00E11AF8">
        <w:rPr>
          <w:rFonts w:ascii="Arial" w:hAnsi="Arial" w:cs="Arial"/>
          <w:sz w:val="22"/>
          <w:szCs w:val="22"/>
        </w:rPr>
        <w:tab/>
        <w:t xml:space="preserve">   </w:t>
      </w:r>
      <w:r w:rsidRPr="00E11AF8">
        <w:rPr>
          <w:rFonts w:ascii="Arial" w:hAnsi="Arial" w:cs="Arial"/>
          <w:sz w:val="22"/>
          <w:szCs w:val="22"/>
        </w:rPr>
        <w:tab/>
        <w:t>..........................................…….</w:t>
      </w:r>
      <w:r w:rsidRPr="00E11AF8">
        <w:rPr>
          <w:rFonts w:ascii="Arial" w:hAnsi="Arial" w:cs="Arial"/>
          <w:sz w:val="22"/>
          <w:szCs w:val="22"/>
        </w:rPr>
        <w:tab/>
        <w:t xml:space="preserve">      </w:t>
      </w:r>
    </w:p>
    <w:p w14:paraId="6193E9AD" w14:textId="68EF10EC" w:rsidR="0076512C" w:rsidRPr="00E11AF8" w:rsidRDefault="00DF2AEA" w:rsidP="00DF2A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Kateřina Neumanová</w:t>
      </w:r>
      <w:r w:rsidR="0076512C" w:rsidRPr="00E11AF8">
        <w:rPr>
          <w:rFonts w:ascii="Arial" w:hAnsi="Arial" w:cs="Arial"/>
          <w:sz w:val="22"/>
          <w:szCs w:val="22"/>
        </w:rPr>
        <w:t xml:space="preserve">        </w:t>
      </w:r>
      <w:r w:rsidR="0076512C" w:rsidRPr="00E11AF8">
        <w:rPr>
          <w:rFonts w:ascii="Arial" w:hAnsi="Arial" w:cs="Arial"/>
          <w:sz w:val="22"/>
          <w:szCs w:val="22"/>
        </w:rPr>
        <w:tab/>
      </w:r>
      <w:r w:rsidR="0076512C" w:rsidRPr="00E11AF8">
        <w:rPr>
          <w:rFonts w:ascii="Arial" w:hAnsi="Arial" w:cs="Arial"/>
          <w:sz w:val="22"/>
          <w:szCs w:val="22"/>
        </w:rPr>
        <w:tab/>
      </w:r>
      <w:r w:rsidR="0076512C" w:rsidRPr="00E11AF8">
        <w:rPr>
          <w:rFonts w:ascii="Arial" w:hAnsi="Arial" w:cs="Arial"/>
          <w:sz w:val="22"/>
          <w:szCs w:val="22"/>
        </w:rPr>
        <w:tab/>
      </w:r>
      <w:r w:rsidR="0076512C" w:rsidRPr="00E11AF8">
        <w:rPr>
          <w:rFonts w:ascii="Arial" w:hAnsi="Arial" w:cs="Arial"/>
          <w:sz w:val="22"/>
          <w:szCs w:val="22"/>
        </w:rPr>
        <w:tab/>
      </w:r>
      <w:r w:rsidR="0076512C" w:rsidRPr="00E11AF8">
        <w:rPr>
          <w:rFonts w:ascii="Arial" w:hAnsi="Arial" w:cs="Arial"/>
          <w:sz w:val="22"/>
          <w:szCs w:val="22"/>
        </w:rPr>
        <w:tab/>
        <w:t xml:space="preserve"> </w:t>
      </w:r>
      <w:r w:rsidR="0013684E" w:rsidRPr="00E11AF8">
        <w:rPr>
          <w:rFonts w:ascii="Arial" w:hAnsi="Arial" w:cs="Arial"/>
          <w:sz w:val="22"/>
          <w:szCs w:val="22"/>
        </w:rPr>
        <w:t>Stanislav Adamčík</w:t>
      </w:r>
    </w:p>
    <w:p w14:paraId="7911C484" w14:textId="15517FA5" w:rsidR="00DF2AEA" w:rsidRDefault="00DF2AEA" w:rsidP="007651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76512C" w:rsidRPr="00E11AF8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76512C" w:rsidRPr="00E11AF8">
        <w:rPr>
          <w:rFonts w:ascii="Arial" w:hAnsi="Arial" w:cs="Arial"/>
          <w:sz w:val="22"/>
          <w:szCs w:val="22"/>
        </w:rPr>
        <w:t xml:space="preserve"> </w:t>
      </w:r>
    </w:p>
    <w:p w14:paraId="02787608" w14:textId="366919DB" w:rsidR="0076512C" w:rsidRPr="00E11AF8" w:rsidRDefault="0076512C" w:rsidP="0076512C">
      <w:pPr>
        <w:rPr>
          <w:rFonts w:ascii="Arial" w:hAnsi="Arial" w:cs="Arial"/>
          <w:sz w:val="22"/>
          <w:szCs w:val="22"/>
        </w:rPr>
      </w:pPr>
      <w:r w:rsidRPr="00E11AF8">
        <w:rPr>
          <w:rFonts w:ascii="Arial" w:hAnsi="Arial" w:cs="Arial"/>
          <w:sz w:val="22"/>
          <w:szCs w:val="22"/>
        </w:rPr>
        <w:t>Krajského pozemkového úřadu</w:t>
      </w:r>
      <w:r w:rsidRPr="00E11AF8">
        <w:rPr>
          <w:rFonts w:ascii="Arial" w:hAnsi="Arial" w:cs="Arial"/>
          <w:sz w:val="22"/>
          <w:szCs w:val="22"/>
        </w:rPr>
        <w:tab/>
      </w:r>
      <w:r w:rsidRPr="00E11AF8">
        <w:rPr>
          <w:rFonts w:ascii="Arial" w:hAnsi="Arial" w:cs="Arial"/>
          <w:sz w:val="22"/>
          <w:szCs w:val="22"/>
        </w:rPr>
        <w:tab/>
      </w:r>
      <w:r w:rsidRPr="00E11AF8">
        <w:rPr>
          <w:rFonts w:ascii="Arial" w:hAnsi="Arial" w:cs="Arial"/>
          <w:sz w:val="22"/>
          <w:szCs w:val="22"/>
        </w:rPr>
        <w:tab/>
      </w:r>
      <w:r w:rsidRPr="00E11AF8">
        <w:rPr>
          <w:rFonts w:ascii="Arial" w:hAnsi="Arial" w:cs="Arial"/>
          <w:sz w:val="22"/>
          <w:szCs w:val="22"/>
        </w:rPr>
        <w:tab/>
        <w:t xml:space="preserve">       </w:t>
      </w:r>
    </w:p>
    <w:p w14:paraId="7A7FB286" w14:textId="77777777" w:rsidR="0013684E" w:rsidRPr="00E11AF8" w:rsidRDefault="0076512C" w:rsidP="0076512C">
      <w:pPr>
        <w:rPr>
          <w:rFonts w:ascii="Arial" w:hAnsi="Arial" w:cs="Arial"/>
          <w:sz w:val="22"/>
          <w:szCs w:val="22"/>
        </w:rPr>
      </w:pPr>
      <w:r w:rsidRPr="00E11AF8">
        <w:rPr>
          <w:rFonts w:ascii="Arial" w:hAnsi="Arial" w:cs="Arial"/>
          <w:sz w:val="22"/>
          <w:szCs w:val="22"/>
        </w:rPr>
        <w:t>pro Moravskoslezský kraj</w:t>
      </w:r>
    </w:p>
    <w:p w14:paraId="6254BEC3" w14:textId="729A9A28" w:rsidR="0076512C" w:rsidRPr="00E11AF8" w:rsidRDefault="0076512C" w:rsidP="0013684E">
      <w:pPr>
        <w:rPr>
          <w:rFonts w:ascii="Arial" w:hAnsi="Arial" w:cs="Arial"/>
          <w:sz w:val="22"/>
          <w:szCs w:val="22"/>
        </w:rPr>
      </w:pPr>
      <w:r w:rsidRPr="00E11AF8">
        <w:rPr>
          <w:rFonts w:ascii="Arial" w:hAnsi="Arial" w:cs="Arial"/>
          <w:sz w:val="22"/>
          <w:szCs w:val="22"/>
        </w:rPr>
        <w:tab/>
      </w:r>
      <w:r w:rsidRPr="00E11AF8">
        <w:rPr>
          <w:rFonts w:ascii="Arial" w:hAnsi="Arial" w:cs="Arial"/>
          <w:sz w:val="22"/>
          <w:szCs w:val="22"/>
        </w:rPr>
        <w:tab/>
      </w:r>
      <w:r w:rsidRPr="00E11AF8">
        <w:rPr>
          <w:rFonts w:ascii="Arial" w:hAnsi="Arial" w:cs="Arial"/>
          <w:sz w:val="22"/>
          <w:szCs w:val="22"/>
        </w:rPr>
        <w:tab/>
      </w:r>
      <w:r w:rsidRPr="00E11AF8">
        <w:rPr>
          <w:rFonts w:ascii="Arial" w:hAnsi="Arial" w:cs="Arial"/>
          <w:sz w:val="22"/>
          <w:szCs w:val="22"/>
        </w:rPr>
        <w:tab/>
      </w:r>
      <w:r w:rsidRPr="00E11AF8">
        <w:rPr>
          <w:rFonts w:ascii="Arial" w:hAnsi="Arial" w:cs="Arial"/>
          <w:sz w:val="22"/>
          <w:szCs w:val="22"/>
        </w:rPr>
        <w:tab/>
        <w:t xml:space="preserve"> </w:t>
      </w:r>
    </w:p>
    <w:p w14:paraId="68271EF9" w14:textId="77777777" w:rsidR="0076512C" w:rsidRPr="00E11AF8" w:rsidRDefault="0076512C" w:rsidP="0076512C">
      <w:pPr>
        <w:tabs>
          <w:tab w:val="left" w:pos="5688"/>
        </w:tabs>
        <w:rPr>
          <w:rFonts w:ascii="Arial" w:hAnsi="Arial" w:cs="Arial"/>
          <w:i/>
          <w:sz w:val="22"/>
          <w:szCs w:val="22"/>
        </w:rPr>
      </w:pPr>
    </w:p>
    <w:p w14:paraId="3FDC2906" w14:textId="77777777" w:rsidR="0076512C" w:rsidRPr="00E11AF8" w:rsidRDefault="0076512C" w:rsidP="0076512C">
      <w:pPr>
        <w:tabs>
          <w:tab w:val="left" w:pos="5688"/>
        </w:tabs>
        <w:rPr>
          <w:rFonts w:ascii="Arial" w:hAnsi="Arial" w:cs="Arial"/>
          <w:i/>
          <w:sz w:val="22"/>
          <w:szCs w:val="22"/>
        </w:rPr>
      </w:pPr>
    </w:p>
    <w:p w14:paraId="45BE86F5" w14:textId="77777777" w:rsidR="0076512C" w:rsidRPr="00E11AF8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94C4AD5" w14:textId="77777777" w:rsidR="0076512C" w:rsidRPr="00E11AF8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4418AFA" w14:textId="77777777" w:rsidR="0076512C" w:rsidRPr="00E11AF8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17D5644" w14:textId="77777777" w:rsidR="0076512C" w:rsidRPr="00E11AF8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0632015" w14:textId="0ED638DA" w:rsidR="0076512C" w:rsidRPr="00DF2AEA" w:rsidRDefault="0076512C" w:rsidP="0076512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DF2AEA">
        <w:rPr>
          <w:rFonts w:ascii="Arial" w:hAnsi="Arial" w:cs="Arial"/>
          <w:sz w:val="22"/>
          <w:szCs w:val="22"/>
        </w:rPr>
        <w:t xml:space="preserve">Toto souhlasné </w:t>
      </w:r>
      <w:r w:rsidR="00DF2AEA" w:rsidRPr="00DF2AEA">
        <w:rPr>
          <w:rFonts w:ascii="Arial" w:hAnsi="Arial" w:cs="Arial"/>
          <w:sz w:val="22"/>
          <w:szCs w:val="22"/>
        </w:rPr>
        <w:t>prohlášení bylo</w:t>
      </w:r>
      <w:r w:rsidRPr="00DF2AEA">
        <w:rPr>
          <w:rFonts w:ascii="Arial" w:hAnsi="Arial" w:cs="Arial"/>
          <w:sz w:val="22"/>
          <w:szCs w:val="22"/>
        </w:rPr>
        <w:t xml:space="preserve"> uveřejněno v registru smluv dle zákona č. 340/2015 Sb., o zvláštních podmínkách účinnosti některých smluv, uveřejňování těchto smluv a o registru smluv (zákon o registru smluv), ve znění pozdějších předpisů.</w:t>
      </w:r>
    </w:p>
    <w:p w14:paraId="35D29402" w14:textId="77777777" w:rsidR="0076512C" w:rsidRPr="00DF2AEA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A84CF84" w14:textId="77777777" w:rsidR="0076512C" w:rsidRPr="00DF2AEA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419DD0A" w14:textId="77777777" w:rsidR="0076512C" w:rsidRPr="00DF2AEA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DF2AEA">
        <w:rPr>
          <w:rFonts w:ascii="Arial" w:hAnsi="Arial" w:cs="Arial"/>
          <w:sz w:val="22"/>
          <w:szCs w:val="22"/>
        </w:rPr>
        <w:t>Datum registrace ………………………….</w:t>
      </w:r>
    </w:p>
    <w:p w14:paraId="6F417331" w14:textId="77777777" w:rsidR="0076512C" w:rsidRPr="00DF2AEA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CECFF3C" w14:textId="41DACAA1" w:rsidR="0076512C" w:rsidRPr="00DF2AEA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DF2AEA">
        <w:rPr>
          <w:rFonts w:ascii="Arial" w:hAnsi="Arial" w:cs="Arial"/>
          <w:sz w:val="22"/>
          <w:szCs w:val="22"/>
        </w:rPr>
        <w:t>ID smlouvy …………………………</w:t>
      </w:r>
      <w:r w:rsidR="00DF2AEA" w:rsidRPr="00DF2AEA">
        <w:rPr>
          <w:rFonts w:ascii="Arial" w:hAnsi="Arial" w:cs="Arial"/>
          <w:sz w:val="22"/>
          <w:szCs w:val="22"/>
        </w:rPr>
        <w:t>……</w:t>
      </w:r>
      <w:r w:rsidRPr="00DF2AEA">
        <w:rPr>
          <w:rFonts w:ascii="Arial" w:hAnsi="Arial" w:cs="Arial"/>
          <w:sz w:val="22"/>
          <w:szCs w:val="22"/>
        </w:rPr>
        <w:t>.</w:t>
      </w:r>
      <w:r w:rsidR="00DF2AEA">
        <w:rPr>
          <w:rFonts w:ascii="Arial" w:hAnsi="Arial" w:cs="Arial"/>
          <w:sz w:val="22"/>
          <w:szCs w:val="22"/>
        </w:rPr>
        <w:t>.</w:t>
      </w:r>
    </w:p>
    <w:p w14:paraId="6B0871F1" w14:textId="77777777" w:rsidR="0076512C" w:rsidRPr="00DF2AEA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E081FE4" w14:textId="77777777" w:rsidR="0076512C" w:rsidRPr="00DF2AEA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DF2AE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8BC32B0" w14:textId="77777777" w:rsidR="0076512C" w:rsidRPr="00DF2AEA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6F16101" w14:textId="518DA409" w:rsidR="0076512C" w:rsidRPr="00DF2AEA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DF2AEA">
        <w:rPr>
          <w:rFonts w:ascii="Arial" w:hAnsi="Arial" w:cs="Arial"/>
          <w:sz w:val="22"/>
          <w:szCs w:val="22"/>
        </w:rPr>
        <w:t>Registraci provedl ……………………</w:t>
      </w:r>
      <w:r w:rsidR="00DF2AEA">
        <w:rPr>
          <w:rFonts w:ascii="Arial" w:hAnsi="Arial" w:cs="Arial"/>
          <w:sz w:val="22"/>
          <w:szCs w:val="22"/>
        </w:rPr>
        <w:t>…..</w:t>
      </w:r>
      <w:r w:rsidRPr="00DF2AEA">
        <w:rPr>
          <w:rFonts w:ascii="Arial" w:hAnsi="Arial" w:cs="Arial"/>
          <w:sz w:val="22"/>
          <w:szCs w:val="22"/>
        </w:rPr>
        <w:t xml:space="preserve"> </w:t>
      </w:r>
    </w:p>
    <w:p w14:paraId="35233FC0" w14:textId="77777777" w:rsidR="0076512C" w:rsidRPr="00DF2AEA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451812B" w14:textId="77777777" w:rsidR="0076512C" w:rsidRPr="00DF2AEA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5D50EFC" w14:textId="77777777" w:rsidR="0076512C" w:rsidRPr="00DF2AEA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9ACB483" w14:textId="77777777" w:rsidR="0076512C" w:rsidRPr="00DF2AEA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195CCB3" w14:textId="77777777" w:rsidR="0076512C" w:rsidRPr="00DF2AEA" w:rsidRDefault="0076512C" w:rsidP="0076512C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DF2AEA">
        <w:rPr>
          <w:rFonts w:ascii="Arial" w:hAnsi="Arial" w:cs="Arial"/>
          <w:sz w:val="22"/>
          <w:szCs w:val="22"/>
        </w:rPr>
        <w:t>V Ostravě dne ……………..                           …………………………………..</w:t>
      </w:r>
    </w:p>
    <w:p w14:paraId="01D7A249" w14:textId="65CF8ADE" w:rsidR="00E06689" w:rsidRPr="00DF2AEA" w:rsidRDefault="0076512C" w:rsidP="0013684E">
      <w:pPr>
        <w:pStyle w:val="Odstavecseseznamem"/>
        <w:ind w:left="0"/>
        <w:rPr>
          <w:sz w:val="22"/>
          <w:szCs w:val="22"/>
        </w:rPr>
      </w:pPr>
      <w:r w:rsidRPr="00DF2AEA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podpis odpovědného zaměstnance</w:t>
      </w:r>
    </w:p>
    <w:sectPr w:rsidR="00E06689" w:rsidRPr="00DF2AEA" w:rsidSect="0076512C">
      <w:footerReference w:type="default" r:id="rId6"/>
      <w:pgSz w:w="11907" w:h="16840" w:code="9"/>
      <w:pgMar w:top="1134" w:right="1134" w:bottom="1134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85C9" w14:textId="77777777" w:rsidR="00DF2AEA" w:rsidRDefault="00DF2AEA">
      <w:r>
        <w:separator/>
      </w:r>
    </w:p>
  </w:endnote>
  <w:endnote w:type="continuationSeparator" w:id="0">
    <w:p w14:paraId="5249FC90" w14:textId="77777777" w:rsidR="00DF2AEA" w:rsidRDefault="00DF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3F4E" w14:textId="77777777" w:rsidR="00E11AF8" w:rsidRDefault="00E11AF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2E4733E" w14:textId="77777777" w:rsidR="00E11AF8" w:rsidRDefault="00E11A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D0ED" w14:textId="77777777" w:rsidR="00DF2AEA" w:rsidRDefault="00DF2AEA">
      <w:r>
        <w:separator/>
      </w:r>
    </w:p>
  </w:footnote>
  <w:footnote w:type="continuationSeparator" w:id="0">
    <w:p w14:paraId="1FA79D33" w14:textId="77777777" w:rsidR="00DF2AEA" w:rsidRDefault="00DF2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2C"/>
    <w:rsid w:val="00124AEF"/>
    <w:rsid w:val="0013421E"/>
    <w:rsid w:val="0013684E"/>
    <w:rsid w:val="002638B9"/>
    <w:rsid w:val="00283167"/>
    <w:rsid w:val="003B7F63"/>
    <w:rsid w:val="004F08A1"/>
    <w:rsid w:val="00687535"/>
    <w:rsid w:val="0076512C"/>
    <w:rsid w:val="008507DC"/>
    <w:rsid w:val="00900CD3"/>
    <w:rsid w:val="00922F38"/>
    <w:rsid w:val="00A43F2C"/>
    <w:rsid w:val="00BC49A8"/>
    <w:rsid w:val="00C051CF"/>
    <w:rsid w:val="00C16EFB"/>
    <w:rsid w:val="00DF2AEA"/>
    <w:rsid w:val="00E06689"/>
    <w:rsid w:val="00E11AF8"/>
    <w:rsid w:val="00F10DCA"/>
    <w:rsid w:val="00F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4061"/>
  <w15:chartTrackingRefBased/>
  <w15:docId w15:val="{15C77E27-02DF-4D4A-ADB0-42B64F9F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1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65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5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5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5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51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51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51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51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5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5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5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51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51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51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51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51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51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5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5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5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51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51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51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5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51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512C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7651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512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31">
    <w:name w:val="Body Text 31"/>
    <w:basedOn w:val="Normln"/>
    <w:rsid w:val="0076512C"/>
    <w:pPr>
      <w:suppressAutoHyphens/>
    </w:pPr>
    <w:rPr>
      <w:szCs w:val="20"/>
      <w:lang w:eastAsia="ar-SA"/>
    </w:rPr>
  </w:style>
  <w:style w:type="paragraph" w:customStyle="1" w:styleId="adresa">
    <w:name w:val="adresa"/>
    <w:basedOn w:val="Normln"/>
    <w:link w:val="adresaChar"/>
    <w:rsid w:val="0076512C"/>
    <w:pPr>
      <w:jc w:val="both"/>
    </w:pPr>
  </w:style>
  <w:style w:type="character" w:customStyle="1" w:styleId="adresaChar">
    <w:name w:val="adresa Char"/>
    <w:link w:val="adresa"/>
    <w:rsid w:val="0076512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VnitrniText">
    <w:name w:val="VnitrniText"/>
    <w:basedOn w:val="Normln"/>
    <w:rsid w:val="0013684E"/>
    <w:pPr>
      <w:suppressAutoHyphens/>
      <w:ind w:firstLine="426"/>
      <w:jc w:val="both"/>
    </w:pPr>
    <w:rPr>
      <w:rFonts w:ascii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1393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Šádek Jan Mgr.</dc:creator>
  <cp:keywords/>
  <dc:description/>
  <cp:lastModifiedBy>Drahomíra</cp:lastModifiedBy>
  <cp:revision>3</cp:revision>
  <cp:lastPrinted>2025-09-23T11:39:00Z</cp:lastPrinted>
  <dcterms:created xsi:type="dcterms:W3CDTF">2025-11-10T14:02:00Z</dcterms:created>
  <dcterms:modified xsi:type="dcterms:W3CDTF">2025-11-10T15:43:00Z</dcterms:modified>
</cp:coreProperties>
</file>