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3A" w:rsidRPr="005C52E1" w:rsidRDefault="001F3A3A" w:rsidP="00157D99">
      <w:pPr>
        <w:keepNext/>
        <w:suppressAutoHyphens/>
        <w:spacing w:before="240" w:after="240"/>
        <w:jc w:val="center"/>
        <w:rPr>
          <w:rFonts w:asciiTheme="minorHAnsi" w:hAnsiTheme="minorHAnsi"/>
          <w:b/>
          <w:sz w:val="28"/>
          <w:szCs w:val="28"/>
          <w:lang w:eastAsia="en-US" w:bidi="en-US"/>
        </w:rPr>
      </w:pPr>
      <w:bookmarkStart w:id="0" w:name="_Toc380671098"/>
      <w:r w:rsidRPr="005C52E1">
        <w:rPr>
          <w:rFonts w:asciiTheme="minorHAnsi" w:hAnsiTheme="minorHAnsi"/>
          <w:b/>
          <w:bCs/>
          <w:sz w:val="28"/>
          <w:szCs w:val="28"/>
        </w:rPr>
        <w:t xml:space="preserve">Smlouva o poskytování </w:t>
      </w:r>
      <w:r w:rsidR="00561A72">
        <w:rPr>
          <w:rFonts w:asciiTheme="minorHAnsi" w:hAnsiTheme="minorHAnsi"/>
          <w:b/>
          <w:bCs/>
          <w:sz w:val="28"/>
          <w:szCs w:val="28"/>
        </w:rPr>
        <w:t>prádelenských služe</w:t>
      </w:r>
      <w:r w:rsidR="00387E26">
        <w:rPr>
          <w:rFonts w:asciiTheme="minorHAnsi" w:hAnsiTheme="minorHAnsi"/>
          <w:b/>
          <w:bCs/>
          <w:sz w:val="28"/>
          <w:szCs w:val="28"/>
        </w:rPr>
        <w:t>b</w:t>
      </w:r>
    </w:p>
    <w:p w:rsidR="004D5C30" w:rsidRPr="005C52E1" w:rsidRDefault="00245103" w:rsidP="00D73DA5">
      <w:pPr>
        <w:pStyle w:val="Nadpis1"/>
        <w:rPr>
          <w:rFonts w:asciiTheme="minorHAnsi" w:hAnsiTheme="minorHAnsi"/>
        </w:rPr>
      </w:pPr>
      <w:bookmarkStart w:id="1" w:name="_Toc383117509"/>
      <w:r w:rsidRPr="005C52E1">
        <w:rPr>
          <w:rFonts w:asciiTheme="minorHAnsi" w:hAnsiTheme="minorHAnsi"/>
        </w:rPr>
        <w:t>SMLUVNÍ STRANY</w:t>
      </w:r>
      <w:bookmarkEnd w:id="1"/>
    </w:p>
    <w:p w:rsidR="004D5C30" w:rsidRPr="005C52E1" w:rsidRDefault="004D5C30" w:rsidP="00D73DA5">
      <w:pPr>
        <w:keepNext/>
        <w:suppressAutoHyphens/>
        <w:rPr>
          <w:rFonts w:asciiTheme="minorHAnsi" w:hAnsiTheme="minorHAnsi"/>
          <w:szCs w:val="22"/>
        </w:rPr>
      </w:pPr>
    </w:p>
    <w:p w:rsidR="00B52C94" w:rsidRPr="005C52E1" w:rsidRDefault="00B52C94" w:rsidP="00D73DA5">
      <w:pPr>
        <w:pStyle w:val="Odstavecseseznamem"/>
        <w:keepNext/>
        <w:numPr>
          <w:ilvl w:val="0"/>
          <w:numId w:val="2"/>
        </w:numPr>
        <w:suppressAutoHyphens/>
        <w:ind w:left="426" w:hanging="426"/>
        <w:jc w:val="left"/>
        <w:rPr>
          <w:rFonts w:asciiTheme="minorHAnsi" w:hAnsiTheme="minorHAnsi"/>
          <w:b/>
          <w:color w:val="000000"/>
          <w:sz w:val="22"/>
          <w:szCs w:val="22"/>
        </w:rPr>
      </w:pPr>
      <w:r w:rsidRPr="005C52E1">
        <w:rPr>
          <w:rFonts w:asciiTheme="minorHAnsi" w:hAnsiTheme="minorHAnsi"/>
          <w:b/>
          <w:color w:val="000000"/>
          <w:sz w:val="22"/>
          <w:szCs w:val="22"/>
        </w:rPr>
        <w:t>Objednatel</w:t>
      </w:r>
    </w:p>
    <w:p w:rsidR="00B52C94" w:rsidRPr="005C52E1" w:rsidRDefault="00B52C94" w:rsidP="00D73DA5">
      <w:pPr>
        <w:pStyle w:val="Odstavecseseznamem"/>
        <w:keepNext/>
        <w:suppressAutoHyphens/>
        <w:ind w:left="426"/>
        <w:rPr>
          <w:rFonts w:asciiTheme="minorHAnsi" w:hAnsiTheme="minorHAnsi"/>
          <w:b/>
          <w:color w:val="000000"/>
          <w:sz w:val="22"/>
          <w:szCs w:val="22"/>
        </w:rPr>
      </w:pPr>
    </w:p>
    <w:p w:rsidR="0057620C" w:rsidRPr="00F60360" w:rsidRDefault="0057620C" w:rsidP="0057620C">
      <w:pPr>
        <w:ind w:left="426"/>
        <w:rPr>
          <w:b/>
          <w:sz w:val="24"/>
          <w:szCs w:val="22"/>
        </w:rPr>
      </w:pPr>
      <w:r w:rsidRPr="00F60360">
        <w:rPr>
          <w:rFonts w:asciiTheme="minorHAnsi" w:hAnsiTheme="minorHAnsi"/>
          <w:b/>
        </w:rPr>
        <w:t>Nemocnice Tišnov, příspěvková organizace</w:t>
      </w:r>
    </w:p>
    <w:p w:rsidR="0057620C" w:rsidRPr="001B75F0" w:rsidRDefault="0057620C" w:rsidP="0057620C">
      <w:pPr>
        <w:ind w:left="426"/>
        <w:rPr>
          <w:bCs/>
          <w:color w:val="000000"/>
          <w:szCs w:val="22"/>
        </w:rPr>
      </w:pPr>
      <w:r w:rsidRPr="001B75F0">
        <w:rPr>
          <w:color w:val="000000"/>
          <w:szCs w:val="22"/>
        </w:rPr>
        <w:t>zastoupen</w:t>
      </w:r>
      <w:r>
        <w:rPr>
          <w:color w:val="000000"/>
          <w:szCs w:val="22"/>
        </w:rPr>
        <w:t>á</w:t>
      </w:r>
      <w:r w:rsidRPr="001B75F0">
        <w:rPr>
          <w:color w:val="000000"/>
          <w:szCs w:val="22"/>
        </w:rPr>
        <w:t xml:space="preserve">: </w:t>
      </w:r>
      <w:r w:rsidRPr="001B75F0">
        <w:rPr>
          <w:color w:val="000000"/>
          <w:szCs w:val="22"/>
        </w:rPr>
        <w:tab/>
      </w:r>
      <w:r w:rsidRPr="001B75F0">
        <w:rPr>
          <w:color w:val="000000"/>
          <w:szCs w:val="22"/>
        </w:rPr>
        <w:tab/>
      </w:r>
      <w:r w:rsidRPr="001B75F0">
        <w:rPr>
          <w:color w:val="000000"/>
          <w:szCs w:val="22"/>
        </w:rPr>
        <w:tab/>
      </w:r>
      <w:r w:rsidRPr="001B75F0">
        <w:rPr>
          <w:color w:val="000000"/>
          <w:szCs w:val="22"/>
        </w:rPr>
        <w:tab/>
      </w:r>
      <w:r>
        <w:rPr>
          <w:szCs w:val="22"/>
          <w:lang w:eastAsia="en-US" w:bidi="en-US"/>
        </w:rPr>
        <w:t>MUDr. Bořkem Semrádem, ředitelem nemocnice</w:t>
      </w:r>
      <w:r w:rsidRPr="001B75F0">
        <w:rPr>
          <w:color w:val="000000"/>
          <w:szCs w:val="22"/>
        </w:rPr>
        <w:t xml:space="preserve"> </w:t>
      </w:r>
    </w:p>
    <w:p w:rsidR="0057620C" w:rsidRPr="001B75F0" w:rsidRDefault="0057620C" w:rsidP="0057620C">
      <w:pPr>
        <w:ind w:left="426"/>
        <w:rPr>
          <w:color w:val="000000"/>
          <w:szCs w:val="22"/>
        </w:rPr>
      </w:pPr>
      <w:r>
        <w:rPr>
          <w:color w:val="000000"/>
          <w:szCs w:val="22"/>
        </w:rPr>
        <w:t xml:space="preserve">se </w:t>
      </w:r>
      <w:r w:rsidRPr="001B75F0">
        <w:rPr>
          <w:color w:val="000000"/>
          <w:szCs w:val="22"/>
        </w:rPr>
        <w:t>sídl</w:t>
      </w:r>
      <w:r>
        <w:rPr>
          <w:color w:val="000000"/>
          <w:szCs w:val="22"/>
        </w:rPr>
        <w:t>em</w:t>
      </w:r>
      <w:r w:rsidRPr="001B75F0">
        <w:rPr>
          <w:color w:val="000000"/>
          <w:szCs w:val="22"/>
        </w:rPr>
        <w:t xml:space="preserve">: </w:t>
      </w:r>
      <w:r w:rsidRPr="001B75F0">
        <w:rPr>
          <w:color w:val="000000"/>
          <w:szCs w:val="22"/>
        </w:rPr>
        <w:tab/>
      </w:r>
      <w:r w:rsidRPr="001B75F0">
        <w:rPr>
          <w:color w:val="000000"/>
          <w:szCs w:val="22"/>
        </w:rPr>
        <w:tab/>
      </w:r>
      <w:r w:rsidRPr="001B75F0">
        <w:rPr>
          <w:color w:val="000000"/>
          <w:szCs w:val="22"/>
        </w:rPr>
        <w:tab/>
      </w:r>
      <w:r w:rsidRPr="001B75F0">
        <w:rPr>
          <w:color w:val="000000"/>
          <w:szCs w:val="22"/>
        </w:rPr>
        <w:tab/>
      </w:r>
      <w:r w:rsidR="00A408BF">
        <w:rPr>
          <w:color w:val="000000"/>
          <w:szCs w:val="22"/>
        </w:rPr>
        <w:tab/>
      </w:r>
      <w:r w:rsidRPr="001160EC">
        <w:rPr>
          <w:rFonts w:asciiTheme="minorHAnsi" w:hAnsiTheme="minorHAnsi"/>
          <w:lang w:bidi="en-US"/>
        </w:rPr>
        <w:t>Tišnov, Purkyňova 279, PSČ 666 13</w:t>
      </w:r>
    </w:p>
    <w:p w:rsidR="0057620C" w:rsidRPr="001B75F0" w:rsidRDefault="0057620C" w:rsidP="0057620C">
      <w:pPr>
        <w:ind w:left="426"/>
        <w:rPr>
          <w:color w:val="000000"/>
          <w:szCs w:val="22"/>
        </w:rPr>
      </w:pPr>
      <w:r w:rsidRPr="001B75F0">
        <w:rPr>
          <w:color w:val="000000"/>
          <w:szCs w:val="22"/>
        </w:rPr>
        <w:t xml:space="preserve">IČO: </w:t>
      </w:r>
      <w:r w:rsidRPr="001B75F0">
        <w:rPr>
          <w:color w:val="000000"/>
          <w:szCs w:val="22"/>
        </w:rPr>
        <w:tab/>
      </w:r>
      <w:r w:rsidRPr="001B75F0">
        <w:rPr>
          <w:color w:val="000000"/>
          <w:szCs w:val="22"/>
        </w:rPr>
        <w:tab/>
      </w:r>
      <w:r w:rsidRPr="001B75F0">
        <w:rPr>
          <w:color w:val="000000"/>
          <w:szCs w:val="22"/>
        </w:rPr>
        <w:tab/>
      </w:r>
      <w:r w:rsidRPr="001B75F0">
        <w:rPr>
          <w:color w:val="000000"/>
          <w:szCs w:val="22"/>
        </w:rPr>
        <w:tab/>
      </w:r>
      <w:r w:rsidRPr="001B75F0">
        <w:rPr>
          <w:color w:val="000000"/>
          <w:szCs w:val="22"/>
        </w:rPr>
        <w:tab/>
      </w:r>
      <w:r w:rsidRPr="001160EC">
        <w:rPr>
          <w:rFonts w:asciiTheme="minorHAnsi" w:hAnsiTheme="minorHAnsi"/>
          <w:lang w:bidi="en-US"/>
        </w:rPr>
        <w:t>44947909</w:t>
      </w:r>
    </w:p>
    <w:p w:rsidR="0057620C" w:rsidRDefault="0057620C" w:rsidP="0057620C">
      <w:pPr>
        <w:ind w:left="426"/>
        <w:rPr>
          <w:color w:val="000000"/>
          <w:szCs w:val="22"/>
        </w:rPr>
      </w:pPr>
      <w:r w:rsidRPr="00723AFC">
        <w:rPr>
          <w:color w:val="000000"/>
          <w:szCs w:val="22"/>
        </w:rPr>
        <w:t>plátce DPH:</w:t>
      </w:r>
      <w:r w:rsidRPr="00723AFC">
        <w:rPr>
          <w:color w:val="000000"/>
          <w:szCs w:val="22"/>
        </w:rPr>
        <w:tab/>
      </w:r>
      <w:r w:rsidRPr="00723AFC">
        <w:rPr>
          <w:color w:val="000000"/>
          <w:szCs w:val="22"/>
        </w:rPr>
        <w:tab/>
      </w:r>
      <w:r w:rsidRPr="00723AFC"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szCs w:val="22"/>
          <w:lang w:eastAsia="en-US" w:bidi="en-US"/>
        </w:rPr>
        <w:t>NE</w:t>
      </w:r>
    </w:p>
    <w:p w:rsidR="0057620C" w:rsidRDefault="0057620C" w:rsidP="0057620C">
      <w:pPr>
        <w:suppressAutoHyphens/>
        <w:ind w:left="426"/>
        <w:rPr>
          <w:szCs w:val="22"/>
          <w:lang w:eastAsia="en-US" w:bidi="en-US"/>
        </w:rPr>
      </w:pPr>
      <w:r w:rsidRPr="00A7359F">
        <w:rPr>
          <w:color w:val="000000"/>
          <w:szCs w:val="22"/>
        </w:rPr>
        <w:t xml:space="preserve">bankovní spojení (číslo účtu): </w:t>
      </w:r>
      <w:r w:rsidRPr="00A7359F">
        <w:rPr>
          <w:color w:val="000000"/>
          <w:szCs w:val="22"/>
        </w:rPr>
        <w:tab/>
      </w:r>
      <w:r w:rsidRPr="00A7359F">
        <w:rPr>
          <w:color w:val="000000"/>
          <w:szCs w:val="22"/>
        </w:rPr>
        <w:tab/>
      </w:r>
      <w:r w:rsidR="00BA642A" w:rsidRPr="00A7359F">
        <w:rPr>
          <w:szCs w:val="22"/>
          <w:lang w:eastAsia="en-US" w:bidi="en-US"/>
        </w:rPr>
        <w:t>43-6872700247/0100</w:t>
      </w:r>
    </w:p>
    <w:p w:rsidR="00F57EBD" w:rsidRPr="00A7359F" w:rsidRDefault="00F57EBD" w:rsidP="00F57EBD">
      <w:pPr>
        <w:ind w:left="426"/>
        <w:rPr>
          <w:color w:val="000000"/>
          <w:szCs w:val="22"/>
        </w:rPr>
      </w:pPr>
      <w:r w:rsidRPr="00B72FFF">
        <w:rPr>
          <w:szCs w:val="22"/>
          <w:lang w:eastAsia="en-US"/>
        </w:rPr>
        <w:t>ID datové schránky:</w:t>
      </w:r>
      <w:r w:rsidRPr="00B72FFF">
        <w:rPr>
          <w:szCs w:val="22"/>
          <w:lang w:eastAsia="en-US"/>
        </w:rPr>
        <w:tab/>
      </w:r>
      <w:r w:rsidRPr="00B72FFF">
        <w:rPr>
          <w:szCs w:val="22"/>
          <w:lang w:eastAsia="en-US"/>
        </w:rPr>
        <w:tab/>
      </w:r>
      <w:r w:rsidRPr="00B72FFF">
        <w:rPr>
          <w:szCs w:val="22"/>
          <w:lang w:eastAsia="en-US"/>
        </w:rPr>
        <w:tab/>
      </w:r>
      <w:bookmarkStart w:id="2" w:name="_Hlk112325318"/>
      <w:r w:rsidRPr="00B72FFF">
        <w:rPr>
          <w:szCs w:val="22"/>
          <w:lang w:eastAsia="en-US"/>
        </w:rPr>
        <w:t>d95k6p3</w:t>
      </w:r>
      <w:bookmarkEnd w:id="2"/>
    </w:p>
    <w:p w:rsidR="00157D99" w:rsidRPr="005C52E1" w:rsidRDefault="00157D99" w:rsidP="00D73DA5">
      <w:pPr>
        <w:suppressAutoHyphens/>
        <w:ind w:left="426"/>
        <w:rPr>
          <w:rFonts w:asciiTheme="minorHAnsi" w:hAnsiTheme="minorHAnsi"/>
          <w:color w:val="000000"/>
          <w:szCs w:val="22"/>
        </w:rPr>
      </w:pPr>
    </w:p>
    <w:p w:rsidR="00B52C94" w:rsidRPr="005C52E1" w:rsidRDefault="00B52C94" w:rsidP="00D73DA5">
      <w:pPr>
        <w:suppressAutoHyphens/>
        <w:ind w:left="426"/>
        <w:rPr>
          <w:rFonts w:asciiTheme="minorHAnsi" w:hAnsiTheme="minorHAnsi"/>
          <w:i/>
          <w:color w:val="000000"/>
          <w:szCs w:val="22"/>
        </w:rPr>
      </w:pPr>
      <w:r w:rsidRPr="005C52E1">
        <w:rPr>
          <w:rFonts w:asciiTheme="minorHAnsi" w:hAnsiTheme="minorHAnsi"/>
          <w:color w:val="000000"/>
          <w:szCs w:val="22"/>
        </w:rPr>
        <w:t>(dále jen „</w:t>
      </w:r>
      <w:r w:rsidR="001F3A3A" w:rsidRPr="005C52E1">
        <w:rPr>
          <w:rFonts w:asciiTheme="minorHAnsi" w:hAnsiTheme="minorHAnsi"/>
          <w:b/>
          <w:i/>
          <w:color w:val="000000"/>
          <w:szCs w:val="22"/>
        </w:rPr>
        <w:t>Objednatel</w:t>
      </w:r>
      <w:r w:rsidRPr="005C52E1">
        <w:rPr>
          <w:rFonts w:asciiTheme="minorHAnsi" w:hAnsiTheme="minorHAnsi"/>
          <w:color w:val="000000"/>
          <w:szCs w:val="22"/>
        </w:rPr>
        <w:t>)</w:t>
      </w:r>
    </w:p>
    <w:p w:rsidR="00B52C94" w:rsidRPr="005C52E1" w:rsidRDefault="00B52C94" w:rsidP="00D73DA5">
      <w:pPr>
        <w:suppressAutoHyphens/>
        <w:ind w:left="284" w:hanging="284"/>
        <w:rPr>
          <w:rFonts w:asciiTheme="minorHAnsi" w:hAnsiTheme="minorHAnsi"/>
          <w:b/>
          <w:bCs/>
          <w:color w:val="000000"/>
          <w:szCs w:val="22"/>
        </w:rPr>
      </w:pPr>
    </w:p>
    <w:p w:rsidR="00B52C94" w:rsidRPr="005C52E1" w:rsidRDefault="00B52C94" w:rsidP="00D73DA5">
      <w:pPr>
        <w:suppressAutoHyphens/>
        <w:ind w:left="284" w:hanging="284"/>
        <w:rPr>
          <w:rFonts w:asciiTheme="minorHAnsi" w:hAnsiTheme="minorHAnsi"/>
          <w:b/>
          <w:bCs/>
          <w:color w:val="000000"/>
          <w:szCs w:val="22"/>
        </w:rPr>
      </w:pPr>
      <w:r w:rsidRPr="005C52E1">
        <w:rPr>
          <w:rFonts w:asciiTheme="minorHAnsi" w:hAnsiTheme="minorHAnsi"/>
          <w:b/>
          <w:bCs/>
          <w:color w:val="000000"/>
          <w:szCs w:val="22"/>
        </w:rPr>
        <w:t>a</w:t>
      </w:r>
    </w:p>
    <w:p w:rsidR="00B52C94" w:rsidRPr="005C52E1" w:rsidRDefault="00B52C94" w:rsidP="00D73DA5">
      <w:pPr>
        <w:suppressAutoHyphens/>
        <w:ind w:left="284" w:hanging="284"/>
        <w:rPr>
          <w:rFonts w:asciiTheme="minorHAnsi" w:hAnsiTheme="minorHAnsi"/>
          <w:color w:val="000000"/>
          <w:szCs w:val="22"/>
        </w:rPr>
      </w:pPr>
    </w:p>
    <w:p w:rsidR="00B52C94" w:rsidRPr="005C52E1" w:rsidRDefault="001F3A3A" w:rsidP="00D73DA5">
      <w:pPr>
        <w:pStyle w:val="Odstavecseseznamem"/>
        <w:numPr>
          <w:ilvl w:val="0"/>
          <w:numId w:val="2"/>
        </w:numPr>
        <w:suppressAutoHyphens/>
        <w:ind w:left="426" w:hanging="426"/>
        <w:rPr>
          <w:rFonts w:asciiTheme="minorHAnsi" w:hAnsiTheme="minorHAnsi"/>
          <w:b/>
          <w:color w:val="000000"/>
          <w:sz w:val="22"/>
          <w:szCs w:val="22"/>
        </w:rPr>
      </w:pPr>
      <w:r w:rsidRPr="005C52E1">
        <w:rPr>
          <w:rFonts w:asciiTheme="minorHAnsi" w:hAnsiTheme="minorHAnsi"/>
          <w:b/>
          <w:color w:val="000000"/>
          <w:sz w:val="22"/>
          <w:szCs w:val="22"/>
        </w:rPr>
        <w:t>Poskytovatel</w:t>
      </w:r>
    </w:p>
    <w:p w:rsidR="00157D99" w:rsidRPr="005C52E1" w:rsidRDefault="00157D99" w:rsidP="00282BD2">
      <w:pPr>
        <w:pStyle w:val="Odstavecseseznamem"/>
        <w:suppressAutoHyphens/>
        <w:ind w:left="3402" w:hanging="2976"/>
        <w:rPr>
          <w:rFonts w:asciiTheme="minorHAnsi" w:hAnsiTheme="minorHAnsi"/>
          <w:b/>
          <w:color w:val="000000"/>
          <w:sz w:val="22"/>
          <w:szCs w:val="22"/>
          <w:highlight w:val="cyan"/>
        </w:rPr>
      </w:pPr>
    </w:p>
    <w:p w:rsidR="00F57EBD" w:rsidRPr="006E4076" w:rsidRDefault="005F2986" w:rsidP="00F57EBD">
      <w:pPr>
        <w:ind w:left="426"/>
        <w:contextualSpacing/>
        <w:rPr>
          <w:b/>
          <w:color w:val="000000"/>
          <w:szCs w:val="22"/>
        </w:rPr>
      </w:pPr>
      <w:r>
        <w:rPr>
          <w:b/>
          <w:szCs w:val="22"/>
        </w:rPr>
        <w:t>Prádelna Fišer s.r.o.</w:t>
      </w:r>
    </w:p>
    <w:p w:rsidR="00F57EBD" w:rsidRPr="003774E7" w:rsidRDefault="00F57EBD" w:rsidP="00F57EBD">
      <w:pPr>
        <w:ind w:left="426"/>
        <w:rPr>
          <w:b/>
          <w:szCs w:val="22"/>
        </w:rPr>
      </w:pPr>
      <w:r w:rsidRPr="003774E7">
        <w:rPr>
          <w:szCs w:val="22"/>
        </w:rPr>
        <w:t xml:space="preserve">zastoupená: </w:t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="005F2986">
        <w:rPr>
          <w:szCs w:val="22"/>
        </w:rPr>
        <w:t>Janem Fišerem, jednatelem</w:t>
      </w:r>
    </w:p>
    <w:p w:rsidR="00F57EBD" w:rsidRPr="003774E7" w:rsidRDefault="00F57EBD" w:rsidP="005F2986">
      <w:pPr>
        <w:ind w:left="426"/>
        <w:rPr>
          <w:b/>
          <w:szCs w:val="22"/>
        </w:rPr>
      </w:pPr>
      <w:r w:rsidRPr="003774E7">
        <w:rPr>
          <w:szCs w:val="22"/>
        </w:rPr>
        <w:t>se sídlem:</w:t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="005F2986">
        <w:rPr>
          <w:szCs w:val="22"/>
        </w:rPr>
        <w:t xml:space="preserve">              Molákova 576/11, 186 00 Praha 8</w:t>
      </w:r>
    </w:p>
    <w:p w:rsidR="00F57EBD" w:rsidRPr="003774E7" w:rsidRDefault="00F57EBD" w:rsidP="00F57EBD">
      <w:pPr>
        <w:ind w:left="426"/>
        <w:rPr>
          <w:szCs w:val="22"/>
        </w:rPr>
      </w:pPr>
      <w:r w:rsidRPr="003774E7">
        <w:rPr>
          <w:szCs w:val="22"/>
        </w:rPr>
        <w:t xml:space="preserve">IČO: </w:t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="005F2986">
        <w:rPr>
          <w:szCs w:val="22"/>
        </w:rPr>
        <w:t>26003686</w:t>
      </w:r>
    </w:p>
    <w:p w:rsidR="00F57EBD" w:rsidRPr="003774E7" w:rsidRDefault="00F57EBD" w:rsidP="00F57EBD">
      <w:pPr>
        <w:ind w:left="426"/>
        <w:rPr>
          <w:szCs w:val="22"/>
        </w:rPr>
      </w:pPr>
      <w:r w:rsidRPr="003774E7">
        <w:rPr>
          <w:szCs w:val="22"/>
        </w:rPr>
        <w:t xml:space="preserve">DIČ: </w:t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="005F2986">
        <w:rPr>
          <w:szCs w:val="22"/>
        </w:rPr>
        <w:t>CZ26003686</w:t>
      </w:r>
    </w:p>
    <w:p w:rsidR="00F57EBD" w:rsidRPr="003774E7" w:rsidRDefault="00F57EBD" w:rsidP="00F57EBD">
      <w:pPr>
        <w:ind w:left="426"/>
        <w:rPr>
          <w:szCs w:val="22"/>
        </w:rPr>
      </w:pPr>
      <w:r w:rsidRPr="003774E7">
        <w:rPr>
          <w:szCs w:val="22"/>
        </w:rPr>
        <w:t>plátce DPH:</w:t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="005F2986">
        <w:rPr>
          <w:szCs w:val="22"/>
        </w:rPr>
        <w:t>Je plátcem DPH</w:t>
      </w:r>
    </w:p>
    <w:p w:rsidR="00F57EBD" w:rsidRPr="003774E7" w:rsidRDefault="00F57EBD" w:rsidP="00F57EBD">
      <w:pPr>
        <w:ind w:left="426"/>
        <w:rPr>
          <w:szCs w:val="22"/>
        </w:rPr>
      </w:pPr>
      <w:r w:rsidRPr="003774E7">
        <w:rPr>
          <w:szCs w:val="22"/>
        </w:rPr>
        <w:t>zapsána v</w:t>
      </w:r>
      <w:r w:rsidR="005F2986">
        <w:rPr>
          <w:szCs w:val="22"/>
        </w:rPr>
        <w:t> obchodním rejstříku</w:t>
      </w:r>
      <w:r w:rsidRPr="003774E7">
        <w:rPr>
          <w:szCs w:val="22"/>
        </w:rPr>
        <w:t xml:space="preserve"> vedeném</w:t>
      </w:r>
      <w:r w:rsidR="00C060E0">
        <w:rPr>
          <w:szCs w:val="22"/>
        </w:rPr>
        <w:t xml:space="preserve"> Městským soudem v Praze </w:t>
      </w:r>
      <w:r w:rsidRPr="003774E7">
        <w:rPr>
          <w:szCs w:val="22"/>
        </w:rPr>
        <w:t xml:space="preserve">pod sp. zn. </w:t>
      </w:r>
      <w:r w:rsidR="00C060E0">
        <w:rPr>
          <w:szCs w:val="22"/>
        </w:rPr>
        <w:t>C 151976</w:t>
      </w:r>
    </w:p>
    <w:p w:rsidR="00F57EBD" w:rsidRDefault="00F57EBD" w:rsidP="00F57EBD">
      <w:pPr>
        <w:ind w:left="426"/>
        <w:rPr>
          <w:szCs w:val="22"/>
        </w:rPr>
      </w:pPr>
      <w:r w:rsidRPr="003774E7">
        <w:rPr>
          <w:color w:val="000000"/>
          <w:szCs w:val="22"/>
        </w:rPr>
        <w:t xml:space="preserve">bankovní spojení (číslo účtu): </w:t>
      </w:r>
      <w:r w:rsidRPr="003774E7">
        <w:rPr>
          <w:color w:val="000000"/>
          <w:szCs w:val="22"/>
        </w:rPr>
        <w:tab/>
      </w:r>
      <w:r w:rsidRPr="003774E7">
        <w:rPr>
          <w:color w:val="000000"/>
          <w:szCs w:val="22"/>
        </w:rPr>
        <w:tab/>
      </w:r>
      <w:r w:rsidR="00C060E0">
        <w:rPr>
          <w:szCs w:val="22"/>
        </w:rPr>
        <w:t>187981434/0300</w:t>
      </w:r>
    </w:p>
    <w:p w:rsidR="00F57EBD" w:rsidRPr="00645732" w:rsidRDefault="00F57EBD" w:rsidP="00F57EBD">
      <w:pPr>
        <w:ind w:left="426"/>
        <w:rPr>
          <w:rFonts w:cs="Calibri"/>
          <w:szCs w:val="22"/>
        </w:rPr>
      </w:pPr>
      <w:r w:rsidRPr="003774E7">
        <w:rPr>
          <w:szCs w:val="22"/>
        </w:rPr>
        <w:t>ID datové schránky:</w:t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Pr="003774E7">
        <w:rPr>
          <w:szCs w:val="22"/>
        </w:rPr>
        <w:tab/>
      </w:r>
      <w:r w:rsidR="00C060E0">
        <w:rPr>
          <w:szCs w:val="22"/>
        </w:rPr>
        <w:t>nyeucjk</w:t>
      </w:r>
    </w:p>
    <w:p w:rsidR="00157D99" w:rsidRPr="005C52E1" w:rsidRDefault="00157D99" w:rsidP="00282BD2">
      <w:pPr>
        <w:suppressAutoHyphens/>
        <w:ind w:left="3402" w:hanging="2976"/>
        <w:rPr>
          <w:rFonts w:asciiTheme="minorHAnsi" w:hAnsiTheme="minorHAnsi"/>
          <w:bCs/>
          <w:color w:val="000000"/>
          <w:szCs w:val="22"/>
        </w:rPr>
      </w:pPr>
    </w:p>
    <w:p w:rsidR="00B52C94" w:rsidRPr="005C52E1" w:rsidRDefault="00B52C94" w:rsidP="00282BD2">
      <w:pPr>
        <w:suppressAutoHyphens/>
        <w:ind w:left="3402" w:hanging="2976"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bCs/>
          <w:color w:val="000000"/>
          <w:szCs w:val="22"/>
        </w:rPr>
        <w:t>(dále jen „</w:t>
      </w:r>
      <w:r w:rsidRPr="005C52E1">
        <w:rPr>
          <w:rFonts w:asciiTheme="minorHAnsi" w:hAnsiTheme="minorHAnsi"/>
          <w:b/>
          <w:bCs/>
          <w:i/>
          <w:color w:val="000000"/>
          <w:szCs w:val="22"/>
        </w:rPr>
        <w:t>P</w:t>
      </w:r>
      <w:r w:rsidR="001F3A3A" w:rsidRPr="005C52E1">
        <w:rPr>
          <w:rFonts w:asciiTheme="minorHAnsi" w:hAnsiTheme="minorHAnsi"/>
          <w:b/>
          <w:bCs/>
          <w:i/>
          <w:color w:val="000000"/>
          <w:szCs w:val="22"/>
        </w:rPr>
        <w:t>oskytovatel</w:t>
      </w:r>
      <w:r w:rsidRPr="005C52E1">
        <w:rPr>
          <w:rFonts w:asciiTheme="minorHAnsi" w:hAnsiTheme="minorHAnsi"/>
          <w:bCs/>
          <w:color w:val="000000"/>
          <w:szCs w:val="22"/>
        </w:rPr>
        <w:t>“)</w:t>
      </w:r>
    </w:p>
    <w:p w:rsidR="00282BD2" w:rsidRPr="005C52E1" w:rsidRDefault="00282BD2" w:rsidP="00D73DA5">
      <w:pPr>
        <w:suppressAutoHyphens/>
        <w:ind w:left="284" w:firstLine="142"/>
        <w:rPr>
          <w:rFonts w:asciiTheme="minorHAnsi" w:hAnsiTheme="minorHAnsi"/>
          <w:color w:val="000000"/>
          <w:szCs w:val="22"/>
        </w:rPr>
      </w:pPr>
    </w:p>
    <w:p w:rsidR="00B52C94" w:rsidRPr="005C52E1" w:rsidRDefault="00B52C94" w:rsidP="00D73DA5">
      <w:pPr>
        <w:suppressAutoHyphens/>
        <w:ind w:left="284" w:firstLine="142"/>
        <w:rPr>
          <w:rFonts w:asciiTheme="minorHAnsi" w:hAnsiTheme="minorHAnsi"/>
          <w:color w:val="000000"/>
          <w:szCs w:val="22"/>
        </w:rPr>
      </w:pPr>
      <w:r w:rsidRPr="005C52E1">
        <w:rPr>
          <w:rFonts w:asciiTheme="minorHAnsi" w:hAnsiTheme="minorHAnsi"/>
          <w:color w:val="000000"/>
          <w:szCs w:val="22"/>
        </w:rPr>
        <w:t>(</w:t>
      </w:r>
      <w:r w:rsidR="001F3A3A" w:rsidRPr="005C52E1">
        <w:rPr>
          <w:rFonts w:asciiTheme="minorHAnsi" w:hAnsiTheme="minorHAnsi"/>
          <w:color w:val="000000"/>
          <w:szCs w:val="22"/>
        </w:rPr>
        <w:t>Objednatel a Poskytovatel</w:t>
      </w:r>
      <w:r w:rsidRPr="005C52E1">
        <w:rPr>
          <w:rFonts w:asciiTheme="minorHAnsi" w:hAnsiTheme="minorHAnsi"/>
          <w:color w:val="000000"/>
          <w:szCs w:val="22"/>
        </w:rPr>
        <w:t xml:space="preserve"> společně dále také jako „</w:t>
      </w:r>
      <w:r w:rsidRPr="005C52E1">
        <w:rPr>
          <w:rFonts w:asciiTheme="minorHAnsi" w:hAnsiTheme="minorHAnsi"/>
          <w:b/>
          <w:i/>
          <w:color w:val="000000"/>
          <w:szCs w:val="22"/>
        </w:rPr>
        <w:t>Smluvní strany</w:t>
      </w:r>
      <w:r w:rsidRPr="005C52E1">
        <w:rPr>
          <w:rFonts w:asciiTheme="minorHAnsi" w:hAnsiTheme="minorHAnsi"/>
          <w:color w:val="000000"/>
          <w:szCs w:val="22"/>
        </w:rPr>
        <w:t>“)</w:t>
      </w:r>
    </w:p>
    <w:p w:rsidR="00B52C94" w:rsidRPr="005C52E1" w:rsidRDefault="00B52C94" w:rsidP="00D73DA5">
      <w:pPr>
        <w:suppressAutoHyphens/>
        <w:ind w:left="426"/>
        <w:rPr>
          <w:rFonts w:asciiTheme="minorHAnsi" w:hAnsiTheme="minorHAnsi"/>
          <w:szCs w:val="22"/>
        </w:rPr>
      </w:pPr>
    </w:p>
    <w:p w:rsidR="00BF32D5" w:rsidRDefault="00B52C94" w:rsidP="00157D99">
      <w:pPr>
        <w:suppressAutoHyphens/>
        <w:ind w:left="426"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uzavřeli </w:t>
      </w:r>
      <w:r w:rsidR="00BF32D5" w:rsidRPr="005C52E1">
        <w:rPr>
          <w:rFonts w:asciiTheme="minorHAnsi" w:hAnsiTheme="minorHAnsi"/>
          <w:iCs/>
          <w:szCs w:val="22"/>
        </w:rPr>
        <w:t>v souladu s § 1746 odst. 2 zákona č. </w:t>
      </w:r>
      <w:r w:rsidRPr="005C52E1">
        <w:rPr>
          <w:rFonts w:asciiTheme="minorHAnsi" w:hAnsiTheme="minorHAnsi"/>
          <w:iCs/>
          <w:szCs w:val="22"/>
        </w:rPr>
        <w:t>89/2012 Sb., občanského zákoníku, ve znění pozdějších předpisů (dále jen „</w:t>
      </w:r>
      <w:r w:rsidRPr="005C52E1">
        <w:rPr>
          <w:rFonts w:asciiTheme="minorHAnsi" w:hAnsiTheme="minorHAnsi"/>
          <w:b/>
          <w:i/>
          <w:iCs/>
          <w:szCs w:val="22"/>
        </w:rPr>
        <w:t>Občanský zákoník</w:t>
      </w:r>
      <w:r w:rsidRPr="005C52E1">
        <w:rPr>
          <w:rFonts w:asciiTheme="minorHAnsi" w:hAnsiTheme="minorHAnsi"/>
          <w:iCs/>
          <w:szCs w:val="22"/>
        </w:rPr>
        <w:t xml:space="preserve">“) </w:t>
      </w:r>
      <w:r w:rsidRPr="005C52E1">
        <w:rPr>
          <w:rFonts w:asciiTheme="minorHAnsi" w:hAnsiTheme="minorHAnsi"/>
          <w:szCs w:val="22"/>
        </w:rPr>
        <w:t xml:space="preserve">tuto </w:t>
      </w:r>
      <w:r w:rsidR="00BF32D5" w:rsidRPr="005C52E1">
        <w:rPr>
          <w:rFonts w:asciiTheme="minorHAnsi" w:hAnsiTheme="minorHAnsi"/>
          <w:szCs w:val="22"/>
        </w:rPr>
        <w:t>smlouvu o poskytování prádelenských služeb (dále jen „</w:t>
      </w:r>
      <w:r w:rsidR="00BF32D5" w:rsidRPr="005C52E1">
        <w:rPr>
          <w:rFonts w:asciiTheme="minorHAnsi" w:hAnsiTheme="minorHAnsi"/>
          <w:b/>
          <w:i/>
          <w:szCs w:val="22"/>
        </w:rPr>
        <w:t>Smlouva</w:t>
      </w:r>
      <w:r w:rsidR="00BF32D5" w:rsidRPr="005C52E1">
        <w:rPr>
          <w:rFonts w:asciiTheme="minorHAnsi" w:hAnsiTheme="minorHAnsi"/>
          <w:szCs w:val="22"/>
        </w:rPr>
        <w:t>“)</w:t>
      </w:r>
      <w:r w:rsidRPr="005C52E1">
        <w:rPr>
          <w:rFonts w:asciiTheme="minorHAnsi" w:hAnsiTheme="minorHAnsi"/>
          <w:szCs w:val="22"/>
        </w:rPr>
        <w:t>.</w:t>
      </w:r>
    </w:p>
    <w:p w:rsidR="000F4820" w:rsidRDefault="000F4820" w:rsidP="00157D99">
      <w:pPr>
        <w:suppressAutoHyphens/>
        <w:ind w:left="426"/>
        <w:rPr>
          <w:rFonts w:asciiTheme="minorHAnsi" w:hAnsiTheme="minorHAnsi"/>
          <w:szCs w:val="22"/>
        </w:rPr>
      </w:pPr>
    </w:p>
    <w:p w:rsidR="000F4820" w:rsidRPr="005C52E1" w:rsidRDefault="000F4820" w:rsidP="00157D99">
      <w:pPr>
        <w:suppressAutoHyphens/>
        <w:ind w:left="426"/>
        <w:rPr>
          <w:rFonts w:asciiTheme="minorHAnsi" w:hAnsiTheme="minorHAnsi"/>
          <w:szCs w:val="22"/>
        </w:rPr>
      </w:pPr>
    </w:p>
    <w:p w:rsidR="00282ABE" w:rsidRPr="005C52E1" w:rsidRDefault="00BF32D5" w:rsidP="00D73DA5">
      <w:pPr>
        <w:pStyle w:val="Nadpis1"/>
        <w:rPr>
          <w:rFonts w:asciiTheme="minorHAnsi" w:hAnsiTheme="minorHAnsi"/>
        </w:rPr>
      </w:pPr>
      <w:bookmarkStart w:id="3" w:name="_Toc383117510"/>
      <w:bookmarkEnd w:id="0"/>
      <w:r w:rsidRPr="005C52E1">
        <w:rPr>
          <w:rFonts w:asciiTheme="minorHAnsi" w:hAnsiTheme="minorHAnsi"/>
        </w:rPr>
        <w:t xml:space="preserve">ÚVODNÍ </w:t>
      </w:r>
      <w:bookmarkEnd w:id="3"/>
      <w:r w:rsidRPr="005C52E1">
        <w:rPr>
          <w:rFonts w:asciiTheme="minorHAnsi" w:hAnsiTheme="minorHAnsi"/>
        </w:rPr>
        <w:t>UJEDNÁNÍ</w:t>
      </w:r>
    </w:p>
    <w:p w:rsidR="001E2737" w:rsidRPr="005C52E1" w:rsidRDefault="001E2737" w:rsidP="00D73DA5">
      <w:pPr>
        <w:keepNext/>
        <w:suppressAutoHyphens/>
        <w:rPr>
          <w:rFonts w:asciiTheme="minorHAnsi" w:hAnsiTheme="minorHAnsi"/>
          <w:szCs w:val="22"/>
          <w:lang w:eastAsia="ar-SA"/>
        </w:rPr>
      </w:pPr>
    </w:p>
    <w:p w:rsidR="00282ABE" w:rsidRPr="005C52E1" w:rsidRDefault="00FD07C4" w:rsidP="00DC3583">
      <w:pPr>
        <w:pStyle w:val="Odstavecseseznamem"/>
        <w:keepNext/>
        <w:numPr>
          <w:ilvl w:val="0"/>
          <w:numId w:val="1"/>
        </w:numPr>
        <w:suppressAutoHyphens/>
        <w:rPr>
          <w:rFonts w:asciiTheme="minorHAnsi" w:hAnsiTheme="minorHAnsi"/>
          <w:sz w:val="22"/>
          <w:szCs w:val="22"/>
        </w:rPr>
      </w:pPr>
      <w:r w:rsidRPr="005C52E1">
        <w:rPr>
          <w:rFonts w:asciiTheme="minorHAnsi" w:hAnsiTheme="minorHAnsi"/>
          <w:sz w:val="22"/>
          <w:szCs w:val="22"/>
        </w:rPr>
        <w:t>S</w:t>
      </w:r>
      <w:r w:rsidR="00282ABE" w:rsidRPr="005C52E1">
        <w:rPr>
          <w:rFonts w:asciiTheme="minorHAnsi" w:hAnsiTheme="minorHAnsi"/>
          <w:sz w:val="22"/>
          <w:szCs w:val="22"/>
        </w:rPr>
        <w:t>mlouva j</w:t>
      </w:r>
      <w:r w:rsidR="00DC3583">
        <w:rPr>
          <w:rFonts w:asciiTheme="minorHAnsi" w:hAnsiTheme="minorHAnsi"/>
          <w:sz w:val="22"/>
          <w:szCs w:val="22"/>
        </w:rPr>
        <w:t>e uzavřena na základě výsledků výběrového</w:t>
      </w:r>
      <w:r w:rsidR="00282ABE" w:rsidRPr="005C52E1">
        <w:rPr>
          <w:rFonts w:asciiTheme="minorHAnsi" w:hAnsiTheme="minorHAnsi"/>
          <w:sz w:val="22"/>
          <w:szCs w:val="22"/>
        </w:rPr>
        <w:t xml:space="preserve"> řízení </w:t>
      </w:r>
      <w:r w:rsidR="00FB7823" w:rsidRPr="005C52E1">
        <w:rPr>
          <w:rFonts w:asciiTheme="minorHAnsi" w:hAnsiTheme="minorHAnsi"/>
          <w:sz w:val="22"/>
          <w:szCs w:val="22"/>
        </w:rPr>
        <w:t>(dále jen „</w:t>
      </w:r>
      <w:r w:rsidR="00FB7823" w:rsidRPr="005C52E1">
        <w:rPr>
          <w:rFonts w:asciiTheme="minorHAnsi" w:hAnsiTheme="minorHAnsi"/>
          <w:b/>
          <w:i/>
          <w:sz w:val="22"/>
          <w:szCs w:val="22"/>
        </w:rPr>
        <w:t>Řízení</w:t>
      </w:r>
      <w:r w:rsidR="002D0E59" w:rsidRPr="005C52E1">
        <w:rPr>
          <w:rFonts w:asciiTheme="minorHAnsi" w:hAnsiTheme="minorHAnsi"/>
          <w:b/>
          <w:i/>
          <w:sz w:val="22"/>
          <w:szCs w:val="22"/>
        </w:rPr>
        <w:t xml:space="preserve"> veřejné zakázky</w:t>
      </w:r>
      <w:r w:rsidR="00FB7823" w:rsidRPr="005C52E1">
        <w:rPr>
          <w:rFonts w:asciiTheme="minorHAnsi" w:hAnsiTheme="minorHAnsi"/>
          <w:sz w:val="22"/>
          <w:szCs w:val="22"/>
        </w:rPr>
        <w:t xml:space="preserve">“) </w:t>
      </w:r>
      <w:r w:rsidR="00282ABE" w:rsidRPr="005C52E1">
        <w:rPr>
          <w:rFonts w:asciiTheme="minorHAnsi" w:hAnsiTheme="minorHAnsi"/>
          <w:sz w:val="22"/>
          <w:szCs w:val="22"/>
        </w:rPr>
        <w:t xml:space="preserve">veřejné zakázky s názvem </w:t>
      </w:r>
      <w:r w:rsidR="00BA642A" w:rsidRPr="00BA642A">
        <w:rPr>
          <w:rFonts w:asciiTheme="minorHAnsi" w:hAnsiTheme="minorHAnsi"/>
          <w:b/>
          <w:sz w:val="22"/>
          <w:szCs w:val="22"/>
        </w:rPr>
        <w:t>Poskytování prádelenských služeb pro Nemocnici Tišnov, p. o.</w:t>
      </w:r>
      <w:r w:rsidR="00A346B3" w:rsidRPr="00A346B3">
        <w:rPr>
          <w:rFonts w:asciiTheme="minorHAnsi" w:hAnsiTheme="minorHAnsi"/>
          <w:sz w:val="22"/>
        </w:rPr>
        <w:t xml:space="preserve">, sp. zn. </w:t>
      </w:r>
      <w:r w:rsidR="00A346B3">
        <w:rPr>
          <w:rFonts w:asciiTheme="minorHAnsi" w:hAnsiTheme="minorHAnsi"/>
          <w:sz w:val="22"/>
          <w:szCs w:val="22"/>
        </w:rPr>
        <w:t xml:space="preserve">zadavatele: </w:t>
      </w:r>
      <w:r w:rsidR="00BA642A" w:rsidRPr="00BA642A">
        <w:rPr>
          <w:rFonts w:ascii="Calibri" w:hAnsi="Calibri"/>
          <w:b/>
          <w:sz w:val="22"/>
          <w:szCs w:val="22"/>
        </w:rPr>
        <w:t>NTP0925</w:t>
      </w:r>
      <w:r w:rsidR="00157D99" w:rsidRPr="005C52E1">
        <w:rPr>
          <w:rFonts w:asciiTheme="minorHAnsi" w:hAnsiTheme="minorHAnsi"/>
          <w:sz w:val="22"/>
          <w:szCs w:val="22"/>
        </w:rPr>
        <w:t xml:space="preserve"> </w:t>
      </w:r>
      <w:r w:rsidR="00282ABE" w:rsidRPr="005C52E1">
        <w:rPr>
          <w:rFonts w:asciiTheme="minorHAnsi" w:hAnsiTheme="minorHAnsi"/>
          <w:sz w:val="22"/>
          <w:szCs w:val="22"/>
        </w:rPr>
        <w:t>(dále jen „</w:t>
      </w:r>
      <w:r w:rsidR="00705B71" w:rsidRPr="005C52E1">
        <w:rPr>
          <w:rFonts w:asciiTheme="minorHAnsi" w:hAnsiTheme="minorHAnsi"/>
          <w:b/>
          <w:i/>
          <w:sz w:val="22"/>
          <w:szCs w:val="22"/>
        </w:rPr>
        <w:t>V</w:t>
      </w:r>
      <w:r w:rsidR="00282ABE" w:rsidRPr="005C52E1">
        <w:rPr>
          <w:rFonts w:asciiTheme="minorHAnsi" w:hAnsiTheme="minorHAnsi"/>
          <w:b/>
          <w:i/>
          <w:sz w:val="22"/>
          <w:szCs w:val="22"/>
        </w:rPr>
        <w:t>eřejná zakázka</w:t>
      </w:r>
      <w:r w:rsidR="00282ABE" w:rsidRPr="005C52E1">
        <w:rPr>
          <w:rFonts w:asciiTheme="minorHAnsi" w:hAnsiTheme="minorHAnsi"/>
          <w:sz w:val="22"/>
          <w:szCs w:val="22"/>
        </w:rPr>
        <w:t xml:space="preserve">“). Jednotlivá </w:t>
      </w:r>
      <w:r w:rsidR="00BF32D5" w:rsidRPr="005C52E1">
        <w:rPr>
          <w:rFonts w:asciiTheme="minorHAnsi" w:hAnsiTheme="minorHAnsi"/>
          <w:sz w:val="22"/>
          <w:szCs w:val="22"/>
        </w:rPr>
        <w:t>ujednání</w:t>
      </w:r>
      <w:r w:rsidR="00282ABE" w:rsidRPr="005C52E1">
        <w:rPr>
          <w:rFonts w:asciiTheme="minorHAnsi" w:hAnsiTheme="minorHAnsi"/>
          <w:sz w:val="22"/>
          <w:szCs w:val="22"/>
        </w:rPr>
        <w:t xml:space="preserve"> </w:t>
      </w:r>
      <w:r w:rsidRPr="005C52E1">
        <w:rPr>
          <w:rFonts w:asciiTheme="minorHAnsi" w:hAnsiTheme="minorHAnsi"/>
          <w:sz w:val="22"/>
          <w:szCs w:val="22"/>
        </w:rPr>
        <w:t>S</w:t>
      </w:r>
      <w:r w:rsidR="00282ABE" w:rsidRPr="005C52E1">
        <w:rPr>
          <w:rFonts w:asciiTheme="minorHAnsi" w:hAnsiTheme="minorHAnsi"/>
          <w:sz w:val="22"/>
          <w:szCs w:val="22"/>
        </w:rPr>
        <w:t xml:space="preserve">mlouvy tak budou vykládána v souladu se zadávacími podmínkami </w:t>
      </w:r>
      <w:r w:rsidR="00705B71" w:rsidRPr="005C52E1">
        <w:rPr>
          <w:rFonts w:asciiTheme="minorHAnsi" w:hAnsiTheme="minorHAnsi"/>
          <w:sz w:val="22"/>
          <w:szCs w:val="22"/>
        </w:rPr>
        <w:t>V</w:t>
      </w:r>
      <w:r w:rsidR="00282ABE" w:rsidRPr="005C52E1">
        <w:rPr>
          <w:rFonts w:asciiTheme="minorHAnsi" w:hAnsiTheme="minorHAnsi"/>
          <w:sz w:val="22"/>
          <w:szCs w:val="22"/>
        </w:rPr>
        <w:t>eřejné zakázky</w:t>
      </w:r>
      <w:r w:rsidR="00E05BAD" w:rsidRPr="005C52E1">
        <w:rPr>
          <w:rFonts w:asciiTheme="minorHAnsi" w:hAnsiTheme="minorHAnsi"/>
          <w:sz w:val="22"/>
          <w:szCs w:val="22"/>
        </w:rPr>
        <w:t xml:space="preserve"> a nabídkou Poskytovatele podanou na Veřejnou zakázku</w:t>
      </w:r>
      <w:r w:rsidR="001C4F45" w:rsidRPr="005C52E1">
        <w:rPr>
          <w:rFonts w:asciiTheme="minorHAnsi" w:hAnsiTheme="minorHAnsi"/>
          <w:sz w:val="22"/>
          <w:szCs w:val="22"/>
        </w:rPr>
        <w:t>.</w:t>
      </w:r>
    </w:p>
    <w:p w:rsidR="008647DF" w:rsidRPr="005C52E1" w:rsidRDefault="008647DF" w:rsidP="00D73DA5">
      <w:pPr>
        <w:pStyle w:val="Odstavecseseznamem"/>
        <w:suppressAutoHyphens/>
        <w:ind w:left="567"/>
        <w:rPr>
          <w:rFonts w:asciiTheme="minorHAnsi" w:hAnsiTheme="minorHAnsi"/>
          <w:sz w:val="22"/>
          <w:szCs w:val="22"/>
        </w:rPr>
      </w:pPr>
    </w:p>
    <w:p w:rsidR="008647DF" w:rsidRPr="005C52E1" w:rsidRDefault="00140AD6" w:rsidP="00D73DA5">
      <w:pPr>
        <w:pStyle w:val="Odstavecseseznamem"/>
        <w:numPr>
          <w:ilvl w:val="0"/>
          <w:numId w:val="1"/>
        </w:numPr>
        <w:suppressAutoHyphens/>
        <w:rPr>
          <w:rFonts w:asciiTheme="minorHAnsi" w:hAnsiTheme="minorHAnsi"/>
          <w:sz w:val="22"/>
          <w:szCs w:val="22"/>
        </w:rPr>
      </w:pPr>
      <w:r w:rsidRPr="005C52E1">
        <w:rPr>
          <w:rFonts w:asciiTheme="minorHAnsi" w:hAnsiTheme="minorHAnsi"/>
          <w:sz w:val="22"/>
          <w:szCs w:val="22"/>
        </w:rPr>
        <w:t xml:space="preserve">Účelem Smlouvy </w:t>
      </w:r>
      <w:bookmarkStart w:id="4" w:name="_Hlk109833111"/>
      <w:r w:rsidRPr="005C52E1">
        <w:rPr>
          <w:rFonts w:asciiTheme="minorHAnsi" w:hAnsiTheme="minorHAnsi"/>
          <w:sz w:val="22"/>
          <w:szCs w:val="22"/>
        </w:rPr>
        <w:t xml:space="preserve">je zabezpečení řádného poskytování prádelenských služeb </w:t>
      </w:r>
      <w:bookmarkEnd w:id="4"/>
      <w:r w:rsidRPr="005C52E1">
        <w:rPr>
          <w:rFonts w:asciiTheme="minorHAnsi" w:hAnsiTheme="minorHAnsi"/>
          <w:sz w:val="22"/>
          <w:szCs w:val="22"/>
        </w:rPr>
        <w:t>(dále jen „</w:t>
      </w:r>
      <w:r w:rsidR="00C64FB9">
        <w:rPr>
          <w:rFonts w:asciiTheme="minorHAnsi" w:hAnsiTheme="minorHAnsi"/>
          <w:b/>
          <w:i/>
          <w:sz w:val="22"/>
          <w:szCs w:val="22"/>
        </w:rPr>
        <w:t>S</w:t>
      </w:r>
      <w:r w:rsidRPr="005C52E1">
        <w:rPr>
          <w:rFonts w:asciiTheme="minorHAnsi" w:hAnsiTheme="minorHAnsi"/>
          <w:b/>
          <w:i/>
          <w:sz w:val="22"/>
          <w:szCs w:val="22"/>
        </w:rPr>
        <w:t>lužby</w:t>
      </w:r>
      <w:r w:rsidRPr="005C52E1">
        <w:rPr>
          <w:rFonts w:asciiTheme="minorHAnsi" w:hAnsiTheme="minorHAnsi"/>
          <w:sz w:val="22"/>
          <w:szCs w:val="22"/>
        </w:rPr>
        <w:t>“</w:t>
      </w:r>
      <w:r w:rsidR="00157D99" w:rsidRPr="005C52E1">
        <w:rPr>
          <w:rFonts w:asciiTheme="minorHAnsi" w:hAnsiTheme="minorHAnsi"/>
          <w:sz w:val="22"/>
          <w:szCs w:val="22"/>
        </w:rPr>
        <w:t xml:space="preserve">) </w:t>
      </w:r>
      <w:r w:rsidRPr="005C52E1">
        <w:rPr>
          <w:rFonts w:asciiTheme="minorHAnsi" w:hAnsiTheme="minorHAnsi"/>
          <w:sz w:val="22"/>
          <w:szCs w:val="22"/>
        </w:rPr>
        <w:t xml:space="preserve">Objednateli, a to v souladu </w:t>
      </w:r>
      <w:r w:rsidR="00A346B3">
        <w:rPr>
          <w:rFonts w:asciiTheme="minorHAnsi" w:hAnsiTheme="minorHAnsi"/>
          <w:sz w:val="22"/>
          <w:szCs w:val="22"/>
        </w:rPr>
        <w:t>s</w:t>
      </w:r>
      <w:r w:rsidRPr="005C52E1">
        <w:rPr>
          <w:rFonts w:asciiTheme="minorHAnsi" w:hAnsiTheme="minorHAnsi"/>
          <w:sz w:val="22"/>
          <w:szCs w:val="22"/>
        </w:rPr>
        <w:t xml:space="preserve"> </w:t>
      </w:r>
      <w:r w:rsidR="00A346B3">
        <w:rPr>
          <w:rFonts w:asciiTheme="minorHAnsi" w:hAnsiTheme="minorHAnsi"/>
          <w:sz w:val="22"/>
          <w:szCs w:val="22"/>
        </w:rPr>
        <w:t xml:space="preserve">příslušnými </w:t>
      </w:r>
      <w:r w:rsidRPr="005C52E1">
        <w:rPr>
          <w:rFonts w:asciiTheme="minorHAnsi" w:hAnsiTheme="minorHAnsi"/>
          <w:sz w:val="22"/>
          <w:szCs w:val="22"/>
        </w:rPr>
        <w:t xml:space="preserve">platnými a účinnými právními předpisy </w:t>
      </w:r>
      <w:r w:rsidR="00E05BAD" w:rsidRPr="005C52E1">
        <w:rPr>
          <w:rFonts w:asciiTheme="minorHAnsi" w:hAnsiTheme="minorHAnsi"/>
          <w:sz w:val="22"/>
          <w:szCs w:val="22"/>
        </w:rPr>
        <w:t xml:space="preserve">a </w:t>
      </w:r>
      <w:r w:rsidR="00A346B3">
        <w:rPr>
          <w:rFonts w:asciiTheme="minorHAnsi" w:hAnsiTheme="minorHAnsi"/>
          <w:sz w:val="22"/>
          <w:szCs w:val="22"/>
        </w:rPr>
        <w:t xml:space="preserve">všemi </w:t>
      </w:r>
      <w:r w:rsidR="00E05BAD" w:rsidRPr="005C52E1">
        <w:rPr>
          <w:rFonts w:asciiTheme="minorHAnsi" w:hAnsiTheme="minorHAnsi"/>
          <w:sz w:val="22"/>
          <w:szCs w:val="22"/>
        </w:rPr>
        <w:t xml:space="preserve">podmínkami </w:t>
      </w:r>
      <w:r w:rsidR="00A346B3">
        <w:rPr>
          <w:rFonts w:asciiTheme="minorHAnsi" w:hAnsiTheme="minorHAnsi"/>
          <w:sz w:val="22"/>
          <w:szCs w:val="22"/>
        </w:rPr>
        <w:t xml:space="preserve">sjednanými </w:t>
      </w:r>
      <w:r w:rsidR="00E05BAD" w:rsidRPr="005C52E1">
        <w:rPr>
          <w:rFonts w:asciiTheme="minorHAnsi" w:hAnsiTheme="minorHAnsi"/>
          <w:sz w:val="22"/>
          <w:szCs w:val="22"/>
        </w:rPr>
        <w:t>Smlouv</w:t>
      </w:r>
      <w:r w:rsidR="00A346B3">
        <w:rPr>
          <w:rFonts w:asciiTheme="minorHAnsi" w:hAnsiTheme="minorHAnsi"/>
          <w:sz w:val="22"/>
          <w:szCs w:val="22"/>
        </w:rPr>
        <w:t>ou</w:t>
      </w:r>
      <w:r w:rsidR="00E05BAD" w:rsidRPr="005C52E1">
        <w:rPr>
          <w:rFonts w:asciiTheme="minorHAnsi" w:hAnsiTheme="minorHAnsi"/>
          <w:sz w:val="22"/>
          <w:szCs w:val="22"/>
        </w:rPr>
        <w:t xml:space="preserve"> </w:t>
      </w:r>
      <w:r w:rsidRPr="005C52E1">
        <w:rPr>
          <w:rFonts w:asciiTheme="minorHAnsi" w:hAnsiTheme="minorHAnsi"/>
          <w:sz w:val="22"/>
          <w:szCs w:val="22"/>
        </w:rPr>
        <w:t xml:space="preserve">tak, </w:t>
      </w:r>
      <w:r w:rsidRPr="005C52E1">
        <w:rPr>
          <w:rFonts w:asciiTheme="minorHAnsi" w:hAnsiTheme="minorHAnsi"/>
          <w:bCs/>
          <w:sz w:val="22"/>
          <w:szCs w:val="22"/>
        </w:rPr>
        <w:t>aby byl zajištěn řádný provoz Objednatele jako zdravotnického zařízení a s tím spojené poskytování zdravotní péče</w:t>
      </w:r>
      <w:r w:rsidR="00403808">
        <w:rPr>
          <w:rFonts w:asciiTheme="minorHAnsi" w:hAnsiTheme="minorHAnsi"/>
          <w:bCs/>
          <w:sz w:val="22"/>
          <w:szCs w:val="22"/>
        </w:rPr>
        <w:t>.</w:t>
      </w:r>
    </w:p>
    <w:p w:rsidR="008647DF" w:rsidRPr="005C52E1" w:rsidRDefault="008647DF" w:rsidP="00D73DA5">
      <w:pPr>
        <w:pStyle w:val="Odstavecseseznamem"/>
        <w:suppressAutoHyphens/>
        <w:ind w:left="0"/>
        <w:rPr>
          <w:rFonts w:asciiTheme="minorHAnsi" w:hAnsiTheme="minorHAnsi"/>
          <w:sz w:val="22"/>
          <w:szCs w:val="22"/>
        </w:rPr>
      </w:pPr>
    </w:p>
    <w:p w:rsidR="00182D20" w:rsidRPr="006F7F02" w:rsidRDefault="00182D20" w:rsidP="006F7F02">
      <w:pPr>
        <w:suppressAutoHyphens/>
        <w:rPr>
          <w:rFonts w:asciiTheme="minorHAnsi" w:hAnsiTheme="minorHAnsi"/>
          <w:szCs w:val="22"/>
        </w:rPr>
      </w:pPr>
    </w:p>
    <w:p w:rsidR="002C47DE" w:rsidRPr="006F7F02" w:rsidRDefault="002C47DE" w:rsidP="006F7F02">
      <w:pPr>
        <w:suppressAutoHyphens/>
        <w:rPr>
          <w:rFonts w:asciiTheme="minorHAnsi" w:hAnsiTheme="minorHAnsi"/>
          <w:szCs w:val="22"/>
        </w:rPr>
      </w:pPr>
    </w:p>
    <w:p w:rsidR="007F22C9" w:rsidRPr="005C52E1" w:rsidRDefault="007F22C9" w:rsidP="00D73DA5">
      <w:pPr>
        <w:pStyle w:val="Nadpis1"/>
        <w:rPr>
          <w:rFonts w:asciiTheme="minorHAnsi" w:hAnsiTheme="minorHAnsi"/>
        </w:rPr>
      </w:pPr>
      <w:bookmarkStart w:id="5" w:name="_Toc380671100"/>
      <w:bookmarkStart w:id="6" w:name="_Toc383117511"/>
      <w:r w:rsidRPr="005C52E1">
        <w:rPr>
          <w:rFonts w:asciiTheme="minorHAnsi" w:hAnsiTheme="minorHAnsi"/>
        </w:rPr>
        <w:t xml:space="preserve">PŘEDMĚT </w:t>
      </w:r>
      <w:bookmarkEnd w:id="5"/>
      <w:bookmarkEnd w:id="6"/>
      <w:r w:rsidR="00D9794D" w:rsidRPr="005C52E1">
        <w:rPr>
          <w:rFonts w:asciiTheme="minorHAnsi" w:hAnsiTheme="minorHAnsi"/>
        </w:rPr>
        <w:t>SMLOUVY</w:t>
      </w:r>
    </w:p>
    <w:p w:rsidR="001E2737" w:rsidRPr="005C52E1" w:rsidRDefault="001E2737" w:rsidP="006F7F02">
      <w:pPr>
        <w:keepNext/>
        <w:suppressAutoHyphens/>
        <w:rPr>
          <w:rFonts w:asciiTheme="minorHAnsi" w:hAnsiTheme="minorHAnsi"/>
          <w:szCs w:val="22"/>
        </w:rPr>
      </w:pPr>
    </w:p>
    <w:p w:rsidR="00B3430B" w:rsidRPr="004772D8" w:rsidRDefault="00B3430B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4772D8">
        <w:rPr>
          <w:rFonts w:asciiTheme="minorHAnsi" w:hAnsiTheme="minorHAnsi"/>
          <w:szCs w:val="22"/>
        </w:rPr>
        <w:t>Předmětem Sml</w:t>
      </w:r>
      <w:r w:rsidR="00296E2F">
        <w:rPr>
          <w:rFonts w:asciiTheme="minorHAnsi" w:hAnsiTheme="minorHAnsi"/>
          <w:szCs w:val="22"/>
        </w:rPr>
        <w:t>ouvy je poskytování S</w:t>
      </w:r>
      <w:r w:rsidRPr="004772D8">
        <w:rPr>
          <w:rFonts w:asciiTheme="minorHAnsi" w:hAnsiTheme="minorHAnsi"/>
          <w:szCs w:val="22"/>
        </w:rPr>
        <w:t xml:space="preserve">lužeb </w:t>
      </w:r>
      <w:r w:rsidR="007E3D2D" w:rsidRPr="004772D8">
        <w:rPr>
          <w:rFonts w:asciiTheme="minorHAnsi" w:hAnsiTheme="minorHAnsi"/>
          <w:szCs w:val="22"/>
        </w:rPr>
        <w:t xml:space="preserve">Poskytovatelem </w:t>
      </w:r>
      <w:r w:rsidRPr="004772D8">
        <w:rPr>
          <w:rFonts w:asciiTheme="minorHAnsi" w:hAnsiTheme="minorHAnsi"/>
          <w:szCs w:val="22"/>
        </w:rPr>
        <w:t>Objednateli</w:t>
      </w:r>
      <w:r w:rsidR="00752176" w:rsidRPr="004772D8">
        <w:rPr>
          <w:rFonts w:asciiTheme="minorHAnsi" w:hAnsiTheme="minorHAnsi"/>
          <w:szCs w:val="22"/>
        </w:rPr>
        <w:t xml:space="preserve"> za podmínek sjednaných ve Smlouvě</w:t>
      </w:r>
      <w:r w:rsidRPr="004772D8">
        <w:rPr>
          <w:rFonts w:asciiTheme="minorHAnsi" w:hAnsiTheme="minorHAnsi"/>
          <w:szCs w:val="22"/>
        </w:rPr>
        <w:t>.</w:t>
      </w:r>
    </w:p>
    <w:p w:rsidR="00B3430B" w:rsidRDefault="00B3430B" w:rsidP="00B3430B">
      <w:pPr>
        <w:suppressAutoHyphens/>
        <w:ind w:left="709"/>
        <w:rPr>
          <w:rFonts w:asciiTheme="minorHAnsi" w:hAnsiTheme="minorHAnsi"/>
          <w:szCs w:val="22"/>
        </w:rPr>
      </w:pPr>
    </w:p>
    <w:p w:rsidR="009E0287" w:rsidRPr="009B063E" w:rsidRDefault="00205560" w:rsidP="00364850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9B063E">
        <w:rPr>
          <w:rFonts w:asciiTheme="minorHAnsi" w:hAnsiTheme="minorHAnsi"/>
          <w:szCs w:val="22"/>
        </w:rPr>
        <w:t>S</w:t>
      </w:r>
      <w:r w:rsidR="004F1533" w:rsidRPr="009B063E">
        <w:rPr>
          <w:rFonts w:asciiTheme="minorHAnsi" w:hAnsiTheme="minorHAnsi"/>
          <w:szCs w:val="22"/>
        </w:rPr>
        <w:t>lužbami</w:t>
      </w:r>
      <w:r w:rsidR="009E0287" w:rsidRPr="009B063E">
        <w:rPr>
          <w:rFonts w:asciiTheme="minorHAnsi" w:hAnsiTheme="minorHAnsi"/>
          <w:szCs w:val="22"/>
        </w:rPr>
        <w:t xml:space="preserve"> se rozumí </w:t>
      </w:r>
      <w:r w:rsidR="004F1533" w:rsidRPr="009B063E">
        <w:rPr>
          <w:rFonts w:asciiTheme="minorHAnsi" w:hAnsiTheme="minorHAnsi"/>
          <w:szCs w:val="22"/>
        </w:rPr>
        <w:t xml:space="preserve">soubor služeb, jejichž výsledkem je čisté </w:t>
      </w:r>
      <w:r w:rsidR="009B063E" w:rsidRPr="009B063E">
        <w:rPr>
          <w:rFonts w:asciiTheme="minorHAnsi" w:hAnsiTheme="minorHAnsi"/>
          <w:szCs w:val="22"/>
        </w:rPr>
        <w:t xml:space="preserve">prádlo </w:t>
      </w:r>
      <w:r w:rsidR="009B063E">
        <w:rPr>
          <w:rFonts w:asciiTheme="minorHAnsi" w:hAnsiTheme="minorHAnsi"/>
          <w:szCs w:val="22"/>
        </w:rPr>
        <w:t>zejména</w:t>
      </w:r>
      <w:r w:rsidR="009B063E" w:rsidRPr="009B063E">
        <w:rPr>
          <w:rFonts w:asciiTheme="minorHAnsi" w:hAnsiTheme="minorHAnsi"/>
          <w:szCs w:val="22"/>
        </w:rPr>
        <w:t xml:space="preserve"> používané zaměstnanci Objednatele k výkonu pracovní činnosti,</w:t>
      </w:r>
      <w:r w:rsidR="009B063E">
        <w:rPr>
          <w:rFonts w:asciiTheme="minorHAnsi" w:hAnsiTheme="minorHAnsi"/>
          <w:szCs w:val="22"/>
        </w:rPr>
        <w:t xml:space="preserve"> </w:t>
      </w:r>
      <w:r w:rsidR="009B063E" w:rsidRPr="009B063E">
        <w:rPr>
          <w:rFonts w:asciiTheme="minorHAnsi" w:hAnsiTheme="minorHAnsi"/>
          <w:szCs w:val="22"/>
        </w:rPr>
        <w:t>určené k povlékání lůžek Objednatele</w:t>
      </w:r>
      <w:r w:rsidR="009B063E">
        <w:rPr>
          <w:rFonts w:asciiTheme="minorHAnsi" w:hAnsiTheme="minorHAnsi"/>
          <w:szCs w:val="22"/>
        </w:rPr>
        <w:t xml:space="preserve"> a</w:t>
      </w:r>
      <w:r w:rsidR="009B063E" w:rsidRPr="009B063E">
        <w:rPr>
          <w:rFonts w:asciiTheme="minorHAnsi" w:hAnsiTheme="minorHAnsi"/>
          <w:szCs w:val="22"/>
        </w:rPr>
        <w:t xml:space="preserve"> </w:t>
      </w:r>
      <w:r w:rsidR="009B063E" w:rsidRPr="005C52E1">
        <w:rPr>
          <w:rFonts w:asciiTheme="minorHAnsi" w:hAnsiTheme="minorHAnsi"/>
          <w:szCs w:val="22"/>
        </w:rPr>
        <w:t>užívané pacienty po dobu pobytu u Objednatele</w:t>
      </w:r>
      <w:r w:rsidR="009B063E" w:rsidRPr="009B063E">
        <w:rPr>
          <w:rFonts w:asciiTheme="minorHAnsi" w:hAnsiTheme="minorHAnsi"/>
          <w:szCs w:val="22"/>
        </w:rPr>
        <w:t xml:space="preserve"> </w:t>
      </w:r>
      <w:r w:rsidR="009B063E">
        <w:rPr>
          <w:rFonts w:asciiTheme="minorHAnsi" w:hAnsiTheme="minorHAnsi"/>
          <w:szCs w:val="22"/>
        </w:rPr>
        <w:t>(dále jen „</w:t>
      </w:r>
      <w:r w:rsidR="009B063E" w:rsidRPr="00392A87">
        <w:rPr>
          <w:rFonts w:asciiTheme="minorHAnsi" w:hAnsiTheme="minorHAnsi"/>
          <w:b/>
          <w:i/>
          <w:szCs w:val="22"/>
        </w:rPr>
        <w:t>Prádlo</w:t>
      </w:r>
      <w:r w:rsidR="009B063E">
        <w:rPr>
          <w:rFonts w:asciiTheme="minorHAnsi" w:hAnsiTheme="minorHAnsi"/>
          <w:szCs w:val="22"/>
        </w:rPr>
        <w:t xml:space="preserve">“). </w:t>
      </w:r>
      <w:r w:rsidR="00500090" w:rsidRPr="009B063E">
        <w:rPr>
          <w:rFonts w:asciiTheme="minorHAnsi" w:hAnsiTheme="minorHAnsi"/>
          <w:szCs w:val="22"/>
        </w:rPr>
        <w:t>S</w:t>
      </w:r>
      <w:r w:rsidR="003228E9" w:rsidRPr="009B063E">
        <w:rPr>
          <w:rFonts w:asciiTheme="minorHAnsi" w:hAnsiTheme="minorHAnsi"/>
          <w:szCs w:val="22"/>
        </w:rPr>
        <w:t xml:space="preserve">lužby zahrnují </w:t>
      </w:r>
      <w:r w:rsidR="003E7FA8" w:rsidRPr="009B063E">
        <w:rPr>
          <w:rFonts w:asciiTheme="minorHAnsi" w:hAnsiTheme="minorHAnsi"/>
          <w:szCs w:val="22"/>
        </w:rPr>
        <w:t xml:space="preserve">zejména </w:t>
      </w:r>
      <w:r w:rsidR="003228E9" w:rsidRPr="009B063E">
        <w:rPr>
          <w:rFonts w:asciiTheme="minorHAnsi" w:hAnsiTheme="minorHAnsi"/>
          <w:szCs w:val="22"/>
        </w:rPr>
        <w:t>praní</w:t>
      </w:r>
      <w:r w:rsidR="00FC4EDF" w:rsidRPr="009B063E">
        <w:rPr>
          <w:rFonts w:asciiTheme="minorHAnsi" w:hAnsiTheme="minorHAnsi"/>
          <w:szCs w:val="22"/>
        </w:rPr>
        <w:t>,</w:t>
      </w:r>
      <w:r w:rsidR="003228E9" w:rsidRPr="009B063E">
        <w:rPr>
          <w:rFonts w:asciiTheme="minorHAnsi" w:hAnsiTheme="minorHAnsi"/>
          <w:szCs w:val="22"/>
        </w:rPr>
        <w:t xml:space="preserve"> čištění, dezinfekci, žehlení, skládání, </w:t>
      </w:r>
      <w:r w:rsidR="00BD7296" w:rsidRPr="009B063E">
        <w:rPr>
          <w:rFonts w:asciiTheme="minorHAnsi" w:hAnsiTheme="minorHAnsi"/>
          <w:szCs w:val="22"/>
        </w:rPr>
        <w:t>b</w:t>
      </w:r>
      <w:r w:rsidR="003228E9" w:rsidRPr="009B063E">
        <w:rPr>
          <w:rFonts w:asciiTheme="minorHAnsi" w:hAnsiTheme="minorHAnsi"/>
          <w:szCs w:val="22"/>
        </w:rPr>
        <w:t xml:space="preserve">alení a </w:t>
      </w:r>
      <w:r w:rsidR="00BD7296" w:rsidRPr="009B063E">
        <w:rPr>
          <w:rFonts w:asciiTheme="minorHAnsi" w:hAnsiTheme="minorHAnsi"/>
          <w:szCs w:val="22"/>
        </w:rPr>
        <w:t xml:space="preserve">dodání Prádla Objednateli </w:t>
      </w:r>
      <w:r w:rsidR="003228E9" w:rsidRPr="009B063E">
        <w:rPr>
          <w:rFonts w:asciiTheme="minorHAnsi" w:hAnsiTheme="minorHAnsi"/>
          <w:szCs w:val="22"/>
        </w:rPr>
        <w:t xml:space="preserve">a všechny činnosti s těmito službami spojené, tj. předcházení ztrátám </w:t>
      </w:r>
      <w:r w:rsidR="002E4A59" w:rsidRPr="009B063E">
        <w:rPr>
          <w:rFonts w:asciiTheme="minorHAnsi" w:hAnsiTheme="minorHAnsi"/>
          <w:szCs w:val="22"/>
        </w:rPr>
        <w:t>Prádl</w:t>
      </w:r>
      <w:r w:rsidR="003228E9" w:rsidRPr="009B063E">
        <w:rPr>
          <w:rFonts w:asciiTheme="minorHAnsi" w:hAnsiTheme="minorHAnsi"/>
          <w:szCs w:val="22"/>
        </w:rPr>
        <w:t xml:space="preserve">a, </w:t>
      </w:r>
      <w:r w:rsidR="009B063E">
        <w:rPr>
          <w:rFonts w:asciiTheme="minorHAnsi" w:hAnsiTheme="minorHAnsi"/>
          <w:szCs w:val="22"/>
        </w:rPr>
        <w:t>zpracování předávacích a přejímacích protokolů</w:t>
      </w:r>
      <w:r w:rsidR="00500090" w:rsidRPr="009B063E">
        <w:rPr>
          <w:rFonts w:asciiTheme="minorHAnsi" w:hAnsiTheme="minorHAnsi"/>
          <w:szCs w:val="22"/>
        </w:rPr>
        <w:t xml:space="preserve"> v souladu se Smlouvou</w:t>
      </w:r>
      <w:r w:rsidR="003228E9" w:rsidRPr="009B063E">
        <w:rPr>
          <w:rFonts w:asciiTheme="minorHAnsi" w:hAnsiTheme="minorHAnsi"/>
          <w:szCs w:val="22"/>
        </w:rPr>
        <w:t xml:space="preserve">, personální zabezpečení poskytovaných </w:t>
      </w:r>
      <w:r w:rsidR="00B528F4" w:rsidRPr="009B063E">
        <w:rPr>
          <w:rFonts w:asciiTheme="minorHAnsi" w:hAnsiTheme="minorHAnsi"/>
          <w:szCs w:val="22"/>
        </w:rPr>
        <w:t>služeb</w:t>
      </w:r>
      <w:r w:rsidR="007A3092" w:rsidRPr="009B063E">
        <w:rPr>
          <w:rFonts w:asciiTheme="minorHAnsi" w:hAnsiTheme="minorHAnsi"/>
          <w:szCs w:val="22"/>
        </w:rPr>
        <w:t xml:space="preserve"> apod.</w:t>
      </w:r>
      <w:r w:rsidR="00C75304" w:rsidRPr="009B063E">
        <w:rPr>
          <w:rFonts w:asciiTheme="minorHAnsi" w:hAnsiTheme="minorHAnsi"/>
          <w:szCs w:val="22"/>
        </w:rPr>
        <w:t xml:space="preserve">, to vše ve sjednaných dobách </w:t>
      </w:r>
      <w:r w:rsidR="009B063E">
        <w:rPr>
          <w:rFonts w:asciiTheme="minorHAnsi" w:hAnsiTheme="minorHAnsi"/>
          <w:szCs w:val="22"/>
        </w:rPr>
        <w:t xml:space="preserve">a na sjednaném místě </w:t>
      </w:r>
      <w:r w:rsidR="00C75304" w:rsidRPr="009B063E">
        <w:rPr>
          <w:rFonts w:asciiTheme="minorHAnsi" w:hAnsiTheme="minorHAnsi"/>
          <w:szCs w:val="22"/>
        </w:rPr>
        <w:t>plnění.</w:t>
      </w:r>
    </w:p>
    <w:p w:rsidR="009E0287" w:rsidRPr="005C52E1" w:rsidRDefault="009E0287" w:rsidP="00D73DA5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CC745B" w:rsidRPr="005C52E1" w:rsidRDefault="00C75304" w:rsidP="00D73DA5">
      <w:pPr>
        <w:keepNext/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Poskytovatel je </w:t>
      </w:r>
      <w:r w:rsidR="00EB3123" w:rsidRPr="005C52E1">
        <w:rPr>
          <w:rFonts w:asciiTheme="minorHAnsi" w:hAnsiTheme="minorHAnsi"/>
          <w:szCs w:val="22"/>
        </w:rPr>
        <w:t xml:space="preserve">povinen </w:t>
      </w:r>
      <w:r w:rsidR="00500090">
        <w:rPr>
          <w:rFonts w:asciiTheme="minorHAnsi" w:hAnsiTheme="minorHAnsi"/>
          <w:szCs w:val="22"/>
        </w:rPr>
        <w:t>v rámci poskytování S</w:t>
      </w:r>
      <w:r w:rsidRPr="005C52E1">
        <w:rPr>
          <w:rFonts w:asciiTheme="minorHAnsi" w:hAnsiTheme="minorHAnsi"/>
          <w:szCs w:val="22"/>
        </w:rPr>
        <w:t>lužeb zejména</w:t>
      </w:r>
      <w:r w:rsidR="00CC745B" w:rsidRPr="005C52E1">
        <w:rPr>
          <w:rFonts w:asciiTheme="minorHAnsi" w:hAnsiTheme="minorHAnsi"/>
          <w:szCs w:val="22"/>
        </w:rPr>
        <w:t>:</w:t>
      </w:r>
    </w:p>
    <w:p w:rsidR="00C75304" w:rsidRPr="0085121E" w:rsidRDefault="00714C72" w:rsidP="00D73DA5">
      <w:pPr>
        <w:numPr>
          <w:ilvl w:val="1"/>
          <w:numId w:val="1"/>
        </w:numPr>
        <w:suppressAutoHyphens/>
        <w:rPr>
          <w:rFonts w:asciiTheme="minorHAnsi" w:hAnsiTheme="minorHAnsi"/>
          <w:color w:val="FF0000"/>
          <w:szCs w:val="22"/>
        </w:rPr>
      </w:pPr>
      <w:r w:rsidRPr="005C52E1">
        <w:rPr>
          <w:rFonts w:asciiTheme="minorHAnsi" w:hAnsiTheme="minorHAnsi"/>
          <w:szCs w:val="22"/>
        </w:rPr>
        <w:t>zajistit praní</w:t>
      </w:r>
      <w:r w:rsidR="00C27BD3" w:rsidRPr="005C52E1">
        <w:rPr>
          <w:rFonts w:asciiTheme="minorHAnsi" w:hAnsiTheme="minorHAnsi"/>
          <w:szCs w:val="22"/>
        </w:rPr>
        <w:t>, čištění, dezinfekci, žehlení, skládání</w:t>
      </w:r>
      <w:r w:rsidR="00BD7296" w:rsidRPr="005C52E1">
        <w:rPr>
          <w:rFonts w:asciiTheme="minorHAnsi" w:hAnsiTheme="minorHAnsi"/>
          <w:szCs w:val="22"/>
        </w:rPr>
        <w:t xml:space="preserve">, </w:t>
      </w:r>
      <w:r w:rsidR="00C27BD3" w:rsidRPr="005C52E1">
        <w:rPr>
          <w:rFonts w:asciiTheme="minorHAnsi" w:hAnsiTheme="minorHAnsi"/>
          <w:szCs w:val="22"/>
        </w:rPr>
        <w:t>balení</w:t>
      </w:r>
      <w:r w:rsidR="00BD7296" w:rsidRPr="005C52E1">
        <w:rPr>
          <w:rFonts w:asciiTheme="minorHAnsi" w:hAnsiTheme="minorHAnsi"/>
          <w:szCs w:val="22"/>
        </w:rPr>
        <w:t xml:space="preserve"> </w:t>
      </w:r>
      <w:r w:rsidR="002E4A59" w:rsidRPr="005C52E1">
        <w:rPr>
          <w:rFonts w:asciiTheme="minorHAnsi" w:hAnsiTheme="minorHAnsi"/>
          <w:szCs w:val="22"/>
        </w:rPr>
        <w:t>Prádl</w:t>
      </w:r>
      <w:r w:rsidRPr="005C52E1">
        <w:rPr>
          <w:rFonts w:asciiTheme="minorHAnsi" w:hAnsiTheme="minorHAnsi"/>
          <w:szCs w:val="22"/>
        </w:rPr>
        <w:t>a v souladu s platnými a účinnými právními p</w:t>
      </w:r>
      <w:r w:rsidR="00500090">
        <w:rPr>
          <w:rFonts w:asciiTheme="minorHAnsi" w:hAnsiTheme="minorHAnsi"/>
          <w:szCs w:val="22"/>
        </w:rPr>
        <w:t>ředpis</w:t>
      </w:r>
      <w:r w:rsidR="00500090" w:rsidRPr="00500090">
        <w:rPr>
          <w:rFonts w:asciiTheme="minorHAnsi" w:hAnsiTheme="minorHAnsi"/>
          <w:szCs w:val="22"/>
        </w:rPr>
        <w:t>y</w:t>
      </w:r>
      <w:r w:rsidR="00A05095" w:rsidRPr="00500090">
        <w:rPr>
          <w:rFonts w:asciiTheme="minorHAnsi" w:hAnsiTheme="minorHAnsi"/>
          <w:szCs w:val="22"/>
        </w:rPr>
        <w:t>;</w:t>
      </w:r>
    </w:p>
    <w:p w:rsidR="00A05095" w:rsidRPr="00357C19" w:rsidRDefault="00A05095" w:rsidP="00D73DA5">
      <w:pPr>
        <w:numPr>
          <w:ilvl w:val="1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zajistit </w:t>
      </w:r>
      <w:r w:rsidR="00163B87" w:rsidRPr="005C52E1">
        <w:rPr>
          <w:rFonts w:asciiTheme="minorHAnsi" w:hAnsiTheme="minorHAnsi"/>
          <w:szCs w:val="22"/>
        </w:rPr>
        <w:t xml:space="preserve">odběr a </w:t>
      </w:r>
      <w:r w:rsidR="005D3821" w:rsidRPr="005C52E1">
        <w:rPr>
          <w:rFonts w:asciiTheme="minorHAnsi" w:hAnsiTheme="minorHAnsi"/>
          <w:szCs w:val="22"/>
        </w:rPr>
        <w:t>pře</w:t>
      </w:r>
      <w:r w:rsidRPr="005C52E1">
        <w:rPr>
          <w:rFonts w:asciiTheme="minorHAnsi" w:hAnsiTheme="minorHAnsi"/>
          <w:szCs w:val="22"/>
        </w:rPr>
        <w:t xml:space="preserve">pravu </w:t>
      </w:r>
      <w:r w:rsidR="002E4A59" w:rsidRPr="005C52E1">
        <w:rPr>
          <w:rFonts w:asciiTheme="minorHAnsi" w:hAnsiTheme="minorHAnsi"/>
          <w:szCs w:val="22"/>
        </w:rPr>
        <w:t>Prádl</w:t>
      </w:r>
      <w:r w:rsidRPr="005C52E1">
        <w:rPr>
          <w:rFonts w:asciiTheme="minorHAnsi" w:hAnsiTheme="minorHAnsi"/>
          <w:szCs w:val="22"/>
        </w:rPr>
        <w:t>a určeného k praní od Objednatele a dopravu</w:t>
      </w:r>
      <w:r w:rsidR="00163B87" w:rsidRPr="005C52E1">
        <w:rPr>
          <w:rFonts w:asciiTheme="minorHAnsi" w:hAnsiTheme="minorHAnsi"/>
          <w:szCs w:val="22"/>
        </w:rPr>
        <w:t xml:space="preserve"> a dodání</w:t>
      </w:r>
      <w:r w:rsidRPr="005C52E1">
        <w:rPr>
          <w:rFonts w:asciiTheme="minorHAnsi" w:hAnsiTheme="minorHAnsi"/>
          <w:szCs w:val="22"/>
        </w:rPr>
        <w:t xml:space="preserve"> </w:t>
      </w:r>
      <w:r w:rsidRPr="00357C19">
        <w:rPr>
          <w:rFonts w:asciiTheme="minorHAnsi" w:hAnsiTheme="minorHAnsi"/>
          <w:szCs w:val="22"/>
        </w:rPr>
        <w:t xml:space="preserve">čistého </w:t>
      </w:r>
      <w:r w:rsidR="002E4A59" w:rsidRPr="00357C19">
        <w:rPr>
          <w:rFonts w:asciiTheme="minorHAnsi" w:hAnsiTheme="minorHAnsi"/>
          <w:szCs w:val="22"/>
        </w:rPr>
        <w:t>Prádl</w:t>
      </w:r>
      <w:r w:rsidRPr="00357C19">
        <w:rPr>
          <w:rFonts w:asciiTheme="minorHAnsi" w:hAnsiTheme="minorHAnsi"/>
          <w:szCs w:val="22"/>
        </w:rPr>
        <w:t>a Objednateli</w:t>
      </w:r>
      <w:r w:rsidR="0006241B" w:rsidRPr="00357C19">
        <w:rPr>
          <w:rFonts w:asciiTheme="minorHAnsi" w:hAnsiTheme="minorHAnsi"/>
          <w:szCs w:val="22"/>
        </w:rPr>
        <w:t>.</w:t>
      </w:r>
    </w:p>
    <w:p w:rsidR="003478C2" w:rsidRPr="005C52E1" w:rsidRDefault="003478C2" w:rsidP="006F7F02">
      <w:pPr>
        <w:suppressAutoHyphens/>
        <w:rPr>
          <w:rFonts w:asciiTheme="minorHAnsi" w:hAnsiTheme="minorHAnsi"/>
          <w:szCs w:val="22"/>
        </w:rPr>
      </w:pPr>
      <w:bookmarkStart w:id="7" w:name="_Toc380671101"/>
    </w:p>
    <w:p w:rsidR="003B4A6A" w:rsidRPr="005C52E1" w:rsidRDefault="00DA6C81" w:rsidP="00210F89">
      <w:pPr>
        <w:pStyle w:val="Nadpis1"/>
        <w:rPr>
          <w:rFonts w:asciiTheme="minorHAnsi" w:hAnsiTheme="minorHAnsi"/>
        </w:rPr>
      </w:pPr>
      <w:r w:rsidRPr="005C52E1">
        <w:rPr>
          <w:rFonts w:asciiTheme="minorHAnsi" w:hAnsiTheme="minorHAnsi"/>
        </w:rPr>
        <w:t>PŘEDMĚT ZÁVAZKU</w:t>
      </w:r>
    </w:p>
    <w:p w:rsidR="00E24E69" w:rsidRPr="005C52E1" w:rsidRDefault="00E24E69" w:rsidP="00D73DA5">
      <w:pPr>
        <w:keepNext/>
        <w:suppressAutoHyphens/>
        <w:rPr>
          <w:rFonts w:asciiTheme="minorHAnsi" w:hAnsiTheme="minorHAnsi"/>
          <w:szCs w:val="22"/>
          <w:lang w:eastAsia="ar-SA"/>
        </w:rPr>
      </w:pPr>
    </w:p>
    <w:p w:rsidR="00B3430B" w:rsidRPr="005C52E1" w:rsidRDefault="00B3430B" w:rsidP="00094F37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bookmarkStart w:id="8" w:name="_Ref389124309"/>
      <w:r w:rsidRPr="005C52E1">
        <w:rPr>
          <w:rFonts w:asciiTheme="minorHAnsi" w:hAnsiTheme="minorHAnsi"/>
          <w:szCs w:val="22"/>
        </w:rPr>
        <w:t>Poskytovatel se zavazuje p</w:t>
      </w:r>
      <w:r w:rsidR="00500090">
        <w:rPr>
          <w:rFonts w:asciiTheme="minorHAnsi" w:hAnsiTheme="minorHAnsi"/>
          <w:szCs w:val="22"/>
        </w:rPr>
        <w:t>oskytovat Objednateli S</w:t>
      </w:r>
      <w:r w:rsidRPr="005C52E1">
        <w:rPr>
          <w:rFonts w:asciiTheme="minorHAnsi" w:hAnsiTheme="minorHAnsi"/>
          <w:szCs w:val="22"/>
        </w:rPr>
        <w:t>lužby, které jsou specifikovány ve Smlouvě.</w:t>
      </w:r>
    </w:p>
    <w:p w:rsidR="00B3430B" w:rsidRPr="005C52E1" w:rsidRDefault="00B3430B" w:rsidP="00B3430B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4C6EC6" w:rsidRPr="00780018" w:rsidRDefault="00B3430B" w:rsidP="000E05A1">
      <w:pPr>
        <w:pStyle w:val="Odstavecseseznamem"/>
        <w:numPr>
          <w:ilvl w:val="0"/>
          <w:numId w:val="1"/>
        </w:numPr>
        <w:suppressAutoHyphens/>
        <w:rPr>
          <w:rFonts w:asciiTheme="minorHAnsi" w:hAnsiTheme="minorHAnsi"/>
          <w:sz w:val="22"/>
          <w:szCs w:val="22"/>
        </w:rPr>
      </w:pPr>
      <w:r w:rsidRPr="005C52E1">
        <w:rPr>
          <w:rFonts w:asciiTheme="minorHAnsi" w:hAnsiTheme="minorHAnsi"/>
          <w:sz w:val="22"/>
          <w:szCs w:val="22"/>
        </w:rPr>
        <w:t xml:space="preserve">Objednatel se zavazuje </w:t>
      </w:r>
      <w:r w:rsidR="0084117D">
        <w:rPr>
          <w:rFonts w:asciiTheme="minorHAnsi" w:hAnsiTheme="minorHAnsi"/>
          <w:sz w:val="22"/>
          <w:szCs w:val="22"/>
        </w:rPr>
        <w:t xml:space="preserve">odebírat od Poskytovatele </w:t>
      </w:r>
      <w:r w:rsidR="00500090">
        <w:rPr>
          <w:rFonts w:asciiTheme="minorHAnsi" w:hAnsiTheme="minorHAnsi"/>
          <w:sz w:val="22"/>
          <w:szCs w:val="22"/>
        </w:rPr>
        <w:t>S</w:t>
      </w:r>
      <w:r w:rsidR="0084117D" w:rsidRPr="0084117D">
        <w:rPr>
          <w:rFonts w:asciiTheme="minorHAnsi" w:hAnsiTheme="minorHAnsi"/>
          <w:sz w:val="22"/>
          <w:szCs w:val="22"/>
        </w:rPr>
        <w:t>lužby, které jsou specifikovány ve Smlouvě</w:t>
      </w:r>
      <w:r w:rsidR="0084117D">
        <w:rPr>
          <w:rFonts w:asciiTheme="minorHAnsi" w:hAnsiTheme="minorHAnsi"/>
          <w:sz w:val="22"/>
          <w:szCs w:val="22"/>
        </w:rPr>
        <w:t xml:space="preserve"> a platit</w:t>
      </w:r>
      <w:r w:rsidRPr="005C52E1">
        <w:rPr>
          <w:rFonts w:asciiTheme="minorHAnsi" w:hAnsiTheme="minorHAnsi"/>
          <w:sz w:val="22"/>
          <w:szCs w:val="22"/>
        </w:rPr>
        <w:t xml:space="preserve"> Poskytovateli sjednanou </w:t>
      </w:r>
      <w:r w:rsidR="00094F37">
        <w:rPr>
          <w:rFonts w:asciiTheme="minorHAnsi" w:hAnsiTheme="minorHAnsi"/>
          <w:sz w:val="22"/>
          <w:szCs w:val="22"/>
        </w:rPr>
        <w:t xml:space="preserve">cenu </w:t>
      </w:r>
      <w:r w:rsidR="00094F37" w:rsidRPr="00094F37">
        <w:rPr>
          <w:rFonts w:asciiTheme="minorHAnsi" w:hAnsiTheme="minorHAnsi"/>
          <w:sz w:val="22"/>
          <w:szCs w:val="22"/>
        </w:rPr>
        <w:t xml:space="preserve">a příslušnou DPH, je-li </w:t>
      </w:r>
      <w:r w:rsidR="00761FBD">
        <w:rPr>
          <w:rFonts w:asciiTheme="minorHAnsi" w:hAnsiTheme="minorHAnsi"/>
          <w:sz w:val="22"/>
          <w:szCs w:val="22"/>
        </w:rPr>
        <w:t>Poskytovatel</w:t>
      </w:r>
      <w:r w:rsidR="00094F37" w:rsidRPr="00094F37">
        <w:rPr>
          <w:rFonts w:asciiTheme="minorHAnsi" w:hAnsiTheme="minorHAnsi"/>
          <w:sz w:val="22"/>
          <w:szCs w:val="22"/>
        </w:rPr>
        <w:t xml:space="preserve"> povinen podle zákona č. 235/2004 Sb., o dani z přidané hodnoty, ve znění pozdějších předpisů (dále jen „</w:t>
      </w:r>
      <w:r w:rsidR="00094F37" w:rsidRPr="00094F37">
        <w:rPr>
          <w:rFonts w:asciiTheme="minorHAnsi" w:hAnsiTheme="minorHAnsi"/>
          <w:b/>
          <w:i/>
          <w:sz w:val="22"/>
          <w:szCs w:val="22"/>
        </w:rPr>
        <w:t>ZoDPH</w:t>
      </w:r>
      <w:r w:rsidR="00094F37" w:rsidRPr="00094F37">
        <w:rPr>
          <w:rFonts w:asciiTheme="minorHAnsi" w:hAnsiTheme="minorHAnsi"/>
          <w:sz w:val="22"/>
          <w:szCs w:val="22"/>
        </w:rPr>
        <w:t>“), hradit DPH.</w:t>
      </w:r>
      <w:bookmarkEnd w:id="8"/>
    </w:p>
    <w:p w:rsidR="008A774C" w:rsidRPr="005C52E1" w:rsidRDefault="008A774C" w:rsidP="000E05A1">
      <w:pPr>
        <w:suppressAutoHyphens/>
        <w:rPr>
          <w:rFonts w:asciiTheme="minorHAnsi" w:hAnsiTheme="minorHAnsi"/>
          <w:szCs w:val="22"/>
        </w:rPr>
      </w:pPr>
    </w:p>
    <w:p w:rsidR="0023462A" w:rsidRPr="005C52E1" w:rsidRDefault="004C6EC6" w:rsidP="00D73DA5">
      <w:pPr>
        <w:pStyle w:val="Nadpis1"/>
        <w:rPr>
          <w:rFonts w:asciiTheme="minorHAnsi" w:hAnsiTheme="minorHAnsi"/>
        </w:rPr>
      </w:pPr>
      <w:r w:rsidRPr="005C52E1">
        <w:rPr>
          <w:rFonts w:asciiTheme="minorHAnsi" w:hAnsiTheme="minorHAnsi"/>
        </w:rPr>
        <w:t>ZPŮSOB PROVÁDĚNÍ SLUŽEB</w:t>
      </w:r>
    </w:p>
    <w:p w:rsidR="004C6EC6" w:rsidRPr="005C52E1" w:rsidRDefault="004C6EC6" w:rsidP="00D73DA5">
      <w:pPr>
        <w:keepNext/>
        <w:suppressAutoHyphens/>
        <w:rPr>
          <w:rFonts w:asciiTheme="minorHAnsi" w:hAnsiTheme="minorHAnsi"/>
          <w:szCs w:val="22"/>
        </w:rPr>
      </w:pPr>
    </w:p>
    <w:p w:rsidR="00AB376C" w:rsidRDefault="00AB376C" w:rsidP="00D73DA5">
      <w:pPr>
        <w:keepNext/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Špinavé prádlo Poskytovatel převezme ve skladu prádla </w:t>
      </w:r>
      <w:r w:rsidR="00521AAD">
        <w:rPr>
          <w:rFonts w:asciiTheme="minorHAnsi" w:hAnsiTheme="minorHAnsi"/>
          <w:szCs w:val="22"/>
        </w:rPr>
        <w:t>Objednatele</w:t>
      </w:r>
      <w:r>
        <w:rPr>
          <w:rFonts w:asciiTheme="minorHAnsi" w:hAnsiTheme="minorHAnsi"/>
          <w:szCs w:val="22"/>
        </w:rPr>
        <w:t xml:space="preserve"> na základě předávacího protokolu (dále jen „</w:t>
      </w:r>
      <w:r w:rsidRPr="0075067D">
        <w:rPr>
          <w:rFonts w:asciiTheme="minorHAnsi" w:hAnsiTheme="minorHAnsi"/>
          <w:b/>
          <w:i/>
          <w:szCs w:val="22"/>
        </w:rPr>
        <w:t>Předávací protokol</w:t>
      </w:r>
      <w:r>
        <w:rPr>
          <w:rFonts w:asciiTheme="minorHAnsi" w:hAnsiTheme="minorHAnsi"/>
          <w:szCs w:val="22"/>
        </w:rPr>
        <w:t>“). Předávací protokol bude obsahovat minimálně označení Smluvních stran, označení Smlouvy, specifikace předávaného Prádla,</w:t>
      </w:r>
      <w:r w:rsidR="00A45299">
        <w:rPr>
          <w:rFonts w:asciiTheme="minorHAnsi" w:hAnsiTheme="minorHAnsi"/>
          <w:szCs w:val="22"/>
        </w:rPr>
        <w:t xml:space="preserve"> počet kusů,</w:t>
      </w:r>
      <w:r>
        <w:rPr>
          <w:rFonts w:asciiTheme="minorHAnsi" w:hAnsiTheme="minorHAnsi"/>
          <w:szCs w:val="22"/>
        </w:rPr>
        <w:t xml:space="preserve"> datum pře</w:t>
      </w:r>
      <w:r w:rsidR="001D5528">
        <w:rPr>
          <w:rFonts w:asciiTheme="minorHAnsi" w:hAnsiTheme="minorHAnsi"/>
          <w:szCs w:val="22"/>
        </w:rPr>
        <w:t xml:space="preserve">dání </w:t>
      </w:r>
      <w:r>
        <w:rPr>
          <w:rFonts w:asciiTheme="minorHAnsi" w:hAnsiTheme="minorHAnsi"/>
          <w:szCs w:val="22"/>
        </w:rPr>
        <w:t xml:space="preserve">Prádla, podpis zástupců obou Smluvních stran. Předávací protokol bude </w:t>
      </w:r>
      <w:r w:rsidR="00F268E3">
        <w:rPr>
          <w:rFonts w:asciiTheme="minorHAnsi" w:hAnsiTheme="minorHAnsi"/>
          <w:szCs w:val="22"/>
        </w:rPr>
        <w:t>vyhotoven ve třech originálech, jeden originál obdrží Objednatel, dva Poskytovatel.</w:t>
      </w:r>
    </w:p>
    <w:p w:rsidR="008425FE" w:rsidRDefault="008425FE" w:rsidP="008425FE">
      <w:pPr>
        <w:keepNext/>
        <w:suppressAutoHyphens/>
        <w:ind w:left="567"/>
        <w:rPr>
          <w:rFonts w:asciiTheme="minorHAnsi" w:hAnsiTheme="minorHAnsi"/>
          <w:szCs w:val="22"/>
        </w:rPr>
      </w:pPr>
    </w:p>
    <w:p w:rsidR="00542029" w:rsidRPr="00BE2274" w:rsidRDefault="001D5528" w:rsidP="00D73DA5">
      <w:pPr>
        <w:keepNext/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Čisté prádlo bude</w:t>
      </w:r>
      <w:r w:rsidR="00244FF5">
        <w:rPr>
          <w:rFonts w:asciiTheme="minorHAnsi" w:hAnsiTheme="minorHAnsi"/>
          <w:szCs w:val="22"/>
        </w:rPr>
        <w:t xml:space="preserve"> Poskytovatele</w:t>
      </w:r>
      <w:r w:rsidR="00980C74">
        <w:rPr>
          <w:rFonts w:asciiTheme="minorHAnsi" w:hAnsiTheme="minorHAnsi"/>
          <w:szCs w:val="22"/>
        </w:rPr>
        <w:t>m</w:t>
      </w:r>
      <w:r w:rsidR="00244FF5">
        <w:rPr>
          <w:rFonts w:asciiTheme="minorHAnsi" w:hAnsiTheme="minorHAnsi"/>
          <w:szCs w:val="22"/>
        </w:rPr>
        <w:t xml:space="preserve"> dovezeno a Objednatelem</w:t>
      </w:r>
      <w:r>
        <w:rPr>
          <w:rFonts w:asciiTheme="minorHAnsi" w:hAnsiTheme="minorHAnsi"/>
          <w:szCs w:val="22"/>
        </w:rPr>
        <w:t xml:space="preserve"> převzato ve skladu prádla </w:t>
      </w:r>
      <w:r w:rsidR="00521AAD">
        <w:rPr>
          <w:rFonts w:asciiTheme="minorHAnsi" w:hAnsiTheme="minorHAnsi"/>
          <w:szCs w:val="22"/>
        </w:rPr>
        <w:t>Objednatele</w:t>
      </w:r>
      <w:r>
        <w:rPr>
          <w:rFonts w:asciiTheme="minorHAnsi" w:hAnsiTheme="minorHAnsi"/>
          <w:szCs w:val="22"/>
        </w:rPr>
        <w:t xml:space="preserve"> na základě přebíracího protokolu (dále jen „</w:t>
      </w:r>
      <w:r w:rsidRPr="001D5528">
        <w:rPr>
          <w:rFonts w:asciiTheme="minorHAnsi" w:hAnsiTheme="minorHAnsi"/>
          <w:b/>
          <w:i/>
          <w:szCs w:val="22"/>
        </w:rPr>
        <w:t>Přebírací protokol</w:t>
      </w:r>
      <w:r>
        <w:rPr>
          <w:rFonts w:asciiTheme="minorHAnsi" w:hAnsiTheme="minorHAnsi"/>
          <w:szCs w:val="22"/>
        </w:rPr>
        <w:t>“). Přebírací protokol bude obsahovat minimálně označení Smluvních stran, označení Smlouvy, specifikac</w:t>
      </w:r>
      <w:r w:rsidR="00A45299">
        <w:rPr>
          <w:rFonts w:asciiTheme="minorHAnsi" w:hAnsiTheme="minorHAnsi"/>
          <w:szCs w:val="22"/>
        </w:rPr>
        <w:t>i</w:t>
      </w:r>
      <w:r>
        <w:rPr>
          <w:rFonts w:asciiTheme="minorHAnsi" w:hAnsiTheme="minorHAnsi"/>
          <w:szCs w:val="22"/>
        </w:rPr>
        <w:t xml:space="preserve"> předávaného a přebíraného Prádla,</w:t>
      </w:r>
      <w:r w:rsidR="00A45299">
        <w:rPr>
          <w:rFonts w:asciiTheme="minorHAnsi" w:hAnsiTheme="minorHAnsi"/>
          <w:szCs w:val="22"/>
        </w:rPr>
        <w:t xml:space="preserve"> počet kusů,</w:t>
      </w:r>
      <w:r>
        <w:rPr>
          <w:rFonts w:asciiTheme="minorHAnsi" w:hAnsiTheme="minorHAnsi"/>
          <w:szCs w:val="22"/>
        </w:rPr>
        <w:t xml:space="preserve"> datum přebrání Prádla, podpis zástupců obou Smluvních stran.</w:t>
      </w:r>
      <w:r w:rsidR="00F268E3" w:rsidRPr="00F268E3">
        <w:rPr>
          <w:rFonts w:asciiTheme="minorHAnsi" w:hAnsiTheme="minorHAnsi"/>
          <w:szCs w:val="22"/>
        </w:rPr>
        <w:t xml:space="preserve"> </w:t>
      </w:r>
      <w:r w:rsidR="00F268E3">
        <w:rPr>
          <w:rFonts w:asciiTheme="minorHAnsi" w:hAnsiTheme="minorHAnsi"/>
          <w:szCs w:val="22"/>
        </w:rPr>
        <w:t>Přebírací protokol bude vyhotoven ve třech originálech, jeden originál obdrží Objednatel, dva Poskytovatel.</w:t>
      </w:r>
    </w:p>
    <w:p w:rsidR="000E05A1" w:rsidRPr="001D5528" w:rsidRDefault="000E05A1" w:rsidP="001D5528">
      <w:pPr>
        <w:suppressAutoHyphens/>
        <w:rPr>
          <w:rFonts w:asciiTheme="minorHAnsi" w:hAnsiTheme="minorHAnsi"/>
          <w:szCs w:val="22"/>
        </w:rPr>
      </w:pPr>
    </w:p>
    <w:p w:rsidR="0010397E" w:rsidRDefault="0010397E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Při transportu Poskytovatelem bude od sebe odděleno čisté a špinavé </w:t>
      </w:r>
      <w:r w:rsidR="001323C6">
        <w:rPr>
          <w:rFonts w:asciiTheme="minorHAnsi" w:hAnsiTheme="minorHAnsi"/>
          <w:szCs w:val="22"/>
        </w:rPr>
        <w:t>P</w:t>
      </w:r>
      <w:r>
        <w:rPr>
          <w:rFonts w:asciiTheme="minorHAnsi" w:hAnsiTheme="minorHAnsi"/>
          <w:szCs w:val="22"/>
        </w:rPr>
        <w:t xml:space="preserve">rádlo. </w:t>
      </w:r>
    </w:p>
    <w:p w:rsidR="0010397E" w:rsidRDefault="0010397E" w:rsidP="0010397E">
      <w:pPr>
        <w:pStyle w:val="Odstavecseseznamem"/>
        <w:rPr>
          <w:rFonts w:asciiTheme="minorHAnsi" w:hAnsiTheme="minorHAnsi"/>
          <w:szCs w:val="22"/>
        </w:rPr>
      </w:pPr>
    </w:p>
    <w:p w:rsidR="000E05A1" w:rsidRPr="00051DAA" w:rsidRDefault="001D5528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Objednatel i Poskytovatel se zavazují dodržovat při poskytování Služeb</w:t>
      </w:r>
      <w:r w:rsidR="00045BEE" w:rsidRPr="00051DAA">
        <w:rPr>
          <w:rFonts w:asciiTheme="minorHAnsi" w:hAnsiTheme="minorHAnsi"/>
          <w:szCs w:val="22"/>
        </w:rPr>
        <w:t xml:space="preserve"> </w:t>
      </w:r>
      <w:r w:rsidR="0065160E">
        <w:rPr>
          <w:rFonts w:asciiTheme="minorHAnsi" w:hAnsiTheme="minorHAnsi"/>
          <w:szCs w:val="22"/>
        </w:rPr>
        <w:t>p</w:t>
      </w:r>
      <w:r>
        <w:rPr>
          <w:rFonts w:asciiTheme="minorHAnsi" w:hAnsiTheme="minorHAnsi"/>
          <w:szCs w:val="22"/>
        </w:rPr>
        <w:t>řílohu</w:t>
      </w:r>
      <w:r w:rsidR="0065160E" w:rsidRPr="00051DAA">
        <w:rPr>
          <w:rFonts w:asciiTheme="minorHAnsi" w:hAnsiTheme="minorHAnsi"/>
          <w:szCs w:val="22"/>
        </w:rPr>
        <w:t xml:space="preserve"> </w:t>
      </w:r>
      <w:r w:rsidR="00375ADA" w:rsidRPr="00051DAA">
        <w:rPr>
          <w:rFonts w:asciiTheme="minorHAnsi" w:hAnsiTheme="minorHAnsi"/>
          <w:szCs w:val="22"/>
        </w:rPr>
        <w:t>č. 5 vyhlášky č. </w:t>
      </w:r>
      <w:r w:rsidR="00045BEE" w:rsidRPr="00051DAA">
        <w:rPr>
          <w:rFonts w:asciiTheme="minorHAnsi" w:hAnsiTheme="minorHAnsi"/>
          <w:szCs w:val="22"/>
        </w:rPr>
        <w:t>306/2012 Sb.</w:t>
      </w:r>
      <w:r w:rsidR="000039DA" w:rsidRPr="00051DAA">
        <w:rPr>
          <w:rFonts w:asciiTheme="minorHAnsi" w:hAnsiTheme="minorHAnsi"/>
          <w:szCs w:val="22"/>
        </w:rPr>
        <w:t>, o podmínkách předcházení vzniku a šíření infekčních onemocnění a o hygienických požadavcích na provoz zdravotnických zařízení a ústavů sociální péče</w:t>
      </w:r>
      <w:r w:rsidR="00B00B47" w:rsidRPr="00051DAA">
        <w:rPr>
          <w:rFonts w:asciiTheme="minorHAnsi" w:hAnsiTheme="minorHAnsi"/>
          <w:szCs w:val="22"/>
        </w:rPr>
        <w:t>, ve znění pozdějších předpisů</w:t>
      </w:r>
      <w:r w:rsidR="00D74B33" w:rsidRPr="00051DAA">
        <w:rPr>
          <w:rFonts w:asciiTheme="minorHAnsi" w:hAnsiTheme="minorHAnsi"/>
          <w:szCs w:val="22"/>
        </w:rPr>
        <w:t xml:space="preserve"> (dále jen „</w:t>
      </w:r>
      <w:r w:rsidR="00D74B33" w:rsidRPr="00051DAA">
        <w:rPr>
          <w:rFonts w:asciiTheme="minorHAnsi" w:hAnsiTheme="minorHAnsi"/>
          <w:b/>
          <w:i/>
          <w:szCs w:val="22"/>
        </w:rPr>
        <w:t>Vyhláška</w:t>
      </w:r>
      <w:r w:rsidR="00D74B33" w:rsidRPr="00051DAA">
        <w:rPr>
          <w:rFonts w:asciiTheme="minorHAnsi" w:hAnsiTheme="minorHAnsi"/>
          <w:szCs w:val="22"/>
        </w:rPr>
        <w:t>“)</w:t>
      </w:r>
      <w:r w:rsidR="00244FF5">
        <w:rPr>
          <w:rFonts w:asciiTheme="minorHAnsi" w:hAnsiTheme="minorHAnsi"/>
          <w:szCs w:val="22"/>
        </w:rPr>
        <w:t xml:space="preserve"> a vnitřní předpisy Obj</w:t>
      </w:r>
      <w:r w:rsidR="001D6945">
        <w:rPr>
          <w:rFonts w:asciiTheme="minorHAnsi" w:hAnsiTheme="minorHAnsi"/>
          <w:szCs w:val="22"/>
        </w:rPr>
        <w:t>e</w:t>
      </w:r>
      <w:r w:rsidR="00244FF5">
        <w:rPr>
          <w:rFonts w:asciiTheme="minorHAnsi" w:hAnsiTheme="minorHAnsi"/>
          <w:szCs w:val="22"/>
        </w:rPr>
        <w:t>dnatele</w:t>
      </w:r>
      <w:r w:rsidR="0071794A">
        <w:rPr>
          <w:rFonts w:asciiTheme="minorHAnsi" w:hAnsiTheme="minorHAnsi"/>
          <w:szCs w:val="22"/>
        </w:rPr>
        <w:t xml:space="preserve">, s nimiž bude </w:t>
      </w:r>
      <w:r w:rsidR="0071794A">
        <w:rPr>
          <w:rFonts w:asciiTheme="minorHAnsi" w:hAnsiTheme="minorHAnsi"/>
          <w:szCs w:val="22"/>
        </w:rPr>
        <w:lastRenderedPageBreak/>
        <w:t>seznámen nejpozději do 5 pracovních dnů od účinnosti Smlouvy</w:t>
      </w:r>
      <w:r w:rsidR="00045BEE" w:rsidRPr="00051DAA">
        <w:rPr>
          <w:rFonts w:asciiTheme="minorHAnsi" w:hAnsiTheme="minorHAnsi"/>
          <w:szCs w:val="22"/>
        </w:rPr>
        <w:t>. Barevné značení pytlů</w:t>
      </w:r>
      <w:r w:rsidR="00C25905" w:rsidRPr="00051DAA">
        <w:rPr>
          <w:rFonts w:asciiTheme="minorHAnsi" w:hAnsiTheme="minorHAnsi"/>
          <w:szCs w:val="22"/>
        </w:rPr>
        <w:t xml:space="preserve"> a způsob manipulace s nimi</w:t>
      </w:r>
      <w:r w:rsidR="00045BEE" w:rsidRPr="00051DAA">
        <w:rPr>
          <w:rFonts w:asciiTheme="minorHAnsi" w:hAnsiTheme="minorHAnsi"/>
          <w:szCs w:val="22"/>
        </w:rPr>
        <w:t xml:space="preserve"> bude předmětem dohody mezi </w:t>
      </w:r>
      <w:r w:rsidR="00F72CCB" w:rsidRPr="00051DAA">
        <w:rPr>
          <w:rFonts w:asciiTheme="minorHAnsi" w:hAnsiTheme="minorHAnsi"/>
          <w:szCs w:val="22"/>
        </w:rPr>
        <w:t>Smluvními stranami</w:t>
      </w:r>
      <w:r w:rsidR="00045BEE" w:rsidRPr="00051DAA">
        <w:rPr>
          <w:rFonts w:asciiTheme="minorHAnsi" w:hAnsiTheme="minorHAnsi"/>
          <w:szCs w:val="22"/>
        </w:rPr>
        <w:t xml:space="preserve">. </w:t>
      </w:r>
    </w:p>
    <w:p w:rsidR="000E05A1" w:rsidRPr="00F268E3" w:rsidRDefault="000E05A1" w:rsidP="00F268E3">
      <w:pPr>
        <w:suppressAutoHyphens/>
        <w:rPr>
          <w:rFonts w:asciiTheme="minorHAnsi" w:hAnsiTheme="minorHAnsi"/>
          <w:szCs w:val="22"/>
        </w:rPr>
      </w:pPr>
      <w:bookmarkStart w:id="9" w:name="_Ref405361863"/>
    </w:p>
    <w:p w:rsidR="00E24E69" w:rsidRPr="00F268E3" w:rsidRDefault="00AE41FE" w:rsidP="000E05A1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bookmarkStart w:id="10" w:name="_Ref491274472"/>
      <w:r w:rsidRPr="005C52E1">
        <w:rPr>
          <w:rFonts w:asciiTheme="minorHAnsi" w:hAnsiTheme="minorHAnsi"/>
          <w:szCs w:val="22"/>
        </w:rPr>
        <w:t>P</w:t>
      </w:r>
      <w:r w:rsidR="00F268E3">
        <w:rPr>
          <w:rFonts w:asciiTheme="minorHAnsi" w:hAnsiTheme="minorHAnsi"/>
          <w:szCs w:val="22"/>
        </w:rPr>
        <w:t>rádlo bude předáváno a přebíráno</w:t>
      </w:r>
      <w:r w:rsidR="00A6418D" w:rsidRPr="005C52E1">
        <w:rPr>
          <w:rFonts w:asciiTheme="minorHAnsi" w:hAnsiTheme="minorHAnsi"/>
          <w:szCs w:val="22"/>
        </w:rPr>
        <w:t xml:space="preserve"> </w:t>
      </w:r>
      <w:r w:rsidR="002A052C" w:rsidRPr="005C52E1">
        <w:rPr>
          <w:rFonts w:asciiTheme="minorHAnsi" w:hAnsiTheme="minorHAnsi"/>
          <w:szCs w:val="22"/>
        </w:rPr>
        <w:t>pověřenými</w:t>
      </w:r>
      <w:r w:rsidR="00A6418D" w:rsidRPr="005C52E1">
        <w:rPr>
          <w:rFonts w:asciiTheme="minorHAnsi" w:hAnsiTheme="minorHAnsi"/>
          <w:szCs w:val="22"/>
        </w:rPr>
        <w:t xml:space="preserve"> </w:t>
      </w:r>
      <w:r w:rsidR="00F268E3">
        <w:rPr>
          <w:rFonts w:asciiTheme="minorHAnsi" w:hAnsiTheme="minorHAnsi"/>
          <w:szCs w:val="22"/>
        </w:rPr>
        <w:t>z</w:t>
      </w:r>
      <w:r w:rsidR="00A6418D" w:rsidRPr="000F5D6B">
        <w:rPr>
          <w:rFonts w:asciiTheme="minorHAnsi" w:hAnsiTheme="minorHAnsi"/>
          <w:szCs w:val="22"/>
        </w:rPr>
        <w:t>aměstnanci</w:t>
      </w:r>
      <w:r w:rsidR="002A052C" w:rsidRPr="000F5D6B">
        <w:rPr>
          <w:rFonts w:asciiTheme="minorHAnsi" w:hAnsiTheme="minorHAnsi"/>
          <w:szCs w:val="22"/>
        </w:rPr>
        <w:t xml:space="preserve"> </w:t>
      </w:r>
      <w:r w:rsidR="00F268E3">
        <w:rPr>
          <w:rFonts w:asciiTheme="minorHAnsi" w:hAnsiTheme="minorHAnsi"/>
          <w:szCs w:val="22"/>
        </w:rPr>
        <w:t xml:space="preserve">Smluvních stran </w:t>
      </w:r>
      <w:r w:rsidR="002A052C" w:rsidRPr="000F5D6B">
        <w:rPr>
          <w:rFonts w:asciiTheme="minorHAnsi" w:hAnsiTheme="minorHAnsi"/>
          <w:szCs w:val="22"/>
        </w:rPr>
        <w:t>(dále jen „</w:t>
      </w:r>
      <w:r w:rsidR="002A052C" w:rsidRPr="000F5D6B">
        <w:rPr>
          <w:rFonts w:asciiTheme="minorHAnsi" w:hAnsiTheme="minorHAnsi"/>
          <w:b/>
          <w:i/>
          <w:szCs w:val="22"/>
        </w:rPr>
        <w:t xml:space="preserve">Pověření </w:t>
      </w:r>
      <w:r w:rsidR="00F268E3">
        <w:rPr>
          <w:rFonts w:asciiTheme="minorHAnsi" w:hAnsiTheme="minorHAnsi"/>
          <w:b/>
          <w:i/>
          <w:szCs w:val="22"/>
        </w:rPr>
        <w:t>z</w:t>
      </w:r>
      <w:r w:rsidR="002A052C" w:rsidRPr="000F5D6B">
        <w:rPr>
          <w:rFonts w:asciiTheme="minorHAnsi" w:hAnsiTheme="minorHAnsi"/>
          <w:b/>
          <w:i/>
          <w:szCs w:val="22"/>
        </w:rPr>
        <w:t>aměstnanci</w:t>
      </w:r>
      <w:r w:rsidR="002A052C" w:rsidRPr="000F5D6B">
        <w:rPr>
          <w:rFonts w:asciiTheme="minorHAnsi" w:hAnsiTheme="minorHAnsi"/>
          <w:szCs w:val="22"/>
        </w:rPr>
        <w:t>“)</w:t>
      </w:r>
      <w:r w:rsidR="00F268E3">
        <w:rPr>
          <w:rFonts w:asciiTheme="minorHAnsi" w:hAnsiTheme="minorHAnsi"/>
          <w:szCs w:val="22"/>
        </w:rPr>
        <w:t xml:space="preserve">, identifikační údaje Pověřených zaměstnanců si Smluvní strany předají písemně nejpozději do 5 pracovních dnů od účinnosti smlouvy, tento seznam bude </w:t>
      </w:r>
      <w:r w:rsidR="001125AC">
        <w:rPr>
          <w:rFonts w:asciiTheme="minorHAnsi" w:hAnsiTheme="minorHAnsi"/>
          <w:szCs w:val="22"/>
        </w:rPr>
        <w:t xml:space="preserve">aktualizován </w:t>
      </w:r>
      <w:r w:rsidR="00A6418D" w:rsidRPr="005C52E1">
        <w:rPr>
          <w:rFonts w:asciiTheme="minorHAnsi" w:hAnsiTheme="minorHAnsi"/>
          <w:szCs w:val="22"/>
        </w:rPr>
        <w:t xml:space="preserve">při jakékoli změně </w:t>
      </w:r>
      <w:r w:rsidR="00F268E3">
        <w:rPr>
          <w:rFonts w:asciiTheme="minorHAnsi" w:hAnsiTheme="minorHAnsi"/>
          <w:szCs w:val="22"/>
        </w:rPr>
        <w:t>Pověřeného</w:t>
      </w:r>
      <w:r w:rsidR="003C6BB3">
        <w:rPr>
          <w:rFonts w:asciiTheme="minorHAnsi" w:hAnsiTheme="minorHAnsi"/>
          <w:szCs w:val="22"/>
        </w:rPr>
        <w:t xml:space="preserve"> </w:t>
      </w:r>
      <w:r w:rsidR="00F268E3">
        <w:rPr>
          <w:rFonts w:asciiTheme="minorHAnsi" w:hAnsiTheme="minorHAnsi"/>
          <w:szCs w:val="22"/>
        </w:rPr>
        <w:t>z</w:t>
      </w:r>
      <w:r w:rsidR="003C6BB3">
        <w:rPr>
          <w:rFonts w:asciiTheme="minorHAnsi" w:hAnsiTheme="minorHAnsi"/>
          <w:szCs w:val="22"/>
        </w:rPr>
        <w:t>aměstnanc</w:t>
      </w:r>
      <w:r w:rsidR="00F268E3">
        <w:rPr>
          <w:rFonts w:asciiTheme="minorHAnsi" w:hAnsiTheme="minorHAnsi"/>
          <w:szCs w:val="22"/>
        </w:rPr>
        <w:t>e na kterékoliv Smluvní straně</w:t>
      </w:r>
      <w:r w:rsidR="007538EC" w:rsidRPr="005C52E1">
        <w:rPr>
          <w:rFonts w:asciiTheme="minorHAnsi" w:hAnsiTheme="minorHAnsi"/>
          <w:szCs w:val="22"/>
        </w:rPr>
        <w:t>, a to bez zbytečného odkladu</w:t>
      </w:r>
      <w:r w:rsidR="000F5D6B">
        <w:rPr>
          <w:rFonts w:asciiTheme="minorHAnsi" w:hAnsiTheme="minorHAnsi"/>
          <w:szCs w:val="22"/>
        </w:rPr>
        <w:t xml:space="preserve"> po takové změně</w:t>
      </w:r>
      <w:r w:rsidR="00A6418D" w:rsidRPr="005C52E1">
        <w:rPr>
          <w:rFonts w:asciiTheme="minorHAnsi" w:hAnsiTheme="minorHAnsi"/>
          <w:szCs w:val="22"/>
        </w:rPr>
        <w:t>.</w:t>
      </w:r>
      <w:bookmarkEnd w:id="9"/>
      <w:bookmarkEnd w:id="10"/>
    </w:p>
    <w:p w:rsidR="00D61477" w:rsidRPr="00F40076" w:rsidRDefault="00D61477" w:rsidP="000E05A1">
      <w:pPr>
        <w:suppressAutoHyphens/>
        <w:rPr>
          <w:rFonts w:asciiTheme="minorHAnsi" w:hAnsiTheme="minorHAnsi"/>
          <w:szCs w:val="22"/>
        </w:rPr>
      </w:pPr>
    </w:p>
    <w:p w:rsidR="00D61477" w:rsidRPr="00F40076" w:rsidRDefault="00D61477" w:rsidP="00D73DA5">
      <w:pPr>
        <w:pStyle w:val="Nadpis1"/>
        <w:rPr>
          <w:rFonts w:asciiTheme="minorHAnsi" w:hAnsiTheme="minorHAnsi"/>
        </w:rPr>
      </w:pPr>
      <w:r w:rsidRPr="00F40076">
        <w:rPr>
          <w:rFonts w:asciiTheme="minorHAnsi" w:hAnsiTheme="minorHAnsi"/>
        </w:rPr>
        <w:t>MÍSTO PLNĚNÍ</w:t>
      </w:r>
    </w:p>
    <w:p w:rsidR="00D61477" w:rsidRPr="00F40076" w:rsidRDefault="00D61477" w:rsidP="000E05A1">
      <w:pPr>
        <w:keepNext/>
        <w:suppressAutoHyphens/>
        <w:rPr>
          <w:rFonts w:asciiTheme="minorHAnsi" w:hAnsiTheme="minorHAnsi"/>
          <w:szCs w:val="22"/>
        </w:rPr>
      </w:pPr>
    </w:p>
    <w:p w:rsidR="00D61477" w:rsidRPr="00F40076" w:rsidRDefault="00F21224" w:rsidP="00D73DA5">
      <w:pPr>
        <w:keepNext/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bookmarkStart w:id="11" w:name="_Ref405382732"/>
      <w:r>
        <w:rPr>
          <w:rFonts w:asciiTheme="minorHAnsi" w:hAnsiTheme="minorHAnsi"/>
          <w:szCs w:val="22"/>
        </w:rPr>
        <w:t>Místem plnění j</w:t>
      </w:r>
      <w:r w:rsidR="00D61477" w:rsidRPr="00F40076">
        <w:rPr>
          <w:rFonts w:asciiTheme="minorHAnsi" w:hAnsiTheme="minorHAnsi"/>
          <w:szCs w:val="22"/>
        </w:rPr>
        <w:t>e sídlo</w:t>
      </w:r>
      <w:r>
        <w:rPr>
          <w:rFonts w:asciiTheme="minorHAnsi" w:hAnsiTheme="minorHAnsi"/>
          <w:szCs w:val="22"/>
        </w:rPr>
        <w:t>, příp. další pracoviště</w:t>
      </w:r>
      <w:r w:rsidR="00D61477" w:rsidRPr="00F40076">
        <w:rPr>
          <w:rFonts w:asciiTheme="minorHAnsi" w:hAnsiTheme="minorHAnsi"/>
          <w:szCs w:val="22"/>
        </w:rPr>
        <w:t xml:space="preserve"> Objednatele, pokud Smlouva </w:t>
      </w:r>
      <w:r w:rsidR="00AE1003" w:rsidRPr="00F40076">
        <w:rPr>
          <w:rFonts w:asciiTheme="minorHAnsi" w:hAnsiTheme="minorHAnsi"/>
          <w:szCs w:val="22"/>
        </w:rPr>
        <w:t xml:space="preserve">nebo Objednatel </w:t>
      </w:r>
      <w:r w:rsidR="00D61477" w:rsidRPr="00F40076">
        <w:rPr>
          <w:rFonts w:asciiTheme="minorHAnsi" w:hAnsiTheme="minorHAnsi"/>
          <w:szCs w:val="22"/>
        </w:rPr>
        <w:t>nestanoví jinak.</w:t>
      </w:r>
      <w:bookmarkEnd w:id="11"/>
    </w:p>
    <w:p w:rsidR="00D61477" w:rsidRPr="00F40076" w:rsidRDefault="00D61477" w:rsidP="000E05A1">
      <w:pPr>
        <w:suppressAutoHyphens/>
        <w:rPr>
          <w:rFonts w:asciiTheme="minorHAnsi" w:hAnsiTheme="minorHAnsi"/>
          <w:szCs w:val="22"/>
        </w:rPr>
      </w:pPr>
    </w:p>
    <w:p w:rsidR="00D61477" w:rsidRPr="00F40076" w:rsidRDefault="00D61477" w:rsidP="000E05A1">
      <w:pPr>
        <w:suppressAutoHyphens/>
        <w:rPr>
          <w:rFonts w:asciiTheme="minorHAnsi" w:hAnsiTheme="minorHAnsi"/>
          <w:szCs w:val="22"/>
        </w:rPr>
      </w:pPr>
    </w:p>
    <w:p w:rsidR="00D61477" w:rsidRPr="00F40076" w:rsidRDefault="00D61477" w:rsidP="00D73DA5">
      <w:pPr>
        <w:pStyle w:val="Nadpis1"/>
        <w:rPr>
          <w:rFonts w:asciiTheme="minorHAnsi" w:hAnsiTheme="minorHAnsi"/>
        </w:rPr>
      </w:pPr>
      <w:bookmarkStart w:id="12" w:name="_Ref405373893"/>
      <w:r w:rsidRPr="00F40076">
        <w:rPr>
          <w:rFonts w:asciiTheme="minorHAnsi" w:hAnsiTheme="minorHAnsi"/>
        </w:rPr>
        <w:t>DOBA PLNĚNÍ</w:t>
      </w:r>
      <w:bookmarkEnd w:id="12"/>
    </w:p>
    <w:p w:rsidR="00D61477" w:rsidRPr="00F40076" w:rsidRDefault="00D61477" w:rsidP="000E05A1">
      <w:pPr>
        <w:keepNext/>
        <w:suppressAutoHyphens/>
        <w:rPr>
          <w:rFonts w:asciiTheme="minorHAnsi" w:hAnsiTheme="minorHAnsi"/>
          <w:szCs w:val="22"/>
        </w:rPr>
      </w:pPr>
    </w:p>
    <w:p w:rsidR="00F268E3" w:rsidRDefault="00F268E3" w:rsidP="00D73DA5">
      <w:pPr>
        <w:keepNext/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Odvoz špinavého Prádla</w:t>
      </w:r>
      <w:r w:rsidR="00EA3B54">
        <w:rPr>
          <w:rFonts w:asciiTheme="minorHAnsi" w:hAnsiTheme="minorHAnsi"/>
          <w:szCs w:val="22"/>
        </w:rPr>
        <w:t xml:space="preserve"> Posk</w:t>
      </w:r>
      <w:r w:rsidR="001D6945">
        <w:rPr>
          <w:rFonts w:asciiTheme="minorHAnsi" w:hAnsiTheme="minorHAnsi"/>
          <w:szCs w:val="22"/>
        </w:rPr>
        <w:t>y</w:t>
      </w:r>
      <w:r w:rsidR="00EA3B54">
        <w:rPr>
          <w:rFonts w:asciiTheme="minorHAnsi" w:hAnsiTheme="minorHAnsi"/>
          <w:szCs w:val="22"/>
        </w:rPr>
        <w:t>tovatelem</w:t>
      </w:r>
      <w:r>
        <w:rPr>
          <w:rFonts w:asciiTheme="minorHAnsi" w:hAnsiTheme="minorHAnsi"/>
          <w:szCs w:val="22"/>
        </w:rPr>
        <w:t xml:space="preserve"> bude probíhat minimálně dvakrát během jednoho kalendářního týdne v pravidelných, Smluvními stranami dohodnutých intervalech. </w:t>
      </w:r>
    </w:p>
    <w:p w:rsidR="00F268E3" w:rsidRDefault="00F268E3" w:rsidP="00F268E3">
      <w:pPr>
        <w:keepNext/>
        <w:suppressAutoHyphens/>
        <w:ind w:left="567"/>
        <w:rPr>
          <w:rFonts w:asciiTheme="minorHAnsi" w:hAnsiTheme="minorHAnsi"/>
          <w:szCs w:val="22"/>
        </w:rPr>
      </w:pPr>
    </w:p>
    <w:p w:rsidR="00F268E3" w:rsidRDefault="00F268E3" w:rsidP="00D73DA5">
      <w:pPr>
        <w:keepNext/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BE2274">
        <w:rPr>
          <w:rFonts w:asciiTheme="minorHAnsi" w:hAnsiTheme="minorHAnsi"/>
          <w:szCs w:val="22"/>
        </w:rPr>
        <w:t xml:space="preserve">Čisté Prádlo přiveze Poskytovatel </w:t>
      </w:r>
      <w:r>
        <w:rPr>
          <w:rFonts w:asciiTheme="minorHAnsi" w:hAnsiTheme="minorHAnsi"/>
          <w:szCs w:val="22"/>
        </w:rPr>
        <w:t xml:space="preserve">nejpozději do 7 kalendářních dnů od data převzetí Prádla, které je uvedeno v Předávacím protokolu. </w:t>
      </w:r>
    </w:p>
    <w:p w:rsidR="00F268E3" w:rsidRDefault="00F268E3" w:rsidP="00F268E3">
      <w:pPr>
        <w:keepNext/>
        <w:suppressAutoHyphens/>
        <w:ind w:left="567"/>
        <w:rPr>
          <w:rFonts w:asciiTheme="minorHAnsi" w:hAnsiTheme="minorHAnsi"/>
          <w:szCs w:val="22"/>
        </w:rPr>
      </w:pPr>
    </w:p>
    <w:p w:rsidR="00D61477" w:rsidRPr="00AB10FA" w:rsidRDefault="00F268E3" w:rsidP="00AB10FA">
      <w:pPr>
        <w:keepNext/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Odvoz špinavého Prádla a </w:t>
      </w:r>
      <w:r w:rsidRPr="00F268E3">
        <w:rPr>
          <w:rFonts w:asciiTheme="minorHAnsi" w:hAnsiTheme="minorHAnsi"/>
          <w:szCs w:val="22"/>
        </w:rPr>
        <w:t xml:space="preserve">dovoz čistého Prádla bude probíhat v pracovní dny v době mezi </w:t>
      </w:r>
      <w:r w:rsidR="006C0EC7">
        <w:rPr>
          <w:rFonts w:asciiTheme="minorHAnsi" w:hAnsiTheme="minorHAnsi"/>
          <w:szCs w:val="22"/>
        </w:rPr>
        <w:t>08</w:t>
      </w:r>
      <w:r w:rsidRPr="00F268E3">
        <w:rPr>
          <w:rFonts w:asciiTheme="minorHAnsi" w:hAnsiTheme="minorHAnsi"/>
          <w:szCs w:val="22"/>
        </w:rPr>
        <w:t>:</w:t>
      </w:r>
      <w:r w:rsidR="006C0EC7">
        <w:rPr>
          <w:rFonts w:asciiTheme="minorHAnsi" w:hAnsiTheme="minorHAnsi"/>
          <w:szCs w:val="22"/>
        </w:rPr>
        <w:t>0</w:t>
      </w:r>
      <w:r w:rsidRPr="00F268E3">
        <w:rPr>
          <w:rFonts w:asciiTheme="minorHAnsi" w:hAnsiTheme="minorHAnsi"/>
          <w:szCs w:val="22"/>
        </w:rPr>
        <w:t>0</w:t>
      </w:r>
      <w:r w:rsidR="00BC3169">
        <w:rPr>
          <w:rFonts w:asciiTheme="minorHAnsi" w:hAnsiTheme="minorHAnsi"/>
          <w:szCs w:val="22"/>
        </w:rPr>
        <w:t xml:space="preserve"> hod</w:t>
      </w:r>
      <w:r w:rsidRPr="00F268E3">
        <w:rPr>
          <w:rFonts w:asciiTheme="minorHAnsi" w:hAnsiTheme="minorHAnsi"/>
          <w:szCs w:val="22"/>
        </w:rPr>
        <w:t xml:space="preserve"> a 1</w:t>
      </w:r>
      <w:r w:rsidR="006C0EC7">
        <w:rPr>
          <w:rFonts w:asciiTheme="minorHAnsi" w:hAnsiTheme="minorHAnsi"/>
          <w:szCs w:val="22"/>
        </w:rPr>
        <w:t>4</w:t>
      </w:r>
      <w:r w:rsidRPr="00F268E3">
        <w:rPr>
          <w:rFonts w:asciiTheme="minorHAnsi" w:hAnsiTheme="minorHAnsi"/>
          <w:szCs w:val="22"/>
        </w:rPr>
        <w:t>:00 hod</w:t>
      </w:r>
      <w:r>
        <w:rPr>
          <w:rFonts w:asciiTheme="minorHAnsi" w:hAnsiTheme="minorHAnsi"/>
          <w:szCs w:val="22"/>
        </w:rPr>
        <w:t>.</w:t>
      </w:r>
    </w:p>
    <w:p w:rsidR="00D6648A" w:rsidRPr="005C52E1" w:rsidRDefault="00D6648A" w:rsidP="00D73DA5">
      <w:pPr>
        <w:suppressAutoHyphens/>
        <w:ind w:left="567"/>
        <w:rPr>
          <w:rFonts w:asciiTheme="minorHAnsi" w:hAnsiTheme="minorHAnsi"/>
          <w:szCs w:val="22"/>
        </w:rPr>
      </w:pPr>
    </w:p>
    <w:p w:rsidR="007F22C9" w:rsidRPr="005C52E1" w:rsidRDefault="007F22C9" w:rsidP="00D73DA5">
      <w:pPr>
        <w:pStyle w:val="Nadpis1"/>
        <w:rPr>
          <w:rFonts w:asciiTheme="minorHAnsi" w:hAnsiTheme="minorHAnsi"/>
        </w:rPr>
      </w:pPr>
      <w:bookmarkStart w:id="13" w:name="_Toc383117513"/>
      <w:r w:rsidRPr="005C52E1">
        <w:rPr>
          <w:rFonts w:asciiTheme="minorHAnsi" w:hAnsiTheme="minorHAnsi"/>
        </w:rPr>
        <w:t>CENA</w:t>
      </w:r>
      <w:bookmarkEnd w:id="7"/>
      <w:bookmarkEnd w:id="13"/>
    </w:p>
    <w:p w:rsidR="00146D69" w:rsidRPr="00BC3169" w:rsidRDefault="00146D69" w:rsidP="00BC3169">
      <w:pPr>
        <w:suppressAutoHyphens/>
        <w:rPr>
          <w:rFonts w:asciiTheme="minorHAnsi" w:hAnsiTheme="minorHAnsi"/>
          <w:szCs w:val="22"/>
        </w:rPr>
      </w:pPr>
    </w:p>
    <w:p w:rsidR="00132FAC" w:rsidRDefault="007957E9" w:rsidP="00CB0B67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bookmarkStart w:id="14" w:name="_Ref405384905"/>
      <w:bookmarkStart w:id="15" w:name="_Ref408244040"/>
      <w:r w:rsidRPr="00BC3169">
        <w:rPr>
          <w:rFonts w:asciiTheme="minorHAnsi" w:hAnsiTheme="minorHAnsi"/>
          <w:szCs w:val="22"/>
        </w:rPr>
        <w:t>Objednatel zaplatí Poskytovateli dohodnutou c</w:t>
      </w:r>
      <w:r w:rsidR="00BC3169" w:rsidRPr="00BC3169">
        <w:rPr>
          <w:rFonts w:asciiTheme="minorHAnsi" w:hAnsiTheme="minorHAnsi"/>
          <w:szCs w:val="22"/>
        </w:rPr>
        <w:t xml:space="preserve">enu za poskytování Služeb </w:t>
      </w:r>
      <w:r w:rsidR="004C5FA6" w:rsidRPr="00BC3169">
        <w:rPr>
          <w:rFonts w:asciiTheme="minorHAnsi" w:hAnsiTheme="minorHAnsi"/>
          <w:szCs w:val="22"/>
        </w:rPr>
        <w:t>podle</w:t>
      </w:r>
      <w:r w:rsidR="0004433D" w:rsidRPr="00BC3169">
        <w:rPr>
          <w:rFonts w:asciiTheme="minorHAnsi" w:hAnsiTheme="minorHAnsi"/>
          <w:szCs w:val="22"/>
        </w:rPr>
        <w:t xml:space="preserve"> jednotkových cen</w:t>
      </w:r>
      <w:r w:rsidRPr="00BC3169">
        <w:rPr>
          <w:rFonts w:asciiTheme="minorHAnsi" w:hAnsiTheme="minorHAnsi"/>
          <w:szCs w:val="22"/>
        </w:rPr>
        <w:t>, kter</w:t>
      </w:r>
      <w:r w:rsidR="0004433D" w:rsidRPr="00BC3169">
        <w:rPr>
          <w:rFonts w:asciiTheme="minorHAnsi" w:hAnsiTheme="minorHAnsi"/>
          <w:szCs w:val="22"/>
        </w:rPr>
        <w:t>é</w:t>
      </w:r>
      <w:r w:rsidRPr="00BC3169">
        <w:rPr>
          <w:rFonts w:asciiTheme="minorHAnsi" w:hAnsiTheme="minorHAnsi"/>
          <w:szCs w:val="22"/>
        </w:rPr>
        <w:t xml:space="preserve"> j</w:t>
      </w:r>
      <w:r w:rsidR="0004433D" w:rsidRPr="00BC3169">
        <w:rPr>
          <w:rFonts w:asciiTheme="minorHAnsi" w:hAnsiTheme="minorHAnsi"/>
          <w:szCs w:val="22"/>
        </w:rPr>
        <w:t>sou</w:t>
      </w:r>
      <w:r w:rsidRPr="00BC3169">
        <w:rPr>
          <w:rFonts w:asciiTheme="minorHAnsi" w:hAnsiTheme="minorHAnsi"/>
          <w:szCs w:val="22"/>
        </w:rPr>
        <w:t xml:space="preserve"> </w:t>
      </w:r>
      <w:r w:rsidR="0044728C" w:rsidRPr="00BC3169">
        <w:rPr>
          <w:rFonts w:asciiTheme="minorHAnsi" w:hAnsiTheme="minorHAnsi"/>
          <w:szCs w:val="22"/>
        </w:rPr>
        <w:t>sjednány</w:t>
      </w:r>
      <w:r w:rsidR="004226BF" w:rsidRPr="00BC3169">
        <w:rPr>
          <w:rFonts w:asciiTheme="minorHAnsi" w:hAnsiTheme="minorHAnsi"/>
          <w:szCs w:val="22"/>
        </w:rPr>
        <w:t xml:space="preserve"> maximální částkou za 1</w:t>
      </w:r>
      <w:r w:rsidR="0098526E" w:rsidRPr="00BC3169">
        <w:rPr>
          <w:rFonts w:asciiTheme="minorHAnsi" w:hAnsiTheme="minorHAnsi"/>
          <w:szCs w:val="22"/>
        </w:rPr>
        <w:t xml:space="preserve"> </w:t>
      </w:r>
      <w:r w:rsidR="00E025D9" w:rsidRPr="00BC3169">
        <w:rPr>
          <w:rFonts w:asciiTheme="minorHAnsi" w:hAnsiTheme="minorHAnsi"/>
          <w:szCs w:val="22"/>
        </w:rPr>
        <w:t>kus každého druhu</w:t>
      </w:r>
      <w:r w:rsidRPr="00BC3169">
        <w:rPr>
          <w:rFonts w:asciiTheme="minorHAnsi" w:hAnsiTheme="minorHAnsi"/>
          <w:szCs w:val="22"/>
        </w:rPr>
        <w:t xml:space="preserve"> Prádla</w:t>
      </w:r>
      <w:r w:rsidR="00C2624F" w:rsidRPr="00BC3169">
        <w:rPr>
          <w:rFonts w:asciiTheme="minorHAnsi" w:hAnsiTheme="minorHAnsi"/>
          <w:szCs w:val="22"/>
        </w:rPr>
        <w:t xml:space="preserve">, u kterého byly poskytnuty </w:t>
      </w:r>
      <w:r w:rsidR="00BC3169" w:rsidRPr="00BC3169">
        <w:rPr>
          <w:rFonts w:asciiTheme="minorHAnsi" w:hAnsiTheme="minorHAnsi"/>
          <w:szCs w:val="22"/>
        </w:rPr>
        <w:t>S</w:t>
      </w:r>
      <w:r w:rsidR="00C2624F" w:rsidRPr="00BC3169">
        <w:rPr>
          <w:rFonts w:asciiTheme="minorHAnsi" w:hAnsiTheme="minorHAnsi"/>
          <w:szCs w:val="22"/>
        </w:rPr>
        <w:t>lužby</w:t>
      </w:r>
      <w:bookmarkEnd w:id="14"/>
      <w:r w:rsidR="00E025D9" w:rsidRPr="00BC3169">
        <w:rPr>
          <w:rFonts w:asciiTheme="minorHAnsi" w:hAnsiTheme="minorHAnsi"/>
          <w:szCs w:val="22"/>
        </w:rPr>
        <w:t>.</w:t>
      </w:r>
      <w:r w:rsidR="00E025D9" w:rsidRPr="005C52E1">
        <w:rPr>
          <w:rFonts w:asciiTheme="minorHAnsi" w:hAnsiTheme="minorHAnsi"/>
          <w:szCs w:val="22"/>
        </w:rPr>
        <w:t xml:space="preserve"> </w:t>
      </w:r>
      <w:r w:rsidR="0004433D" w:rsidRPr="005C52E1">
        <w:rPr>
          <w:rFonts w:asciiTheme="minorHAnsi" w:hAnsiTheme="minorHAnsi"/>
          <w:szCs w:val="22"/>
        </w:rPr>
        <w:t>Jednotkové ceny</w:t>
      </w:r>
      <w:r w:rsidR="00E025D9" w:rsidRPr="005C52E1">
        <w:rPr>
          <w:rFonts w:asciiTheme="minorHAnsi" w:hAnsiTheme="minorHAnsi"/>
          <w:szCs w:val="22"/>
        </w:rPr>
        <w:t xml:space="preserve"> jednotlivých druhů Prádla jsou uvedeny v příloze </w:t>
      </w:r>
      <w:r w:rsidR="004226BF" w:rsidRPr="005C52E1">
        <w:rPr>
          <w:rFonts w:asciiTheme="minorHAnsi" w:hAnsiTheme="minorHAnsi"/>
          <w:szCs w:val="22"/>
        </w:rPr>
        <w:t>Smlouvy (</w:t>
      </w:r>
      <w:r w:rsidR="007633F2">
        <w:rPr>
          <w:rFonts w:asciiTheme="minorHAnsi" w:hAnsiTheme="minorHAnsi"/>
          <w:szCs w:val="22"/>
        </w:rPr>
        <w:fldChar w:fldCharType="begin"/>
      </w:r>
      <w:r w:rsidR="00F57EBD">
        <w:rPr>
          <w:rFonts w:asciiTheme="minorHAnsi" w:hAnsiTheme="minorHAnsi"/>
          <w:szCs w:val="22"/>
        </w:rPr>
        <w:instrText xml:space="preserve"> REF _Ref208323526 \r \h </w:instrText>
      </w:r>
      <w:r w:rsidR="007633F2">
        <w:rPr>
          <w:rFonts w:asciiTheme="minorHAnsi" w:hAnsiTheme="minorHAnsi"/>
          <w:szCs w:val="22"/>
        </w:rPr>
      </w:r>
      <w:r w:rsidR="007633F2">
        <w:rPr>
          <w:rFonts w:asciiTheme="minorHAnsi" w:hAnsiTheme="minorHAnsi"/>
          <w:szCs w:val="22"/>
        </w:rPr>
        <w:fldChar w:fldCharType="separate"/>
      </w:r>
      <w:r w:rsidR="00BA12B9">
        <w:rPr>
          <w:rFonts w:asciiTheme="minorHAnsi" w:hAnsiTheme="minorHAnsi"/>
          <w:szCs w:val="22"/>
        </w:rPr>
        <w:t>Příloha č. 1</w:t>
      </w:r>
      <w:r w:rsidR="007633F2">
        <w:rPr>
          <w:rFonts w:asciiTheme="minorHAnsi" w:hAnsiTheme="minorHAnsi"/>
          <w:szCs w:val="22"/>
        </w:rPr>
        <w:fldChar w:fldCharType="end"/>
      </w:r>
      <w:r w:rsidR="00F57EBD">
        <w:rPr>
          <w:rFonts w:asciiTheme="minorHAnsi" w:hAnsiTheme="minorHAnsi"/>
          <w:szCs w:val="22"/>
        </w:rPr>
        <w:t xml:space="preserve"> </w:t>
      </w:r>
      <w:r w:rsidR="004226BF" w:rsidRPr="005C52E1">
        <w:rPr>
          <w:rFonts w:asciiTheme="minorHAnsi" w:hAnsiTheme="minorHAnsi"/>
          <w:szCs w:val="22"/>
        </w:rPr>
        <w:t>Smlouvy)</w:t>
      </w:r>
      <w:r w:rsidR="00E025D9" w:rsidRPr="005C52E1">
        <w:rPr>
          <w:rFonts w:asciiTheme="minorHAnsi" w:hAnsiTheme="minorHAnsi"/>
          <w:szCs w:val="22"/>
        </w:rPr>
        <w:t>.</w:t>
      </w:r>
      <w:r w:rsidR="001E61D4" w:rsidRPr="005C52E1">
        <w:rPr>
          <w:rFonts w:asciiTheme="minorHAnsi" w:hAnsiTheme="minorHAnsi"/>
          <w:szCs w:val="22"/>
        </w:rPr>
        <w:t xml:space="preserve"> </w:t>
      </w:r>
      <w:r w:rsidR="00CB5CD2" w:rsidRPr="005C52E1">
        <w:rPr>
          <w:rFonts w:asciiTheme="minorHAnsi" w:hAnsiTheme="minorHAnsi"/>
          <w:szCs w:val="22"/>
        </w:rPr>
        <w:t xml:space="preserve">Shora </w:t>
      </w:r>
      <w:r w:rsidR="0044728C">
        <w:rPr>
          <w:rFonts w:asciiTheme="minorHAnsi" w:hAnsiTheme="minorHAnsi"/>
          <w:szCs w:val="22"/>
        </w:rPr>
        <w:t>sjednané</w:t>
      </w:r>
      <w:r w:rsidR="00CB5CD2" w:rsidRPr="005C52E1">
        <w:rPr>
          <w:rFonts w:asciiTheme="minorHAnsi" w:hAnsiTheme="minorHAnsi"/>
          <w:szCs w:val="22"/>
        </w:rPr>
        <w:t xml:space="preserve"> </w:t>
      </w:r>
      <w:r w:rsidR="0004433D" w:rsidRPr="005C52E1">
        <w:rPr>
          <w:rFonts w:asciiTheme="minorHAnsi" w:hAnsiTheme="minorHAnsi"/>
          <w:szCs w:val="22"/>
        </w:rPr>
        <w:t xml:space="preserve">jednotkové </w:t>
      </w:r>
      <w:r w:rsidR="00CB5CD2" w:rsidRPr="005C52E1">
        <w:rPr>
          <w:rFonts w:asciiTheme="minorHAnsi" w:hAnsiTheme="minorHAnsi"/>
          <w:szCs w:val="22"/>
        </w:rPr>
        <w:t>cen</w:t>
      </w:r>
      <w:r w:rsidR="0004433D" w:rsidRPr="005C52E1">
        <w:rPr>
          <w:rFonts w:asciiTheme="minorHAnsi" w:hAnsiTheme="minorHAnsi"/>
          <w:szCs w:val="22"/>
        </w:rPr>
        <w:t>y</w:t>
      </w:r>
      <w:r w:rsidR="00CB5CD2" w:rsidRPr="005C52E1">
        <w:rPr>
          <w:rFonts w:asciiTheme="minorHAnsi" w:hAnsiTheme="minorHAnsi"/>
          <w:szCs w:val="22"/>
        </w:rPr>
        <w:t xml:space="preserve"> představuj</w:t>
      </w:r>
      <w:r w:rsidR="0004433D" w:rsidRPr="005C52E1">
        <w:rPr>
          <w:rFonts w:asciiTheme="minorHAnsi" w:hAnsiTheme="minorHAnsi"/>
          <w:szCs w:val="22"/>
        </w:rPr>
        <w:t>í</w:t>
      </w:r>
      <w:r w:rsidR="00CB5CD2" w:rsidRPr="005C52E1">
        <w:rPr>
          <w:rFonts w:asciiTheme="minorHAnsi" w:hAnsiTheme="minorHAnsi"/>
          <w:szCs w:val="22"/>
        </w:rPr>
        <w:t xml:space="preserve"> maximální</w:t>
      </w:r>
      <w:r w:rsidR="0004433D" w:rsidRPr="005C52E1">
        <w:rPr>
          <w:rFonts w:asciiTheme="minorHAnsi" w:hAnsiTheme="minorHAnsi"/>
          <w:szCs w:val="22"/>
        </w:rPr>
        <w:t>, konečné</w:t>
      </w:r>
      <w:r w:rsidR="00CB5CD2" w:rsidRPr="005C52E1">
        <w:rPr>
          <w:rFonts w:asciiTheme="minorHAnsi" w:hAnsiTheme="minorHAnsi"/>
          <w:szCs w:val="22"/>
        </w:rPr>
        <w:t xml:space="preserve"> cen</w:t>
      </w:r>
      <w:r w:rsidR="0004433D" w:rsidRPr="005C52E1">
        <w:rPr>
          <w:rFonts w:asciiTheme="minorHAnsi" w:hAnsiTheme="minorHAnsi"/>
          <w:szCs w:val="22"/>
        </w:rPr>
        <w:t>y zahrnující veškeré náklady, které Poskytovateli vzniknou v souvislo</w:t>
      </w:r>
      <w:r w:rsidR="00CB0B67">
        <w:rPr>
          <w:rFonts w:asciiTheme="minorHAnsi" w:hAnsiTheme="minorHAnsi"/>
          <w:szCs w:val="22"/>
        </w:rPr>
        <w:t>sti s poskytováním S</w:t>
      </w:r>
      <w:r w:rsidR="0004433D" w:rsidRPr="005C52E1">
        <w:rPr>
          <w:rFonts w:asciiTheme="minorHAnsi" w:hAnsiTheme="minorHAnsi"/>
          <w:szCs w:val="22"/>
        </w:rPr>
        <w:t xml:space="preserve">lužeb </w:t>
      </w:r>
      <w:r w:rsidR="0074679E" w:rsidRPr="005C52E1">
        <w:rPr>
          <w:rFonts w:asciiTheme="minorHAnsi" w:hAnsiTheme="minorHAnsi"/>
          <w:szCs w:val="22"/>
        </w:rPr>
        <w:t>včetně</w:t>
      </w:r>
      <w:r w:rsidR="009F1DF2" w:rsidRPr="005C52E1">
        <w:rPr>
          <w:rFonts w:asciiTheme="minorHAnsi" w:hAnsiTheme="minorHAnsi"/>
          <w:szCs w:val="22"/>
        </w:rPr>
        <w:t xml:space="preserve"> náklad</w:t>
      </w:r>
      <w:r w:rsidR="0074679E" w:rsidRPr="005C52E1">
        <w:rPr>
          <w:rFonts w:asciiTheme="minorHAnsi" w:hAnsiTheme="minorHAnsi"/>
          <w:szCs w:val="22"/>
        </w:rPr>
        <w:t>ů</w:t>
      </w:r>
      <w:r w:rsidR="009F1DF2" w:rsidRPr="005C52E1">
        <w:rPr>
          <w:rFonts w:asciiTheme="minorHAnsi" w:hAnsiTheme="minorHAnsi"/>
          <w:szCs w:val="22"/>
        </w:rPr>
        <w:t xml:space="preserve"> na </w:t>
      </w:r>
      <w:r w:rsidR="006D4324">
        <w:rPr>
          <w:rFonts w:asciiTheme="minorHAnsi" w:hAnsiTheme="minorHAnsi"/>
          <w:szCs w:val="22"/>
        </w:rPr>
        <w:t>dovoz</w:t>
      </w:r>
      <w:r w:rsidR="00B87884">
        <w:rPr>
          <w:rFonts w:asciiTheme="minorHAnsi" w:hAnsiTheme="minorHAnsi"/>
          <w:szCs w:val="22"/>
        </w:rPr>
        <w:t xml:space="preserve"> a odvoz Prádla</w:t>
      </w:r>
      <w:r w:rsidR="009F1DF2" w:rsidRPr="005C52E1">
        <w:rPr>
          <w:rFonts w:asciiTheme="minorHAnsi" w:hAnsiTheme="minorHAnsi"/>
          <w:szCs w:val="22"/>
        </w:rPr>
        <w:t xml:space="preserve">, </w:t>
      </w:r>
      <w:r w:rsidR="00CB5CD2" w:rsidRPr="005C52E1">
        <w:rPr>
          <w:rFonts w:asciiTheme="minorHAnsi" w:hAnsiTheme="minorHAnsi"/>
          <w:szCs w:val="22"/>
        </w:rPr>
        <w:t>a j</w:t>
      </w:r>
      <w:r w:rsidR="0004433D" w:rsidRPr="005C52E1">
        <w:rPr>
          <w:rFonts w:asciiTheme="minorHAnsi" w:hAnsiTheme="minorHAnsi"/>
          <w:szCs w:val="22"/>
        </w:rPr>
        <w:t>sou</w:t>
      </w:r>
      <w:r w:rsidR="00CB5CD2" w:rsidRPr="005C52E1">
        <w:rPr>
          <w:rFonts w:asciiTheme="minorHAnsi" w:hAnsiTheme="minorHAnsi"/>
          <w:szCs w:val="22"/>
        </w:rPr>
        <w:t xml:space="preserve"> platn</w:t>
      </w:r>
      <w:r w:rsidR="0004433D" w:rsidRPr="005C52E1">
        <w:rPr>
          <w:rFonts w:asciiTheme="minorHAnsi" w:hAnsiTheme="minorHAnsi"/>
          <w:szCs w:val="22"/>
        </w:rPr>
        <w:t>é</w:t>
      </w:r>
      <w:r w:rsidR="00CB5CD2" w:rsidRPr="005C52E1">
        <w:rPr>
          <w:rFonts w:asciiTheme="minorHAnsi" w:hAnsiTheme="minorHAnsi"/>
          <w:szCs w:val="22"/>
        </w:rPr>
        <w:t xml:space="preserve"> po celou dobu trvání smluvního vztahu založeného Smlouvou</w:t>
      </w:r>
      <w:r w:rsidR="004A24C3" w:rsidRPr="005C52E1">
        <w:rPr>
          <w:rFonts w:asciiTheme="minorHAnsi" w:hAnsiTheme="minorHAnsi"/>
          <w:szCs w:val="22"/>
        </w:rPr>
        <w:t>, pokud není ve Smlouvě sjednáno jinak</w:t>
      </w:r>
      <w:r w:rsidR="00CB5CD2" w:rsidRPr="005C52E1">
        <w:rPr>
          <w:rFonts w:asciiTheme="minorHAnsi" w:hAnsiTheme="minorHAnsi"/>
          <w:szCs w:val="22"/>
        </w:rPr>
        <w:t>.</w:t>
      </w:r>
      <w:bookmarkEnd w:id="15"/>
    </w:p>
    <w:p w:rsidR="00CB0B67" w:rsidRPr="00CB0B67" w:rsidRDefault="00CB0B67" w:rsidP="00CB0B67">
      <w:pPr>
        <w:suppressAutoHyphens/>
        <w:ind w:left="567"/>
        <w:rPr>
          <w:rFonts w:asciiTheme="minorHAnsi" w:hAnsiTheme="minorHAnsi"/>
          <w:szCs w:val="22"/>
        </w:rPr>
      </w:pPr>
    </w:p>
    <w:p w:rsidR="007957E9" w:rsidRPr="005C52E1" w:rsidRDefault="007957E9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F40076">
        <w:rPr>
          <w:rFonts w:asciiTheme="minorHAnsi" w:hAnsiTheme="minorHAnsi"/>
          <w:szCs w:val="22"/>
        </w:rPr>
        <w:t xml:space="preserve">Cena za </w:t>
      </w:r>
      <w:r w:rsidR="00CB0B67">
        <w:rPr>
          <w:rFonts w:asciiTheme="minorHAnsi" w:hAnsiTheme="minorHAnsi"/>
          <w:szCs w:val="22"/>
        </w:rPr>
        <w:t>S</w:t>
      </w:r>
      <w:r w:rsidRPr="00F40076">
        <w:rPr>
          <w:rFonts w:asciiTheme="minorHAnsi" w:hAnsiTheme="minorHAnsi"/>
          <w:szCs w:val="22"/>
        </w:rPr>
        <w:t>lužby (dále jen „</w:t>
      </w:r>
      <w:r w:rsidRPr="00F40076">
        <w:rPr>
          <w:rFonts w:asciiTheme="minorHAnsi" w:hAnsiTheme="minorHAnsi"/>
          <w:b/>
          <w:i/>
          <w:szCs w:val="22"/>
        </w:rPr>
        <w:t>Cena</w:t>
      </w:r>
      <w:r w:rsidRPr="00F40076">
        <w:rPr>
          <w:rFonts w:asciiTheme="minorHAnsi" w:hAnsiTheme="minorHAnsi"/>
          <w:szCs w:val="22"/>
        </w:rPr>
        <w:t>“) poskytnuté Poskytovatelem</w:t>
      </w:r>
      <w:r w:rsidRPr="005C52E1">
        <w:rPr>
          <w:rFonts w:asciiTheme="minorHAnsi" w:hAnsiTheme="minorHAnsi"/>
          <w:szCs w:val="22"/>
        </w:rPr>
        <w:t xml:space="preserve"> </w:t>
      </w:r>
      <w:r w:rsidR="009D23A7" w:rsidRPr="005C52E1">
        <w:rPr>
          <w:rFonts w:asciiTheme="minorHAnsi" w:hAnsiTheme="minorHAnsi"/>
          <w:szCs w:val="22"/>
        </w:rPr>
        <w:t xml:space="preserve">v </w:t>
      </w:r>
      <w:r w:rsidRPr="005C52E1">
        <w:rPr>
          <w:rFonts w:asciiTheme="minorHAnsi" w:hAnsiTheme="minorHAnsi"/>
          <w:szCs w:val="22"/>
        </w:rPr>
        <w:t>kalendářní</w:t>
      </w:r>
      <w:r w:rsidR="009D23A7" w:rsidRPr="005C52E1">
        <w:rPr>
          <w:rFonts w:asciiTheme="minorHAnsi" w:hAnsiTheme="minorHAnsi"/>
          <w:szCs w:val="22"/>
        </w:rPr>
        <w:t>m</w:t>
      </w:r>
      <w:r w:rsidRPr="005C52E1">
        <w:rPr>
          <w:rFonts w:asciiTheme="minorHAnsi" w:hAnsiTheme="minorHAnsi"/>
          <w:szCs w:val="22"/>
        </w:rPr>
        <w:t xml:space="preserve"> měsíc</w:t>
      </w:r>
      <w:r w:rsidR="009D23A7" w:rsidRPr="005C52E1">
        <w:rPr>
          <w:rFonts w:asciiTheme="minorHAnsi" w:hAnsiTheme="minorHAnsi"/>
          <w:szCs w:val="22"/>
        </w:rPr>
        <w:t>i</w:t>
      </w:r>
      <w:r w:rsidRPr="005C52E1">
        <w:rPr>
          <w:rFonts w:asciiTheme="minorHAnsi" w:hAnsiTheme="minorHAnsi"/>
          <w:szCs w:val="22"/>
        </w:rPr>
        <w:t xml:space="preserve"> </w:t>
      </w:r>
      <w:r w:rsidR="00CB5CD2" w:rsidRPr="005C52E1">
        <w:rPr>
          <w:rFonts w:asciiTheme="minorHAnsi" w:hAnsiTheme="minorHAnsi"/>
          <w:szCs w:val="22"/>
        </w:rPr>
        <w:t xml:space="preserve">Objednateli </w:t>
      </w:r>
      <w:r w:rsidRPr="005C52E1">
        <w:rPr>
          <w:rFonts w:asciiTheme="minorHAnsi" w:hAnsiTheme="minorHAnsi"/>
          <w:szCs w:val="22"/>
        </w:rPr>
        <w:t xml:space="preserve">se vypočte jako součet </w:t>
      </w:r>
      <w:r w:rsidR="00CB5CD2" w:rsidRPr="005C52E1">
        <w:rPr>
          <w:rFonts w:asciiTheme="minorHAnsi" w:hAnsiTheme="minorHAnsi"/>
          <w:szCs w:val="22"/>
        </w:rPr>
        <w:t>násobk</w:t>
      </w:r>
      <w:r w:rsidR="006A180C" w:rsidRPr="005C52E1">
        <w:rPr>
          <w:rFonts w:asciiTheme="minorHAnsi" w:hAnsiTheme="minorHAnsi"/>
          <w:szCs w:val="22"/>
        </w:rPr>
        <w:t>ů počtu kusů jednotlivých druhů</w:t>
      </w:r>
      <w:r w:rsidR="00CB5CD2" w:rsidRPr="005C52E1">
        <w:rPr>
          <w:rFonts w:asciiTheme="minorHAnsi" w:hAnsiTheme="minorHAnsi"/>
          <w:szCs w:val="22"/>
        </w:rPr>
        <w:t xml:space="preserve"> Prádla</w:t>
      </w:r>
      <w:r w:rsidR="000C5D3C">
        <w:rPr>
          <w:rFonts w:asciiTheme="minorHAnsi" w:hAnsiTheme="minorHAnsi"/>
          <w:szCs w:val="22"/>
        </w:rPr>
        <w:t xml:space="preserve"> </w:t>
      </w:r>
      <w:r w:rsidR="00CB0B67">
        <w:rPr>
          <w:rFonts w:asciiTheme="minorHAnsi" w:hAnsiTheme="minorHAnsi"/>
          <w:szCs w:val="22"/>
        </w:rPr>
        <w:t>v příslušném kalendářním měsíci</w:t>
      </w:r>
      <w:r w:rsidR="00CB5CD2" w:rsidRPr="005C52E1">
        <w:rPr>
          <w:rFonts w:asciiTheme="minorHAnsi" w:hAnsiTheme="minorHAnsi"/>
          <w:szCs w:val="22"/>
        </w:rPr>
        <w:t>, u kter</w:t>
      </w:r>
      <w:r w:rsidR="0098526E" w:rsidRPr="005C52E1">
        <w:rPr>
          <w:rFonts w:asciiTheme="minorHAnsi" w:hAnsiTheme="minorHAnsi"/>
          <w:szCs w:val="22"/>
        </w:rPr>
        <w:t>ých byly poskytnuty</w:t>
      </w:r>
      <w:r w:rsidR="00CB0B67">
        <w:rPr>
          <w:rFonts w:asciiTheme="minorHAnsi" w:hAnsiTheme="minorHAnsi"/>
          <w:szCs w:val="22"/>
        </w:rPr>
        <w:t xml:space="preserve"> S</w:t>
      </w:r>
      <w:r w:rsidR="00CB5CD2" w:rsidRPr="005C52E1">
        <w:rPr>
          <w:rFonts w:asciiTheme="minorHAnsi" w:hAnsiTheme="minorHAnsi"/>
          <w:szCs w:val="22"/>
        </w:rPr>
        <w:t xml:space="preserve">lužby, a </w:t>
      </w:r>
      <w:r w:rsidR="006A180C" w:rsidRPr="005C52E1">
        <w:rPr>
          <w:rFonts w:asciiTheme="minorHAnsi" w:hAnsiTheme="minorHAnsi"/>
          <w:szCs w:val="22"/>
        </w:rPr>
        <w:t xml:space="preserve">příslušných </w:t>
      </w:r>
      <w:r w:rsidR="00CB5CD2" w:rsidRPr="005C52E1">
        <w:rPr>
          <w:rFonts w:asciiTheme="minorHAnsi" w:hAnsiTheme="minorHAnsi"/>
          <w:szCs w:val="22"/>
        </w:rPr>
        <w:t>jednotkov</w:t>
      </w:r>
      <w:r w:rsidR="006A180C" w:rsidRPr="005C52E1">
        <w:rPr>
          <w:rFonts w:asciiTheme="minorHAnsi" w:hAnsiTheme="minorHAnsi"/>
          <w:szCs w:val="22"/>
        </w:rPr>
        <w:t>ých</w:t>
      </w:r>
      <w:r w:rsidR="00CB5CD2" w:rsidRPr="005C52E1">
        <w:rPr>
          <w:rFonts w:asciiTheme="minorHAnsi" w:hAnsiTheme="minorHAnsi"/>
          <w:szCs w:val="22"/>
        </w:rPr>
        <w:t xml:space="preserve"> cen </w:t>
      </w:r>
      <w:r w:rsidR="004C5FA6" w:rsidRPr="005C52E1">
        <w:rPr>
          <w:rFonts w:asciiTheme="minorHAnsi" w:hAnsiTheme="minorHAnsi"/>
          <w:szCs w:val="22"/>
        </w:rPr>
        <w:t>podle</w:t>
      </w:r>
      <w:r w:rsidR="00CB5CD2" w:rsidRPr="005C52E1">
        <w:rPr>
          <w:rFonts w:asciiTheme="minorHAnsi" w:hAnsiTheme="minorHAnsi"/>
          <w:szCs w:val="22"/>
        </w:rPr>
        <w:t xml:space="preserve"> odstavce </w:t>
      </w:r>
      <w:fldSimple w:instr=" REF _Ref405384905 \r \h  \* MERGEFORMAT ">
        <w:r w:rsidR="00BA12B9" w:rsidRPr="00BA12B9">
          <w:rPr>
            <w:rFonts w:asciiTheme="minorHAnsi" w:hAnsiTheme="minorHAnsi"/>
            <w:szCs w:val="22"/>
          </w:rPr>
          <w:t>19</w:t>
        </w:r>
      </w:fldSimple>
      <w:r w:rsidR="00CB5CD2" w:rsidRPr="005C52E1">
        <w:rPr>
          <w:rFonts w:asciiTheme="minorHAnsi" w:hAnsiTheme="minorHAnsi"/>
          <w:szCs w:val="22"/>
        </w:rPr>
        <w:t xml:space="preserve"> Smlouvy.</w:t>
      </w:r>
    </w:p>
    <w:p w:rsidR="007957E9" w:rsidRPr="005C52E1" w:rsidRDefault="007957E9" w:rsidP="005C52E1">
      <w:pPr>
        <w:suppressAutoHyphens/>
        <w:ind w:left="709"/>
        <w:rPr>
          <w:rFonts w:asciiTheme="minorHAnsi" w:hAnsiTheme="minorHAnsi"/>
          <w:szCs w:val="22"/>
        </w:rPr>
      </w:pPr>
    </w:p>
    <w:p w:rsidR="005C52E1" w:rsidRDefault="005C52E1" w:rsidP="005C52E1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Cena bude účtována po jednotlivých kalendářních měsících. Objednatel se zavazuje hradit Cenu za každý kalendářní měsíc, v němž byly </w:t>
      </w:r>
      <w:r w:rsidR="00CB0B67">
        <w:rPr>
          <w:rFonts w:asciiTheme="minorHAnsi" w:hAnsiTheme="minorHAnsi"/>
          <w:szCs w:val="22"/>
        </w:rPr>
        <w:t>S</w:t>
      </w:r>
      <w:r w:rsidRPr="005C52E1">
        <w:rPr>
          <w:rFonts w:asciiTheme="minorHAnsi" w:hAnsiTheme="minorHAnsi"/>
          <w:szCs w:val="22"/>
        </w:rPr>
        <w:t>lužby poskytovány.</w:t>
      </w:r>
    </w:p>
    <w:p w:rsidR="00094F37" w:rsidRDefault="00094F37" w:rsidP="00094F37">
      <w:pPr>
        <w:suppressAutoHyphens/>
        <w:ind w:left="709"/>
        <w:rPr>
          <w:rFonts w:asciiTheme="minorHAnsi" w:hAnsiTheme="minorHAnsi"/>
          <w:szCs w:val="22"/>
        </w:rPr>
      </w:pPr>
    </w:p>
    <w:p w:rsidR="00094F37" w:rsidRDefault="00094F37" w:rsidP="00094F37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Cena zahrnuje veškeré náklady Poskytovatele spojené se splněním jeho povinností vyplývajících ze Smlouvy. Objednatel není povinen hradit v souvislosti se Smlouvou žádné jiné finanční částky, než Cenu a případně příslušnou DPH. Ujednáním tohoto odstavce není dotčeno právo Poskytovatele na případnou úhradu </w:t>
      </w:r>
      <w:r w:rsidRPr="00D67D19">
        <w:rPr>
          <w:szCs w:val="22"/>
        </w:rPr>
        <w:t xml:space="preserve">smluvní pokuty, </w:t>
      </w:r>
      <w:r w:rsidRPr="005C52E1">
        <w:rPr>
          <w:rFonts w:asciiTheme="minorHAnsi" w:hAnsiTheme="minorHAnsi"/>
          <w:szCs w:val="22"/>
        </w:rPr>
        <w:t xml:space="preserve">úroků z prodlení </w:t>
      </w:r>
      <w:r w:rsidRPr="00D67D19">
        <w:rPr>
          <w:szCs w:val="22"/>
        </w:rPr>
        <w:t>či jiných sankcí</w:t>
      </w:r>
      <w:r w:rsidRPr="005C52E1">
        <w:rPr>
          <w:rFonts w:asciiTheme="minorHAnsi" w:hAnsiTheme="minorHAnsi"/>
          <w:szCs w:val="22"/>
        </w:rPr>
        <w:t xml:space="preserve"> a právo na náhradu škody </w:t>
      </w:r>
      <w:r>
        <w:rPr>
          <w:rFonts w:asciiTheme="minorHAnsi" w:hAnsiTheme="minorHAnsi"/>
          <w:szCs w:val="22"/>
        </w:rPr>
        <w:t>nebo</w:t>
      </w:r>
      <w:r w:rsidRPr="005C52E1">
        <w:rPr>
          <w:rFonts w:asciiTheme="minorHAnsi" w:hAnsiTheme="minorHAnsi"/>
          <w:szCs w:val="22"/>
        </w:rPr>
        <w:t xml:space="preserve"> nemajetkové újmy způsobené Objednatelem.</w:t>
      </w:r>
    </w:p>
    <w:p w:rsidR="00B3430B" w:rsidRDefault="00B3430B" w:rsidP="008B6529">
      <w:pPr>
        <w:suppressAutoHyphens/>
        <w:rPr>
          <w:rFonts w:asciiTheme="minorHAnsi" w:hAnsiTheme="minorHAnsi"/>
          <w:szCs w:val="22"/>
        </w:rPr>
      </w:pPr>
    </w:p>
    <w:p w:rsidR="00094F37" w:rsidRPr="005C52E1" w:rsidRDefault="00094F37" w:rsidP="00B3430B">
      <w:pPr>
        <w:suppressAutoHyphens/>
        <w:ind w:left="567"/>
        <w:rPr>
          <w:rFonts w:asciiTheme="minorHAnsi" w:hAnsiTheme="minorHAnsi"/>
          <w:szCs w:val="22"/>
        </w:rPr>
      </w:pPr>
    </w:p>
    <w:p w:rsidR="00B3430B" w:rsidRPr="005C52E1" w:rsidRDefault="00B3430B" w:rsidP="00B3430B">
      <w:pPr>
        <w:pStyle w:val="Nadpis1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FAKTURACE A </w:t>
      </w:r>
      <w:r w:rsidRPr="005C52E1">
        <w:rPr>
          <w:rFonts w:asciiTheme="minorHAnsi" w:hAnsiTheme="minorHAnsi"/>
        </w:rPr>
        <w:t>PLATEBNÍ PODMÍNKY</w:t>
      </w:r>
    </w:p>
    <w:p w:rsidR="00B3430B" w:rsidRPr="005C52E1" w:rsidRDefault="00B3430B" w:rsidP="00B3430B">
      <w:pPr>
        <w:keepNext/>
        <w:suppressAutoHyphens/>
        <w:rPr>
          <w:rFonts w:asciiTheme="minorHAnsi" w:hAnsiTheme="minorHAnsi"/>
          <w:szCs w:val="22"/>
          <w:lang w:eastAsia="ar-SA"/>
        </w:rPr>
      </w:pPr>
    </w:p>
    <w:p w:rsidR="00B63108" w:rsidRPr="005C52E1" w:rsidRDefault="00B6529D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Je-li </w:t>
      </w:r>
      <w:r w:rsidR="00112885" w:rsidRPr="005C52E1">
        <w:rPr>
          <w:rFonts w:asciiTheme="minorHAnsi" w:hAnsiTheme="minorHAnsi"/>
          <w:szCs w:val="22"/>
        </w:rPr>
        <w:t>Poskytovatel</w:t>
      </w:r>
      <w:r w:rsidRPr="005C52E1">
        <w:rPr>
          <w:rFonts w:asciiTheme="minorHAnsi" w:hAnsiTheme="minorHAnsi"/>
          <w:szCs w:val="22"/>
        </w:rPr>
        <w:t xml:space="preserve"> povinen </w:t>
      </w:r>
      <w:r w:rsidR="004C5FA6" w:rsidRPr="005C52E1">
        <w:rPr>
          <w:rFonts w:asciiTheme="minorHAnsi" w:hAnsiTheme="minorHAnsi"/>
          <w:szCs w:val="22"/>
        </w:rPr>
        <w:t>podle</w:t>
      </w:r>
      <w:r w:rsidR="004D3BAE" w:rsidRPr="005C52E1">
        <w:rPr>
          <w:rFonts w:asciiTheme="minorHAnsi" w:hAnsiTheme="minorHAnsi"/>
          <w:szCs w:val="22"/>
        </w:rPr>
        <w:t xml:space="preserve"> </w:t>
      </w:r>
      <w:r w:rsidR="00094F37">
        <w:rPr>
          <w:rFonts w:asciiTheme="minorHAnsi" w:hAnsiTheme="minorHAnsi"/>
          <w:szCs w:val="22"/>
        </w:rPr>
        <w:t>ZoDPH</w:t>
      </w:r>
      <w:r w:rsidRPr="005C52E1">
        <w:rPr>
          <w:rFonts w:asciiTheme="minorHAnsi" w:hAnsiTheme="minorHAnsi"/>
          <w:szCs w:val="22"/>
        </w:rPr>
        <w:t xml:space="preserve"> uhradit v souvislosti s</w:t>
      </w:r>
      <w:r w:rsidR="007710D6" w:rsidRPr="005C52E1">
        <w:rPr>
          <w:rFonts w:asciiTheme="minorHAnsi" w:hAnsiTheme="minorHAnsi"/>
          <w:szCs w:val="22"/>
        </w:rPr>
        <w:t> poskytování</w:t>
      </w:r>
      <w:r w:rsidR="0078465F" w:rsidRPr="005C52E1">
        <w:rPr>
          <w:rFonts w:asciiTheme="minorHAnsi" w:hAnsiTheme="minorHAnsi"/>
          <w:szCs w:val="22"/>
        </w:rPr>
        <w:t>m</w:t>
      </w:r>
      <w:r w:rsidR="007710D6" w:rsidRPr="005C52E1">
        <w:rPr>
          <w:rFonts w:asciiTheme="minorHAnsi" w:hAnsiTheme="minorHAnsi"/>
          <w:szCs w:val="22"/>
        </w:rPr>
        <w:t xml:space="preserve"> plnění </w:t>
      </w:r>
      <w:r w:rsidR="004C5FA6" w:rsidRPr="005C52E1">
        <w:rPr>
          <w:rFonts w:asciiTheme="minorHAnsi" w:hAnsiTheme="minorHAnsi"/>
          <w:szCs w:val="22"/>
        </w:rPr>
        <w:t>podle</w:t>
      </w:r>
      <w:r w:rsidR="007710D6" w:rsidRPr="005C52E1">
        <w:rPr>
          <w:rFonts w:asciiTheme="minorHAnsi" w:hAnsiTheme="minorHAnsi"/>
          <w:szCs w:val="22"/>
        </w:rPr>
        <w:t xml:space="preserve"> </w:t>
      </w:r>
      <w:r w:rsidR="00112885" w:rsidRPr="005C52E1">
        <w:rPr>
          <w:rFonts w:asciiTheme="minorHAnsi" w:hAnsiTheme="minorHAnsi"/>
          <w:szCs w:val="22"/>
        </w:rPr>
        <w:t>S</w:t>
      </w:r>
      <w:r w:rsidR="007710D6" w:rsidRPr="005C52E1">
        <w:rPr>
          <w:rFonts w:asciiTheme="minorHAnsi" w:hAnsiTheme="minorHAnsi"/>
          <w:szCs w:val="22"/>
        </w:rPr>
        <w:t xml:space="preserve">mlouvy </w:t>
      </w:r>
      <w:r w:rsidRPr="005C52E1">
        <w:rPr>
          <w:rFonts w:asciiTheme="minorHAnsi" w:hAnsiTheme="minorHAnsi"/>
          <w:szCs w:val="22"/>
        </w:rPr>
        <w:t xml:space="preserve">DPH, je </w:t>
      </w:r>
      <w:r w:rsidR="00112885" w:rsidRPr="005C52E1">
        <w:rPr>
          <w:rFonts w:asciiTheme="minorHAnsi" w:hAnsiTheme="minorHAnsi"/>
          <w:szCs w:val="22"/>
        </w:rPr>
        <w:t>Objednatel</w:t>
      </w:r>
      <w:r w:rsidRPr="005C52E1">
        <w:rPr>
          <w:rFonts w:asciiTheme="minorHAnsi" w:hAnsiTheme="minorHAnsi"/>
          <w:szCs w:val="22"/>
        </w:rPr>
        <w:t xml:space="preserve"> povinen </w:t>
      </w:r>
      <w:r w:rsidR="00112885" w:rsidRPr="005C52E1">
        <w:rPr>
          <w:rFonts w:asciiTheme="minorHAnsi" w:hAnsiTheme="minorHAnsi"/>
          <w:szCs w:val="22"/>
        </w:rPr>
        <w:t>Poskytovateli</w:t>
      </w:r>
      <w:r w:rsidRPr="005C52E1">
        <w:rPr>
          <w:rFonts w:asciiTheme="minorHAnsi" w:hAnsiTheme="minorHAnsi"/>
          <w:szCs w:val="22"/>
        </w:rPr>
        <w:t xml:space="preserve"> takovou DPH uhradit vedle </w:t>
      </w:r>
      <w:r w:rsidR="007710D6" w:rsidRPr="005C52E1">
        <w:rPr>
          <w:rFonts w:asciiTheme="minorHAnsi" w:hAnsiTheme="minorHAnsi"/>
          <w:szCs w:val="22"/>
        </w:rPr>
        <w:t>C</w:t>
      </w:r>
      <w:r w:rsidRPr="005C52E1">
        <w:rPr>
          <w:rFonts w:asciiTheme="minorHAnsi" w:hAnsiTheme="minorHAnsi"/>
          <w:szCs w:val="22"/>
        </w:rPr>
        <w:t>eny.</w:t>
      </w:r>
      <w:r w:rsidR="00B63108" w:rsidRPr="005C52E1">
        <w:rPr>
          <w:rFonts w:asciiTheme="minorHAnsi" w:hAnsiTheme="minorHAnsi"/>
          <w:szCs w:val="22"/>
        </w:rPr>
        <w:t xml:space="preserve"> </w:t>
      </w:r>
      <w:r w:rsidR="00821DEF" w:rsidRPr="005C52E1">
        <w:rPr>
          <w:rFonts w:asciiTheme="minorHAnsi" w:hAnsiTheme="minorHAnsi"/>
          <w:szCs w:val="22"/>
        </w:rPr>
        <w:t>Poskytovatel</w:t>
      </w:r>
      <w:r w:rsidR="00B63108" w:rsidRPr="005C52E1">
        <w:rPr>
          <w:rFonts w:asciiTheme="minorHAnsi" w:hAnsiTheme="minorHAnsi"/>
          <w:szCs w:val="22"/>
        </w:rPr>
        <w:t xml:space="preserve"> odpovídá za to, že sazba DPH bude ve vztahu ke všem plněním poskytovaným na základě </w:t>
      </w:r>
      <w:r w:rsidR="00821DEF" w:rsidRPr="005C52E1">
        <w:rPr>
          <w:rFonts w:asciiTheme="minorHAnsi" w:hAnsiTheme="minorHAnsi"/>
          <w:szCs w:val="22"/>
        </w:rPr>
        <w:t>S</w:t>
      </w:r>
      <w:r w:rsidR="00B63108" w:rsidRPr="005C52E1">
        <w:rPr>
          <w:rFonts w:asciiTheme="minorHAnsi" w:hAnsiTheme="minorHAnsi"/>
          <w:szCs w:val="22"/>
        </w:rPr>
        <w:t>mlouvy stanovena v souladu s právními předpisy platnými a účinnými k okamžiku uskutečnění zdanitelného plnění</w:t>
      </w:r>
      <w:r w:rsidR="00AF7D1D" w:rsidRPr="005C52E1">
        <w:rPr>
          <w:rFonts w:asciiTheme="minorHAnsi" w:hAnsiTheme="minorHAnsi"/>
          <w:szCs w:val="22"/>
        </w:rPr>
        <w:t>.</w:t>
      </w:r>
    </w:p>
    <w:p w:rsidR="008E132D" w:rsidRPr="005C52E1" w:rsidRDefault="008E132D" w:rsidP="00D73DA5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A0315B" w:rsidRPr="005C52E1" w:rsidRDefault="00A0315B" w:rsidP="00A0315B">
      <w:pPr>
        <w:numPr>
          <w:ilvl w:val="0"/>
          <w:numId w:val="1"/>
        </w:numPr>
        <w:tabs>
          <w:tab w:val="left" w:pos="0"/>
        </w:tabs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>Poskytovatel vyúčtuje Objednateli Cenu a případnou DPH fakturou (dále jen „</w:t>
      </w:r>
      <w:r w:rsidRPr="005C52E1">
        <w:rPr>
          <w:rFonts w:asciiTheme="minorHAnsi" w:hAnsiTheme="minorHAnsi"/>
          <w:b/>
          <w:i/>
          <w:szCs w:val="22"/>
        </w:rPr>
        <w:t>Faktura</w:t>
      </w:r>
      <w:r w:rsidRPr="005C52E1">
        <w:rPr>
          <w:rFonts w:asciiTheme="minorHAnsi" w:hAnsiTheme="minorHAnsi"/>
          <w:szCs w:val="22"/>
        </w:rPr>
        <w:t xml:space="preserve">“) vystavenou Poskytovatelem vždy po uplynutí příslušného kalendářního měsíce, jíž bude vyúčtována Cena za </w:t>
      </w:r>
      <w:r w:rsidR="000411D6">
        <w:rPr>
          <w:szCs w:val="22"/>
        </w:rPr>
        <w:t>S</w:t>
      </w:r>
      <w:r>
        <w:rPr>
          <w:szCs w:val="22"/>
        </w:rPr>
        <w:t>lužby</w:t>
      </w:r>
      <w:r w:rsidRPr="005C52E1">
        <w:rPr>
          <w:rFonts w:asciiTheme="minorHAnsi" w:hAnsiTheme="minorHAnsi"/>
          <w:szCs w:val="22"/>
        </w:rPr>
        <w:t xml:space="preserve"> poskytnuté v daném kalendářním měsíci.</w:t>
      </w:r>
    </w:p>
    <w:p w:rsidR="00A0315B" w:rsidRPr="005C52E1" w:rsidRDefault="00A0315B" w:rsidP="00A0315B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A0315B" w:rsidRPr="005C52E1" w:rsidRDefault="00A0315B" w:rsidP="00A0315B">
      <w:pPr>
        <w:numPr>
          <w:ilvl w:val="0"/>
          <w:numId w:val="1"/>
        </w:numPr>
        <w:tabs>
          <w:tab w:val="left" w:pos="0"/>
        </w:tabs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>Faktura musí splňovat náležitosti daňového dokladu podle ZoDPH</w:t>
      </w:r>
      <w:r>
        <w:rPr>
          <w:rFonts w:asciiTheme="minorHAnsi" w:hAnsiTheme="minorHAnsi"/>
          <w:szCs w:val="22"/>
        </w:rPr>
        <w:t>. V</w:t>
      </w:r>
      <w:r w:rsidRPr="005C52E1">
        <w:rPr>
          <w:rFonts w:asciiTheme="minorHAnsi" w:hAnsiTheme="minorHAnsi"/>
          <w:szCs w:val="22"/>
        </w:rPr>
        <w:t xml:space="preserve"> případě, že Poskytovatel není plátcem DPH, musí Faktura splňovat náležitosti účetního dokladu podle zákona č. 563/1991 Sb., o účetnictví, ve znění pozdějších předpisů. Faktura musí vždy splňovat náležitosti stanovené § 435 Občanského zákoníku. Přílohou každé Faktury musí být </w:t>
      </w:r>
      <w:r w:rsidR="005100C7">
        <w:rPr>
          <w:rFonts w:asciiTheme="minorHAnsi" w:hAnsiTheme="minorHAnsi"/>
          <w:szCs w:val="22"/>
        </w:rPr>
        <w:t>jedno vyhotovení Předávacích a Přebíracích protokolů.</w:t>
      </w:r>
    </w:p>
    <w:p w:rsidR="00A0315B" w:rsidRPr="005C52E1" w:rsidRDefault="00A0315B" w:rsidP="00A0315B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A0315B" w:rsidRPr="005C52E1" w:rsidRDefault="00A0315B" w:rsidP="00A0315B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bookmarkStart w:id="16" w:name="_Ref380675481"/>
      <w:r w:rsidRPr="005C52E1">
        <w:rPr>
          <w:rFonts w:asciiTheme="minorHAnsi" w:hAnsiTheme="minorHAnsi"/>
          <w:szCs w:val="22"/>
        </w:rPr>
        <w:t xml:space="preserve">Cenu a případnou DPH je Objednatel povinen uhradit Poskytovateli do 30 dnů ode dne skončení příslušného kalendářního měsíce, v němž byly </w:t>
      </w:r>
      <w:r w:rsidR="005100C7">
        <w:rPr>
          <w:rFonts w:asciiTheme="minorHAnsi" w:hAnsiTheme="minorHAnsi"/>
          <w:szCs w:val="22"/>
        </w:rPr>
        <w:t>S</w:t>
      </w:r>
      <w:r w:rsidRPr="005C52E1">
        <w:rPr>
          <w:rFonts w:asciiTheme="minorHAnsi" w:hAnsiTheme="minorHAnsi"/>
          <w:szCs w:val="22"/>
        </w:rPr>
        <w:t>lužby poskytovány.</w:t>
      </w:r>
      <w:bookmarkEnd w:id="16"/>
    </w:p>
    <w:p w:rsidR="00A0315B" w:rsidRPr="005C52E1" w:rsidRDefault="00A0315B" w:rsidP="00A0315B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A0315B" w:rsidRPr="005C52E1" w:rsidRDefault="00A0315B" w:rsidP="00A0315B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</w:rPr>
        <w:t xml:space="preserve">Fakturu je Poskytovatel povinen doručit Objednateli nejpozději 15 dnů před uplynutím doby uvedené v odstavci </w:t>
      </w:r>
      <w:fldSimple w:instr=" REF _Ref380675481 \r \h  \* MERGEFORMAT ">
        <w:r w:rsidR="00BA12B9" w:rsidRPr="00BA12B9">
          <w:rPr>
            <w:rFonts w:asciiTheme="minorHAnsi" w:hAnsiTheme="minorHAnsi"/>
          </w:rPr>
          <w:t>26</w:t>
        </w:r>
      </w:fldSimple>
      <w:r w:rsidRPr="005C52E1">
        <w:rPr>
          <w:rFonts w:asciiTheme="minorHAnsi" w:hAnsiTheme="minorHAnsi"/>
        </w:rPr>
        <w:t xml:space="preserve"> Smlouvy.</w:t>
      </w:r>
    </w:p>
    <w:p w:rsidR="00A0315B" w:rsidRPr="005C52E1" w:rsidRDefault="00A0315B" w:rsidP="00A0315B">
      <w:pPr>
        <w:suppressAutoHyphens/>
        <w:ind w:left="709"/>
        <w:rPr>
          <w:rFonts w:asciiTheme="minorHAnsi" w:hAnsiTheme="minorHAnsi"/>
          <w:szCs w:val="22"/>
        </w:rPr>
      </w:pPr>
    </w:p>
    <w:p w:rsidR="00A0315B" w:rsidRPr="005C52E1" w:rsidRDefault="00A0315B" w:rsidP="00A0315B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</w:rPr>
        <w:t xml:space="preserve">Splatnost Faktury musí být stanovena tak, aby nenastala dříve, než uplyne doba stanovená v odstavci </w:t>
      </w:r>
      <w:fldSimple w:instr=" REF _Ref380675481 \r \h  \* MERGEFORMAT ">
        <w:r w:rsidR="00BA12B9" w:rsidRPr="00BA12B9">
          <w:rPr>
            <w:rFonts w:asciiTheme="minorHAnsi" w:hAnsiTheme="minorHAnsi"/>
          </w:rPr>
          <w:t>26</w:t>
        </w:r>
      </w:fldSimple>
      <w:r w:rsidRPr="005C52E1">
        <w:rPr>
          <w:rFonts w:asciiTheme="minorHAnsi" w:hAnsiTheme="minorHAnsi"/>
        </w:rPr>
        <w:t xml:space="preserve"> Smlouvy.</w:t>
      </w:r>
    </w:p>
    <w:p w:rsidR="00A0315B" w:rsidRPr="005C52E1" w:rsidRDefault="00A0315B" w:rsidP="00A0315B">
      <w:pPr>
        <w:suppressAutoHyphens/>
        <w:ind w:left="709"/>
        <w:rPr>
          <w:rFonts w:asciiTheme="minorHAnsi" w:hAnsiTheme="minorHAnsi"/>
          <w:szCs w:val="22"/>
        </w:rPr>
      </w:pPr>
    </w:p>
    <w:p w:rsidR="00A0315B" w:rsidRPr="005C52E1" w:rsidRDefault="00A0315B" w:rsidP="00A0315B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>Stanoví-li Faktura splatnost delší, než je jako minimální stanovena v předchozím odstavci, je Objednatel oprávněn uhradit Cenu a případnou DPH ve lhůtě splatnosti určené ve Faktuře.</w:t>
      </w:r>
    </w:p>
    <w:p w:rsidR="00A0315B" w:rsidRPr="005C52E1" w:rsidRDefault="00A0315B" w:rsidP="00A0315B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C449C3" w:rsidRPr="005C52E1" w:rsidRDefault="00C449C3" w:rsidP="00C449C3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>Cena a případná DPH je uhrazena dnem jejich odepsání z bankovního účtu Objednatele.</w:t>
      </w:r>
    </w:p>
    <w:p w:rsidR="00C449C3" w:rsidRPr="005C52E1" w:rsidRDefault="00C449C3" w:rsidP="00C449C3">
      <w:pPr>
        <w:tabs>
          <w:tab w:val="left" w:pos="0"/>
        </w:tabs>
        <w:suppressAutoHyphens/>
        <w:ind w:left="709"/>
        <w:rPr>
          <w:rFonts w:asciiTheme="minorHAnsi" w:hAnsiTheme="minorHAnsi"/>
          <w:szCs w:val="22"/>
        </w:rPr>
      </w:pPr>
      <w:bookmarkStart w:id="17" w:name="_Ref389127906"/>
    </w:p>
    <w:bookmarkEnd w:id="17"/>
    <w:p w:rsidR="007F22C9" w:rsidRPr="005C52E1" w:rsidRDefault="007F22C9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Vyplývá-li z informací zveřejněných správcem daně ve smyslu ZoDPH, že </w:t>
      </w:r>
      <w:r w:rsidR="00E60831" w:rsidRPr="005C52E1">
        <w:rPr>
          <w:rFonts w:asciiTheme="minorHAnsi" w:hAnsiTheme="minorHAnsi"/>
          <w:szCs w:val="22"/>
        </w:rPr>
        <w:t>Poskytovatel</w:t>
      </w:r>
      <w:r w:rsidRPr="005C52E1">
        <w:rPr>
          <w:rFonts w:asciiTheme="minorHAnsi" w:hAnsiTheme="minorHAnsi"/>
          <w:szCs w:val="22"/>
        </w:rPr>
        <w:t xml:space="preserve"> je nespolehlivým plátcem DPH, je </w:t>
      </w:r>
      <w:r w:rsidR="00E60831" w:rsidRPr="005C52E1">
        <w:rPr>
          <w:rFonts w:asciiTheme="minorHAnsi" w:hAnsiTheme="minorHAnsi"/>
          <w:szCs w:val="22"/>
        </w:rPr>
        <w:t>Objednatel</w:t>
      </w:r>
      <w:r w:rsidRPr="005C52E1">
        <w:rPr>
          <w:rFonts w:asciiTheme="minorHAnsi" w:hAnsiTheme="minorHAnsi"/>
          <w:szCs w:val="22"/>
        </w:rPr>
        <w:t xml:space="preserve"> oprávněn příslušnou DPH uhradit přímo místně a věcně příslušnému správci daně </w:t>
      </w:r>
      <w:r w:rsidR="00E60831" w:rsidRPr="005C52E1">
        <w:rPr>
          <w:rFonts w:asciiTheme="minorHAnsi" w:hAnsiTheme="minorHAnsi"/>
          <w:szCs w:val="22"/>
        </w:rPr>
        <w:t>Poskytovatele</w:t>
      </w:r>
      <w:r w:rsidRPr="005C52E1">
        <w:rPr>
          <w:rFonts w:asciiTheme="minorHAnsi" w:hAnsiTheme="minorHAnsi"/>
          <w:szCs w:val="22"/>
        </w:rPr>
        <w:t>.</w:t>
      </w:r>
    </w:p>
    <w:p w:rsidR="00086736" w:rsidRPr="005C52E1" w:rsidRDefault="00086736" w:rsidP="00D73DA5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7F22C9" w:rsidRPr="005C52E1" w:rsidRDefault="007F22C9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Bude-li </w:t>
      </w:r>
      <w:r w:rsidR="00AF7D1D" w:rsidRPr="005C52E1">
        <w:rPr>
          <w:rFonts w:asciiTheme="minorHAnsi" w:hAnsiTheme="minorHAnsi"/>
          <w:szCs w:val="22"/>
        </w:rPr>
        <w:t>Faktura</w:t>
      </w:r>
      <w:r w:rsidRPr="005C52E1">
        <w:rPr>
          <w:rFonts w:asciiTheme="minorHAnsi" w:hAnsiTheme="minorHAnsi"/>
          <w:szCs w:val="22"/>
        </w:rPr>
        <w:t xml:space="preserve"> obsahovat číslo bankovního účtu určeného k úhradě </w:t>
      </w:r>
      <w:r w:rsidR="007710D6" w:rsidRPr="005C52E1">
        <w:rPr>
          <w:rFonts w:asciiTheme="minorHAnsi" w:hAnsiTheme="minorHAnsi"/>
          <w:szCs w:val="22"/>
        </w:rPr>
        <w:t>C</w:t>
      </w:r>
      <w:r w:rsidRPr="005C52E1">
        <w:rPr>
          <w:rFonts w:asciiTheme="minorHAnsi" w:hAnsiTheme="minorHAnsi"/>
          <w:szCs w:val="22"/>
        </w:rPr>
        <w:t>eny</w:t>
      </w:r>
      <w:r w:rsidR="00144A1D" w:rsidRPr="005C52E1">
        <w:rPr>
          <w:rFonts w:asciiTheme="minorHAnsi" w:hAnsiTheme="minorHAnsi"/>
          <w:szCs w:val="22"/>
        </w:rPr>
        <w:t xml:space="preserve"> </w:t>
      </w:r>
      <w:r w:rsidR="00BA1892" w:rsidRPr="005C52E1">
        <w:rPr>
          <w:rFonts w:asciiTheme="minorHAnsi" w:hAnsiTheme="minorHAnsi"/>
          <w:szCs w:val="22"/>
        </w:rPr>
        <w:t>a případné DPH</w:t>
      </w:r>
      <w:r w:rsidRPr="005C52E1">
        <w:rPr>
          <w:rFonts w:asciiTheme="minorHAnsi" w:hAnsiTheme="minorHAnsi"/>
          <w:szCs w:val="22"/>
        </w:rPr>
        <w:t xml:space="preserve">, které není správcem daně ve smyslu ZoDPH zveřejněno jako číslo bankovního účtu, které je </w:t>
      </w:r>
      <w:r w:rsidR="009E0287" w:rsidRPr="005C52E1">
        <w:rPr>
          <w:rFonts w:asciiTheme="minorHAnsi" w:hAnsiTheme="minorHAnsi"/>
          <w:szCs w:val="22"/>
        </w:rPr>
        <w:t>Poskytovatelem</w:t>
      </w:r>
      <w:r w:rsidRPr="005C52E1">
        <w:rPr>
          <w:rFonts w:asciiTheme="minorHAnsi" w:hAnsiTheme="minorHAnsi"/>
          <w:szCs w:val="22"/>
        </w:rPr>
        <w:t xml:space="preserve"> používáno pro ekonomickou činnost, je </w:t>
      </w:r>
      <w:r w:rsidR="009E0287" w:rsidRPr="005C52E1">
        <w:rPr>
          <w:rFonts w:asciiTheme="minorHAnsi" w:hAnsiTheme="minorHAnsi"/>
          <w:szCs w:val="22"/>
        </w:rPr>
        <w:t>Objednatel</w:t>
      </w:r>
      <w:r w:rsidRPr="005C52E1">
        <w:rPr>
          <w:rFonts w:asciiTheme="minorHAnsi" w:hAnsiTheme="minorHAnsi"/>
          <w:szCs w:val="22"/>
        </w:rPr>
        <w:t xml:space="preserve"> oprávněn uhradit </w:t>
      </w:r>
      <w:r w:rsidR="0085667F" w:rsidRPr="005C52E1">
        <w:rPr>
          <w:rFonts w:asciiTheme="minorHAnsi" w:hAnsiTheme="minorHAnsi"/>
          <w:szCs w:val="22"/>
        </w:rPr>
        <w:t>příslušn</w:t>
      </w:r>
      <w:r w:rsidR="009E0287" w:rsidRPr="005C52E1">
        <w:rPr>
          <w:rFonts w:asciiTheme="minorHAnsi" w:hAnsiTheme="minorHAnsi"/>
          <w:szCs w:val="22"/>
        </w:rPr>
        <w:t>ou</w:t>
      </w:r>
      <w:r w:rsidR="0085667F" w:rsidRPr="005C52E1">
        <w:rPr>
          <w:rFonts w:asciiTheme="minorHAnsi" w:hAnsiTheme="minorHAnsi"/>
          <w:szCs w:val="22"/>
        </w:rPr>
        <w:t xml:space="preserve"> </w:t>
      </w:r>
      <w:r w:rsidR="007710D6" w:rsidRPr="005C52E1">
        <w:rPr>
          <w:rFonts w:asciiTheme="minorHAnsi" w:hAnsiTheme="minorHAnsi"/>
          <w:szCs w:val="22"/>
        </w:rPr>
        <w:t>C</w:t>
      </w:r>
      <w:r w:rsidRPr="005C52E1">
        <w:rPr>
          <w:rFonts w:asciiTheme="minorHAnsi" w:hAnsiTheme="minorHAnsi"/>
          <w:szCs w:val="22"/>
        </w:rPr>
        <w:t>en</w:t>
      </w:r>
      <w:r w:rsidR="009E0287" w:rsidRPr="005C52E1">
        <w:rPr>
          <w:rFonts w:asciiTheme="minorHAnsi" w:hAnsiTheme="minorHAnsi"/>
          <w:szCs w:val="22"/>
        </w:rPr>
        <w:t>u</w:t>
      </w:r>
      <w:r w:rsidRPr="005C52E1">
        <w:rPr>
          <w:rFonts w:asciiTheme="minorHAnsi" w:hAnsiTheme="minorHAnsi"/>
          <w:szCs w:val="22"/>
        </w:rPr>
        <w:t xml:space="preserve"> </w:t>
      </w:r>
      <w:r w:rsidR="008F34C0" w:rsidRPr="005C52E1">
        <w:rPr>
          <w:rFonts w:asciiTheme="minorHAnsi" w:hAnsiTheme="minorHAnsi"/>
          <w:szCs w:val="22"/>
        </w:rPr>
        <w:t xml:space="preserve">a případnou DPH </w:t>
      </w:r>
      <w:r w:rsidRPr="005C52E1">
        <w:rPr>
          <w:rFonts w:asciiTheme="minorHAnsi" w:hAnsiTheme="minorHAnsi"/>
          <w:szCs w:val="22"/>
        </w:rPr>
        <w:t xml:space="preserve">na bankovní účet zveřejněný správcem daně ve smyslu ZoDPH jako bankovní účet, který je </w:t>
      </w:r>
      <w:r w:rsidR="009E0287" w:rsidRPr="005C52E1">
        <w:rPr>
          <w:rFonts w:asciiTheme="minorHAnsi" w:hAnsiTheme="minorHAnsi"/>
          <w:szCs w:val="22"/>
        </w:rPr>
        <w:t>Poskytovatelem</w:t>
      </w:r>
      <w:r w:rsidRPr="005C52E1">
        <w:rPr>
          <w:rFonts w:asciiTheme="minorHAnsi" w:hAnsiTheme="minorHAnsi"/>
          <w:szCs w:val="22"/>
        </w:rPr>
        <w:t xml:space="preserve"> používán pro ekonomickou činnost.</w:t>
      </w:r>
    </w:p>
    <w:p w:rsidR="008F34C0" w:rsidRPr="005C52E1" w:rsidRDefault="008F34C0" w:rsidP="00D73DA5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A7069F" w:rsidRPr="005C52E1" w:rsidRDefault="008F34C0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Nebude-li příslušná </w:t>
      </w:r>
      <w:r w:rsidR="00AF7D1D" w:rsidRPr="005C52E1">
        <w:rPr>
          <w:rFonts w:asciiTheme="minorHAnsi" w:hAnsiTheme="minorHAnsi"/>
          <w:szCs w:val="22"/>
        </w:rPr>
        <w:t>F</w:t>
      </w:r>
      <w:r w:rsidRPr="005C52E1">
        <w:rPr>
          <w:rFonts w:asciiTheme="minorHAnsi" w:hAnsiTheme="minorHAnsi"/>
          <w:szCs w:val="22"/>
        </w:rPr>
        <w:t xml:space="preserve">aktura obsahovat některou povinnou nebo dohodnutou náležitost nebo bude-li chybně stanovena </w:t>
      </w:r>
      <w:r w:rsidR="007710D6" w:rsidRPr="005C52E1">
        <w:rPr>
          <w:rFonts w:asciiTheme="minorHAnsi" w:hAnsiTheme="minorHAnsi"/>
          <w:szCs w:val="22"/>
        </w:rPr>
        <w:t>C</w:t>
      </w:r>
      <w:r w:rsidRPr="005C52E1">
        <w:rPr>
          <w:rFonts w:asciiTheme="minorHAnsi" w:hAnsiTheme="minorHAnsi"/>
          <w:szCs w:val="22"/>
        </w:rPr>
        <w:t>ena</w:t>
      </w:r>
      <w:r w:rsidR="00A0315B" w:rsidRPr="00A0315B">
        <w:rPr>
          <w:szCs w:val="22"/>
        </w:rPr>
        <w:t xml:space="preserve"> </w:t>
      </w:r>
      <w:r w:rsidR="00A0315B">
        <w:rPr>
          <w:szCs w:val="22"/>
        </w:rPr>
        <w:t>či její část</w:t>
      </w:r>
      <w:r w:rsidRPr="005C52E1">
        <w:rPr>
          <w:rFonts w:asciiTheme="minorHAnsi" w:hAnsiTheme="minorHAnsi"/>
          <w:szCs w:val="22"/>
        </w:rPr>
        <w:t xml:space="preserve">, DPH nebo jiná náležitost </w:t>
      </w:r>
      <w:r w:rsidR="00AF7D1D" w:rsidRPr="005C52E1">
        <w:rPr>
          <w:rFonts w:asciiTheme="minorHAnsi" w:hAnsiTheme="minorHAnsi"/>
          <w:szCs w:val="22"/>
        </w:rPr>
        <w:t>F</w:t>
      </w:r>
      <w:r w:rsidRPr="005C52E1">
        <w:rPr>
          <w:rFonts w:asciiTheme="minorHAnsi" w:hAnsiTheme="minorHAnsi"/>
          <w:szCs w:val="22"/>
        </w:rPr>
        <w:t xml:space="preserve">aktury, je </w:t>
      </w:r>
      <w:r w:rsidR="009E0287" w:rsidRPr="005C52E1">
        <w:rPr>
          <w:rFonts w:asciiTheme="minorHAnsi" w:hAnsiTheme="minorHAnsi"/>
          <w:szCs w:val="22"/>
        </w:rPr>
        <w:t>Objednatel</w:t>
      </w:r>
      <w:r w:rsidRPr="005C52E1">
        <w:rPr>
          <w:rFonts w:asciiTheme="minorHAnsi" w:hAnsiTheme="minorHAnsi"/>
          <w:szCs w:val="22"/>
        </w:rPr>
        <w:t xml:space="preserve"> oprávněn tuto </w:t>
      </w:r>
      <w:r w:rsidR="00AF7D1D" w:rsidRPr="005C52E1">
        <w:rPr>
          <w:rFonts w:asciiTheme="minorHAnsi" w:hAnsiTheme="minorHAnsi"/>
          <w:szCs w:val="22"/>
        </w:rPr>
        <w:t>F</w:t>
      </w:r>
      <w:r w:rsidRPr="005C52E1">
        <w:rPr>
          <w:rFonts w:asciiTheme="minorHAnsi" w:hAnsiTheme="minorHAnsi"/>
          <w:szCs w:val="22"/>
        </w:rPr>
        <w:t xml:space="preserve">akturu vrátit </w:t>
      </w:r>
      <w:r w:rsidR="009E0287" w:rsidRPr="005C52E1">
        <w:rPr>
          <w:rFonts w:asciiTheme="minorHAnsi" w:hAnsiTheme="minorHAnsi"/>
          <w:szCs w:val="22"/>
        </w:rPr>
        <w:t>Poskytovateli</w:t>
      </w:r>
      <w:r w:rsidRPr="005C52E1">
        <w:rPr>
          <w:rFonts w:asciiTheme="minorHAnsi" w:hAnsiTheme="minorHAnsi"/>
          <w:szCs w:val="22"/>
        </w:rPr>
        <w:t xml:space="preserve"> k provedení opravy s vyznačením důvodu vrácení. </w:t>
      </w:r>
      <w:r w:rsidR="00A0315B">
        <w:rPr>
          <w:szCs w:val="22"/>
        </w:rPr>
        <w:t>Poskytovatel</w:t>
      </w:r>
      <w:r w:rsidR="00A0315B" w:rsidRPr="00D67D19">
        <w:rPr>
          <w:szCs w:val="22"/>
        </w:rPr>
        <w:t xml:space="preserve"> je povinen opravit Fakturu </w:t>
      </w:r>
      <w:r w:rsidR="00A0315B">
        <w:rPr>
          <w:szCs w:val="22"/>
        </w:rPr>
        <w:t>podle</w:t>
      </w:r>
      <w:r w:rsidR="00A0315B" w:rsidRPr="00D67D19">
        <w:rPr>
          <w:szCs w:val="22"/>
        </w:rPr>
        <w:t xml:space="preserve"> pokynů </w:t>
      </w:r>
      <w:r w:rsidR="00A0315B">
        <w:rPr>
          <w:szCs w:val="22"/>
        </w:rPr>
        <w:t>Objednatele</w:t>
      </w:r>
      <w:r w:rsidR="00A0315B" w:rsidRPr="00D67D19">
        <w:rPr>
          <w:szCs w:val="22"/>
        </w:rPr>
        <w:t xml:space="preserve"> a opravenou Fakturu neprodleně doručit </w:t>
      </w:r>
      <w:r w:rsidR="00A0315B">
        <w:rPr>
          <w:szCs w:val="22"/>
        </w:rPr>
        <w:t>Objednateli</w:t>
      </w:r>
      <w:r w:rsidR="00A0315B" w:rsidRPr="00D67D19">
        <w:rPr>
          <w:szCs w:val="22"/>
        </w:rPr>
        <w:t>.</w:t>
      </w:r>
    </w:p>
    <w:p w:rsidR="00F358E3" w:rsidRPr="005C52E1" w:rsidRDefault="00F358E3" w:rsidP="00F358E3">
      <w:pPr>
        <w:suppressAutoHyphens/>
        <w:ind w:left="709"/>
        <w:rPr>
          <w:rFonts w:asciiTheme="minorHAnsi" w:hAnsiTheme="minorHAnsi"/>
          <w:szCs w:val="22"/>
        </w:rPr>
      </w:pPr>
    </w:p>
    <w:p w:rsidR="00F358E3" w:rsidRPr="005C52E1" w:rsidRDefault="00F358E3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>Objednatel neposkytuje</w:t>
      </w:r>
      <w:r w:rsidR="00A0315B">
        <w:rPr>
          <w:rFonts w:asciiTheme="minorHAnsi" w:hAnsiTheme="minorHAnsi"/>
          <w:szCs w:val="22"/>
        </w:rPr>
        <w:t xml:space="preserve"> Poskytovateli </w:t>
      </w:r>
      <w:r w:rsidRPr="005C52E1">
        <w:rPr>
          <w:rFonts w:asciiTheme="minorHAnsi" w:hAnsiTheme="minorHAnsi"/>
          <w:szCs w:val="22"/>
        </w:rPr>
        <w:t>žádné zálohy.</w:t>
      </w:r>
    </w:p>
    <w:p w:rsidR="00020C8E" w:rsidRPr="005C52E1" w:rsidRDefault="00020C8E" w:rsidP="00D73DA5">
      <w:pPr>
        <w:suppressAutoHyphens/>
        <w:ind w:left="567"/>
        <w:rPr>
          <w:rFonts w:asciiTheme="minorHAnsi" w:hAnsiTheme="minorHAnsi"/>
          <w:szCs w:val="22"/>
        </w:rPr>
      </w:pPr>
    </w:p>
    <w:p w:rsidR="00F46890" w:rsidRPr="005C52E1" w:rsidRDefault="00F46890" w:rsidP="00D73DA5">
      <w:pPr>
        <w:suppressAutoHyphens/>
        <w:ind w:left="567"/>
        <w:rPr>
          <w:rFonts w:asciiTheme="minorHAnsi" w:hAnsiTheme="minorHAnsi"/>
          <w:szCs w:val="22"/>
        </w:rPr>
      </w:pPr>
    </w:p>
    <w:p w:rsidR="00F46890" w:rsidRPr="005C52E1" w:rsidRDefault="00F46890" w:rsidP="00D73DA5">
      <w:pPr>
        <w:pStyle w:val="Nadpis1"/>
        <w:rPr>
          <w:rFonts w:asciiTheme="minorHAnsi" w:hAnsiTheme="minorHAnsi"/>
        </w:rPr>
      </w:pPr>
      <w:r w:rsidRPr="005C52E1">
        <w:rPr>
          <w:rFonts w:asciiTheme="minorHAnsi" w:hAnsiTheme="minorHAnsi"/>
        </w:rPr>
        <w:lastRenderedPageBreak/>
        <w:t>PRÁVA A POVINNOSTI OBJEDNATELE</w:t>
      </w:r>
    </w:p>
    <w:p w:rsidR="00BF1FD1" w:rsidRPr="005100C7" w:rsidRDefault="00BF1FD1" w:rsidP="005100C7">
      <w:pPr>
        <w:suppressAutoHyphens/>
        <w:rPr>
          <w:rFonts w:asciiTheme="minorHAnsi" w:hAnsiTheme="minorHAnsi"/>
          <w:szCs w:val="22"/>
        </w:rPr>
      </w:pPr>
    </w:p>
    <w:p w:rsidR="00BF1FD1" w:rsidRPr="005C52E1" w:rsidRDefault="00BF1FD1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>Objednatel je povinen zabezpečit, aby použité Prádlo neobsahovalo žádné cizí předměty (nástroje, jednorázové předměty, psací potřeby, apod.).</w:t>
      </w:r>
    </w:p>
    <w:p w:rsidR="00BF1FD1" w:rsidRPr="00214EB4" w:rsidRDefault="00BF1FD1" w:rsidP="00214EB4">
      <w:pPr>
        <w:suppressAutoHyphens/>
        <w:rPr>
          <w:rFonts w:asciiTheme="minorHAnsi" w:hAnsiTheme="minorHAnsi"/>
          <w:szCs w:val="22"/>
        </w:rPr>
      </w:pPr>
    </w:p>
    <w:p w:rsidR="00BF1FD1" w:rsidRPr="005C52E1" w:rsidRDefault="00BF1FD1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Objednatel je oprávněn pravidelně kontrolovat </w:t>
      </w:r>
      <w:r w:rsidR="002551E0" w:rsidRPr="005C52E1">
        <w:rPr>
          <w:rFonts w:asciiTheme="minorHAnsi" w:hAnsiTheme="minorHAnsi"/>
          <w:szCs w:val="22"/>
        </w:rPr>
        <w:t xml:space="preserve">poskytování </w:t>
      </w:r>
      <w:r w:rsidR="005100C7">
        <w:rPr>
          <w:rFonts w:asciiTheme="minorHAnsi" w:hAnsiTheme="minorHAnsi"/>
          <w:szCs w:val="22"/>
          <w:lang w:eastAsia="en-US" w:bidi="en-US"/>
        </w:rPr>
        <w:t>S</w:t>
      </w:r>
      <w:r w:rsidRPr="005C52E1">
        <w:rPr>
          <w:rFonts w:asciiTheme="minorHAnsi" w:hAnsiTheme="minorHAnsi"/>
          <w:szCs w:val="22"/>
        </w:rPr>
        <w:t>lužeb Poskytovatelem, zaznamenávat zjištěn</w:t>
      </w:r>
      <w:r w:rsidR="00FF4E57" w:rsidRPr="005C52E1">
        <w:rPr>
          <w:rFonts w:asciiTheme="minorHAnsi" w:hAnsiTheme="minorHAnsi"/>
          <w:szCs w:val="22"/>
        </w:rPr>
        <w:t>é</w:t>
      </w:r>
      <w:r w:rsidRPr="005C52E1">
        <w:rPr>
          <w:rFonts w:asciiTheme="minorHAnsi" w:hAnsiTheme="minorHAnsi"/>
          <w:szCs w:val="22"/>
        </w:rPr>
        <w:t xml:space="preserve"> nedostatky a požadovat odstranění závad.</w:t>
      </w:r>
    </w:p>
    <w:p w:rsidR="00B83AFB" w:rsidRPr="005C52E1" w:rsidRDefault="00B83AFB" w:rsidP="00D73DA5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B83AFB" w:rsidRPr="005C52E1" w:rsidRDefault="00BF1FD1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Objednatel je povinen v přiměřeném předstihu oznámit Poskytovateli provozní změny, které mají vliv na </w:t>
      </w:r>
      <w:r w:rsidR="002551E0" w:rsidRPr="005C52E1">
        <w:rPr>
          <w:rFonts w:asciiTheme="minorHAnsi" w:hAnsiTheme="minorHAnsi"/>
          <w:szCs w:val="22"/>
        </w:rPr>
        <w:t xml:space="preserve">poskytování </w:t>
      </w:r>
      <w:r w:rsidR="005100C7">
        <w:rPr>
          <w:rFonts w:asciiTheme="minorHAnsi" w:hAnsiTheme="minorHAnsi"/>
          <w:szCs w:val="22"/>
          <w:lang w:eastAsia="en-US" w:bidi="en-US"/>
        </w:rPr>
        <w:t>S</w:t>
      </w:r>
      <w:r w:rsidRPr="005C52E1">
        <w:rPr>
          <w:rFonts w:asciiTheme="minorHAnsi" w:hAnsiTheme="minorHAnsi"/>
          <w:szCs w:val="22"/>
        </w:rPr>
        <w:t>luž</w:t>
      </w:r>
      <w:r w:rsidR="00D85970" w:rsidRPr="005C52E1">
        <w:rPr>
          <w:rFonts w:asciiTheme="minorHAnsi" w:hAnsiTheme="minorHAnsi"/>
          <w:szCs w:val="22"/>
        </w:rPr>
        <w:t>e</w:t>
      </w:r>
      <w:r w:rsidRPr="005C52E1">
        <w:rPr>
          <w:rFonts w:asciiTheme="minorHAnsi" w:hAnsiTheme="minorHAnsi"/>
          <w:szCs w:val="22"/>
        </w:rPr>
        <w:t>b.</w:t>
      </w:r>
    </w:p>
    <w:p w:rsidR="00BF1FD1" w:rsidRPr="005C52E1" w:rsidRDefault="00BF1FD1" w:rsidP="00D73DA5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BF1FD1" w:rsidRPr="005C52E1" w:rsidRDefault="00D85970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Objednatel </w:t>
      </w:r>
      <w:r w:rsidR="001237D5" w:rsidRPr="005C52E1">
        <w:rPr>
          <w:rFonts w:asciiTheme="minorHAnsi" w:hAnsiTheme="minorHAnsi"/>
          <w:szCs w:val="22"/>
        </w:rPr>
        <w:t xml:space="preserve">informuje </w:t>
      </w:r>
      <w:r w:rsidR="00106D17">
        <w:rPr>
          <w:rFonts w:asciiTheme="minorHAnsi" w:hAnsiTheme="minorHAnsi"/>
          <w:szCs w:val="22"/>
        </w:rPr>
        <w:t>své z</w:t>
      </w:r>
      <w:r w:rsidRPr="005C52E1">
        <w:rPr>
          <w:rFonts w:asciiTheme="minorHAnsi" w:hAnsiTheme="minorHAnsi"/>
          <w:szCs w:val="22"/>
        </w:rPr>
        <w:t xml:space="preserve">aměstnance o poskytování </w:t>
      </w:r>
      <w:r w:rsidR="005100C7">
        <w:rPr>
          <w:rFonts w:asciiTheme="minorHAnsi" w:hAnsiTheme="minorHAnsi"/>
          <w:szCs w:val="22"/>
          <w:lang w:eastAsia="en-US" w:bidi="en-US"/>
        </w:rPr>
        <w:t>S</w:t>
      </w:r>
      <w:r w:rsidRPr="005C52E1">
        <w:rPr>
          <w:rFonts w:asciiTheme="minorHAnsi" w:hAnsiTheme="minorHAnsi"/>
          <w:szCs w:val="22"/>
        </w:rPr>
        <w:t xml:space="preserve">lužeb Poskytovatelem </w:t>
      </w:r>
      <w:r w:rsidR="004C5FA6" w:rsidRPr="005C52E1">
        <w:rPr>
          <w:rFonts w:asciiTheme="minorHAnsi" w:hAnsiTheme="minorHAnsi"/>
          <w:szCs w:val="22"/>
        </w:rPr>
        <w:t>podle</w:t>
      </w:r>
      <w:r w:rsidRPr="005C52E1">
        <w:rPr>
          <w:rFonts w:asciiTheme="minorHAnsi" w:hAnsiTheme="minorHAnsi"/>
          <w:szCs w:val="22"/>
        </w:rPr>
        <w:t xml:space="preserve"> Smlouvy.</w:t>
      </w:r>
    </w:p>
    <w:p w:rsidR="00D85970" w:rsidRPr="000C5D3C" w:rsidRDefault="00D85970" w:rsidP="000C5D3C">
      <w:pPr>
        <w:suppressAutoHyphens/>
        <w:rPr>
          <w:rFonts w:asciiTheme="minorHAnsi" w:hAnsiTheme="minorHAnsi"/>
          <w:szCs w:val="22"/>
        </w:rPr>
      </w:pPr>
    </w:p>
    <w:p w:rsidR="00D85970" w:rsidRPr="005C52E1" w:rsidRDefault="00D85970" w:rsidP="00D73DA5">
      <w:pPr>
        <w:suppressAutoHyphens/>
        <w:ind w:left="567"/>
        <w:rPr>
          <w:rFonts w:asciiTheme="minorHAnsi" w:hAnsiTheme="minorHAnsi"/>
          <w:szCs w:val="22"/>
        </w:rPr>
      </w:pPr>
    </w:p>
    <w:p w:rsidR="00F46890" w:rsidRPr="005C52E1" w:rsidRDefault="00D85970" w:rsidP="00D73DA5">
      <w:pPr>
        <w:pStyle w:val="Nadpis1"/>
        <w:rPr>
          <w:rFonts w:asciiTheme="minorHAnsi" w:hAnsiTheme="minorHAnsi"/>
        </w:rPr>
      </w:pPr>
      <w:r w:rsidRPr="005C52E1">
        <w:rPr>
          <w:rFonts w:asciiTheme="minorHAnsi" w:hAnsiTheme="minorHAnsi"/>
        </w:rPr>
        <w:t>PRÁVA A POVINNOSTI POSKYTOVATELE</w:t>
      </w:r>
    </w:p>
    <w:p w:rsidR="00D85970" w:rsidRPr="005C52E1" w:rsidRDefault="00D85970" w:rsidP="00D73DA5">
      <w:pPr>
        <w:keepNext/>
        <w:suppressAutoHyphens/>
        <w:ind w:left="567"/>
        <w:rPr>
          <w:rFonts w:asciiTheme="minorHAnsi" w:hAnsiTheme="minorHAnsi"/>
          <w:szCs w:val="22"/>
        </w:rPr>
      </w:pPr>
    </w:p>
    <w:p w:rsidR="00D85970" w:rsidRPr="005C52E1" w:rsidRDefault="00274A4E" w:rsidP="00D73DA5">
      <w:pPr>
        <w:keepNext/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bookmarkStart w:id="18" w:name="_Ref405376552"/>
      <w:r w:rsidRPr="005C52E1">
        <w:rPr>
          <w:rFonts w:asciiTheme="minorHAnsi" w:hAnsiTheme="minorHAnsi"/>
          <w:szCs w:val="22"/>
        </w:rPr>
        <w:t>Poskytovatel je povinen dodávat Prádlo Objednateli čisté, vypra</w:t>
      </w:r>
      <w:r w:rsidR="005100C7">
        <w:rPr>
          <w:rFonts w:asciiTheme="minorHAnsi" w:hAnsiTheme="minorHAnsi"/>
          <w:szCs w:val="22"/>
        </w:rPr>
        <w:t>né, vyčištěné, vyde</w:t>
      </w:r>
      <w:r w:rsidR="00106D17">
        <w:rPr>
          <w:rFonts w:asciiTheme="minorHAnsi" w:hAnsiTheme="minorHAnsi"/>
          <w:szCs w:val="22"/>
        </w:rPr>
        <w:t>z</w:t>
      </w:r>
      <w:r w:rsidR="005100C7">
        <w:rPr>
          <w:rFonts w:asciiTheme="minorHAnsi" w:hAnsiTheme="minorHAnsi"/>
          <w:szCs w:val="22"/>
        </w:rPr>
        <w:t>infikované</w:t>
      </w:r>
      <w:r w:rsidRPr="005C52E1">
        <w:rPr>
          <w:rFonts w:asciiTheme="minorHAnsi" w:hAnsiTheme="minorHAnsi"/>
          <w:szCs w:val="22"/>
        </w:rPr>
        <w:t xml:space="preserve">, vyžehlené a ve stavu způsobilém k užívání </w:t>
      </w:r>
      <w:r w:rsidR="004C5FA6" w:rsidRPr="005C52E1">
        <w:rPr>
          <w:rFonts w:asciiTheme="minorHAnsi" w:hAnsiTheme="minorHAnsi"/>
          <w:szCs w:val="22"/>
        </w:rPr>
        <w:t>podle</w:t>
      </w:r>
      <w:r w:rsidRPr="005C52E1">
        <w:rPr>
          <w:rFonts w:asciiTheme="minorHAnsi" w:hAnsiTheme="minorHAnsi"/>
          <w:szCs w:val="22"/>
        </w:rPr>
        <w:t xml:space="preserve"> jeho určení.</w:t>
      </w:r>
      <w:bookmarkEnd w:id="18"/>
    </w:p>
    <w:p w:rsidR="00274A4E" w:rsidRPr="005C52E1" w:rsidRDefault="00274A4E" w:rsidP="00D73DA5">
      <w:pPr>
        <w:suppressAutoHyphens/>
        <w:ind w:left="567"/>
        <w:rPr>
          <w:rFonts w:asciiTheme="minorHAnsi" w:hAnsiTheme="minorHAnsi"/>
          <w:szCs w:val="22"/>
        </w:rPr>
      </w:pPr>
    </w:p>
    <w:p w:rsidR="006A3614" w:rsidRPr="005C52E1" w:rsidRDefault="006A3614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bookmarkStart w:id="19" w:name="_Ref399497274"/>
      <w:r w:rsidRPr="005C52E1">
        <w:rPr>
          <w:rFonts w:asciiTheme="minorHAnsi" w:hAnsiTheme="minorHAnsi"/>
          <w:szCs w:val="22"/>
        </w:rPr>
        <w:t xml:space="preserve">Poskytovatel je povinen při poskytování </w:t>
      </w:r>
      <w:r w:rsidR="005100C7">
        <w:rPr>
          <w:rFonts w:asciiTheme="minorHAnsi" w:hAnsiTheme="minorHAnsi"/>
          <w:szCs w:val="22"/>
          <w:lang w:eastAsia="en-US" w:bidi="en-US"/>
        </w:rPr>
        <w:t>S</w:t>
      </w:r>
      <w:r w:rsidRPr="005C52E1">
        <w:rPr>
          <w:rFonts w:asciiTheme="minorHAnsi" w:hAnsiTheme="minorHAnsi"/>
          <w:szCs w:val="22"/>
        </w:rPr>
        <w:t xml:space="preserve">lužeb postupovat </w:t>
      </w:r>
      <w:r w:rsidR="004C5FA6" w:rsidRPr="005C52E1">
        <w:rPr>
          <w:rFonts w:asciiTheme="minorHAnsi" w:hAnsiTheme="minorHAnsi"/>
          <w:szCs w:val="22"/>
        </w:rPr>
        <w:t>podle</w:t>
      </w:r>
      <w:r w:rsidRPr="005C52E1">
        <w:rPr>
          <w:rFonts w:asciiTheme="minorHAnsi" w:hAnsiTheme="minorHAnsi"/>
          <w:szCs w:val="22"/>
        </w:rPr>
        <w:t xml:space="preserve"> příkazů Objednatele, pokud mu Objednatel takové příkazy udělí.</w:t>
      </w:r>
    </w:p>
    <w:bookmarkEnd w:id="19"/>
    <w:p w:rsidR="003A2820" w:rsidRPr="005C52E1" w:rsidRDefault="003A2820" w:rsidP="00D73DA5">
      <w:pPr>
        <w:pStyle w:val="Odstavecseseznamem"/>
        <w:suppressAutoHyphens/>
        <w:ind w:left="1134"/>
        <w:rPr>
          <w:rFonts w:asciiTheme="minorHAnsi" w:hAnsiTheme="minorHAnsi"/>
          <w:sz w:val="22"/>
          <w:szCs w:val="22"/>
        </w:rPr>
      </w:pPr>
    </w:p>
    <w:p w:rsidR="00484A32" w:rsidRPr="005C52E1" w:rsidRDefault="003A2820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Poskytovatel se zavazuje, že všechny ztracené věci nalezené Poskytovatelem při poskytování </w:t>
      </w:r>
      <w:r w:rsidR="00833589">
        <w:rPr>
          <w:rFonts w:asciiTheme="minorHAnsi" w:hAnsiTheme="minorHAnsi"/>
          <w:szCs w:val="22"/>
          <w:lang w:eastAsia="en-US" w:bidi="en-US"/>
        </w:rPr>
        <w:t>S</w:t>
      </w:r>
      <w:r w:rsidRPr="005C52E1">
        <w:rPr>
          <w:rFonts w:asciiTheme="minorHAnsi" w:hAnsiTheme="minorHAnsi"/>
          <w:szCs w:val="22"/>
        </w:rPr>
        <w:t xml:space="preserve">lužeb </w:t>
      </w:r>
      <w:r w:rsidR="005A10AB" w:rsidRPr="005C52E1">
        <w:rPr>
          <w:rFonts w:asciiTheme="minorHAnsi" w:hAnsiTheme="minorHAnsi"/>
          <w:szCs w:val="22"/>
        </w:rPr>
        <w:t>bez</w:t>
      </w:r>
      <w:r w:rsidRPr="005C52E1">
        <w:rPr>
          <w:rFonts w:asciiTheme="minorHAnsi" w:hAnsiTheme="minorHAnsi"/>
          <w:szCs w:val="22"/>
        </w:rPr>
        <w:t>odkladně odevzdá Objednateli. Poskytovatel však neodpovídá za stav takových nalezených věcí, pokud prošly procesem praní.</w:t>
      </w:r>
    </w:p>
    <w:p w:rsidR="003A2820" w:rsidRPr="005C52E1" w:rsidRDefault="003A2820" w:rsidP="00D73DA5">
      <w:pPr>
        <w:suppressAutoHyphens/>
        <w:ind w:left="567"/>
        <w:rPr>
          <w:rFonts w:asciiTheme="minorHAnsi" w:hAnsiTheme="minorHAnsi"/>
          <w:szCs w:val="22"/>
        </w:rPr>
      </w:pPr>
    </w:p>
    <w:p w:rsidR="00B25B8A" w:rsidRPr="00F40076" w:rsidRDefault="00F14944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bookmarkStart w:id="20" w:name="_Ref406765994"/>
      <w:r w:rsidRPr="005C52E1">
        <w:rPr>
          <w:rFonts w:asciiTheme="minorHAnsi" w:hAnsiTheme="minorHAnsi"/>
          <w:szCs w:val="22"/>
        </w:rPr>
        <w:t xml:space="preserve">Poskytovatel je povinen po </w:t>
      </w:r>
      <w:r w:rsidRPr="00F40076">
        <w:rPr>
          <w:rFonts w:asciiTheme="minorHAnsi" w:hAnsiTheme="minorHAnsi"/>
          <w:szCs w:val="22"/>
        </w:rPr>
        <w:t xml:space="preserve">celou dobu poskytování </w:t>
      </w:r>
      <w:r w:rsidR="00833589">
        <w:rPr>
          <w:rFonts w:asciiTheme="minorHAnsi" w:hAnsiTheme="minorHAnsi"/>
          <w:szCs w:val="22"/>
        </w:rPr>
        <w:t>S</w:t>
      </w:r>
      <w:r w:rsidRPr="00F40076">
        <w:rPr>
          <w:rFonts w:asciiTheme="minorHAnsi" w:hAnsiTheme="minorHAnsi"/>
          <w:szCs w:val="22"/>
        </w:rPr>
        <w:t xml:space="preserve">lužeb </w:t>
      </w:r>
      <w:r w:rsidR="004C5FA6" w:rsidRPr="00F40076">
        <w:rPr>
          <w:rFonts w:asciiTheme="minorHAnsi" w:hAnsiTheme="minorHAnsi"/>
          <w:szCs w:val="22"/>
        </w:rPr>
        <w:t>podle</w:t>
      </w:r>
      <w:r w:rsidRPr="00F40076">
        <w:rPr>
          <w:rFonts w:asciiTheme="minorHAnsi" w:hAnsiTheme="minorHAnsi"/>
          <w:szCs w:val="22"/>
        </w:rPr>
        <w:t xml:space="preserve"> Smlouvy </w:t>
      </w:r>
      <w:r w:rsidR="00FF4E57" w:rsidRPr="00F40076">
        <w:rPr>
          <w:rFonts w:asciiTheme="minorHAnsi" w:hAnsiTheme="minorHAnsi"/>
          <w:szCs w:val="22"/>
        </w:rPr>
        <w:t>dodržovat veškeré platné a účinné právní, technické a hygienické předpisy a normy pro praní a dodávku prádla do zdravotnických zařízení</w:t>
      </w:r>
      <w:r w:rsidR="00D00703" w:rsidRPr="00F40076">
        <w:rPr>
          <w:rFonts w:asciiTheme="minorHAnsi" w:hAnsiTheme="minorHAnsi"/>
          <w:szCs w:val="22"/>
        </w:rPr>
        <w:t>, stanoví-li tak platné a účinné právní předpisy</w:t>
      </w:r>
      <w:r w:rsidR="00B54BF6" w:rsidRPr="00F40076">
        <w:rPr>
          <w:rFonts w:asciiTheme="minorHAnsi" w:hAnsiTheme="minorHAnsi"/>
          <w:szCs w:val="22"/>
        </w:rPr>
        <w:t xml:space="preserve"> nebo Smlouva</w:t>
      </w:r>
      <w:r w:rsidR="00FF4E57" w:rsidRPr="00F40076">
        <w:rPr>
          <w:rFonts w:asciiTheme="minorHAnsi" w:hAnsiTheme="minorHAnsi"/>
          <w:szCs w:val="22"/>
        </w:rPr>
        <w:t>, zejména dodržovat</w:t>
      </w:r>
      <w:r w:rsidR="001D3B4F" w:rsidRPr="00F40076">
        <w:rPr>
          <w:rFonts w:asciiTheme="minorHAnsi" w:hAnsiTheme="minorHAnsi"/>
          <w:szCs w:val="22"/>
        </w:rPr>
        <w:t xml:space="preserve"> podmínky </w:t>
      </w:r>
      <w:r w:rsidR="00D74B33" w:rsidRPr="00F40076">
        <w:rPr>
          <w:rFonts w:asciiTheme="minorHAnsi" w:hAnsiTheme="minorHAnsi"/>
          <w:szCs w:val="22"/>
        </w:rPr>
        <w:t>V</w:t>
      </w:r>
      <w:r w:rsidR="001D3B4F" w:rsidRPr="00F40076">
        <w:rPr>
          <w:rFonts w:asciiTheme="minorHAnsi" w:hAnsiTheme="minorHAnsi"/>
          <w:szCs w:val="22"/>
        </w:rPr>
        <w:t>yhlášky</w:t>
      </w:r>
      <w:r w:rsidR="00D00703" w:rsidRPr="00F40076">
        <w:rPr>
          <w:rFonts w:asciiTheme="minorHAnsi" w:hAnsiTheme="minorHAnsi"/>
          <w:szCs w:val="22"/>
        </w:rPr>
        <w:t>.</w:t>
      </w:r>
    </w:p>
    <w:bookmarkEnd w:id="20"/>
    <w:p w:rsidR="00D92EC1" w:rsidRPr="00EC6398" w:rsidRDefault="00D92EC1" w:rsidP="00EC6398">
      <w:pPr>
        <w:suppressAutoHyphens/>
        <w:rPr>
          <w:rFonts w:asciiTheme="minorHAnsi" w:hAnsiTheme="minorHAnsi"/>
          <w:szCs w:val="22"/>
        </w:rPr>
      </w:pPr>
    </w:p>
    <w:p w:rsidR="00DF7B01" w:rsidRPr="00F40076" w:rsidRDefault="0086282F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bookmarkStart w:id="21" w:name="_Ref410200730"/>
      <w:bookmarkStart w:id="22" w:name="_Ref410201132"/>
      <w:r w:rsidRPr="00F40076">
        <w:rPr>
          <w:rFonts w:asciiTheme="minorHAnsi" w:hAnsiTheme="minorHAnsi"/>
          <w:szCs w:val="22"/>
        </w:rPr>
        <w:t xml:space="preserve">Poskytovatel je povinen </w:t>
      </w:r>
      <w:r w:rsidR="00D92EC1" w:rsidRPr="00F40076">
        <w:rPr>
          <w:rFonts w:asciiTheme="minorHAnsi" w:hAnsiTheme="minorHAnsi"/>
          <w:szCs w:val="22"/>
        </w:rPr>
        <w:t xml:space="preserve">kdykoli v průběhu poskytování </w:t>
      </w:r>
      <w:r w:rsidR="00A66414">
        <w:rPr>
          <w:rFonts w:asciiTheme="minorHAnsi" w:hAnsiTheme="minorHAnsi"/>
          <w:szCs w:val="22"/>
        </w:rPr>
        <w:t>S</w:t>
      </w:r>
      <w:r w:rsidR="00D92EC1" w:rsidRPr="00F40076">
        <w:rPr>
          <w:rFonts w:asciiTheme="minorHAnsi" w:hAnsiTheme="minorHAnsi"/>
          <w:szCs w:val="22"/>
        </w:rPr>
        <w:t>lužeb na vyžádání Objednatele</w:t>
      </w:r>
      <w:r w:rsidR="00DF7B01" w:rsidRPr="00F40076">
        <w:rPr>
          <w:rFonts w:asciiTheme="minorHAnsi" w:hAnsiTheme="minorHAnsi"/>
          <w:szCs w:val="22"/>
        </w:rPr>
        <w:t>:</w:t>
      </w:r>
    </w:p>
    <w:p w:rsidR="00687FF3" w:rsidRDefault="00687FF3" w:rsidP="00443D54">
      <w:pPr>
        <w:numPr>
          <w:ilvl w:val="1"/>
          <w:numId w:val="1"/>
        </w:numPr>
        <w:suppressAutoHyphens/>
        <w:ind w:left="1276" w:hanging="709"/>
        <w:rPr>
          <w:rFonts w:asciiTheme="minorHAnsi" w:hAnsiTheme="minorHAnsi"/>
          <w:szCs w:val="22"/>
        </w:rPr>
      </w:pPr>
      <w:r w:rsidRPr="00F40076">
        <w:rPr>
          <w:rFonts w:asciiTheme="minorHAnsi" w:hAnsiTheme="minorHAnsi"/>
          <w:szCs w:val="22"/>
        </w:rPr>
        <w:t xml:space="preserve">prokázat Objednateli dodržování podmínek </w:t>
      </w:r>
      <w:r w:rsidR="00910B32" w:rsidRPr="00F40076">
        <w:rPr>
          <w:rFonts w:asciiTheme="minorHAnsi" w:hAnsiTheme="minorHAnsi"/>
          <w:szCs w:val="22"/>
        </w:rPr>
        <w:t xml:space="preserve">podle odstavce </w:t>
      </w:r>
      <w:fldSimple w:instr=" REF _Ref406765994 \r \h  \* MERGEFORMAT ">
        <w:r w:rsidR="00BA12B9" w:rsidRPr="00BA12B9">
          <w:rPr>
            <w:rFonts w:asciiTheme="minorHAnsi" w:hAnsiTheme="minorHAnsi"/>
            <w:szCs w:val="22"/>
          </w:rPr>
          <w:t>42</w:t>
        </w:r>
      </w:fldSimple>
      <w:r w:rsidR="00910B32" w:rsidRPr="00F40076">
        <w:rPr>
          <w:rFonts w:asciiTheme="minorHAnsi" w:hAnsiTheme="minorHAnsi"/>
          <w:szCs w:val="22"/>
        </w:rPr>
        <w:t xml:space="preserve"> Smlouvy</w:t>
      </w:r>
      <w:r w:rsidRPr="00F40076">
        <w:rPr>
          <w:rFonts w:asciiTheme="minorHAnsi" w:hAnsiTheme="minorHAnsi"/>
          <w:szCs w:val="22"/>
        </w:rPr>
        <w:t>, a to stanoviskem orgánu hygienického dozoru, protokoly o kontrolách provedených externím kontrolním orgánem nebo certifikáty vydanými pro zacházení s prádlem</w:t>
      </w:r>
      <w:r w:rsidRPr="005C52E1">
        <w:rPr>
          <w:rFonts w:asciiTheme="minorHAnsi" w:hAnsiTheme="minorHAnsi"/>
          <w:szCs w:val="22"/>
        </w:rPr>
        <w:t xml:space="preserve"> a praní prádla ze zdravotnických zařízení a ústavů sociální péče;</w:t>
      </w:r>
    </w:p>
    <w:p w:rsidR="00687FF3" w:rsidRPr="00687FF3" w:rsidRDefault="00687FF3" w:rsidP="00443D54">
      <w:pPr>
        <w:numPr>
          <w:ilvl w:val="1"/>
          <w:numId w:val="1"/>
        </w:numPr>
        <w:suppressAutoHyphens/>
        <w:ind w:left="1276" w:hanging="709"/>
        <w:rPr>
          <w:rFonts w:asciiTheme="minorHAnsi" w:hAnsiTheme="minorHAnsi"/>
          <w:szCs w:val="22"/>
        </w:rPr>
      </w:pPr>
      <w:r w:rsidRPr="00687FF3">
        <w:rPr>
          <w:rFonts w:asciiTheme="minorHAnsi" w:hAnsiTheme="minorHAnsi"/>
          <w:szCs w:val="22"/>
        </w:rPr>
        <w:t>předložit Objednateli provozní řád</w:t>
      </w:r>
      <w:r w:rsidR="00645870">
        <w:rPr>
          <w:rFonts w:asciiTheme="minorHAnsi" w:hAnsiTheme="minorHAnsi"/>
          <w:szCs w:val="22"/>
        </w:rPr>
        <w:t xml:space="preserve"> </w:t>
      </w:r>
      <w:r w:rsidRPr="00687FF3">
        <w:rPr>
          <w:rFonts w:asciiTheme="minorHAnsi" w:hAnsiTheme="minorHAnsi"/>
          <w:szCs w:val="22"/>
        </w:rPr>
        <w:t xml:space="preserve">prádelny užívané Poskytovatelem k poskytování </w:t>
      </w:r>
      <w:r w:rsidR="00A66414">
        <w:rPr>
          <w:rFonts w:asciiTheme="minorHAnsi" w:hAnsiTheme="minorHAnsi"/>
          <w:szCs w:val="22"/>
        </w:rPr>
        <w:t>S</w:t>
      </w:r>
      <w:r w:rsidRPr="00687FF3">
        <w:rPr>
          <w:rFonts w:asciiTheme="minorHAnsi" w:hAnsiTheme="minorHAnsi"/>
          <w:szCs w:val="22"/>
        </w:rPr>
        <w:t>lužeb</w:t>
      </w:r>
      <w:r w:rsidR="00645870">
        <w:rPr>
          <w:rFonts w:asciiTheme="minorHAnsi" w:hAnsiTheme="minorHAnsi"/>
          <w:szCs w:val="22"/>
        </w:rPr>
        <w:t xml:space="preserve"> </w:t>
      </w:r>
      <w:r w:rsidR="00645870" w:rsidRPr="00687FF3">
        <w:rPr>
          <w:rFonts w:asciiTheme="minorHAnsi" w:hAnsiTheme="minorHAnsi"/>
          <w:szCs w:val="22"/>
        </w:rPr>
        <w:t>splňující požadavky Vyhlášky</w:t>
      </w:r>
      <w:r>
        <w:rPr>
          <w:rFonts w:asciiTheme="minorHAnsi" w:hAnsiTheme="minorHAnsi"/>
          <w:szCs w:val="22"/>
        </w:rPr>
        <w:t>;</w:t>
      </w:r>
    </w:p>
    <w:bookmarkEnd w:id="21"/>
    <w:p w:rsidR="001D3B4F" w:rsidRDefault="000970AF" w:rsidP="00A66414">
      <w:pPr>
        <w:suppressAutoHyphens/>
        <w:ind w:left="567"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Poskytovatel je povinen předložit dokumenty </w:t>
      </w:r>
      <w:r w:rsidR="000D27B2" w:rsidRPr="005C52E1">
        <w:rPr>
          <w:rFonts w:asciiTheme="minorHAnsi" w:hAnsiTheme="minorHAnsi"/>
          <w:szCs w:val="22"/>
        </w:rPr>
        <w:t xml:space="preserve">podle tohoto odstavce </w:t>
      </w:r>
      <w:r w:rsidRPr="005C52E1">
        <w:rPr>
          <w:rFonts w:asciiTheme="minorHAnsi" w:hAnsiTheme="minorHAnsi"/>
          <w:szCs w:val="22"/>
        </w:rPr>
        <w:t xml:space="preserve">Objednateli </w:t>
      </w:r>
      <w:r w:rsidR="008C406D">
        <w:rPr>
          <w:rFonts w:asciiTheme="minorHAnsi" w:hAnsiTheme="minorHAnsi"/>
          <w:szCs w:val="22"/>
        </w:rPr>
        <w:t xml:space="preserve">nejpozději </w:t>
      </w:r>
      <w:r w:rsidRPr="005C52E1">
        <w:rPr>
          <w:rFonts w:asciiTheme="minorHAnsi" w:hAnsiTheme="minorHAnsi"/>
          <w:szCs w:val="22"/>
        </w:rPr>
        <w:t xml:space="preserve">do </w:t>
      </w:r>
      <w:r w:rsidR="006E7406" w:rsidRPr="005C52E1">
        <w:rPr>
          <w:rFonts w:asciiTheme="minorHAnsi" w:hAnsiTheme="minorHAnsi"/>
          <w:szCs w:val="22"/>
        </w:rPr>
        <w:t>5</w:t>
      </w:r>
      <w:r w:rsidRPr="005C52E1">
        <w:rPr>
          <w:rFonts w:asciiTheme="minorHAnsi" w:hAnsiTheme="minorHAnsi"/>
          <w:szCs w:val="22"/>
        </w:rPr>
        <w:t xml:space="preserve"> </w:t>
      </w:r>
      <w:r w:rsidR="009D23A7" w:rsidRPr="005C52E1">
        <w:rPr>
          <w:rFonts w:asciiTheme="minorHAnsi" w:hAnsiTheme="minorHAnsi"/>
          <w:szCs w:val="22"/>
        </w:rPr>
        <w:t xml:space="preserve">pracovních </w:t>
      </w:r>
      <w:r w:rsidRPr="005C52E1">
        <w:rPr>
          <w:rFonts w:asciiTheme="minorHAnsi" w:hAnsiTheme="minorHAnsi"/>
          <w:szCs w:val="22"/>
        </w:rPr>
        <w:t xml:space="preserve">dnů od </w:t>
      </w:r>
      <w:r w:rsidR="008C406D">
        <w:rPr>
          <w:rFonts w:asciiTheme="minorHAnsi" w:hAnsiTheme="minorHAnsi"/>
          <w:szCs w:val="22"/>
        </w:rPr>
        <w:t xml:space="preserve">doručení žádosti </w:t>
      </w:r>
      <w:r w:rsidRPr="005C52E1">
        <w:rPr>
          <w:rFonts w:asciiTheme="minorHAnsi" w:hAnsiTheme="minorHAnsi"/>
          <w:szCs w:val="22"/>
        </w:rPr>
        <w:t>Objednatele</w:t>
      </w:r>
      <w:r w:rsidR="008C406D">
        <w:rPr>
          <w:rFonts w:asciiTheme="minorHAnsi" w:hAnsiTheme="minorHAnsi"/>
          <w:szCs w:val="22"/>
        </w:rPr>
        <w:t xml:space="preserve"> o předložení dokumentů Poskytovateli</w:t>
      </w:r>
      <w:r w:rsidRPr="005C52E1">
        <w:rPr>
          <w:rFonts w:asciiTheme="minorHAnsi" w:hAnsiTheme="minorHAnsi"/>
          <w:szCs w:val="22"/>
        </w:rPr>
        <w:t>.</w:t>
      </w:r>
      <w:bookmarkEnd w:id="22"/>
    </w:p>
    <w:p w:rsidR="003A2820" w:rsidRPr="005C52E1" w:rsidRDefault="003A2820" w:rsidP="00D73DA5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3A2820" w:rsidRPr="00177D54" w:rsidRDefault="003A2820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177D54">
        <w:rPr>
          <w:rFonts w:asciiTheme="minorHAnsi" w:hAnsiTheme="minorHAnsi"/>
          <w:szCs w:val="22"/>
        </w:rPr>
        <w:t>Poskytovatel je povinen vykonávat předmět Smlouvy v souladu s platnými právními a ostatními předpisy k zajištění bezpečnosti a ochrany zdraví při práci.</w:t>
      </w:r>
    </w:p>
    <w:p w:rsidR="003A2820" w:rsidRPr="00A66414" w:rsidRDefault="003A2820" w:rsidP="00A66414">
      <w:pPr>
        <w:suppressAutoHyphens/>
        <w:rPr>
          <w:rFonts w:asciiTheme="minorHAnsi" w:hAnsiTheme="minorHAnsi"/>
          <w:szCs w:val="22"/>
        </w:rPr>
      </w:pPr>
    </w:p>
    <w:p w:rsidR="00020C8E" w:rsidRPr="005C52E1" w:rsidRDefault="00020C8E" w:rsidP="00D73DA5">
      <w:pPr>
        <w:suppressAutoHyphens/>
        <w:ind w:left="567"/>
        <w:rPr>
          <w:rFonts w:asciiTheme="minorHAnsi" w:hAnsiTheme="minorHAnsi"/>
          <w:szCs w:val="22"/>
        </w:rPr>
      </w:pPr>
    </w:p>
    <w:p w:rsidR="007F22C9" w:rsidRPr="005C52E1" w:rsidRDefault="007F22C9" w:rsidP="00D73DA5">
      <w:pPr>
        <w:pStyle w:val="Nadpis1"/>
        <w:rPr>
          <w:rFonts w:asciiTheme="minorHAnsi" w:hAnsiTheme="minorHAnsi"/>
        </w:rPr>
      </w:pPr>
      <w:bookmarkStart w:id="23" w:name="_Toc380671108"/>
      <w:bookmarkStart w:id="24" w:name="_Toc383117520"/>
      <w:r w:rsidRPr="005C52E1">
        <w:rPr>
          <w:rFonts w:asciiTheme="minorHAnsi" w:hAnsiTheme="minorHAnsi"/>
        </w:rPr>
        <w:t>VADY PLNĚNÍ</w:t>
      </w:r>
      <w:r w:rsidR="00051B61">
        <w:rPr>
          <w:rFonts w:asciiTheme="minorHAnsi" w:hAnsiTheme="minorHAnsi"/>
        </w:rPr>
        <w:t xml:space="preserve">, </w:t>
      </w:r>
      <w:bookmarkStart w:id="25" w:name="_Toc383117521"/>
      <w:r w:rsidR="00051B61" w:rsidRPr="00D67D19">
        <w:t>UPLATNĚNÍ PRÁV Z VADNÉHO PLNĚNÍ</w:t>
      </w:r>
      <w:bookmarkEnd w:id="25"/>
      <w:r w:rsidRPr="005C52E1">
        <w:rPr>
          <w:rFonts w:asciiTheme="minorHAnsi" w:hAnsiTheme="minorHAnsi"/>
        </w:rPr>
        <w:t xml:space="preserve"> A </w:t>
      </w:r>
      <w:bookmarkStart w:id="26" w:name="_Toc383117522"/>
      <w:bookmarkEnd w:id="23"/>
      <w:bookmarkEnd w:id="24"/>
      <w:r w:rsidR="00051B61" w:rsidRPr="00D67D19">
        <w:t>PODMÍNKY ODSTRANĚNÍ VAD</w:t>
      </w:r>
      <w:bookmarkEnd w:id="26"/>
    </w:p>
    <w:p w:rsidR="002248D0" w:rsidRPr="005C52E1" w:rsidRDefault="002248D0" w:rsidP="00D73DA5">
      <w:pPr>
        <w:keepNext/>
        <w:suppressAutoHyphens/>
        <w:rPr>
          <w:rFonts w:asciiTheme="minorHAnsi" w:hAnsiTheme="minorHAnsi"/>
          <w:szCs w:val="22"/>
          <w:lang w:eastAsia="ar-SA"/>
        </w:rPr>
      </w:pPr>
    </w:p>
    <w:p w:rsidR="00DC30E5" w:rsidRPr="005C52E1" w:rsidRDefault="00DC30E5" w:rsidP="00D73DA5">
      <w:pPr>
        <w:keepNext/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Pokud Prádlo dodané Poskytovatelem Objednateli </w:t>
      </w:r>
      <w:r w:rsidR="004C5FA6" w:rsidRPr="005C52E1">
        <w:rPr>
          <w:rFonts w:asciiTheme="minorHAnsi" w:hAnsiTheme="minorHAnsi"/>
          <w:szCs w:val="22"/>
        </w:rPr>
        <w:t>podle</w:t>
      </w:r>
      <w:r w:rsidRPr="005C52E1">
        <w:rPr>
          <w:rFonts w:asciiTheme="minorHAnsi" w:hAnsiTheme="minorHAnsi"/>
          <w:szCs w:val="22"/>
        </w:rPr>
        <w:t xml:space="preserve"> Smlouvy nebude splňovat požadavky </w:t>
      </w:r>
      <w:r w:rsidR="004C5FA6" w:rsidRPr="005C52E1">
        <w:rPr>
          <w:rFonts w:asciiTheme="minorHAnsi" w:hAnsiTheme="minorHAnsi"/>
          <w:szCs w:val="22"/>
        </w:rPr>
        <w:t>podle</w:t>
      </w:r>
      <w:r w:rsidRPr="005C52E1">
        <w:rPr>
          <w:rFonts w:asciiTheme="minorHAnsi" w:hAnsiTheme="minorHAnsi"/>
          <w:szCs w:val="22"/>
        </w:rPr>
        <w:t xml:space="preserve"> Smlouvy, </w:t>
      </w:r>
      <w:r w:rsidR="00647AC7" w:rsidRPr="005C52E1">
        <w:rPr>
          <w:rFonts w:asciiTheme="minorHAnsi" w:hAnsiTheme="minorHAnsi"/>
          <w:szCs w:val="22"/>
        </w:rPr>
        <w:t>je Prádlo vadné a Objednatel je oprávněn vadné Prádlo reklamovat</w:t>
      </w:r>
      <w:r w:rsidRPr="005C52E1">
        <w:rPr>
          <w:rFonts w:asciiTheme="minorHAnsi" w:hAnsiTheme="minorHAnsi"/>
          <w:szCs w:val="22"/>
        </w:rPr>
        <w:t xml:space="preserve">. </w:t>
      </w:r>
    </w:p>
    <w:p w:rsidR="00DC30E5" w:rsidRPr="005C52E1" w:rsidRDefault="00DC30E5" w:rsidP="00D73DA5">
      <w:pPr>
        <w:suppressAutoHyphens/>
        <w:ind w:left="567"/>
        <w:rPr>
          <w:rFonts w:asciiTheme="minorHAnsi" w:hAnsiTheme="minorHAnsi"/>
          <w:szCs w:val="22"/>
        </w:rPr>
      </w:pPr>
    </w:p>
    <w:p w:rsidR="00732BAE" w:rsidRPr="00732BAE" w:rsidRDefault="00732BAE" w:rsidP="00732BAE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bookmarkStart w:id="27" w:name="_Ref407615006"/>
      <w:r>
        <w:t>Objednatel</w:t>
      </w:r>
      <w:r w:rsidRPr="006455A7">
        <w:t xml:space="preserve"> má práva z vadného plnění i v případě, jedná-li se o vadu, kterou musel s vynaložením obvyklé pozornosti poznat již při uzavření </w:t>
      </w:r>
      <w:r>
        <w:t>S</w:t>
      </w:r>
      <w:r w:rsidRPr="006455A7">
        <w:t xml:space="preserve">mlouvy nebo při převzetí </w:t>
      </w:r>
      <w:r>
        <w:t>Prádla</w:t>
      </w:r>
      <w:r w:rsidRPr="006455A7">
        <w:t>.</w:t>
      </w:r>
    </w:p>
    <w:p w:rsidR="00732BAE" w:rsidRPr="00732BAE" w:rsidRDefault="00732BAE" w:rsidP="00732BAE">
      <w:pPr>
        <w:suppressAutoHyphens/>
        <w:ind w:left="567"/>
        <w:rPr>
          <w:rFonts w:asciiTheme="minorHAnsi" w:hAnsiTheme="minorHAnsi"/>
          <w:szCs w:val="22"/>
        </w:rPr>
      </w:pPr>
    </w:p>
    <w:p w:rsidR="000C41BA" w:rsidRPr="005C52E1" w:rsidRDefault="000C41BA" w:rsidP="000C41BA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Poskytovatel nenese odpovědnost za vady způsobené Objednatelem nebo </w:t>
      </w:r>
      <w:r>
        <w:rPr>
          <w:rFonts w:asciiTheme="minorHAnsi" w:hAnsiTheme="minorHAnsi"/>
          <w:szCs w:val="22"/>
        </w:rPr>
        <w:t>jinými</w:t>
      </w:r>
      <w:r w:rsidRPr="005C52E1">
        <w:rPr>
          <w:rFonts w:asciiTheme="minorHAnsi" w:hAnsiTheme="minorHAnsi"/>
          <w:szCs w:val="22"/>
        </w:rPr>
        <w:t xml:space="preserve"> osobami, ledaže Objednatel nebo takové osoby postupovaly v souladu s dokumenty nebo pokyny, které obdržel</w:t>
      </w:r>
      <w:r>
        <w:rPr>
          <w:rFonts w:asciiTheme="minorHAnsi" w:hAnsiTheme="minorHAnsi"/>
          <w:szCs w:val="22"/>
        </w:rPr>
        <w:t>i</w:t>
      </w:r>
      <w:r w:rsidRPr="005C52E1">
        <w:rPr>
          <w:rFonts w:asciiTheme="minorHAnsi" w:hAnsiTheme="minorHAnsi"/>
          <w:szCs w:val="22"/>
        </w:rPr>
        <w:t xml:space="preserve"> od Poskytovatele.</w:t>
      </w:r>
    </w:p>
    <w:p w:rsidR="000C41BA" w:rsidRPr="005C52E1" w:rsidRDefault="000C41BA" w:rsidP="000C41BA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732BAE" w:rsidRPr="005C52E1" w:rsidRDefault="00732BAE" w:rsidP="00732BAE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>Objednatel nemá práva z vadného plnění, způsobila-li vadu vnějš</w:t>
      </w:r>
      <w:r>
        <w:rPr>
          <w:rFonts w:asciiTheme="minorHAnsi" w:hAnsiTheme="minorHAnsi"/>
          <w:szCs w:val="22"/>
        </w:rPr>
        <w:t>í událost. To neplatí, způsobil</w:t>
      </w:r>
      <w:r>
        <w:rPr>
          <w:rFonts w:asciiTheme="minorHAnsi" w:hAnsiTheme="minorHAnsi"/>
          <w:szCs w:val="22"/>
        </w:rPr>
        <w:noBreakHyphen/>
      </w:r>
      <w:r w:rsidRPr="005C52E1">
        <w:rPr>
          <w:rFonts w:asciiTheme="minorHAnsi" w:hAnsiTheme="minorHAnsi"/>
          <w:szCs w:val="22"/>
        </w:rPr>
        <w:t xml:space="preserve">li vadu Poskytovatel nebo jakákoliv </w:t>
      </w:r>
      <w:r>
        <w:rPr>
          <w:rFonts w:asciiTheme="minorHAnsi" w:hAnsiTheme="minorHAnsi"/>
          <w:szCs w:val="22"/>
        </w:rPr>
        <w:t>jiná</w:t>
      </w:r>
      <w:r w:rsidRPr="005C52E1">
        <w:rPr>
          <w:rFonts w:asciiTheme="minorHAnsi" w:hAnsiTheme="minorHAnsi"/>
          <w:szCs w:val="22"/>
        </w:rPr>
        <w:t xml:space="preserve"> osoba, jejímž prostřednictvím plnil své povinnosti vyplývající ze Smlouvy.</w:t>
      </w:r>
    </w:p>
    <w:p w:rsidR="00732BAE" w:rsidRPr="005C52E1" w:rsidRDefault="00732BAE" w:rsidP="00732BAE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264628" w:rsidRPr="005C52E1" w:rsidRDefault="00264628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Objednatel je oprávněn reklamovat vadné Prádlo </w:t>
      </w:r>
      <w:r w:rsidR="00E03047" w:rsidRPr="00D67D19">
        <w:rPr>
          <w:szCs w:val="22"/>
        </w:rPr>
        <w:t>jakýmkoliv způsobem</w:t>
      </w:r>
      <w:r w:rsidRPr="005C52E1">
        <w:rPr>
          <w:rFonts w:asciiTheme="minorHAnsi" w:hAnsiTheme="minorHAnsi"/>
          <w:szCs w:val="22"/>
        </w:rPr>
        <w:t xml:space="preserve">. Za Objednatele jsou oprávněni reklamovat vadné Prádlo </w:t>
      </w:r>
      <w:r w:rsidR="00AA465A">
        <w:rPr>
          <w:rFonts w:asciiTheme="minorHAnsi" w:hAnsiTheme="minorHAnsi"/>
          <w:szCs w:val="22"/>
        </w:rPr>
        <w:t xml:space="preserve">také </w:t>
      </w:r>
      <w:r w:rsidR="002C29BF">
        <w:rPr>
          <w:rFonts w:asciiTheme="minorHAnsi" w:hAnsiTheme="minorHAnsi"/>
          <w:szCs w:val="22"/>
        </w:rPr>
        <w:t xml:space="preserve">příslušní </w:t>
      </w:r>
      <w:r w:rsidRPr="005C52E1">
        <w:rPr>
          <w:rFonts w:asciiTheme="minorHAnsi" w:hAnsiTheme="minorHAnsi"/>
          <w:szCs w:val="22"/>
        </w:rPr>
        <w:t xml:space="preserve">Pověření Zaměstnanci. Poskytovatel je povinen </w:t>
      </w:r>
      <w:r w:rsidR="00E03047" w:rsidRPr="005C52E1">
        <w:rPr>
          <w:rFonts w:asciiTheme="minorHAnsi" w:hAnsiTheme="minorHAnsi"/>
          <w:szCs w:val="22"/>
        </w:rPr>
        <w:t xml:space="preserve">přijetí reklamace bez zbytečného odkladu </w:t>
      </w:r>
      <w:r w:rsidRPr="005C52E1">
        <w:rPr>
          <w:rFonts w:asciiTheme="minorHAnsi" w:hAnsiTheme="minorHAnsi"/>
          <w:szCs w:val="22"/>
        </w:rPr>
        <w:t>písemně potvrdit.</w:t>
      </w:r>
    </w:p>
    <w:p w:rsidR="00264628" w:rsidRPr="005C52E1" w:rsidRDefault="00264628" w:rsidP="00D73DA5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0C41BA" w:rsidRPr="0069049B" w:rsidRDefault="000C41BA" w:rsidP="000C41BA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bookmarkStart w:id="28" w:name="_Ref429652901"/>
      <w:r w:rsidRPr="0069049B">
        <w:rPr>
          <w:rFonts w:asciiTheme="minorHAnsi" w:hAnsiTheme="minorHAnsi"/>
          <w:szCs w:val="22"/>
        </w:rPr>
        <w:t>Objednatel má právo na náhradu nákladů účelně vynaložených v souvislosti s oznámením vad Poskytovateli.</w:t>
      </w:r>
    </w:p>
    <w:p w:rsidR="000C41BA" w:rsidRPr="0069049B" w:rsidRDefault="000C41BA" w:rsidP="000C41BA">
      <w:pPr>
        <w:suppressAutoHyphens/>
        <w:ind w:left="567"/>
        <w:rPr>
          <w:rFonts w:asciiTheme="minorHAnsi" w:hAnsiTheme="minorHAnsi"/>
          <w:szCs w:val="22"/>
        </w:rPr>
      </w:pPr>
    </w:p>
    <w:bookmarkEnd w:id="27"/>
    <w:bookmarkEnd w:id="28"/>
    <w:p w:rsidR="00E34C51" w:rsidRPr="0069049B" w:rsidRDefault="000A0176" w:rsidP="00E34C51">
      <w:pPr>
        <w:numPr>
          <w:ilvl w:val="0"/>
          <w:numId w:val="1"/>
        </w:numPr>
        <w:suppressAutoHyphens/>
        <w:rPr>
          <w:szCs w:val="22"/>
        </w:rPr>
      </w:pPr>
      <w:r w:rsidRPr="0069049B">
        <w:rPr>
          <w:szCs w:val="22"/>
        </w:rPr>
        <w:t>Poskytovatel</w:t>
      </w:r>
      <w:r w:rsidR="00E34C51" w:rsidRPr="0069049B">
        <w:rPr>
          <w:szCs w:val="22"/>
        </w:rPr>
        <w:t xml:space="preserve"> je povinen oznámené vady odstranit nejpozději do </w:t>
      </w:r>
      <w:r w:rsidR="00214EB4">
        <w:rPr>
          <w:b/>
          <w:bCs/>
          <w:szCs w:val="22"/>
        </w:rPr>
        <w:t>sedmi</w:t>
      </w:r>
      <w:r w:rsidRPr="0069049B">
        <w:rPr>
          <w:b/>
          <w:bCs/>
          <w:szCs w:val="22"/>
        </w:rPr>
        <w:t xml:space="preserve"> </w:t>
      </w:r>
      <w:r w:rsidR="00214EB4">
        <w:rPr>
          <w:b/>
          <w:bCs/>
          <w:szCs w:val="22"/>
        </w:rPr>
        <w:t xml:space="preserve">kalendářních </w:t>
      </w:r>
      <w:r w:rsidRPr="0069049B">
        <w:rPr>
          <w:b/>
          <w:bCs/>
          <w:szCs w:val="22"/>
        </w:rPr>
        <w:t>dnů</w:t>
      </w:r>
      <w:r w:rsidR="00E34C51" w:rsidRPr="0069049B">
        <w:rPr>
          <w:b/>
          <w:bCs/>
          <w:szCs w:val="22"/>
        </w:rPr>
        <w:t xml:space="preserve"> </w:t>
      </w:r>
      <w:r w:rsidR="00E34C51" w:rsidRPr="0069049B">
        <w:rPr>
          <w:szCs w:val="22"/>
        </w:rPr>
        <w:t>od jejich oznámení Objednatelem, nebude-li Smluvními stranami písemně dohodnut jiný termín pro odstranění vad.</w:t>
      </w:r>
    </w:p>
    <w:p w:rsidR="00E34C51" w:rsidRPr="0069049B" w:rsidRDefault="00E34C51" w:rsidP="00E34C51">
      <w:pPr>
        <w:pStyle w:val="Odstavecseseznamem"/>
        <w:suppressAutoHyphens/>
        <w:ind w:left="567"/>
        <w:rPr>
          <w:rFonts w:ascii="Calibri" w:hAnsi="Calibri"/>
          <w:sz w:val="22"/>
          <w:szCs w:val="22"/>
        </w:rPr>
      </w:pPr>
    </w:p>
    <w:p w:rsidR="00E34C51" w:rsidRPr="0069049B" w:rsidRDefault="00E34C51" w:rsidP="00E34C51">
      <w:pPr>
        <w:keepNext/>
        <w:numPr>
          <w:ilvl w:val="0"/>
          <w:numId w:val="1"/>
        </w:numPr>
        <w:suppressAutoHyphens/>
        <w:rPr>
          <w:szCs w:val="22"/>
        </w:rPr>
      </w:pPr>
      <w:r w:rsidRPr="0069049B">
        <w:rPr>
          <w:szCs w:val="22"/>
        </w:rPr>
        <w:t>Nebude-li vada odstraněna ve lhůtě podle předchozího odstavce Smlouvy, má Objednatel právo:</w:t>
      </w:r>
    </w:p>
    <w:p w:rsidR="00E34C51" w:rsidRPr="0069049B" w:rsidRDefault="00E34C51" w:rsidP="00E34C51">
      <w:pPr>
        <w:pStyle w:val="Odstavecseseznamem"/>
        <w:numPr>
          <w:ilvl w:val="1"/>
          <w:numId w:val="1"/>
        </w:numPr>
        <w:suppressAutoHyphens/>
        <w:ind w:left="1276" w:hanging="709"/>
        <w:rPr>
          <w:rFonts w:ascii="Calibri" w:hAnsi="Calibri"/>
          <w:sz w:val="22"/>
          <w:szCs w:val="22"/>
        </w:rPr>
      </w:pPr>
      <w:bookmarkStart w:id="29" w:name="_Ref391991533"/>
      <w:bookmarkStart w:id="30" w:name="_Ref397413113"/>
      <w:r w:rsidRPr="0069049B">
        <w:rPr>
          <w:rFonts w:ascii="Calibri" w:hAnsi="Calibri"/>
          <w:sz w:val="22"/>
          <w:szCs w:val="22"/>
        </w:rPr>
        <w:t>zajistit odstranění vady jinou odborně způsobilou osobou</w:t>
      </w:r>
      <w:bookmarkEnd w:id="29"/>
      <w:r w:rsidRPr="0069049B">
        <w:rPr>
          <w:rFonts w:ascii="Calibri" w:hAnsi="Calibri"/>
          <w:sz w:val="22"/>
          <w:szCs w:val="22"/>
        </w:rPr>
        <w:t xml:space="preserve"> nebo</w:t>
      </w:r>
      <w:bookmarkEnd w:id="30"/>
    </w:p>
    <w:p w:rsidR="00E34C51" w:rsidRPr="0069049B" w:rsidRDefault="00E34C51" w:rsidP="00E34C51">
      <w:pPr>
        <w:pStyle w:val="Odstavecseseznamem"/>
        <w:numPr>
          <w:ilvl w:val="1"/>
          <w:numId w:val="1"/>
        </w:numPr>
        <w:suppressAutoHyphens/>
        <w:ind w:left="1276" w:hanging="709"/>
        <w:rPr>
          <w:rFonts w:ascii="Calibri" w:hAnsi="Calibri"/>
          <w:sz w:val="22"/>
          <w:szCs w:val="22"/>
        </w:rPr>
      </w:pPr>
      <w:r w:rsidRPr="0069049B">
        <w:rPr>
          <w:rFonts w:ascii="Calibri" w:hAnsi="Calibri"/>
          <w:sz w:val="22"/>
          <w:szCs w:val="22"/>
        </w:rPr>
        <w:t>na přiměřenou slevu z</w:t>
      </w:r>
      <w:r w:rsidR="0069049B" w:rsidRPr="0069049B">
        <w:rPr>
          <w:rFonts w:ascii="Calibri" w:hAnsi="Calibri"/>
          <w:sz w:val="22"/>
          <w:szCs w:val="22"/>
        </w:rPr>
        <w:t> </w:t>
      </w:r>
      <w:r w:rsidRPr="0069049B">
        <w:rPr>
          <w:rFonts w:ascii="Calibri" w:hAnsi="Calibri"/>
          <w:sz w:val="22"/>
          <w:szCs w:val="22"/>
        </w:rPr>
        <w:t>Ceny</w:t>
      </w:r>
      <w:r w:rsidR="0069049B" w:rsidRPr="0069049B">
        <w:rPr>
          <w:rFonts w:ascii="Calibri" w:hAnsi="Calibri"/>
          <w:sz w:val="22"/>
          <w:szCs w:val="22"/>
        </w:rPr>
        <w:t>,</w:t>
      </w:r>
    </w:p>
    <w:p w:rsidR="00E34C51" w:rsidRPr="0069049B" w:rsidRDefault="00E34C51" w:rsidP="00E34C51">
      <w:pPr>
        <w:pStyle w:val="Odstavecseseznamem"/>
        <w:suppressAutoHyphens/>
        <w:ind w:left="567"/>
        <w:rPr>
          <w:rFonts w:ascii="Calibri" w:hAnsi="Calibri"/>
          <w:sz w:val="22"/>
          <w:szCs w:val="22"/>
        </w:rPr>
      </w:pPr>
      <w:r w:rsidRPr="0069049B">
        <w:rPr>
          <w:rFonts w:ascii="Calibri" w:hAnsi="Calibri"/>
          <w:sz w:val="22"/>
          <w:szCs w:val="22"/>
        </w:rPr>
        <w:t xml:space="preserve">to neplatí u vady, která se ukáže jako neodstranitelná, v takovém případě má Objednatel právo na přiměřenou slevu z Ceny nebo </w:t>
      </w:r>
      <w:r w:rsidRPr="0069049B">
        <w:rPr>
          <w:rFonts w:ascii="Calibri" w:hAnsi="Calibri"/>
          <w:color w:val="000000"/>
          <w:sz w:val="22"/>
          <w:szCs w:val="22"/>
        </w:rPr>
        <w:t>od Smlouvy odstoupit.</w:t>
      </w:r>
    </w:p>
    <w:p w:rsidR="00E34C51" w:rsidRPr="0069049B" w:rsidRDefault="00E34C51" w:rsidP="00E34C51">
      <w:pPr>
        <w:pStyle w:val="Odstavecseseznamem"/>
        <w:suppressAutoHyphens/>
        <w:ind w:left="567"/>
        <w:rPr>
          <w:rFonts w:ascii="Calibri" w:hAnsi="Calibri"/>
          <w:sz w:val="22"/>
          <w:szCs w:val="22"/>
        </w:rPr>
      </w:pPr>
    </w:p>
    <w:p w:rsidR="00E34C51" w:rsidRPr="0069049B" w:rsidRDefault="00E34C51" w:rsidP="00E34C51">
      <w:pPr>
        <w:numPr>
          <w:ilvl w:val="0"/>
          <w:numId w:val="1"/>
        </w:numPr>
        <w:suppressAutoHyphens/>
        <w:rPr>
          <w:szCs w:val="22"/>
        </w:rPr>
      </w:pPr>
      <w:r w:rsidRPr="0069049B">
        <w:rPr>
          <w:iCs/>
          <w:szCs w:val="22"/>
        </w:rPr>
        <w:t>Veškeré náklady vzniklé Objednateli v souvislosti s odstraněním vady způsobem podle předchozího odstavce</w:t>
      </w:r>
      <w:r w:rsidRPr="0069049B">
        <w:rPr>
          <w:szCs w:val="22"/>
        </w:rPr>
        <w:t xml:space="preserve"> Smlouvy</w:t>
      </w:r>
      <w:r w:rsidRPr="0069049B">
        <w:rPr>
          <w:iCs/>
          <w:szCs w:val="22"/>
        </w:rPr>
        <w:t xml:space="preserve"> je </w:t>
      </w:r>
      <w:r w:rsidR="0069049B" w:rsidRPr="0069049B">
        <w:rPr>
          <w:iCs/>
          <w:szCs w:val="22"/>
        </w:rPr>
        <w:t>Poskytovatel</w:t>
      </w:r>
      <w:r w:rsidRPr="0069049B">
        <w:rPr>
          <w:iCs/>
          <w:szCs w:val="22"/>
        </w:rPr>
        <w:t xml:space="preserve"> povinen Objednateli uhradit.</w:t>
      </w:r>
      <w:r w:rsidR="0069049B">
        <w:rPr>
          <w:iCs/>
          <w:szCs w:val="22"/>
        </w:rPr>
        <w:t xml:space="preserve"> </w:t>
      </w:r>
      <w:r w:rsidR="0069049B" w:rsidRPr="0069049B">
        <w:rPr>
          <w:iCs/>
          <w:szCs w:val="22"/>
        </w:rPr>
        <w:t>P</w:t>
      </w:r>
      <w:r w:rsidR="0069049B">
        <w:rPr>
          <w:iCs/>
          <w:szCs w:val="22"/>
        </w:rPr>
        <w:t>oskytovate</w:t>
      </w:r>
      <w:r w:rsidRPr="0069049B">
        <w:rPr>
          <w:iCs/>
          <w:szCs w:val="22"/>
        </w:rPr>
        <w:t xml:space="preserve">l se tak zejména zavazuje uhradit cenu účtovanou Objednateli jinou odborně způsobilou osobou podle odstavce </w:t>
      </w:r>
      <w:proofErr w:type="gramStart"/>
      <w:r w:rsidR="007633F2" w:rsidRPr="0069049B">
        <w:fldChar w:fldCharType="begin"/>
      </w:r>
      <w:r w:rsidRPr="0069049B">
        <w:instrText xml:space="preserve"> REF _Ref397413113 \r \h  \* MERGEFORMAT </w:instrText>
      </w:r>
      <w:r w:rsidR="007633F2" w:rsidRPr="0069049B">
        <w:fldChar w:fldCharType="separate"/>
      </w:r>
      <w:r w:rsidR="00BA12B9" w:rsidRPr="00BA12B9">
        <w:rPr>
          <w:iCs/>
          <w:szCs w:val="22"/>
        </w:rPr>
        <w:t>52.1</w:t>
      </w:r>
      <w:r w:rsidR="007633F2" w:rsidRPr="0069049B">
        <w:fldChar w:fldCharType="end"/>
      </w:r>
      <w:proofErr w:type="gramEnd"/>
      <w:r w:rsidRPr="0069049B">
        <w:rPr>
          <w:iCs/>
          <w:szCs w:val="22"/>
        </w:rPr>
        <w:t xml:space="preserve"> Smlouvy za odstranění vady.</w:t>
      </w:r>
    </w:p>
    <w:p w:rsidR="000C41BA" w:rsidRPr="0069049B" w:rsidRDefault="000C41BA" w:rsidP="000C41BA">
      <w:pPr>
        <w:suppressAutoHyphens/>
        <w:ind w:left="567"/>
        <w:rPr>
          <w:rFonts w:asciiTheme="minorHAnsi" w:hAnsiTheme="minorHAnsi"/>
          <w:szCs w:val="22"/>
        </w:rPr>
      </w:pPr>
    </w:p>
    <w:p w:rsidR="000C41BA" w:rsidRPr="000C41BA" w:rsidRDefault="000C41BA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69049B">
        <w:rPr>
          <w:rFonts w:asciiTheme="minorHAnsi" w:hAnsiTheme="minorHAnsi"/>
          <w:szCs w:val="22"/>
        </w:rPr>
        <w:t xml:space="preserve">Poskytovatel </w:t>
      </w:r>
      <w:r w:rsidRPr="0069049B">
        <w:rPr>
          <w:szCs w:val="22"/>
        </w:rPr>
        <w:t>je povinen odstranit vadu bez ohledu na</w:t>
      </w:r>
      <w:r w:rsidRPr="00D67D19">
        <w:rPr>
          <w:szCs w:val="22"/>
        </w:rPr>
        <w:t xml:space="preserve"> to, zda je uplatnění vady oprávněné či nikoli. Prokáže-li se však kdykoli později, že uplatnění vady </w:t>
      </w:r>
      <w:r>
        <w:rPr>
          <w:szCs w:val="22"/>
        </w:rPr>
        <w:t xml:space="preserve">Objednatelem </w:t>
      </w:r>
      <w:r w:rsidRPr="00D67D19">
        <w:rPr>
          <w:szCs w:val="22"/>
        </w:rPr>
        <w:t xml:space="preserve">nebylo oprávněné, tj. že </w:t>
      </w:r>
      <w:r w:rsidRPr="005C52E1">
        <w:rPr>
          <w:rFonts w:asciiTheme="minorHAnsi" w:hAnsiTheme="minorHAnsi"/>
          <w:szCs w:val="22"/>
        </w:rPr>
        <w:t xml:space="preserve">Poskytovatel </w:t>
      </w:r>
      <w:r w:rsidRPr="00D67D19">
        <w:rPr>
          <w:szCs w:val="22"/>
        </w:rPr>
        <w:t xml:space="preserve">za vadu neodpovídal, je </w:t>
      </w:r>
      <w:r>
        <w:rPr>
          <w:szCs w:val="22"/>
        </w:rPr>
        <w:t xml:space="preserve">Objednatel </w:t>
      </w:r>
      <w:r w:rsidRPr="00D67D19">
        <w:rPr>
          <w:szCs w:val="22"/>
        </w:rPr>
        <w:t xml:space="preserve">povinen uhradit </w:t>
      </w:r>
      <w:r w:rsidRPr="005C52E1">
        <w:rPr>
          <w:rFonts w:asciiTheme="minorHAnsi" w:hAnsiTheme="minorHAnsi"/>
          <w:szCs w:val="22"/>
        </w:rPr>
        <w:t>Poskytovatel</w:t>
      </w:r>
      <w:r>
        <w:rPr>
          <w:rFonts w:asciiTheme="minorHAnsi" w:hAnsiTheme="minorHAnsi"/>
          <w:szCs w:val="22"/>
        </w:rPr>
        <w:t>i</w:t>
      </w:r>
      <w:r w:rsidRPr="005C52E1">
        <w:rPr>
          <w:rFonts w:asciiTheme="minorHAnsi" w:hAnsiTheme="minorHAnsi"/>
          <w:szCs w:val="22"/>
        </w:rPr>
        <w:t xml:space="preserve"> </w:t>
      </w:r>
      <w:r w:rsidRPr="00D67D19">
        <w:rPr>
          <w:szCs w:val="22"/>
        </w:rPr>
        <w:t>veškeré jím účelně vynaložené náklady v souvislosti s odstraněním vady.</w:t>
      </w:r>
    </w:p>
    <w:p w:rsidR="000C41BA" w:rsidRPr="000C41BA" w:rsidRDefault="000C41BA" w:rsidP="000C41BA">
      <w:pPr>
        <w:suppressAutoHyphens/>
        <w:ind w:left="567"/>
        <w:rPr>
          <w:rFonts w:asciiTheme="minorHAnsi" w:hAnsiTheme="minorHAnsi"/>
          <w:szCs w:val="22"/>
        </w:rPr>
      </w:pPr>
    </w:p>
    <w:p w:rsidR="000C41BA" w:rsidRPr="000C41BA" w:rsidRDefault="000C41BA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>
        <w:rPr>
          <w:szCs w:val="22"/>
        </w:rPr>
        <w:t xml:space="preserve">Objednatel </w:t>
      </w:r>
      <w:r w:rsidRPr="00D67D19">
        <w:rPr>
          <w:szCs w:val="22"/>
        </w:rPr>
        <w:t xml:space="preserve">je povinen poskytnout </w:t>
      </w:r>
      <w:r w:rsidRPr="005C52E1">
        <w:rPr>
          <w:rFonts w:asciiTheme="minorHAnsi" w:hAnsiTheme="minorHAnsi"/>
          <w:szCs w:val="22"/>
        </w:rPr>
        <w:t>Poskytovatel</w:t>
      </w:r>
      <w:r>
        <w:rPr>
          <w:rFonts w:asciiTheme="minorHAnsi" w:hAnsiTheme="minorHAnsi"/>
          <w:szCs w:val="22"/>
        </w:rPr>
        <w:t>i</w:t>
      </w:r>
      <w:r w:rsidRPr="005C52E1">
        <w:rPr>
          <w:rFonts w:asciiTheme="minorHAnsi" w:hAnsiTheme="minorHAnsi"/>
          <w:szCs w:val="22"/>
        </w:rPr>
        <w:t xml:space="preserve"> </w:t>
      </w:r>
      <w:r w:rsidRPr="00D67D19">
        <w:rPr>
          <w:szCs w:val="22"/>
        </w:rPr>
        <w:t>součinnost nezbytnou k odstranění vady.</w:t>
      </w:r>
    </w:p>
    <w:p w:rsidR="000C41BA" w:rsidRPr="000C41BA" w:rsidRDefault="000C41BA" w:rsidP="000C41BA">
      <w:pPr>
        <w:suppressAutoHyphens/>
        <w:ind w:left="567"/>
        <w:rPr>
          <w:rFonts w:asciiTheme="minorHAnsi" w:hAnsiTheme="minorHAnsi"/>
          <w:szCs w:val="22"/>
        </w:rPr>
      </w:pPr>
    </w:p>
    <w:p w:rsidR="000C41BA" w:rsidRPr="005C52E1" w:rsidRDefault="000C41BA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D67D19">
        <w:rPr>
          <w:szCs w:val="22"/>
        </w:rPr>
        <w:t>Do odstranění vady nemusí Kupující platit dosud nezaplacenou část Ceny a případnou příslušnou DPH odhadem přiměřeně odpovídající jeho právu na slevu.</w:t>
      </w:r>
    </w:p>
    <w:p w:rsidR="00CE3E03" w:rsidRPr="005C52E1" w:rsidRDefault="00CE3E03" w:rsidP="00D73DA5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712FDB" w:rsidRPr="005C52E1" w:rsidRDefault="00712FDB" w:rsidP="00D73DA5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712FDB" w:rsidRPr="0069049B" w:rsidRDefault="00712FDB" w:rsidP="00D73DA5">
      <w:pPr>
        <w:pStyle w:val="Nadpis1"/>
        <w:rPr>
          <w:rFonts w:asciiTheme="minorHAnsi" w:hAnsiTheme="minorHAnsi"/>
        </w:rPr>
      </w:pPr>
      <w:r w:rsidRPr="0069049B">
        <w:rPr>
          <w:rFonts w:asciiTheme="minorHAnsi" w:hAnsiTheme="minorHAnsi"/>
        </w:rPr>
        <w:t>ZTRÁTY PRÁDLA</w:t>
      </w:r>
    </w:p>
    <w:p w:rsidR="00712FDB" w:rsidRPr="0069049B" w:rsidRDefault="00712FDB" w:rsidP="00D73DA5">
      <w:pPr>
        <w:keepNext/>
        <w:suppressAutoHyphens/>
        <w:rPr>
          <w:rFonts w:asciiTheme="minorHAnsi" w:hAnsiTheme="minorHAnsi"/>
          <w:lang w:eastAsia="ar-SA"/>
        </w:rPr>
      </w:pPr>
    </w:p>
    <w:p w:rsidR="001C5BD6" w:rsidRPr="0069049B" w:rsidRDefault="0069049B" w:rsidP="00617607">
      <w:pPr>
        <w:keepNext/>
        <w:numPr>
          <w:ilvl w:val="0"/>
          <w:numId w:val="1"/>
        </w:numPr>
        <w:suppressAutoHyphens/>
        <w:rPr>
          <w:rFonts w:asciiTheme="minorHAnsi" w:hAnsiTheme="minorHAnsi"/>
          <w:lang w:eastAsia="ar-SA"/>
        </w:rPr>
      </w:pPr>
      <w:bookmarkStart w:id="31" w:name="_Ref406689282"/>
      <w:r w:rsidRPr="0069049B">
        <w:rPr>
          <w:rFonts w:asciiTheme="minorHAnsi" w:hAnsiTheme="minorHAnsi"/>
          <w:lang w:eastAsia="ar-SA"/>
        </w:rPr>
        <w:t xml:space="preserve">V případě, že </w:t>
      </w:r>
      <w:r w:rsidR="00712FDB" w:rsidRPr="0069049B">
        <w:rPr>
          <w:rFonts w:asciiTheme="minorHAnsi" w:hAnsiTheme="minorHAnsi"/>
          <w:lang w:eastAsia="ar-SA"/>
        </w:rPr>
        <w:t>Poskytovatel</w:t>
      </w:r>
      <w:r w:rsidRPr="0069049B">
        <w:rPr>
          <w:rFonts w:asciiTheme="minorHAnsi" w:hAnsiTheme="minorHAnsi"/>
          <w:lang w:eastAsia="ar-SA"/>
        </w:rPr>
        <w:t xml:space="preserve"> při poskytování Služeb Prádlo ztratí, dodá Objednateli nový a nepoužitý kus Prádla, který byl ztracen, nedohodnou-li se Smluvní strany tak, že </w:t>
      </w:r>
      <w:bookmarkEnd w:id="31"/>
      <w:r w:rsidR="00031C9A" w:rsidRPr="0069049B">
        <w:rPr>
          <w:rFonts w:asciiTheme="minorHAnsi" w:hAnsiTheme="minorHAnsi"/>
          <w:lang w:eastAsia="ar-SA"/>
        </w:rPr>
        <w:t>Poskytovatel</w:t>
      </w:r>
      <w:r w:rsidRPr="0069049B">
        <w:rPr>
          <w:rFonts w:asciiTheme="minorHAnsi" w:hAnsiTheme="minorHAnsi"/>
          <w:lang w:eastAsia="ar-SA"/>
        </w:rPr>
        <w:t xml:space="preserve"> ztracený kus Prádla uhradí. Cenu ztraceného</w:t>
      </w:r>
      <w:r w:rsidR="00031C9A" w:rsidRPr="0069049B">
        <w:rPr>
          <w:rFonts w:asciiTheme="minorHAnsi" w:hAnsiTheme="minorHAnsi"/>
          <w:lang w:eastAsia="ar-SA"/>
        </w:rPr>
        <w:t xml:space="preserve"> Prádla </w:t>
      </w:r>
      <w:r w:rsidRPr="0069049B">
        <w:rPr>
          <w:rFonts w:asciiTheme="minorHAnsi" w:hAnsiTheme="minorHAnsi"/>
          <w:lang w:eastAsia="ar-SA"/>
        </w:rPr>
        <w:t xml:space="preserve">si </w:t>
      </w:r>
      <w:r w:rsidR="00031C9A" w:rsidRPr="0069049B">
        <w:rPr>
          <w:rFonts w:asciiTheme="minorHAnsi" w:hAnsiTheme="minorHAnsi"/>
          <w:lang w:eastAsia="ar-SA"/>
        </w:rPr>
        <w:t>určí Smluvní strany dohodou</w:t>
      </w:r>
      <w:r w:rsidRPr="0069049B">
        <w:rPr>
          <w:rFonts w:asciiTheme="minorHAnsi" w:hAnsiTheme="minorHAnsi"/>
          <w:lang w:eastAsia="ar-SA"/>
        </w:rPr>
        <w:t>.</w:t>
      </w:r>
    </w:p>
    <w:p w:rsidR="00A16021" w:rsidRPr="005C52E1" w:rsidRDefault="00A16021" w:rsidP="00A16021">
      <w:pPr>
        <w:suppressAutoHyphens/>
        <w:rPr>
          <w:rFonts w:asciiTheme="minorHAnsi" w:hAnsiTheme="minorHAnsi"/>
          <w:lang w:eastAsia="ar-SA"/>
        </w:rPr>
      </w:pPr>
    </w:p>
    <w:p w:rsidR="00A16021" w:rsidRPr="005C52E1" w:rsidRDefault="00A16021" w:rsidP="00A16021">
      <w:pPr>
        <w:suppressAutoHyphens/>
        <w:rPr>
          <w:rFonts w:asciiTheme="minorHAnsi" w:hAnsiTheme="minorHAnsi"/>
          <w:lang w:eastAsia="ar-SA"/>
        </w:rPr>
      </w:pPr>
    </w:p>
    <w:p w:rsidR="007F22C9" w:rsidRPr="005C52E1" w:rsidRDefault="007F22C9" w:rsidP="00D73DA5">
      <w:pPr>
        <w:pStyle w:val="Nadpis1"/>
        <w:rPr>
          <w:rFonts w:asciiTheme="minorHAnsi" w:hAnsiTheme="minorHAnsi"/>
        </w:rPr>
      </w:pPr>
      <w:bookmarkStart w:id="32" w:name="_Toc380671111"/>
      <w:bookmarkStart w:id="33" w:name="_Toc383117523"/>
      <w:r w:rsidRPr="005C52E1">
        <w:rPr>
          <w:rFonts w:asciiTheme="minorHAnsi" w:hAnsiTheme="minorHAnsi"/>
        </w:rPr>
        <w:lastRenderedPageBreak/>
        <w:t>SANKCE</w:t>
      </w:r>
      <w:bookmarkEnd w:id="32"/>
      <w:bookmarkEnd w:id="33"/>
    </w:p>
    <w:p w:rsidR="002248D0" w:rsidRPr="005C52E1" w:rsidRDefault="002248D0" w:rsidP="00D73DA5">
      <w:pPr>
        <w:keepNext/>
        <w:suppressAutoHyphens/>
        <w:rPr>
          <w:rFonts w:asciiTheme="minorHAnsi" w:hAnsiTheme="minorHAnsi"/>
          <w:szCs w:val="22"/>
          <w:lang w:eastAsia="ar-SA"/>
        </w:rPr>
      </w:pPr>
    </w:p>
    <w:p w:rsidR="00A554E3" w:rsidRPr="005C52E1" w:rsidRDefault="00A554E3" w:rsidP="00D73DA5">
      <w:pPr>
        <w:keepNext/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bookmarkStart w:id="34" w:name="_Ref422294587"/>
      <w:r w:rsidRPr="005C52E1">
        <w:rPr>
          <w:rFonts w:asciiTheme="minorHAnsi" w:hAnsiTheme="minorHAnsi"/>
          <w:szCs w:val="22"/>
        </w:rPr>
        <w:t xml:space="preserve">Poskytovatel bere na vědomí, že poskytování </w:t>
      </w:r>
      <w:r w:rsidR="0069049B">
        <w:rPr>
          <w:rFonts w:asciiTheme="minorHAnsi" w:hAnsiTheme="minorHAnsi"/>
          <w:szCs w:val="22"/>
          <w:lang w:eastAsia="en-US" w:bidi="en-US"/>
        </w:rPr>
        <w:t>S</w:t>
      </w:r>
      <w:r w:rsidRPr="005C52E1">
        <w:rPr>
          <w:rFonts w:asciiTheme="minorHAnsi" w:hAnsiTheme="minorHAnsi"/>
          <w:szCs w:val="22"/>
        </w:rPr>
        <w:t>lužeb je nezbytné pro provoz Objednatele jakožto zařízení zdravotní péče a</w:t>
      </w:r>
      <w:r w:rsidR="009B3BAE" w:rsidRPr="005C52E1">
        <w:rPr>
          <w:rFonts w:asciiTheme="minorHAnsi" w:hAnsiTheme="minorHAnsi"/>
          <w:szCs w:val="22"/>
        </w:rPr>
        <w:t xml:space="preserve"> pro</w:t>
      </w:r>
      <w:r w:rsidRPr="005C52E1">
        <w:rPr>
          <w:rFonts w:asciiTheme="minorHAnsi" w:hAnsiTheme="minorHAnsi"/>
          <w:szCs w:val="22"/>
        </w:rPr>
        <w:t xml:space="preserve"> zajištění zdravotní péče o jeho pacienty. Z tohoto důvodu je kladen zvýšený důraz na dodržení doby plnění.</w:t>
      </w:r>
      <w:bookmarkEnd w:id="34"/>
    </w:p>
    <w:p w:rsidR="00A554E3" w:rsidRPr="005C52E1" w:rsidRDefault="00A554E3" w:rsidP="00D73DA5">
      <w:pPr>
        <w:suppressAutoHyphens/>
        <w:ind w:left="567"/>
        <w:rPr>
          <w:rFonts w:asciiTheme="minorHAnsi" w:hAnsiTheme="minorHAnsi"/>
          <w:szCs w:val="22"/>
        </w:rPr>
      </w:pPr>
    </w:p>
    <w:p w:rsidR="008836AD" w:rsidRPr="0069049B" w:rsidRDefault="008836AD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69049B">
        <w:rPr>
          <w:rFonts w:asciiTheme="minorHAnsi" w:hAnsiTheme="minorHAnsi"/>
          <w:szCs w:val="22"/>
        </w:rPr>
        <w:t>Poruší-li Poskytovatel povinnost dodat Prádlo ve sjednané době plnění, je povinen zaplatit Objednateli smluvní</w:t>
      </w:r>
      <w:r w:rsidR="0069049B" w:rsidRPr="0069049B">
        <w:rPr>
          <w:rFonts w:asciiTheme="minorHAnsi" w:hAnsiTheme="minorHAnsi"/>
          <w:szCs w:val="22"/>
        </w:rPr>
        <w:t xml:space="preserve"> pokutu ve výši 5</w:t>
      </w:r>
      <w:r w:rsidRPr="0069049B">
        <w:rPr>
          <w:rFonts w:asciiTheme="minorHAnsi" w:hAnsiTheme="minorHAnsi"/>
          <w:szCs w:val="22"/>
        </w:rPr>
        <w:t>0</w:t>
      </w:r>
      <w:r w:rsidR="0026239D" w:rsidRPr="0069049B">
        <w:rPr>
          <w:rFonts w:asciiTheme="minorHAnsi" w:hAnsiTheme="minorHAnsi"/>
          <w:szCs w:val="22"/>
        </w:rPr>
        <w:t>0</w:t>
      </w:r>
      <w:r w:rsidRPr="0069049B">
        <w:rPr>
          <w:rFonts w:asciiTheme="minorHAnsi" w:hAnsiTheme="minorHAnsi"/>
          <w:szCs w:val="22"/>
        </w:rPr>
        <w:t xml:space="preserve">,- Kč za </w:t>
      </w:r>
      <w:r w:rsidR="0026239D" w:rsidRPr="0069049B">
        <w:rPr>
          <w:rFonts w:asciiTheme="minorHAnsi" w:hAnsiTheme="minorHAnsi"/>
          <w:szCs w:val="22"/>
        </w:rPr>
        <w:t>každý den</w:t>
      </w:r>
      <w:r w:rsidRPr="0069049B">
        <w:rPr>
          <w:rFonts w:asciiTheme="minorHAnsi" w:hAnsiTheme="minorHAnsi"/>
          <w:szCs w:val="22"/>
        </w:rPr>
        <w:t>, po kter</w:t>
      </w:r>
      <w:r w:rsidR="0026239D" w:rsidRPr="0069049B">
        <w:rPr>
          <w:rFonts w:asciiTheme="minorHAnsi" w:hAnsiTheme="minorHAnsi"/>
          <w:szCs w:val="22"/>
        </w:rPr>
        <w:t>ý</w:t>
      </w:r>
      <w:r w:rsidRPr="0069049B">
        <w:rPr>
          <w:rFonts w:asciiTheme="minorHAnsi" w:hAnsiTheme="minorHAnsi"/>
          <w:szCs w:val="22"/>
        </w:rPr>
        <w:t xml:space="preserve"> trvalo prodlení Poskytovatele s plněním této povinnosti. </w:t>
      </w:r>
    </w:p>
    <w:p w:rsidR="008836AD" w:rsidRPr="0069049B" w:rsidRDefault="008836AD" w:rsidP="00D73DA5">
      <w:pPr>
        <w:suppressAutoHyphens/>
        <w:ind w:left="567"/>
        <w:rPr>
          <w:rFonts w:asciiTheme="minorHAnsi" w:hAnsiTheme="minorHAnsi"/>
          <w:szCs w:val="22"/>
        </w:rPr>
      </w:pPr>
    </w:p>
    <w:p w:rsidR="00822993" w:rsidRPr="0069049B" w:rsidRDefault="00822993" w:rsidP="00954937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69049B">
        <w:rPr>
          <w:rFonts w:asciiTheme="minorHAnsi" w:hAnsiTheme="minorHAnsi"/>
          <w:szCs w:val="22"/>
        </w:rPr>
        <w:t xml:space="preserve">Pokud Poskytovatel neodstraní </w:t>
      </w:r>
      <w:r w:rsidR="00647AC7" w:rsidRPr="0069049B">
        <w:rPr>
          <w:rFonts w:asciiTheme="minorHAnsi" w:hAnsiTheme="minorHAnsi"/>
          <w:szCs w:val="22"/>
        </w:rPr>
        <w:t>vady Prádla ve sjednané lhůtě</w:t>
      </w:r>
      <w:r w:rsidRPr="0069049B">
        <w:rPr>
          <w:rFonts w:asciiTheme="minorHAnsi" w:hAnsiTheme="minorHAnsi"/>
          <w:szCs w:val="22"/>
        </w:rPr>
        <w:t>, je povinen uhradit Objednateli smluvní pokutu ve výši</w:t>
      </w:r>
      <w:r w:rsidR="0069049B" w:rsidRPr="0069049B">
        <w:rPr>
          <w:rFonts w:asciiTheme="minorHAnsi" w:hAnsiTheme="minorHAnsi"/>
          <w:szCs w:val="22"/>
        </w:rPr>
        <w:t xml:space="preserve"> 5</w:t>
      </w:r>
      <w:r w:rsidRPr="0069049B">
        <w:rPr>
          <w:rFonts w:asciiTheme="minorHAnsi" w:hAnsiTheme="minorHAnsi"/>
          <w:szCs w:val="22"/>
        </w:rPr>
        <w:t>00,- Kč za každ</w:t>
      </w:r>
      <w:r w:rsidR="0026239D" w:rsidRPr="0069049B">
        <w:rPr>
          <w:rFonts w:asciiTheme="minorHAnsi" w:hAnsiTheme="minorHAnsi"/>
          <w:szCs w:val="22"/>
        </w:rPr>
        <w:t>ý</w:t>
      </w:r>
      <w:r w:rsidRPr="0069049B">
        <w:rPr>
          <w:rFonts w:asciiTheme="minorHAnsi" w:hAnsiTheme="minorHAnsi"/>
          <w:szCs w:val="22"/>
        </w:rPr>
        <w:t xml:space="preserve"> </w:t>
      </w:r>
      <w:r w:rsidR="0026239D" w:rsidRPr="0069049B">
        <w:rPr>
          <w:rFonts w:asciiTheme="minorHAnsi" w:hAnsiTheme="minorHAnsi"/>
          <w:szCs w:val="22"/>
        </w:rPr>
        <w:t>den</w:t>
      </w:r>
      <w:r w:rsidRPr="0069049B">
        <w:rPr>
          <w:rFonts w:asciiTheme="minorHAnsi" w:hAnsiTheme="minorHAnsi"/>
          <w:szCs w:val="22"/>
        </w:rPr>
        <w:t xml:space="preserve">, </w:t>
      </w:r>
      <w:r w:rsidR="008836AD" w:rsidRPr="0069049B">
        <w:rPr>
          <w:rFonts w:asciiTheme="minorHAnsi" w:hAnsiTheme="minorHAnsi"/>
          <w:szCs w:val="22"/>
        </w:rPr>
        <w:t>po kter</w:t>
      </w:r>
      <w:r w:rsidR="0026239D" w:rsidRPr="0069049B">
        <w:rPr>
          <w:rFonts w:asciiTheme="minorHAnsi" w:hAnsiTheme="minorHAnsi"/>
          <w:szCs w:val="22"/>
        </w:rPr>
        <w:t>ý</w:t>
      </w:r>
      <w:r w:rsidRPr="0069049B">
        <w:rPr>
          <w:rFonts w:asciiTheme="minorHAnsi" w:hAnsiTheme="minorHAnsi"/>
          <w:szCs w:val="22"/>
        </w:rPr>
        <w:t xml:space="preserve"> trvalo prodlení Poskytovatele s plněním této povinnosti</w:t>
      </w:r>
      <w:r w:rsidR="0069049B" w:rsidRPr="0069049B">
        <w:rPr>
          <w:rFonts w:asciiTheme="minorHAnsi" w:hAnsiTheme="minorHAnsi"/>
          <w:szCs w:val="22"/>
        </w:rPr>
        <w:t>.</w:t>
      </w:r>
    </w:p>
    <w:p w:rsidR="0069049B" w:rsidRPr="0069049B" w:rsidRDefault="0069049B" w:rsidP="0069049B">
      <w:pPr>
        <w:suppressAutoHyphens/>
        <w:ind w:left="567"/>
        <w:rPr>
          <w:rFonts w:asciiTheme="minorHAnsi" w:hAnsiTheme="minorHAnsi"/>
          <w:szCs w:val="22"/>
        </w:rPr>
      </w:pPr>
    </w:p>
    <w:p w:rsidR="000970AF" w:rsidRPr="0069049B" w:rsidRDefault="000970AF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bookmarkStart w:id="35" w:name="_Ref410383154"/>
      <w:r w:rsidRPr="0069049B">
        <w:rPr>
          <w:rFonts w:asciiTheme="minorHAnsi" w:hAnsiTheme="minorHAnsi"/>
          <w:szCs w:val="22"/>
        </w:rPr>
        <w:t xml:space="preserve">Poruší-li Poskytovatel povinnost předložit Objednateli dokumenty </w:t>
      </w:r>
      <w:r w:rsidR="004C5FA6" w:rsidRPr="0069049B">
        <w:rPr>
          <w:rFonts w:asciiTheme="minorHAnsi" w:hAnsiTheme="minorHAnsi"/>
          <w:szCs w:val="22"/>
        </w:rPr>
        <w:t>podle</w:t>
      </w:r>
      <w:r w:rsidR="006E7406" w:rsidRPr="0069049B">
        <w:rPr>
          <w:rFonts w:asciiTheme="minorHAnsi" w:hAnsiTheme="minorHAnsi"/>
          <w:szCs w:val="22"/>
        </w:rPr>
        <w:t xml:space="preserve"> odstavce </w:t>
      </w:r>
      <w:fldSimple w:instr=" REF _Ref410201132 \r \h  \* MERGEFORMAT ">
        <w:r w:rsidR="00BA12B9" w:rsidRPr="00BA12B9">
          <w:rPr>
            <w:rFonts w:asciiTheme="minorHAnsi" w:hAnsiTheme="minorHAnsi"/>
            <w:szCs w:val="22"/>
          </w:rPr>
          <w:t>43</w:t>
        </w:r>
      </w:fldSimple>
      <w:r w:rsidR="006E7406" w:rsidRPr="0069049B">
        <w:rPr>
          <w:rFonts w:asciiTheme="minorHAnsi" w:hAnsiTheme="minorHAnsi"/>
          <w:szCs w:val="22"/>
        </w:rPr>
        <w:t xml:space="preserve"> Smlouvy</w:t>
      </w:r>
      <w:r w:rsidRPr="0069049B">
        <w:rPr>
          <w:rFonts w:asciiTheme="minorHAnsi" w:hAnsiTheme="minorHAnsi"/>
          <w:szCs w:val="22"/>
        </w:rPr>
        <w:t>, je povinen zap</w:t>
      </w:r>
      <w:r w:rsidR="0069049B" w:rsidRPr="0069049B">
        <w:rPr>
          <w:rFonts w:asciiTheme="minorHAnsi" w:hAnsiTheme="minorHAnsi"/>
          <w:szCs w:val="22"/>
        </w:rPr>
        <w:t>latit smluvní pokutu ve výši 5</w:t>
      </w:r>
      <w:r w:rsidRPr="0069049B">
        <w:rPr>
          <w:rFonts w:asciiTheme="minorHAnsi" w:hAnsiTheme="minorHAnsi"/>
          <w:szCs w:val="22"/>
        </w:rPr>
        <w:t>00,- Kč za každý den prodlení a každý dokument, s jehož předložením je v prodlení.</w:t>
      </w:r>
      <w:bookmarkEnd w:id="35"/>
    </w:p>
    <w:p w:rsidR="000970AF" w:rsidRPr="00B20228" w:rsidRDefault="000970AF" w:rsidP="00D73DA5">
      <w:pPr>
        <w:pStyle w:val="Odstavecseseznamem"/>
        <w:suppressAutoHyphens/>
        <w:rPr>
          <w:rFonts w:asciiTheme="minorHAnsi" w:hAnsiTheme="minorHAnsi"/>
          <w:sz w:val="22"/>
          <w:szCs w:val="22"/>
          <w:highlight w:val="green"/>
        </w:rPr>
      </w:pPr>
    </w:p>
    <w:p w:rsidR="000B7274" w:rsidRPr="0069049B" w:rsidRDefault="000B7274" w:rsidP="000B7274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69049B">
        <w:rPr>
          <w:rFonts w:asciiTheme="minorHAnsi" w:hAnsiTheme="minorHAnsi"/>
          <w:szCs w:val="22"/>
        </w:rPr>
        <w:t xml:space="preserve">Poruší-li Poskytovatel povinnost předložit Objednateli dokumenty </w:t>
      </w:r>
      <w:r w:rsidR="004C5FA6" w:rsidRPr="0069049B">
        <w:rPr>
          <w:rFonts w:asciiTheme="minorHAnsi" w:hAnsiTheme="minorHAnsi"/>
          <w:szCs w:val="22"/>
        </w:rPr>
        <w:t>podle</w:t>
      </w:r>
      <w:r w:rsidRPr="0069049B">
        <w:rPr>
          <w:rFonts w:asciiTheme="minorHAnsi" w:hAnsiTheme="minorHAnsi"/>
          <w:szCs w:val="22"/>
        </w:rPr>
        <w:t xml:space="preserve"> odstavce </w:t>
      </w:r>
      <w:fldSimple w:instr=" REF _Ref391989475 \n \h  \* MERGEFORMAT ">
        <w:r w:rsidR="00BA12B9" w:rsidRPr="00BA12B9">
          <w:rPr>
            <w:rFonts w:asciiTheme="minorHAnsi" w:hAnsiTheme="minorHAnsi"/>
            <w:szCs w:val="22"/>
          </w:rPr>
          <w:t>81</w:t>
        </w:r>
      </w:fldSimple>
      <w:r w:rsidRPr="0069049B">
        <w:rPr>
          <w:rFonts w:asciiTheme="minorHAnsi" w:hAnsiTheme="minorHAnsi"/>
          <w:szCs w:val="22"/>
        </w:rPr>
        <w:t xml:space="preserve"> Smlouvy, je povinen zap</w:t>
      </w:r>
      <w:r w:rsidR="0069049B" w:rsidRPr="0069049B">
        <w:rPr>
          <w:rFonts w:asciiTheme="minorHAnsi" w:hAnsiTheme="minorHAnsi"/>
          <w:szCs w:val="22"/>
        </w:rPr>
        <w:t>latit smluvní pokutu ve výši 5</w:t>
      </w:r>
      <w:r w:rsidRPr="0069049B">
        <w:rPr>
          <w:rFonts w:asciiTheme="minorHAnsi" w:hAnsiTheme="minorHAnsi"/>
          <w:szCs w:val="22"/>
        </w:rPr>
        <w:t>00,- Kč za každý den prodlení a každý dokument, s jehož předložením je v prodlení.</w:t>
      </w:r>
    </w:p>
    <w:p w:rsidR="000B7274" w:rsidRPr="005C52E1" w:rsidRDefault="000B7274" w:rsidP="000B7274">
      <w:pPr>
        <w:suppressAutoHyphens/>
        <w:ind w:left="567"/>
        <w:rPr>
          <w:rFonts w:asciiTheme="minorHAnsi" w:hAnsiTheme="minorHAnsi"/>
          <w:szCs w:val="22"/>
        </w:rPr>
      </w:pPr>
    </w:p>
    <w:p w:rsidR="007F22C9" w:rsidRPr="005C52E1" w:rsidRDefault="007F22C9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 xml:space="preserve">Zaplacení smluvní pokuty nezbavuje </w:t>
      </w:r>
      <w:r w:rsidR="00822993" w:rsidRPr="005C52E1">
        <w:rPr>
          <w:rFonts w:asciiTheme="minorHAnsi" w:hAnsiTheme="minorHAnsi"/>
          <w:szCs w:val="22"/>
        </w:rPr>
        <w:t>Poskytovatele</w:t>
      </w:r>
      <w:r w:rsidRPr="005C52E1">
        <w:rPr>
          <w:rFonts w:asciiTheme="minorHAnsi" w:hAnsiTheme="minorHAnsi"/>
          <w:szCs w:val="22"/>
        </w:rPr>
        <w:t xml:space="preserve"> povinnosti splnit dluh smluvní pokutou utvrzený.</w:t>
      </w:r>
    </w:p>
    <w:p w:rsidR="004E5ABA" w:rsidRPr="005C52E1" w:rsidRDefault="004E5ABA" w:rsidP="00D73DA5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7F22C9" w:rsidRPr="005C52E1" w:rsidRDefault="00822993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>Objednatel</w:t>
      </w:r>
      <w:r w:rsidR="007F22C9" w:rsidRPr="005C52E1">
        <w:rPr>
          <w:rFonts w:asciiTheme="minorHAnsi" w:hAnsiTheme="minorHAnsi"/>
          <w:szCs w:val="22"/>
        </w:rPr>
        <w:t xml:space="preserve"> je oprávněn požadovat náhradu škody a nemajetkové újmy způsobené porušením povinnosti</w:t>
      </w:r>
      <w:r w:rsidR="001762B5" w:rsidRPr="005C52E1">
        <w:rPr>
          <w:rFonts w:asciiTheme="minorHAnsi" w:hAnsiTheme="minorHAnsi"/>
          <w:szCs w:val="22"/>
        </w:rPr>
        <w:t xml:space="preserve"> </w:t>
      </w:r>
      <w:r w:rsidRPr="005C52E1">
        <w:rPr>
          <w:rFonts w:asciiTheme="minorHAnsi" w:hAnsiTheme="minorHAnsi"/>
          <w:szCs w:val="22"/>
        </w:rPr>
        <w:t>Poskytovatele</w:t>
      </w:r>
      <w:r w:rsidR="007F22C9" w:rsidRPr="005C52E1">
        <w:rPr>
          <w:rFonts w:asciiTheme="minorHAnsi" w:hAnsiTheme="minorHAnsi"/>
          <w:szCs w:val="22"/>
        </w:rPr>
        <w:t>, na kterou se vztahuje smluvní pokuta, v plné výši.</w:t>
      </w:r>
    </w:p>
    <w:p w:rsidR="000B7274" w:rsidRPr="005C52E1" w:rsidRDefault="000B7274" w:rsidP="000B7274">
      <w:pPr>
        <w:pStyle w:val="Odstavecseseznamem"/>
        <w:rPr>
          <w:rFonts w:asciiTheme="minorHAnsi" w:hAnsiTheme="minorHAnsi"/>
          <w:szCs w:val="22"/>
        </w:rPr>
      </w:pPr>
    </w:p>
    <w:p w:rsidR="000B7274" w:rsidRDefault="000B7274" w:rsidP="000B7274">
      <w:pPr>
        <w:numPr>
          <w:ilvl w:val="0"/>
          <w:numId w:val="1"/>
        </w:numPr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>Splatnost smluvních pokut podle Smlouvy bude 15 dnů od doručení písemné výzvy k zaplacení smluvní pokuty straně povinné.</w:t>
      </w:r>
    </w:p>
    <w:p w:rsidR="00051B61" w:rsidRDefault="00051B61" w:rsidP="00051B61">
      <w:pPr>
        <w:ind w:left="567"/>
        <w:rPr>
          <w:rFonts w:asciiTheme="minorHAnsi" w:hAnsiTheme="minorHAnsi"/>
          <w:szCs w:val="22"/>
        </w:rPr>
      </w:pPr>
    </w:p>
    <w:p w:rsidR="00051B61" w:rsidRPr="005C52E1" w:rsidRDefault="00051B61" w:rsidP="000B7274">
      <w:pPr>
        <w:numPr>
          <w:ilvl w:val="0"/>
          <w:numId w:val="1"/>
        </w:numPr>
        <w:rPr>
          <w:rFonts w:asciiTheme="minorHAnsi" w:hAnsiTheme="minorHAnsi"/>
          <w:szCs w:val="22"/>
        </w:rPr>
      </w:pPr>
      <w:r w:rsidRPr="00D67D19">
        <w:rPr>
          <w:szCs w:val="22"/>
        </w:rPr>
        <w:t xml:space="preserve">Poruší-li </w:t>
      </w:r>
      <w:r w:rsidRPr="005C52E1">
        <w:rPr>
          <w:rFonts w:asciiTheme="minorHAnsi" w:hAnsiTheme="minorHAnsi"/>
          <w:szCs w:val="22"/>
        </w:rPr>
        <w:t xml:space="preserve">Objednatel </w:t>
      </w:r>
      <w:r w:rsidRPr="00D67D19">
        <w:rPr>
          <w:szCs w:val="22"/>
        </w:rPr>
        <w:t xml:space="preserve">povinnost zaplatit Cenu ve sjednané době, je povinen uhradit </w:t>
      </w:r>
      <w:r>
        <w:rPr>
          <w:rFonts w:asciiTheme="minorHAnsi" w:hAnsiTheme="minorHAnsi"/>
          <w:szCs w:val="22"/>
        </w:rPr>
        <w:t>Poskytovateli</w:t>
      </w:r>
      <w:r w:rsidRPr="005C52E1">
        <w:rPr>
          <w:rFonts w:asciiTheme="minorHAnsi" w:hAnsiTheme="minorHAnsi"/>
          <w:szCs w:val="22"/>
        </w:rPr>
        <w:t xml:space="preserve"> </w:t>
      </w:r>
      <w:r w:rsidRPr="00D67D19">
        <w:rPr>
          <w:szCs w:val="22"/>
        </w:rPr>
        <w:t xml:space="preserve">zákonný úrok z prodlení ve výši </w:t>
      </w:r>
      <w:r>
        <w:rPr>
          <w:szCs w:val="22"/>
        </w:rPr>
        <w:t>podle</w:t>
      </w:r>
      <w:r w:rsidRPr="00D67D19">
        <w:rPr>
          <w:szCs w:val="22"/>
        </w:rPr>
        <w:t xml:space="preserve"> právních předpisů.</w:t>
      </w:r>
    </w:p>
    <w:p w:rsidR="000B7274" w:rsidRPr="005C52E1" w:rsidRDefault="000B7274" w:rsidP="000B7274">
      <w:pPr>
        <w:ind w:left="567"/>
        <w:rPr>
          <w:rFonts w:asciiTheme="minorHAnsi" w:hAnsiTheme="minorHAnsi"/>
          <w:szCs w:val="22"/>
        </w:rPr>
      </w:pPr>
    </w:p>
    <w:p w:rsidR="008610F4" w:rsidRPr="005C52E1" w:rsidRDefault="008610F4" w:rsidP="00D73DA5">
      <w:pPr>
        <w:suppressAutoHyphens/>
        <w:rPr>
          <w:rFonts w:asciiTheme="minorHAnsi" w:hAnsiTheme="minorHAnsi"/>
          <w:szCs w:val="22"/>
          <w:lang w:eastAsia="ar-SA"/>
        </w:rPr>
      </w:pPr>
      <w:bookmarkStart w:id="36" w:name="_Toc380671112"/>
    </w:p>
    <w:p w:rsidR="006D2170" w:rsidRPr="00F40076" w:rsidRDefault="006D2170" w:rsidP="00D73DA5">
      <w:pPr>
        <w:pStyle w:val="Nadpis1"/>
        <w:rPr>
          <w:rFonts w:asciiTheme="minorHAnsi" w:hAnsiTheme="minorHAnsi"/>
        </w:rPr>
      </w:pPr>
      <w:r w:rsidRPr="00F40076">
        <w:rPr>
          <w:rFonts w:asciiTheme="minorHAnsi" w:hAnsiTheme="minorHAnsi"/>
        </w:rPr>
        <w:t>DOBA TRVÁNÍ SMLOUVY</w:t>
      </w:r>
    </w:p>
    <w:p w:rsidR="001762B5" w:rsidRPr="00F40076" w:rsidRDefault="001762B5" w:rsidP="00D73DA5">
      <w:pPr>
        <w:keepNext/>
        <w:suppressAutoHyphens/>
        <w:rPr>
          <w:rFonts w:asciiTheme="minorHAnsi" w:hAnsiTheme="minorHAnsi"/>
          <w:szCs w:val="22"/>
          <w:lang w:eastAsia="ar-SA"/>
        </w:rPr>
      </w:pPr>
    </w:p>
    <w:p w:rsidR="00404BCD" w:rsidRPr="00780018" w:rsidRDefault="009209D8" w:rsidP="00041EBE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bookmarkStart w:id="37" w:name="_Ref485112194"/>
      <w:bookmarkStart w:id="38" w:name="_Ref389144162"/>
      <w:r>
        <w:rPr>
          <w:rFonts w:asciiTheme="minorHAnsi" w:hAnsiTheme="minorHAnsi"/>
          <w:szCs w:val="22"/>
          <w:lang w:eastAsia="ar-SA"/>
        </w:rPr>
        <w:t>Poskytování Služeb dle této Smlouvy se jednává</w:t>
      </w:r>
      <w:r w:rsidR="0069049B" w:rsidRPr="00780018">
        <w:rPr>
          <w:rFonts w:asciiTheme="minorHAnsi" w:hAnsiTheme="minorHAnsi"/>
          <w:szCs w:val="22"/>
          <w:lang w:eastAsia="ar-SA"/>
        </w:rPr>
        <w:t xml:space="preserve"> na dobu </w:t>
      </w:r>
      <w:bookmarkStart w:id="39" w:name="_Ref456786241"/>
      <w:bookmarkEnd w:id="37"/>
      <w:r w:rsidR="008B6529">
        <w:rPr>
          <w:rFonts w:asciiTheme="minorHAnsi" w:hAnsiTheme="minorHAnsi"/>
          <w:szCs w:val="22"/>
          <w:lang w:eastAsia="ar-SA"/>
        </w:rPr>
        <w:t xml:space="preserve">určitou, a to </w:t>
      </w:r>
      <w:r>
        <w:rPr>
          <w:rFonts w:asciiTheme="minorHAnsi" w:hAnsiTheme="minorHAnsi"/>
          <w:szCs w:val="22"/>
          <w:lang w:eastAsia="ar-SA"/>
        </w:rPr>
        <w:t xml:space="preserve">na </w:t>
      </w:r>
      <w:r w:rsidR="008B6529">
        <w:rPr>
          <w:rFonts w:asciiTheme="minorHAnsi" w:hAnsiTheme="minorHAnsi"/>
          <w:szCs w:val="22"/>
          <w:lang w:eastAsia="ar-SA"/>
        </w:rPr>
        <w:t xml:space="preserve">36 </w:t>
      </w:r>
      <w:r w:rsidR="00E91FA5">
        <w:rPr>
          <w:rFonts w:asciiTheme="minorHAnsi" w:hAnsiTheme="minorHAnsi"/>
          <w:szCs w:val="22"/>
          <w:lang w:eastAsia="ar-SA"/>
        </w:rPr>
        <w:t xml:space="preserve">kalendářních </w:t>
      </w:r>
      <w:r w:rsidR="008B6529">
        <w:rPr>
          <w:rFonts w:asciiTheme="minorHAnsi" w:hAnsiTheme="minorHAnsi"/>
          <w:szCs w:val="22"/>
          <w:lang w:eastAsia="ar-SA"/>
        </w:rPr>
        <w:t>měsíců od zahájení poskytování Služeb.</w:t>
      </w:r>
    </w:p>
    <w:p w:rsidR="00780018" w:rsidRPr="00780018" w:rsidRDefault="00780018" w:rsidP="00780018">
      <w:pPr>
        <w:pStyle w:val="Odstavecseseznamem"/>
        <w:suppressAutoHyphens/>
        <w:rPr>
          <w:rFonts w:asciiTheme="minorHAnsi" w:hAnsiTheme="minorHAnsi"/>
          <w:sz w:val="22"/>
          <w:szCs w:val="22"/>
        </w:rPr>
      </w:pPr>
    </w:p>
    <w:p w:rsidR="00BC3F9C" w:rsidRPr="00E51C7F" w:rsidRDefault="00780018" w:rsidP="00E51C7F">
      <w:pPr>
        <w:numPr>
          <w:ilvl w:val="0"/>
          <w:numId w:val="1"/>
        </w:numPr>
        <w:suppressAutoHyphens/>
        <w:rPr>
          <w:rFonts w:asciiTheme="minorHAnsi" w:hAnsiTheme="minorHAnsi"/>
          <w:szCs w:val="22"/>
        </w:rPr>
      </w:pPr>
      <w:r w:rsidRPr="00780018">
        <w:rPr>
          <w:rFonts w:asciiTheme="minorHAnsi" w:hAnsiTheme="minorHAnsi"/>
          <w:szCs w:val="22"/>
        </w:rPr>
        <w:t xml:space="preserve">Poskytovatel se zavazuje </w:t>
      </w:r>
      <w:r w:rsidR="008C05FC">
        <w:rPr>
          <w:rFonts w:asciiTheme="minorHAnsi" w:hAnsiTheme="minorHAnsi"/>
          <w:szCs w:val="22"/>
        </w:rPr>
        <w:t xml:space="preserve">zahájit </w:t>
      </w:r>
      <w:r w:rsidRPr="00780018">
        <w:rPr>
          <w:rFonts w:asciiTheme="minorHAnsi" w:hAnsiTheme="minorHAnsi"/>
          <w:szCs w:val="22"/>
        </w:rPr>
        <w:t>poskyto</w:t>
      </w:r>
      <w:r w:rsidR="008C05FC">
        <w:rPr>
          <w:rFonts w:asciiTheme="minorHAnsi" w:hAnsiTheme="minorHAnsi"/>
          <w:szCs w:val="22"/>
        </w:rPr>
        <w:t>vání</w:t>
      </w:r>
      <w:r w:rsidRPr="00780018">
        <w:rPr>
          <w:rFonts w:asciiTheme="minorHAnsi" w:hAnsiTheme="minorHAnsi"/>
          <w:szCs w:val="22"/>
        </w:rPr>
        <w:t xml:space="preserve"> Služ</w:t>
      </w:r>
      <w:r w:rsidR="008C05FC">
        <w:rPr>
          <w:rFonts w:asciiTheme="minorHAnsi" w:hAnsiTheme="minorHAnsi"/>
          <w:szCs w:val="22"/>
        </w:rPr>
        <w:t>eb</w:t>
      </w:r>
      <w:r w:rsidRPr="00780018">
        <w:rPr>
          <w:rFonts w:asciiTheme="minorHAnsi" w:hAnsiTheme="minorHAnsi"/>
          <w:szCs w:val="22"/>
        </w:rPr>
        <w:t xml:space="preserve"> sjednan</w:t>
      </w:r>
      <w:r w:rsidR="008C05FC">
        <w:rPr>
          <w:rFonts w:asciiTheme="minorHAnsi" w:hAnsiTheme="minorHAnsi"/>
          <w:szCs w:val="22"/>
        </w:rPr>
        <w:t>ých</w:t>
      </w:r>
      <w:r w:rsidRPr="00780018">
        <w:rPr>
          <w:rFonts w:asciiTheme="minorHAnsi" w:hAnsiTheme="minorHAnsi"/>
          <w:szCs w:val="22"/>
        </w:rPr>
        <w:t xml:space="preserve"> Smlouvou </w:t>
      </w:r>
      <w:r w:rsidR="008C05FC">
        <w:rPr>
          <w:rFonts w:asciiTheme="minorHAnsi" w:hAnsiTheme="minorHAnsi"/>
          <w:szCs w:val="22"/>
        </w:rPr>
        <w:t xml:space="preserve">do 14 dnů </w:t>
      </w:r>
      <w:r w:rsidRPr="00780018">
        <w:rPr>
          <w:rFonts w:asciiTheme="minorHAnsi" w:hAnsiTheme="minorHAnsi"/>
          <w:szCs w:val="22"/>
        </w:rPr>
        <w:t>od</w:t>
      </w:r>
      <w:r w:rsidR="006354EC">
        <w:rPr>
          <w:rFonts w:asciiTheme="minorHAnsi" w:hAnsiTheme="minorHAnsi"/>
          <w:szCs w:val="22"/>
        </w:rPr>
        <w:t>e dne</w:t>
      </w:r>
      <w:r w:rsidRPr="00780018">
        <w:rPr>
          <w:rFonts w:asciiTheme="minorHAnsi" w:hAnsiTheme="minorHAnsi"/>
          <w:szCs w:val="22"/>
        </w:rPr>
        <w:t xml:space="preserve"> účinnosti </w:t>
      </w:r>
      <w:r w:rsidR="006354EC">
        <w:rPr>
          <w:rFonts w:asciiTheme="minorHAnsi" w:hAnsiTheme="minorHAnsi"/>
          <w:szCs w:val="22"/>
        </w:rPr>
        <w:t>S</w:t>
      </w:r>
      <w:r w:rsidRPr="00780018">
        <w:rPr>
          <w:rFonts w:asciiTheme="minorHAnsi" w:hAnsiTheme="minorHAnsi"/>
          <w:szCs w:val="22"/>
        </w:rPr>
        <w:t xml:space="preserve">mlouvy, nejdříve však od </w:t>
      </w:r>
      <w:r w:rsidR="00D47817">
        <w:rPr>
          <w:rFonts w:asciiTheme="minorHAnsi" w:hAnsiTheme="minorHAnsi"/>
          <w:szCs w:val="22"/>
        </w:rPr>
        <w:t>29</w:t>
      </w:r>
      <w:r w:rsidRPr="00780018">
        <w:rPr>
          <w:rFonts w:asciiTheme="minorHAnsi" w:hAnsiTheme="minorHAnsi"/>
          <w:szCs w:val="22"/>
        </w:rPr>
        <w:t>.1</w:t>
      </w:r>
      <w:r w:rsidR="00D47817">
        <w:rPr>
          <w:rFonts w:asciiTheme="minorHAnsi" w:hAnsiTheme="minorHAnsi"/>
          <w:szCs w:val="22"/>
        </w:rPr>
        <w:t>1</w:t>
      </w:r>
      <w:r w:rsidRPr="00780018">
        <w:rPr>
          <w:rFonts w:asciiTheme="minorHAnsi" w:hAnsiTheme="minorHAnsi"/>
          <w:szCs w:val="22"/>
        </w:rPr>
        <w:t>.202</w:t>
      </w:r>
      <w:r w:rsidR="00D47817">
        <w:rPr>
          <w:rFonts w:asciiTheme="minorHAnsi" w:hAnsiTheme="minorHAnsi"/>
          <w:szCs w:val="22"/>
        </w:rPr>
        <w:t>5</w:t>
      </w:r>
      <w:r w:rsidRPr="00780018">
        <w:rPr>
          <w:rFonts w:asciiTheme="minorHAnsi" w:hAnsiTheme="minorHAnsi"/>
          <w:szCs w:val="22"/>
        </w:rPr>
        <w:t>, pokud není ve Smlouvě sjednáno jinak.</w:t>
      </w:r>
    </w:p>
    <w:bookmarkEnd w:id="38"/>
    <w:bookmarkEnd w:id="39"/>
    <w:p w:rsidR="00533008" w:rsidRDefault="00533008" w:rsidP="00041EBE">
      <w:pPr>
        <w:suppressAutoHyphens/>
        <w:rPr>
          <w:rFonts w:asciiTheme="minorHAnsi" w:hAnsiTheme="minorHAnsi"/>
          <w:szCs w:val="22"/>
          <w:lang w:eastAsia="ar-SA"/>
        </w:rPr>
      </w:pPr>
    </w:p>
    <w:p w:rsidR="00723B54" w:rsidRPr="005C52E1" w:rsidRDefault="00723B54" w:rsidP="00533008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7F22C9" w:rsidRPr="00333D66" w:rsidRDefault="007F22C9" w:rsidP="00F9202F">
      <w:pPr>
        <w:pStyle w:val="Nadpis1"/>
        <w:rPr>
          <w:rFonts w:asciiTheme="minorHAnsi" w:hAnsiTheme="minorHAnsi"/>
        </w:rPr>
      </w:pPr>
      <w:bookmarkStart w:id="40" w:name="_Toc383117524"/>
      <w:r w:rsidRPr="00333D66">
        <w:rPr>
          <w:rFonts w:asciiTheme="minorHAnsi" w:hAnsiTheme="minorHAnsi"/>
        </w:rPr>
        <w:t>ODSTOUPENÍ OD SMLOUVY</w:t>
      </w:r>
      <w:bookmarkEnd w:id="36"/>
      <w:bookmarkEnd w:id="40"/>
    </w:p>
    <w:p w:rsidR="002248D0" w:rsidRPr="00333D66" w:rsidRDefault="002248D0" w:rsidP="00F9202F">
      <w:pPr>
        <w:keepNext/>
        <w:suppressAutoHyphens/>
        <w:rPr>
          <w:rFonts w:asciiTheme="minorHAnsi" w:hAnsiTheme="minorHAnsi"/>
          <w:szCs w:val="22"/>
          <w:lang w:eastAsia="ar-SA"/>
        </w:rPr>
      </w:pPr>
    </w:p>
    <w:p w:rsidR="00D73DA5" w:rsidRPr="005C52E1" w:rsidRDefault="00583E4F" w:rsidP="00F9202F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333D66">
        <w:rPr>
          <w:rFonts w:asciiTheme="minorHAnsi" w:hAnsiTheme="minorHAnsi"/>
          <w:szCs w:val="22"/>
        </w:rPr>
        <w:t>Objednatel</w:t>
      </w:r>
      <w:r w:rsidR="007F22C9" w:rsidRPr="00333D66">
        <w:rPr>
          <w:rFonts w:asciiTheme="minorHAnsi" w:hAnsiTheme="minorHAnsi"/>
          <w:szCs w:val="22"/>
        </w:rPr>
        <w:t xml:space="preserve"> je oprávněn od </w:t>
      </w:r>
      <w:r w:rsidR="00A44E96" w:rsidRPr="00333D66">
        <w:rPr>
          <w:rFonts w:asciiTheme="minorHAnsi" w:hAnsiTheme="minorHAnsi"/>
          <w:szCs w:val="22"/>
        </w:rPr>
        <w:t>S</w:t>
      </w:r>
      <w:r w:rsidR="007F22C9" w:rsidRPr="00333D66">
        <w:rPr>
          <w:rFonts w:asciiTheme="minorHAnsi" w:hAnsiTheme="minorHAnsi"/>
          <w:szCs w:val="22"/>
        </w:rPr>
        <w:t xml:space="preserve">mlouvy odstoupit z důvodů </w:t>
      </w:r>
      <w:r w:rsidR="00797133" w:rsidRPr="00333D66">
        <w:rPr>
          <w:rFonts w:asciiTheme="minorHAnsi" w:hAnsiTheme="minorHAnsi"/>
          <w:szCs w:val="22"/>
        </w:rPr>
        <w:t>stanovených právními předpisy</w:t>
      </w:r>
      <w:r w:rsidR="00797133" w:rsidRPr="005C52E1">
        <w:rPr>
          <w:rFonts w:asciiTheme="minorHAnsi" w:hAnsiTheme="minorHAnsi"/>
          <w:szCs w:val="22"/>
        </w:rPr>
        <w:t xml:space="preserve"> nebo </w:t>
      </w:r>
      <w:r w:rsidR="00A44E96" w:rsidRPr="005C52E1">
        <w:rPr>
          <w:rFonts w:asciiTheme="minorHAnsi" w:hAnsiTheme="minorHAnsi"/>
          <w:szCs w:val="22"/>
        </w:rPr>
        <w:t>S</w:t>
      </w:r>
      <w:r w:rsidR="00797133" w:rsidRPr="005C52E1">
        <w:rPr>
          <w:rFonts w:asciiTheme="minorHAnsi" w:hAnsiTheme="minorHAnsi"/>
          <w:szCs w:val="22"/>
        </w:rPr>
        <w:t>mlouvou</w:t>
      </w:r>
      <w:r w:rsidR="007F22C9" w:rsidRPr="005C52E1">
        <w:rPr>
          <w:rFonts w:asciiTheme="minorHAnsi" w:hAnsiTheme="minorHAnsi"/>
          <w:szCs w:val="22"/>
        </w:rPr>
        <w:t>.</w:t>
      </w:r>
    </w:p>
    <w:p w:rsidR="00D73DA5" w:rsidRPr="005C52E1" w:rsidRDefault="00D73DA5" w:rsidP="00F9202F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041EBE" w:rsidRDefault="00583E4F" w:rsidP="00F9202F">
      <w:pPr>
        <w:keepNext/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041EBE">
        <w:rPr>
          <w:rFonts w:asciiTheme="minorHAnsi" w:hAnsiTheme="minorHAnsi"/>
          <w:szCs w:val="22"/>
        </w:rPr>
        <w:t>Objednatel</w:t>
      </w:r>
      <w:r w:rsidR="00666D0C" w:rsidRPr="00041EBE">
        <w:rPr>
          <w:rFonts w:asciiTheme="minorHAnsi" w:hAnsiTheme="minorHAnsi"/>
          <w:szCs w:val="22"/>
        </w:rPr>
        <w:t xml:space="preserve"> je oprávněn odstoupit od </w:t>
      </w:r>
      <w:r w:rsidRPr="00041EBE">
        <w:rPr>
          <w:rFonts w:asciiTheme="minorHAnsi" w:hAnsiTheme="minorHAnsi"/>
          <w:szCs w:val="22"/>
        </w:rPr>
        <w:t>S</w:t>
      </w:r>
      <w:r w:rsidR="00666D0C" w:rsidRPr="00041EBE">
        <w:rPr>
          <w:rFonts w:asciiTheme="minorHAnsi" w:hAnsiTheme="minorHAnsi"/>
          <w:szCs w:val="22"/>
        </w:rPr>
        <w:t>mlouvy</w:t>
      </w:r>
      <w:r w:rsidR="00B32770" w:rsidRPr="00041EBE">
        <w:rPr>
          <w:rFonts w:asciiTheme="minorHAnsi" w:hAnsiTheme="minorHAnsi"/>
          <w:szCs w:val="22"/>
        </w:rPr>
        <w:t xml:space="preserve"> </w:t>
      </w:r>
      <w:r w:rsidR="00797133" w:rsidRPr="00041EBE">
        <w:rPr>
          <w:rFonts w:asciiTheme="minorHAnsi" w:hAnsiTheme="minorHAnsi"/>
          <w:szCs w:val="22"/>
        </w:rPr>
        <w:t>zejména:</w:t>
      </w:r>
    </w:p>
    <w:p w:rsidR="00D73DA5" w:rsidRPr="00041EBE" w:rsidRDefault="00D73DA5" w:rsidP="00BF2700">
      <w:pPr>
        <w:numPr>
          <w:ilvl w:val="1"/>
          <w:numId w:val="1"/>
        </w:numPr>
        <w:suppressAutoHyphens/>
        <w:ind w:left="1418" w:hanging="851"/>
        <w:rPr>
          <w:rFonts w:asciiTheme="minorHAnsi" w:hAnsiTheme="minorHAnsi"/>
          <w:szCs w:val="22"/>
        </w:rPr>
      </w:pPr>
      <w:r w:rsidRPr="00041EBE">
        <w:rPr>
          <w:rFonts w:asciiTheme="minorHAnsi" w:hAnsiTheme="minorHAnsi"/>
          <w:szCs w:val="22"/>
        </w:rPr>
        <w:t xml:space="preserve">budou-li </w:t>
      </w:r>
      <w:r w:rsidR="00041EBE" w:rsidRPr="00041EBE">
        <w:rPr>
          <w:rFonts w:asciiTheme="minorHAnsi" w:hAnsiTheme="minorHAnsi"/>
          <w:szCs w:val="22"/>
        </w:rPr>
        <w:t>S</w:t>
      </w:r>
      <w:r w:rsidR="008B34E1" w:rsidRPr="00041EBE">
        <w:rPr>
          <w:rFonts w:asciiTheme="minorHAnsi" w:hAnsiTheme="minorHAnsi"/>
          <w:szCs w:val="22"/>
          <w:lang w:eastAsia="en-US" w:bidi="en-US"/>
        </w:rPr>
        <w:t>lužby</w:t>
      </w:r>
      <w:r w:rsidR="008B34E1" w:rsidRPr="00041EBE">
        <w:rPr>
          <w:rFonts w:asciiTheme="minorHAnsi" w:hAnsiTheme="minorHAnsi"/>
          <w:szCs w:val="22"/>
        </w:rPr>
        <w:t xml:space="preserve"> </w:t>
      </w:r>
      <w:r w:rsidRPr="00041EBE">
        <w:rPr>
          <w:rFonts w:asciiTheme="minorHAnsi" w:hAnsiTheme="minorHAnsi"/>
          <w:szCs w:val="22"/>
        </w:rPr>
        <w:t>opakovaně vykazovat vady nebo</w:t>
      </w:r>
    </w:p>
    <w:p w:rsidR="00D73DA5" w:rsidRPr="00041EBE" w:rsidRDefault="00D73DA5" w:rsidP="00BF2700">
      <w:pPr>
        <w:numPr>
          <w:ilvl w:val="1"/>
          <w:numId w:val="1"/>
        </w:numPr>
        <w:suppressAutoHyphens/>
        <w:ind w:left="1418" w:hanging="851"/>
        <w:rPr>
          <w:rFonts w:asciiTheme="minorHAnsi" w:hAnsiTheme="minorHAnsi"/>
          <w:szCs w:val="22"/>
        </w:rPr>
      </w:pPr>
      <w:r w:rsidRPr="00041EBE">
        <w:rPr>
          <w:rFonts w:asciiTheme="minorHAnsi" w:hAnsiTheme="minorHAnsi"/>
          <w:szCs w:val="22"/>
        </w:rPr>
        <w:t>nebude-li Poskytovatel opakovaně plnit své povinnosti řádně a včas nebo</w:t>
      </w:r>
    </w:p>
    <w:p w:rsidR="00D73DA5" w:rsidRPr="00041EBE" w:rsidRDefault="00D73DA5" w:rsidP="00BF2700">
      <w:pPr>
        <w:numPr>
          <w:ilvl w:val="1"/>
          <w:numId w:val="1"/>
        </w:numPr>
        <w:suppressAutoHyphens/>
        <w:ind w:left="1418" w:hanging="851"/>
        <w:rPr>
          <w:rFonts w:asciiTheme="minorHAnsi" w:hAnsiTheme="minorHAnsi"/>
          <w:szCs w:val="22"/>
        </w:rPr>
      </w:pPr>
      <w:bookmarkStart w:id="41" w:name="_Ref410383257"/>
      <w:r w:rsidRPr="00041EBE">
        <w:rPr>
          <w:rFonts w:asciiTheme="minorHAnsi" w:hAnsiTheme="minorHAnsi"/>
          <w:szCs w:val="22"/>
        </w:rPr>
        <w:lastRenderedPageBreak/>
        <w:t xml:space="preserve">poruší-li Poskytovatel podmínky </w:t>
      </w:r>
      <w:r w:rsidR="004C5FA6" w:rsidRPr="00041EBE">
        <w:rPr>
          <w:rFonts w:asciiTheme="minorHAnsi" w:hAnsiTheme="minorHAnsi"/>
          <w:szCs w:val="22"/>
        </w:rPr>
        <w:t>podle</w:t>
      </w:r>
      <w:r w:rsidRPr="00041EBE">
        <w:rPr>
          <w:rFonts w:asciiTheme="minorHAnsi" w:hAnsiTheme="minorHAnsi"/>
          <w:szCs w:val="22"/>
        </w:rPr>
        <w:t xml:space="preserve"> odstavce </w:t>
      </w:r>
      <w:fldSimple w:instr=" REF _Ref406765994 \r \h  \* MERGEFORMAT ">
        <w:r w:rsidR="00BA12B9" w:rsidRPr="00BA12B9">
          <w:rPr>
            <w:rFonts w:asciiTheme="minorHAnsi" w:hAnsiTheme="minorHAnsi"/>
            <w:szCs w:val="22"/>
          </w:rPr>
          <w:t>42</w:t>
        </w:r>
      </w:fldSimple>
      <w:r w:rsidRPr="00041EBE">
        <w:rPr>
          <w:rFonts w:asciiTheme="minorHAnsi" w:hAnsiTheme="minorHAnsi"/>
          <w:szCs w:val="22"/>
        </w:rPr>
        <w:t xml:space="preserve"> Smlouvy nebo</w:t>
      </w:r>
    </w:p>
    <w:p w:rsidR="00D73DA5" w:rsidRPr="00041EBE" w:rsidRDefault="00D73DA5" w:rsidP="00BF2700">
      <w:pPr>
        <w:numPr>
          <w:ilvl w:val="1"/>
          <w:numId w:val="1"/>
        </w:numPr>
        <w:suppressAutoHyphens/>
        <w:ind w:left="1418" w:hanging="851"/>
        <w:rPr>
          <w:rFonts w:asciiTheme="minorHAnsi" w:hAnsiTheme="minorHAnsi"/>
          <w:szCs w:val="22"/>
        </w:rPr>
      </w:pPr>
      <w:r w:rsidRPr="00041EBE">
        <w:rPr>
          <w:rFonts w:asciiTheme="minorHAnsi" w:hAnsiTheme="minorHAnsi"/>
          <w:szCs w:val="22"/>
        </w:rPr>
        <w:t xml:space="preserve">poruší-li Poskytovatel povinnost předložit dokumenty </w:t>
      </w:r>
      <w:r w:rsidR="004C5FA6" w:rsidRPr="00041EBE">
        <w:rPr>
          <w:rFonts w:asciiTheme="minorHAnsi" w:hAnsiTheme="minorHAnsi"/>
          <w:szCs w:val="22"/>
        </w:rPr>
        <w:t>podle</w:t>
      </w:r>
      <w:r w:rsidRPr="00041EBE">
        <w:rPr>
          <w:rFonts w:asciiTheme="minorHAnsi" w:hAnsiTheme="minorHAnsi"/>
          <w:szCs w:val="22"/>
        </w:rPr>
        <w:t xml:space="preserve"> odstavce </w:t>
      </w:r>
      <w:fldSimple w:instr=" REF _Ref410200730 \r \h  \* MERGEFORMAT ">
        <w:r w:rsidR="00BA12B9" w:rsidRPr="00BA12B9">
          <w:rPr>
            <w:rFonts w:asciiTheme="minorHAnsi" w:hAnsiTheme="minorHAnsi"/>
            <w:szCs w:val="22"/>
          </w:rPr>
          <w:t>43</w:t>
        </w:r>
      </w:fldSimple>
      <w:r w:rsidRPr="00041EBE">
        <w:rPr>
          <w:rFonts w:asciiTheme="minorHAnsi" w:hAnsiTheme="minorHAnsi"/>
          <w:szCs w:val="22"/>
        </w:rPr>
        <w:t xml:space="preserve"> Smlouvy nebo</w:t>
      </w:r>
      <w:bookmarkEnd w:id="41"/>
    </w:p>
    <w:p w:rsidR="00194F44" w:rsidRPr="00041EBE" w:rsidRDefault="00D73DA5" w:rsidP="00BF2700">
      <w:pPr>
        <w:numPr>
          <w:ilvl w:val="1"/>
          <w:numId w:val="1"/>
        </w:numPr>
        <w:suppressAutoHyphens/>
        <w:ind w:left="1418" w:hanging="851"/>
        <w:rPr>
          <w:rFonts w:asciiTheme="minorHAnsi" w:hAnsiTheme="minorHAnsi"/>
          <w:szCs w:val="22"/>
        </w:rPr>
      </w:pPr>
      <w:r w:rsidRPr="00041EBE">
        <w:rPr>
          <w:rFonts w:asciiTheme="minorHAnsi" w:hAnsiTheme="minorHAnsi"/>
          <w:szCs w:val="22"/>
        </w:rPr>
        <w:t xml:space="preserve">ukáže-li se jako nepravdivé jakékoliv prohlášení Poskytovatele uvedené v odstavci </w:t>
      </w:r>
      <w:fldSimple w:instr=" REF _Ref456791841 \r \h  \* MERGEFORMAT ">
        <w:r w:rsidR="00BA12B9" w:rsidRPr="00BA12B9">
          <w:rPr>
            <w:rFonts w:asciiTheme="minorHAnsi" w:hAnsiTheme="minorHAnsi"/>
            <w:szCs w:val="22"/>
          </w:rPr>
          <w:t>73</w:t>
        </w:r>
      </w:fldSimple>
      <w:r w:rsidRPr="00041EBE">
        <w:rPr>
          <w:rFonts w:asciiTheme="minorHAnsi" w:hAnsiTheme="minorHAnsi"/>
          <w:szCs w:val="22"/>
        </w:rPr>
        <w:t xml:space="preserve"> Smlouvy nebo ocitne-li se Poskytovatel ve stavu úpadku nebo hrozícího úpadku</w:t>
      </w:r>
      <w:r w:rsidR="00194F44" w:rsidRPr="00041EBE">
        <w:rPr>
          <w:rFonts w:asciiTheme="minorHAnsi" w:hAnsiTheme="minorHAnsi"/>
          <w:szCs w:val="22"/>
        </w:rPr>
        <w:t xml:space="preserve"> nebo</w:t>
      </w:r>
    </w:p>
    <w:p w:rsidR="00D73DA5" w:rsidRPr="00041EBE" w:rsidRDefault="00194F44" w:rsidP="00BF2700">
      <w:pPr>
        <w:numPr>
          <w:ilvl w:val="1"/>
          <w:numId w:val="1"/>
        </w:numPr>
        <w:suppressAutoHyphens/>
        <w:ind w:left="1418" w:hanging="851"/>
        <w:rPr>
          <w:rFonts w:asciiTheme="minorHAnsi" w:hAnsiTheme="minorHAnsi"/>
          <w:szCs w:val="22"/>
        </w:rPr>
      </w:pPr>
      <w:r w:rsidRPr="00041EBE">
        <w:rPr>
          <w:rFonts w:asciiTheme="minorHAnsi" w:hAnsiTheme="minorHAnsi"/>
          <w:szCs w:val="22"/>
        </w:rPr>
        <w:t xml:space="preserve">ukáže-li se, že Poskytovatel neplní povinnost mít sjednané pojištění </w:t>
      </w:r>
      <w:r w:rsidR="004C5FA6" w:rsidRPr="00041EBE">
        <w:rPr>
          <w:rFonts w:asciiTheme="minorHAnsi" w:hAnsiTheme="minorHAnsi"/>
          <w:szCs w:val="22"/>
        </w:rPr>
        <w:t>podle</w:t>
      </w:r>
      <w:r w:rsidRPr="00041EBE">
        <w:rPr>
          <w:rFonts w:asciiTheme="minorHAnsi" w:hAnsiTheme="minorHAnsi"/>
          <w:szCs w:val="22"/>
        </w:rPr>
        <w:t xml:space="preserve"> odstavce </w:t>
      </w:r>
      <w:fldSimple w:instr=" REF _Ref391989464 \r \h  \* MERGEFORMAT ">
        <w:r w:rsidR="00BA12B9" w:rsidRPr="00BA12B9">
          <w:rPr>
            <w:rFonts w:asciiTheme="minorHAnsi" w:hAnsiTheme="minorHAnsi"/>
            <w:szCs w:val="22"/>
          </w:rPr>
          <w:t>80</w:t>
        </w:r>
      </w:fldSimple>
      <w:r w:rsidRPr="00041EBE">
        <w:rPr>
          <w:rFonts w:asciiTheme="minorHAnsi" w:hAnsiTheme="minorHAnsi"/>
          <w:szCs w:val="22"/>
        </w:rPr>
        <w:t xml:space="preserve"> Smlouvy nebo poruší-li Poskytovatel povinnost </w:t>
      </w:r>
      <w:r w:rsidR="004C5FA6" w:rsidRPr="00041EBE">
        <w:rPr>
          <w:rFonts w:asciiTheme="minorHAnsi" w:hAnsiTheme="minorHAnsi"/>
          <w:szCs w:val="22"/>
        </w:rPr>
        <w:t>podle</w:t>
      </w:r>
      <w:r w:rsidRPr="00041EBE">
        <w:rPr>
          <w:rFonts w:asciiTheme="minorHAnsi" w:hAnsiTheme="minorHAnsi"/>
          <w:szCs w:val="22"/>
        </w:rPr>
        <w:t xml:space="preserve"> odstavce </w:t>
      </w:r>
      <w:fldSimple w:instr=" REF _Ref391989475 \r \h  \* MERGEFORMAT ">
        <w:r w:rsidR="00BA12B9" w:rsidRPr="00BA12B9">
          <w:rPr>
            <w:rFonts w:asciiTheme="minorHAnsi" w:hAnsiTheme="minorHAnsi"/>
            <w:szCs w:val="22"/>
          </w:rPr>
          <w:t>81</w:t>
        </w:r>
      </w:fldSimple>
      <w:r w:rsidRPr="00041EBE">
        <w:rPr>
          <w:rFonts w:asciiTheme="minorHAnsi" w:hAnsiTheme="minorHAnsi"/>
          <w:szCs w:val="22"/>
        </w:rPr>
        <w:t xml:space="preserve"> Smlouvy</w:t>
      </w:r>
      <w:r w:rsidR="00D73DA5" w:rsidRPr="00041EBE">
        <w:rPr>
          <w:rFonts w:asciiTheme="minorHAnsi" w:hAnsiTheme="minorHAnsi"/>
          <w:szCs w:val="22"/>
        </w:rPr>
        <w:t>.</w:t>
      </w:r>
    </w:p>
    <w:p w:rsidR="00D73DA5" w:rsidRPr="005C52E1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Default="00753345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5C52E1">
        <w:rPr>
          <w:rFonts w:asciiTheme="minorHAnsi" w:hAnsiTheme="minorHAnsi"/>
          <w:szCs w:val="22"/>
        </w:rPr>
        <w:t>Smluvní strany se dohodly, že Poskytovatel je oprávněn odstoupit od Smlouvy, bude-li Objednatel v prodlení s hr</w:t>
      </w:r>
      <w:r w:rsidR="00041EBE">
        <w:rPr>
          <w:rFonts w:asciiTheme="minorHAnsi" w:hAnsiTheme="minorHAnsi"/>
          <w:szCs w:val="22"/>
        </w:rPr>
        <w:t>azením Ceny po dobu delší než 3</w:t>
      </w:r>
      <w:r w:rsidRPr="005C52E1">
        <w:rPr>
          <w:rFonts w:asciiTheme="minorHAnsi" w:hAnsiTheme="minorHAnsi"/>
          <w:szCs w:val="22"/>
        </w:rPr>
        <w:t>0 dnů.</w:t>
      </w:r>
      <w:bookmarkStart w:id="42" w:name="_Ref380406284"/>
    </w:p>
    <w:p w:rsidR="008C05FC" w:rsidRDefault="008C05FC" w:rsidP="008C05FC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8C05FC" w:rsidRPr="008C05FC" w:rsidRDefault="008C05FC" w:rsidP="008C05FC">
      <w:pPr>
        <w:pStyle w:val="Nadpis1"/>
        <w:rPr>
          <w:rFonts w:asciiTheme="minorHAnsi" w:hAnsiTheme="minorHAnsi"/>
        </w:rPr>
      </w:pPr>
      <w:r>
        <w:rPr>
          <w:rFonts w:asciiTheme="minorHAnsi" w:hAnsiTheme="minorHAnsi"/>
        </w:rPr>
        <w:t>VÝPOVĚĎ</w:t>
      </w:r>
    </w:p>
    <w:p w:rsidR="00D73DA5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CB1710" w:rsidRPr="000903A7" w:rsidRDefault="00CB1710" w:rsidP="00CB1710">
      <w:pPr>
        <w:pStyle w:val="Odstavecseseznamem"/>
        <w:numPr>
          <w:ilvl w:val="0"/>
          <w:numId w:val="1"/>
        </w:numPr>
        <w:rPr>
          <w:rFonts w:asciiTheme="minorHAnsi" w:hAnsiTheme="minorHAnsi"/>
          <w:sz w:val="22"/>
          <w:szCs w:val="22"/>
          <w:lang w:eastAsia="ar-SA"/>
        </w:rPr>
      </w:pPr>
      <w:r w:rsidRPr="000903A7">
        <w:rPr>
          <w:rFonts w:asciiTheme="minorHAnsi" w:hAnsiTheme="minorHAnsi"/>
          <w:sz w:val="22"/>
          <w:szCs w:val="22"/>
          <w:lang w:eastAsia="ar-SA"/>
        </w:rPr>
        <w:t xml:space="preserve">Smluvní strany jsou oprávněny tuto Smlouvu vypovědět, a to i bez uvedení důvodu. Výpověď Smlouvy musí být realizována písemnou formou a výpovědní doba činí 6 měsíců od doručení výpovědi druhé Smluvní straně. </w:t>
      </w:r>
    </w:p>
    <w:p w:rsidR="008C05FC" w:rsidRPr="005C52E1" w:rsidRDefault="008C05FC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5C52E1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5C52E1" w:rsidRDefault="00D73DA5" w:rsidP="00D73DA5">
      <w:pPr>
        <w:pStyle w:val="Nadpis1"/>
        <w:rPr>
          <w:rFonts w:asciiTheme="minorHAnsi" w:hAnsiTheme="minorHAnsi"/>
        </w:rPr>
      </w:pPr>
      <w:bookmarkStart w:id="43" w:name="_Toc383117525"/>
      <w:r w:rsidRPr="005C52E1">
        <w:rPr>
          <w:rFonts w:asciiTheme="minorHAnsi" w:hAnsiTheme="minorHAnsi"/>
        </w:rPr>
        <w:t>PROHLÁŠENÍ SMLUVNÍCH STRAN</w:t>
      </w:r>
      <w:bookmarkEnd w:id="43"/>
    </w:p>
    <w:p w:rsidR="00D73DA5" w:rsidRPr="005C52E1" w:rsidRDefault="00D73DA5" w:rsidP="00D73DA5">
      <w:pPr>
        <w:keepNext/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5C52E1" w:rsidRDefault="006001DF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bookmarkStart w:id="44" w:name="_Ref456791841"/>
      <w:r w:rsidRPr="005C52E1">
        <w:rPr>
          <w:rFonts w:asciiTheme="minorHAnsi" w:hAnsiTheme="minorHAnsi"/>
          <w:szCs w:val="22"/>
        </w:rPr>
        <w:t>Poskytovatel</w:t>
      </w:r>
      <w:r w:rsidR="007F22C9" w:rsidRPr="005C52E1">
        <w:rPr>
          <w:rFonts w:asciiTheme="minorHAnsi" w:hAnsiTheme="minorHAnsi"/>
          <w:szCs w:val="22"/>
        </w:rPr>
        <w:t xml:space="preserve"> prohlašuje, že není v úpadku ani ve stavu hrozícího úpadku, a že mu není známo, že by vůči němu bylo zahájeno insolvenční řízení. Rovněž prohlašuje, že vůči němu není v právní moci žádné soudní rozhodnutí, případně rozhodnutí správního, daňového či jiného orgánu na plnění, které by mohlo být důvodem zahájení exekučního řízení na majetek </w:t>
      </w:r>
      <w:r w:rsidRPr="005C52E1">
        <w:rPr>
          <w:rFonts w:asciiTheme="minorHAnsi" w:hAnsiTheme="minorHAnsi"/>
          <w:szCs w:val="22"/>
        </w:rPr>
        <w:t>Poskytovatele</w:t>
      </w:r>
      <w:r w:rsidR="007F22C9" w:rsidRPr="005C52E1">
        <w:rPr>
          <w:rFonts w:asciiTheme="minorHAnsi" w:hAnsiTheme="minorHAnsi"/>
          <w:szCs w:val="22"/>
        </w:rPr>
        <w:t xml:space="preserve"> a že mu není známo, že by vůči němu takové řízení bylo zahájeno.</w:t>
      </w:r>
      <w:bookmarkEnd w:id="42"/>
      <w:bookmarkEnd w:id="44"/>
    </w:p>
    <w:p w:rsidR="00D73DA5" w:rsidRPr="005C52E1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5C52E1" w:rsidRDefault="006001DF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5C52E1">
        <w:rPr>
          <w:rFonts w:asciiTheme="minorHAnsi" w:hAnsiTheme="minorHAnsi"/>
          <w:szCs w:val="22"/>
        </w:rPr>
        <w:t>Poskytovatel</w:t>
      </w:r>
      <w:r w:rsidR="00BA1851" w:rsidRPr="005C52E1">
        <w:rPr>
          <w:rFonts w:asciiTheme="minorHAnsi" w:hAnsiTheme="minorHAnsi"/>
          <w:szCs w:val="22"/>
        </w:rPr>
        <w:t xml:space="preserve"> prohlašuje, že se v dostatečném rozsahu seznámil s veškerými požadavky </w:t>
      </w:r>
      <w:r w:rsidRPr="005C52E1">
        <w:rPr>
          <w:rFonts w:asciiTheme="minorHAnsi" w:hAnsiTheme="minorHAnsi"/>
          <w:szCs w:val="22"/>
        </w:rPr>
        <w:t>Objednatele</w:t>
      </w:r>
      <w:r w:rsidR="00BA1851" w:rsidRPr="005C52E1">
        <w:rPr>
          <w:rFonts w:asciiTheme="minorHAnsi" w:hAnsiTheme="minorHAnsi"/>
          <w:szCs w:val="22"/>
        </w:rPr>
        <w:t xml:space="preserve"> </w:t>
      </w:r>
      <w:r w:rsidR="004C5FA6" w:rsidRPr="005C52E1">
        <w:rPr>
          <w:rFonts w:asciiTheme="minorHAnsi" w:hAnsiTheme="minorHAnsi"/>
          <w:szCs w:val="22"/>
        </w:rPr>
        <w:t>podle</w:t>
      </w:r>
      <w:r w:rsidR="00BA1851" w:rsidRPr="005C52E1">
        <w:rPr>
          <w:rFonts w:asciiTheme="minorHAnsi" w:hAnsiTheme="minorHAnsi"/>
          <w:szCs w:val="22"/>
        </w:rPr>
        <w:t xml:space="preserve"> </w:t>
      </w:r>
      <w:r w:rsidRPr="005C52E1">
        <w:rPr>
          <w:rFonts w:asciiTheme="minorHAnsi" w:hAnsiTheme="minorHAnsi"/>
          <w:szCs w:val="22"/>
        </w:rPr>
        <w:t>S</w:t>
      </w:r>
      <w:r w:rsidR="00BA1851" w:rsidRPr="005C52E1">
        <w:rPr>
          <w:rFonts w:asciiTheme="minorHAnsi" w:hAnsiTheme="minorHAnsi"/>
          <w:szCs w:val="22"/>
        </w:rPr>
        <w:t>mlouvy, přičemž si není vědom žádný</w:t>
      </w:r>
      <w:r w:rsidR="00316AC1" w:rsidRPr="005C52E1">
        <w:rPr>
          <w:rFonts w:asciiTheme="minorHAnsi" w:hAnsiTheme="minorHAnsi"/>
          <w:szCs w:val="22"/>
        </w:rPr>
        <w:t>ch</w:t>
      </w:r>
      <w:r w:rsidR="00BA1851" w:rsidRPr="005C52E1">
        <w:rPr>
          <w:rFonts w:asciiTheme="minorHAnsi" w:hAnsiTheme="minorHAnsi"/>
          <w:szCs w:val="22"/>
        </w:rPr>
        <w:t xml:space="preserve"> překážek, které by mu bránily v poskytnutí sjednaného plnění v souladu s</w:t>
      </w:r>
      <w:r w:rsidRPr="005C52E1">
        <w:rPr>
          <w:rFonts w:asciiTheme="minorHAnsi" w:hAnsiTheme="minorHAnsi"/>
          <w:szCs w:val="22"/>
        </w:rPr>
        <w:t>e</w:t>
      </w:r>
      <w:r w:rsidR="00BA1851" w:rsidRPr="005C52E1">
        <w:rPr>
          <w:rFonts w:asciiTheme="minorHAnsi" w:hAnsiTheme="minorHAnsi"/>
          <w:szCs w:val="22"/>
        </w:rPr>
        <w:t> </w:t>
      </w:r>
      <w:r w:rsidRPr="005C52E1">
        <w:rPr>
          <w:rFonts w:asciiTheme="minorHAnsi" w:hAnsiTheme="minorHAnsi"/>
          <w:szCs w:val="22"/>
        </w:rPr>
        <w:t>S</w:t>
      </w:r>
      <w:r w:rsidR="00BA1851" w:rsidRPr="005C52E1">
        <w:rPr>
          <w:rFonts w:asciiTheme="minorHAnsi" w:hAnsiTheme="minorHAnsi"/>
          <w:szCs w:val="22"/>
        </w:rPr>
        <w:t>mlouvou.</w:t>
      </w:r>
    </w:p>
    <w:p w:rsidR="00D73DA5" w:rsidRPr="005C52E1" w:rsidRDefault="00D73DA5" w:rsidP="000903A7">
      <w:pPr>
        <w:suppressAutoHyphens/>
        <w:rPr>
          <w:rFonts w:asciiTheme="minorHAnsi" w:hAnsiTheme="minorHAnsi"/>
          <w:szCs w:val="22"/>
          <w:lang w:eastAsia="ar-SA"/>
        </w:rPr>
      </w:pPr>
    </w:p>
    <w:p w:rsidR="00D73DA5" w:rsidRPr="005C52E1" w:rsidRDefault="00E64753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5C52E1">
        <w:rPr>
          <w:rFonts w:asciiTheme="minorHAnsi" w:hAnsiTheme="minorHAnsi"/>
          <w:szCs w:val="22"/>
        </w:rPr>
        <w:t xml:space="preserve">Vzhledem k veřejnoprávnímu charakteru </w:t>
      </w:r>
      <w:r w:rsidR="006001DF" w:rsidRPr="005C52E1">
        <w:rPr>
          <w:rFonts w:asciiTheme="minorHAnsi" w:hAnsiTheme="minorHAnsi"/>
          <w:szCs w:val="22"/>
        </w:rPr>
        <w:t>Objednatele</w:t>
      </w:r>
      <w:r w:rsidRPr="005C52E1">
        <w:rPr>
          <w:rFonts w:asciiTheme="minorHAnsi" w:hAnsiTheme="minorHAnsi"/>
          <w:szCs w:val="22"/>
        </w:rPr>
        <w:t xml:space="preserve"> </w:t>
      </w:r>
      <w:r w:rsidR="006001DF" w:rsidRPr="005C52E1">
        <w:rPr>
          <w:rFonts w:asciiTheme="minorHAnsi" w:hAnsiTheme="minorHAnsi"/>
          <w:szCs w:val="22"/>
        </w:rPr>
        <w:t>Poskytovatel</w:t>
      </w:r>
      <w:r w:rsidRPr="005C52E1">
        <w:rPr>
          <w:rFonts w:asciiTheme="minorHAnsi" w:hAnsiTheme="minorHAnsi"/>
          <w:szCs w:val="22"/>
        </w:rPr>
        <w:t xml:space="preserve"> výslovně prohlašuje, že je s touto skutečností obeznámen a souhlasí se zveřejněním </w:t>
      </w:r>
      <w:r w:rsidR="006001DF" w:rsidRPr="005C52E1">
        <w:rPr>
          <w:rFonts w:asciiTheme="minorHAnsi" w:hAnsiTheme="minorHAnsi"/>
          <w:szCs w:val="22"/>
        </w:rPr>
        <w:t>S</w:t>
      </w:r>
      <w:r w:rsidRPr="005C52E1">
        <w:rPr>
          <w:rFonts w:asciiTheme="minorHAnsi" w:hAnsiTheme="minorHAnsi"/>
          <w:szCs w:val="22"/>
        </w:rPr>
        <w:t>mlouvy v rozsahu a za podmínek vyplývajících z příslušných právních předpisů.</w:t>
      </w:r>
    </w:p>
    <w:p w:rsidR="00D73DA5" w:rsidRPr="005C52E1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5C52E1" w:rsidRDefault="009714C8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5C52E1">
        <w:rPr>
          <w:rFonts w:asciiTheme="minorHAnsi" w:hAnsiTheme="minorHAnsi"/>
          <w:szCs w:val="22"/>
        </w:rPr>
        <w:t>Poskytovatel si je vědom, že je ve smyslu § 2 písm. e) zákona č. 320/2001 Sb., o finanční kontrole ve veřejné správě a o změně některých zákonů, ve znění pozdějších předpisů, povinen spolupůsobit při výkonu finanční kontroly.</w:t>
      </w:r>
    </w:p>
    <w:p w:rsidR="00D73DA5" w:rsidRPr="005C52E1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5C52E1" w:rsidRDefault="00D37B14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5C52E1">
        <w:rPr>
          <w:rFonts w:asciiTheme="minorHAnsi" w:hAnsiTheme="minorHAnsi"/>
          <w:szCs w:val="22"/>
        </w:rPr>
        <w:t xml:space="preserve">Smluvní strany prohlašují, že identifikační údaje uvedené v článku I </w:t>
      </w:r>
      <w:r w:rsidR="006001DF" w:rsidRPr="005C52E1">
        <w:rPr>
          <w:rFonts w:asciiTheme="minorHAnsi" w:hAnsiTheme="minorHAnsi"/>
          <w:szCs w:val="22"/>
        </w:rPr>
        <w:t>S</w:t>
      </w:r>
      <w:r w:rsidRPr="005C52E1">
        <w:rPr>
          <w:rFonts w:asciiTheme="minorHAnsi" w:hAnsiTheme="minorHAnsi"/>
          <w:szCs w:val="22"/>
        </w:rPr>
        <w:t xml:space="preserve">mlouvy odpovídají aktuálnímu stavu a že osobami jednajícími při uzavření </w:t>
      </w:r>
      <w:r w:rsidR="006001DF" w:rsidRPr="005C52E1">
        <w:rPr>
          <w:rFonts w:asciiTheme="minorHAnsi" w:hAnsiTheme="minorHAnsi"/>
          <w:szCs w:val="22"/>
        </w:rPr>
        <w:t>S</w:t>
      </w:r>
      <w:r w:rsidRPr="005C52E1">
        <w:rPr>
          <w:rFonts w:asciiTheme="minorHAnsi" w:hAnsiTheme="minorHAnsi"/>
          <w:szCs w:val="22"/>
        </w:rPr>
        <w:t>mlouvy jsou osoby oprávněné k jednání za Smluvní strany bez jakéhokoliv omezení vnit</w:t>
      </w:r>
      <w:r w:rsidR="004E5ABA" w:rsidRPr="005C52E1">
        <w:rPr>
          <w:rFonts w:asciiTheme="minorHAnsi" w:hAnsiTheme="minorHAnsi"/>
          <w:szCs w:val="22"/>
        </w:rPr>
        <w:t>řními předpisy Smluvních stran.</w:t>
      </w:r>
    </w:p>
    <w:p w:rsidR="00D73DA5" w:rsidRPr="005C52E1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5C52E1" w:rsidRDefault="00D37B14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5C52E1">
        <w:rPr>
          <w:rFonts w:asciiTheme="minorHAnsi" w:hAnsiTheme="minorHAnsi"/>
          <w:szCs w:val="22"/>
        </w:rPr>
        <w:t xml:space="preserve">Jakékoliv změny údajů uvedených v článku I </w:t>
      </w:r>
      <w:r w:rsidR="006001DF" w:rsidRPr="005C52E1">
        <w:rPr>
          <w:rFonts w:asciiTheme="minorHAnsi" w:hAnsiTheme="minorHAnsi"/>
          <w:szCs w:val="22"/>
        </w:rPr>
        <w:t>S</w:t>
      </w:r>
      <w:r w:rsidRPr="005C52E1">
        <w:rPr>
          <w:rFonts w:asciiTheme="minorHAnsi" w:hAnsiTheme="minorHAnsi"/>
          <w:szCs w:val="22"/>
        </w:rPr>
        <w:t xml:space="preserve">mlouvy, jež nastanou v době po uzavření </w:t>
      </w:r>
      <w:r w:rsidR="006001DF" w:rsidRPr="005C52E1">
        <w:rPr>
          <w:rFonts w:asciiTheme="minorHAnsi" w:hAnsiTheme="minorHAnsi"/>
          <w:szCs w:val="22"/>
        </w:rPr>
        <w:t>S</w:t>
      </w:r>
      <w:r w:rsidRPr="005C52E1">
        <w:rPr>
          <w:rFonts w:asciiTheme="minorHAnsi" w:hAnsiTheme="minorHAnsi"/>
          <w:szCs w:val="22"/>
        </w:rPr>
        <w:t>mlouvy, jsou Smluvní strany povinny bez zbytečného odkladu písemně sdělit druhé Smluvní straně.</w:t>
      </w:r>
    </w:p>
    <w:p w:rsidR="00D73DA5" w:rsidRPr="005C52E1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5C52E1" w:rsidRDefault="00D37B14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5C52E1">
        <w:rPr>
          <w:rFonts w:asciiTheme="minorHAnsi" w:hAnsiTheme="minorHAnsi"/>
          <w:szCs w:val="22"/>
        </w:rPr>
        <w:t>V případě, že se kterékoliv prohlášení některé ze Smluvních stran uvedené v</w:t>
      </w:r>
      <w:r w:rsidR="006001DF" w:rsidRPr="005C52E1">
        <w:rPr>
          <w:rFonts w:asciiTheme="minorHAnsi" w:hAnsiTheme="minorHAnsi"/>
          <w:szCs w:val="22"/>
        </w:rPr>
        <w:t>e</w:t>
      </w:r>
      <w:r w:rsidRPr="005C52E1">
        <w:rPr>
          <w:rFonts w:asciiTheme="minorHAnsi" w:hAnsiTheme="minorHAnsi"/>
          <w:szCs w:val="22"/>
        </w:rPr>
        <w:t> </w:t>
      </w:r>
      <w:r w:rsidR="006001DF" w:rsidRPr="005C52E1">
        <w:rPr>
          <w:rFonts w:asciiTheme="minorHAnsi" w:hAnsiTheme="minorHAnsi"/>
          <w:szCs w:val="22"/>
        </w:rPr>
        <w:t>S</w:t>
      </w:r>
      <w:r w:rsidRPr="005C52E1">
        <w:rPr>
          <w:rFonts w:asciiTheme="minorHAnsi" w:hAnsiTheme="minorHAnsi"/>
          <w:szCs w:val="22"/>
        </w:rPr>
        <w:t>mlouvě ukáže býti nepravdivým, odpovídá tato Smluvní strana za škodu a nemajetkovou újmu, která nepravdivostí prohlášení nebo v souvislosti s ní druhé Smluvní straně vznikla.</w:t>
      </w:r>
    </w:p>
    <w:p w:rsidR="00D73DA5" w:rsidRPr="005C52E1" w:rsidRDefault="00D73DA5" w:rsidP="0007238A">
      <w:pPr>
        <w:suppressAutoHyphens/>
        <w:rPr>
          <w:rFonts w:asciiTheme="minorHAnsi" w:hAnsiTheme="minorHAnsi"/>
          <w:szCs w:val="22"/>
          <w:lang w:eastAsia="ar-SA"/>
        </w:rPr>
      </w:pPr>
    </w:p>
    <w:p w:rsidR="0007238A" w:rsidRPr="005C52E1" w:rsidRDefault="0007238A" w:rsidP="0007238A">
      <w:pPr>
        <w:suppressAutoHyphens/>
        <w:rPr>
          <w:rFonts w:asciiTheme="minorHAnsi" w:hAnsiTheme="minorHAnsi"/>
          <w:szCs w:val="22"/>
          <w:lang w:eastAsia="ar-SA"/>
        </w:rPr>
      </w:pPr>
    </w:p>
    <w:p w:rsidR="0007238A" w:rsidRPr="00EC6398" w:rsidRDefault="0007238A" w:rsidP="00F9202F">
      <w:pPr>
        <w:pStyle w:val="Nadpis1"/>
        <w:suppressAutoHyphens w:val="0"/>
        <w:overflowPunct/>
        <w:autoSpaceDE/>
        <w:contextualSpacing w:val="0"/>
        <w:textAlignment w:val="auto"/>
        <w:rPr>
          <w:rFonts w:asciiTheme="minorHAnsi" w:hAnsiTheme="minorHAnsi"/>
        </w:rPr>
      </w:pPr>
      <w:bookmarkStart w:id="45" w:name="_Ref456791676"/>
      <w:r w:rsidRPr="00EC6398">
        <w:rPr>
          <w:rFonts w:asciiTheme="minorHAnsi" w:hAnsiTheme="minorHAnsi"/>
        </w:rPr>
        <w:lastRenderedPageBreak/>
        <w:t>POJIŠTĚNÍ</w:t>
      </w:r>
      <w:bookmarkEnd w:id="45"/>
    </w:p>
    <w:p w:rsidR="0007238A" w:rsidRPr="00EC6398" w:rsidRDefault="0007238A" w:rsidP="00F9202F">
      <w:pPr>
        <w:keepNext/>
        <w:rPr>
          <w:rFonts w:asciiTheme="minorHAnsi" w:hAnsiTheme="minorHAnsi"/>
          <w:szCs w:val="22"/>
          <w:lang w:eastAsia="ar-SA"/>
        </w:rPr>
      </w:pPr>
    </w:p>
    <w:p w:rsidR="0007238A" w:rsidRPr="00EC6398" w:rsidRDefault="00A212EB" w:rsidP="0007238A">
      <w:pPr>
        <w:numPr>
          <w:ilvl w:val="0"/>
          <w:numId w:val="1"/>
        </w:numPr>
        <w:rPr>
          <w:rFonts w:asciiTheme="minorHAnsi" w:hAnsiTheme="minorHAnsi"/>
          <w:szCs w:val="22"/>
          <w:lang w:eastAsia="ar-SA"/>
        </w:rPr>
      </w:pPr>
      <w:bookmarkStart w:id="46" w:name="_Ref391989464"/>
      <w:r w:rsidRPr="00EC6398">
        <w:rPr>
          <w:rFonts w:asciiTheme="minorHAnsi" w:hAnsiTheme="minorHAnsi"/>
          <w:szCs w:val="22"/>
          <w:lang w:eastAsia="ar-SA"/>
        </w:rPr>
        <w:t>Poskytovatel</w:t>
      </w:r>
      <w:r w:rsidR="0007238A" w:rsidRPr="00EC6398">
        <w:rPr>
          <w:rFonts w:asciiTheme="minorHAnsi" w:hAnsiTheme="minorHAnsi"/>
          <w:szCs w:val="22"/>
          <w:lang w:eastAsia="ar-SA"/>
        </w:rPr>
        <w:t xml:space="preserve"> se zavazuje, že bude mít po celou dobu trvání závazk</w:t>
      </w:r>
      <w:r w:rsidR="0054721A" w:rsidRPr="00EC6398">
        <w:rPr>
          <w:rFonts w:asciiTheme="minorHAnsi" w:hAnsiTheme="minorHAnsi"/>
          <w:szCs w:val="22"/>
          <w:lang w:eastAsia="ar-SA"/>
        </w:rPr>
        <w:t>u</w:t>
      </w:r>
      <w:r w:rsidR="0007238A" w:rsidRPr="00EC6398">
        <w:rPr>
          <w:rFonts w:asciiTheme="minorHAnsi" w:hAnsiTheme="minorHAnsi"/>
          <w:szCs w:val="22"/>
          <w:lang w:eastAsia="ar-SA"/>
        </w:rPr>
        <w:t xml:space="preserve"> vyplývajícíh</w:t>
      </w:r>
      <w:r w:rsidR="0054721A" w:rsidRPr="00EC6398">
        <w:rPr>
          <w:rFonts w:asciiTheme="minorHAnsi" w:hAnsiTheme="minorHAnsi"/>
          <w:szCs w:val="22"/>
          <w:lang w:eastAsia="ar-SA"/>
        </w:rPr>
        <w:t>o</w:t>
      </w:r>
      <w:r w:rsidR="0007238A" w:rsidRPr="00EC6398">
        <w:rPr>
          <w:rFonts w:asciiTheme="minorHAnsi" w:hAnsiTheme="minorHAnsi"/>
          <w:szCs w:val="22"/>
          <w:lang w:eastAsia="ar-SA"/>
        </w:rPr>
        <w:t xml:space="preserve"> z</w:t>
      </w:r>
      <w:r w:rsidRPr="00EC6398">
        <w:rPr>
          <w:rFonts w:asciiTheme="minorHAnsi" w:hAnsiTheme="minorHAnsi"/>
          <w:szCs w:val="22"/>
          <w:lang w:eastAsia="ar-SA"/>
        </w:rPr>
        <w:t xml:space="preserve">e Smlouvy </w:t>
      </w:r>
      <w:r w:rsidR="0007238A" w:rsidRPr="00EC6398">
        <w:rPr>
          <w:rFonts w:asciiTheme="minorHAnsi" w:hAnsiTheme="minorHAnsi"/>
          <w:szCs w:val="22"/>
          <w:lang w:eastAsia="ar-SA"/>
        </w:rPr>
        <w:t xml:space="preserve">až do </w:t>
      </w:r>
      <w:r w:rsidRPr="00EC6398">
        <w:rPr>
          <w:rFonts w:asciiTheme="minorHAnsi" w:hAnsiTheme="minorHAnsi"/>
          <w:szCs w:val="22"/>
          <w:lang w:eastAsia="ar-SA"/>
        </w:rPr>
        <w:t xml:space="preserve">zániku závazku ze Smlouvy </w:t>
      </w:r>
      <w:r w:rsidR="0007238A" w:rsidRPr="00EC6398">
        <w:rPr>
          <w:rFonts w:asciiTheme="minorHAnsi" w:hAnsiTheme="minorHAnsi"/>
          <w:szCs w:val="22"/>
          <w:lang w:eastAsia="ar-SA"/>
        </w:rPr>
        <w:t xml:space="preserve">sjednáno pojištění odpovědnosti za škodu či jinou újmu způsobenou </w:t>
      </w:r>
      <w:r w:rsidRPr="00EC6398">
        <w:rPr>
          <w:rFonts w:asciiTheme="minorHAnsi" w:hAnsiTheme="minorHAnsi"/>
          <w:szCs w:val="22"/>
          <w:lang w:eastAsia="ar-SA"/>
        </w:rPr>
        <w:t>Poskytovatelem</w:t>
      </w:r>
      <w:r w:rsidR="0007238A" w:rsidRPr="00EC6398">
        <w:rPr>
          <w:rFonts w:asciiTheme="minorHAnsi" w:hAnsiTheme="minorHAnsi"/>
          <w:szCs w:val="22"/>
          <w:lang w:eastAsia="ar-SA"/>
        </w:rPr>
        <w:t xml:space="preserve"> při výkonu činnosti </w:t>
      </w:r>
      <w:r w:rsidR="00A50147" w:rsidRPr="00EC6398">
        <w:rPr>
          <w:rFonts w:asciiTheme="minorHAnsi" w:hAnsiTheme="minorHAnsi"/>
          <w:szCs w:val="22"/>
          <w:lang w:eastAsia="ar-SA"/>
        </w:rPr>
        <w:t>jiné</w:t>
      </w:r>
      <w:r w:rsidR="0007238A" w:rsidRPr="00EC6398">
        <w:rPr>
          <w:rFonts w:asciiTheme="minorHAnsi" w:hAnsiTheme="minorHAnsi"/>
          <w:szCs w:val="22"/>
          <w:lang w:eastAsia="ar-SA"/>
        </w:rPr>
        <w:t xml:space="preserve"> osobě s limitem pojistného plnění minimálně ve výši </w:t>
      </w:r>
      <w:r w:rsidR="00041EBE" w:rsidRPr="00EC6398">
        <w:rPr>
          <w:rFonts w:asciiTheme="minorHAnsi" w:hAnsiTheme="minorHAnsi"/>
          <w:szCs w:val="22"/>
          <w:lang w:eastAsia="en-US" w:bidi="en-US"/>
        </w:rPr>
        <w:t>1</w:t>
      </w:r>
      <w:r w:rsidR="006E2C45" w:rsidRPr="00EC6398">
        <w:rPr>
          <w:rFonts w:asciiTheme="minorHAnsi" w:hAnsiTheme="minorHAnsi"/>
          <w:szCs w:val="22"/>
          <w:lang w:eastAsia="en-US" w:bidi="en-US"/>
        </w:rPr>
        <w:t>.000.000</w:t>
      </w:r>
      <w:r w:rsidR="0007238A" w:rsidRPr="00EC6398">
        <w:rPr>
          <w:rFonts w:asciiTheme="minorHAnsi" w:hAnsiTheme="minorHAnsi"/>
          <w:szCs w:val="22"/>
          <w:lang w:eastAsia="en-US" w:bidi="en-US"/>
        </w:rPr>
        <w:t>,- Kč</w:t>
      </w:r>
      <w:r w:rsidR="0007238A" w:rsidRPr="00EC6398">
        <w:rPr>
          <w:rFonts w:asciiTheme="minorHAnsi" w:hAnsiTheme="minorHAnsi"/>
          <w:szCs w:val="22"/>
          <w:lang w:eastAsia="ar-SA"/>
        </w:rPr>
        <w:t xml:space="preserve">. V případě, že </w:t>
      </w:r>
      <w:r w:rsidRPr="00EC6398">
        <w:rPr>
          <w:rFonts w:asciiTheme="minorHAnsi" w:hAnsiTheme="minorHAnsi"/>
          <w:szCs w:val="22"/>
          <w:lang w:eastAsia="ar-SA"/>
        </w:rPr>
        <w:t>S</w:t>
      </w:r>
      <w:r w:rsidR="0007238A" w:rsidRPr="00EC6398">
        <w:rPr>
          <w:rFonts w:asciiTheme="minorHAnsi" w:hAnsiTheme="minorHAnsi"/>
          <w:szCs w:val="22"/>
          <w:lang w:eastAsia="ar-SA"/>
        </w:rPr>
        <w:t xml:space="preserve">mlouvu uzavřelo na straně </w:t>
      </w:r>
      <w:r w:rsidRPr="00EC6398">
        <w:rPr>
          <w:rFonts w:asciiTheme="minorHAnsi" w:hAnsiTheme="minorHAnsi"/>
          <w:szCs w:val="22"/>
          <w:lang w:eastAsia="ar-SA"/>
        </w:rPr>
        <w:t xml:space="preserve">Poskytovatele </w:t>
      </w:r>
      <w:r w:rsidR="0007238A" w:rsidRPr="00EC6398">
        <w:rPr>
          <w:rFonts w:asciiTheme="minorHAnsi" w:hAnsiTheme="minorHAnsi"/>
          <w:szCs w:val="22"/>
          <w:lang w:eastAsia="ar-SA"/>
        </w:rPr>
        <w:t>více osob (členů sdružení, členů společnosti, apod.), musí pojistná smlouva prokazatelně pokrývat případnou škodu způsobenou kteroukoli z těchto osob.</w:t>
      </w:r>
      <w:bookmarkEnd w:id="46"/>
    </w:p>
    <w:p w:rsidR="0007238A" w:rsidRPr="00EC6398" w:rsidRDefault="0007238A" w:rsidP="0007238A">
      <w:pPr>
        <w:ind w:left="567"/>
        <w:rPr>
          <w:rFonts w:asciiTheme="minorHAnsi" w:hAnsiTheme="minorHAnsi"/>
          <w:szCs w:val="22"/>
          <w:lang w:eastAsia="ar-SA"/>
        </w:rPr>
      </w:pPr>
    </w:p>
    <w:p w:rsidR="0007238A" w:rsidRPr="00EC6398" w:rsidRDefault="00A212EB" w:rsidP="0007238A">
      <w:pPr>
        <w:numPr>
          <w:ilvl w:val="0"/>
          <w:numId w:val="1"/>
        </w:numPr>
        <w:rPr>
          <w:rFonts w:asciiTheme="minorHAnsi" w:hAnsiTheme="minorHAnsi"/>
          <w:szCs w:val="22"/>
          <w:lang w:eastAsia="ar-SA"/>
        </w:rPr>
      </w:pPr>
      <w:bookmarkStart w:id="47" w:name="_Ref391989475"/>
      <w:r w:rsidRPr="00EC6398">
        <w:rPr>
          <w:rFonts w:asciiTheme="minorHAnsi" w:hAnsiTheme="minorHAnsi"/>
          <w:szCs w:val="22"/>
          <w:lang w:eastAsia="ar-SA"/>
        </w:rPr>
        <w:t>Poskytovatel</w:t>
      </w:r>
      <w:r w:rsidRPr="00EC6398">
        <w:rPr>
          <w:rFonts w:asciiTheme="minorHAnsi" w:hAnsiTheme="minorHAnsi"/>
          <w:szCs w:val="22"/>
        </w:rPr>
        <w:t xml:space="preserve"> </w:t>
      </w:r>
      <w:r w:rsidR="0007238A" w:rsidRPr="00EC6398">
        <w:rPr>
          <w:rFonts w:asciiTheme="minorHAnsi" w:hAnsiTheme="minorHAnsi"/>
          <w:szCs w:val="22"/>
        </w:rPr>
        <w:t xml:space="preserve">je povinen předložit </w:t>
      </w:r>
      <w:r w:rsidRPr="00EC6398">
        <w:rPr>
          <w:rFonts w:asciiTheme="minorHAnsi" w:hAnsiTheme="minorHAnsi"/>
          <w:szCs w:val="22"/>
        </w:rPr>
        <w:t>Objednateli</w:t>
      </w:r>
      <w:r w:rsidR="0007238A" w:rsidRPr="00EC6398">
        <w:rPr>
          <w:rFonts w:asciiTheme="minorHAnsi" w:hAnsiTheme="minorHAnsi"/>
          <w:szCs w:val="22"/>
        </w:rPr>
        <w:t xml:space="preserve"> pojistnou smlouvu nebo pojistku osvědčující splnění povinnosti </w:t>
      </w:r>
      <w:r w:rsidRPr="00EC6398">
        <w:rPr>
          <w:rFonts w:asciiTheme="minorHAnsi" w:hAnsiTheme="minorHAnsi"/>
          <w:szCs w:val="22"/>
          <w:lang w:eastAsia="ar-SA"/>
        </w:rPr>
        <w:t>Poskytovatel</w:t>
      </w:r>
      <w:r w:rsidRPr="00EC6398">
        <w:rPr>
          <w:rFonts w:asciiTheme="minorHAnsi" w:hAnsiTheme="minorHAnsi"/>
          <w:szCs w:val="22"/>
        </w:rPr>
        <w:t xml:space="preserve">e </w:t>
      </w:r>
      <w:r w:rsidR="004C5FA6" w:rsidRPr="00EC6398">
        <w:rPr>
          <w:rFonts w:asciiTheme="minorHAnsi" w:hAnsiTheme="minorHAnsi"/>
          <w:szCs w:val="22"/>
        </w:rPr>
        <w:t>podle</w:t>
      </w:r>
      <w:r w:rsidR="0007238A" w:rsidRPr="00EC6398">
        <w:rPr>
          <w:rFonts w:asciiTheme="minorHAnsi" w:hAnsiTheme="minorHAnsi"/>
          <w:szCs w:val="22"/>
        </w:rPr>
        <w:t xml:space="preserve"> předchozího odstavce do 15 dnů ode dne uzavření </w:t>
      </w:r>
      <w:r w:rsidRPr="00EC6398">
        <w:rPr>
          <w:rFonts w:asciiTheme="minorHAnsi" w:hAnsiTheme="minorHAnsi"/>
          <w:szCs w:val="22"/>
        </w:rPr>
        <w:t>S</w:t>
      </w:r>
      <w:r w:rsidR="0007238A" w:rsidRPr="00EC6398">
        <w:rPr>
          <w:rFonts w:asciiTheme="minorHAnsi" w:hAnsiTheme="minorHAnsi"/>
          <w:szCs w:val="22"/>
        </w:rPr>
        <w:t>mlouvy a dále kdy</w:t>
      </w:r>
      <w:r w:rsidRPr="00EC6398">
        <w:rPr>
          <w:rFonts w:asciiTheme="minorHAnsi" w:hAnsiTheme="minorHAnsi"/>
          <w:szCs w:val="22"/>
        </w:rPr>
        <w:t>koli v průběhu trvání závazků ze S</w:t>
      </w:r>
      <w:r w:rsidR="0007238A" w:rsidRPr="00EC6398">
        <w:rPr>
          <w:rFonts w:asciiTheme="minorHAnsi" w:hAnsiTheme="minorHAnsi"/>
          <w:szCs w:val="22"/>
        </w:rPr>
        <w:t xml:space="preserve">mlouvy bezodkladně poté, kdy k tomu byl </w:t>
      </w:r>
      <w:r w:rsidR="00644694" w:rsidRPr="00EC6398">
        <w:rPr>
          <w:rFonts w:asciiTheme="minorHAnsi" w:hAnsiTheme="minorHAnsi"/>
          <w:szCs w:val="22"/>
        </w:rPr>
        <w:t>Objednatelem</w:t>
      </w:r>
      <w:r w:rsidR="0007238A" w:rsidRPr="00EC6398">
        <w:rPr>
          <w:rFonts w:asciiTheme="minorHAnsi" w:hAnsiTheme="minorHAnsi"/>
          <w:szCs w:val="22"/>
        </w:rPr>
        <w:t xml:space="preserve"> vyzván.</w:t>
      </w:r>
      <w:bookmarkEnd w:id="47"/>
    </w:p>
    <w:p w:rsidR="0007238A" w:rsidRPr="00EC6398" w:rsidRDefault="0007238A" w:rsidP="0007238A">
      <w:pPr>
        <w:ind w:left="567"/>
        <w:rPr>
          <w:rFonts w:asciiTheme="minorHAnsi" w:hAnsiTheme="minorHAnsi"/>
          <w:szCs w:val="22"/>
          <w:lang w:eastAsia="ar-SA"/>
        </w:rPr>
      </w:pPr>
    </w:p>
    <w:p w:rsidR="0007238A" w:rsidRPr="00EC6398" w:rsidRDefault="00A212EB" w:rsidP="0007238A">
      <w:pPr>
        <w:numPr>
          <w:ilvl w:val="0"/>
          <w:numId w:val="1"/>
        </w:numPr>
        <w:rPr>
          <w:rFonts w:asciiTheme="minorHAnsi" w:hAnsiTheme="minorHAnsi"/>
          <w:szCs w:val="22"/>
          <w:lang w:eastAsia="ar-SA"/>
        </w:rPr>
      </w:pPr>
      <w:r w:rsidRPr="00EC6398">
        <w:rPr>
          <w:rFonts w:asciiTheme="minorHAnsi" w:hAnsiTheme="minorHAnsi"/>
          <w:szCs w:val="22"/>
          <w:lang w:eastAsia="ar-SA"/>
        </w:rPr>
        <w:t>Poskytovatel</w:t>
      </w:r>
      <w:r w:rsidRPr="00EC6398">
        <w:rPr>
          <w:rFonts w:asciiTheme="minorHAnsi" w:hAnsiTheme="minorHAnsi"/>
          <w:iCs/>
          <w:szCs w:val="22"/>
          <w:lang w:eastAsia="ar-SA"/>
        </w:rPr>
        <w:t xml:space="preserve"> </w:t>
      </w:r>
      <w:r w:rsidR="0007238A" w:rsidRPr="00EC6398">
        <w:rPr>
          <w:rFonts w:asciiTheme="minorHAnsi" w:hAnsiTheme="minorHAnsi"/>
          <w:iCs/>
          <w:szCs w:val="22"/>
          <w:lang w:eastAsia="ar-SA"/>
        </w:rPr>
        <w:t xml:space="preserve">a </w:t>
      </w:r>
      <w:r w:rsidRPr="00EC6398">
        <w:rPr>
          <w:rFonts w:asciiTheme="minorHAnsi" w:hAnsiTheme="minorHAnsi"/>
          <w:iCs/>
          <w:szCs w:val="22"/>
          <w:lang w:eastAsia="ar-SA"/>
        </w:rPr>
        <w:t>Objednatel</w:t>
      </w:r>
      <w:r w:rsidR="0007238A" w:rsidRPr="00EC6398">
        <w:rPr>
          <w:rFonts w:asciiTheme="minorHAnsi" w:hAnsiTheme="minorHAnsi"/>
          <w:iCs/>
          <w:szCs w:val="22"/>
          <w:lang w:eastAsia="ar-SA"/>
        </w:rPr>
        <w:t xml:space="preserve"> </w:t>
      </w:r>
      <w:r w:rsidR="0007238A" w:rsidRPr="00EC6398">
        <w:rPr>
          <w:rFonts w:asciiTheme="minorHAnsi" w:hAnsiTheme="minorHAnsi"/>
          <w:szCs w:val="22"/>
          <w:lang w:eastAsia="ar-SA"/>
        </w:rPr>
        <w:t xml:space="preserve">se </w:t>
      </w:r>
      <w:r w:rsidR="0007238A" w:rsidRPr="00EC6398">
        <w:rPr>
          <w:rFonts w:asciiTheme="minorHAnsi" w:hAnsiTheme="minorHAnsi"/>
          <w:iCs/>
          <w:szCs w:val="22"/>
          <w:lang w:eastAsia="ar-SA"/>
        </w:rPr>
        <w:t>zavazují uplatnit pojistnou událost u pojišťovny bez zbytečného odkladu.</w:t>
      </w:r>
    </w:p>
    <w:p w:rsidR="0007238A" w:rsidRPr="00EC6398" w:rsidRDefault="0007238A" w:rsidP="0007238A">
      <w:pPr>
        <w:rPr>
          <w:rFonts w:asciiTheme="minorHAnsi" w:hAnsiTheme="minorHAnsi"/>
          <w:szCs w:val="22"/>
        </w:rPr>
      </w:pPr>
    </w:p>
    <w:p w:rsidR="0007238A" w:rsidRPr="00EC6398" w:rsidRDefault="0007238A" w:rsidP="0007238A">
      <w:pPr>
        <w:rPr>
          <w:rFonts w:asciiTheme="minorHAnsi" w:hAnsiTheme="minorHAnsi"/>
          <w:szCs w:val="22"/>
        </w:rPr>
      </w:pPr>
    </w:p>
    <w:p w:rsidR="00D73DA5" w:rsidRPr="00EC6398" w:rsidRDefault="00D73DA5" w:rsidP="00F9202F">
      <w:pPr>
        <w:pStyle w:val="Nadpis1"/>
        <w:rPr>
          <w:rFonts w:asciiTheme="minorHAnsi" w:hAnsiTheme="minorHAnsi"/>
        </w:rPr>
      </w:pPr>
      <w:bookmarkStart w:id="48" w:name="_Toc383117526"/>
      <w:r w:rsidRPr="00EC6398">
        <w:rPr>
          <w:rFonts w:asciiTheme="minorHAnsi" w:hAnsiTheme="minorHAnsi"/>
        </w:rPr>
        <w:t>OSTATNÍ UJEDNÁNÍ</w:t>
      </w:r>
      <w:bookmarkEnd w:id="48"/>
    </w:p>
    <w:p w:rsidR="00D73DA5" w:rsidRPr="00B20242" w:rsidRDefault="00D73DA5" w:rsidP="00F9202F">
      <w:pPr>
        <w:keepNext/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9833CC" w:rsidRPr="00B20242" w:rsidRDefault="009833CC" w:rsidP="009833CC">
      <w:pPr>
        <w:numPr>
          <w:ilvl w:val="0"/>
          <w:numId w:val="1"/>
        </w:numPr>
        <w:tabs>
          <w:tab w:val="left" w:pos="567"/>
        </w:tabs>
        <w:rPr>
          <w:szCs w:val="22"/>
        </w:rPr>
      </w:pPr>
      <w:r w:rsidRPr="00B20242">
        <w:rPr>
          <w:szCs w:val="22"/>
        </w:rPr>
        <w:t>Tvoří-li Poskytovatele více osob, platí následující:</w:t>
      </w:r>
    </w:p>
    <w:p w:rsidR="009833CC" w:rsidRPr="00B20242" w:rsidRDefault="009833CC" w:rsidP="009833CC">
      <w:pPr>
        <w:numPr>
          <w:ilvl w:val="1"/>
          <w:numId w:val="1"/>
        </w:numPr>
        <w:tabs>
          <w:tab w:val="left" w:pos="567"/>
        </w:tabs>
        <w:ind w:left="1276" w:hanging="709"/>
        <w:rPr>
          <w:szCs w:val="22"/>
        </w:rPr>
      </w:pPr>
      <w:r w:rsidRPr="00B20242">
        <w:rPr>
          <w:szCs w:val="22"/>
        </w:rPr>
        <w:t>všechny osoby tvořící Poskytovate</w:t>
      </w:r>
      <w:r w:rsidR="00A77B51">
        <w:rPr>
          <w:szCs w:val="22"/>
        </w:rPr>
        <w:t>le</w:t>
      </w:r>
      <w:r w:rsidRPr="00B20242">
        <w:rPr>
          <w:szCs w:val="22"/>
        </w:rPr>
        <w:t xml:space="preserve"> jsou ze Smlouvy</w:t>
      </w:r>
      <w:r w:rsidRPr="00B20242">
        <w:t xml:space="preserve"> zavázány společně a nerozdílně;</w:t>
      </w:r>
    </w:p>
    <w:p w:rsidR="009833CC" w:rsidRPr="00B20242" w:rsidRDefault="009833CC" w:rsidP="009833CC">
      <w:pPr>
        <w:numPr>
          <w:ilvl w:val="1"/>
          <w:numId w:val="1"/>
        </w:numPr>
        <w:tabs>
          <w:tab w:val="left" w:pos="567"/>
        </w:tabs>
        <w:ind w:left="1276" w:hanging="709"/>
        <w:rPr>
          <w:szCs w:val="22"/>
        </w:rPr>
      </w:pPr>
      <w:r w:rsidRPr="00B20242">
        <w:rPr>
          <w:szCs w:val="22"/>
        </w:rPr>
        <w:t xml:space="preserve">jednání kterékoli z osob tvořících Poskytovatele je přičítáno Poskytovateli bez ohledu na vnitřní vztahy mezi jednotlivými osobami tvořícími </w:t>
      </w:r>
      <w:r w:rsidR="00E234B6" w:rsidRPr="00B20242">
        <w:rPr>
          <w:szCs w:val="22"/>
        </w:rPr>
        <w:t>Poskytovatele</w:t>
      </w:r>
      <w:r w:rsidRPr="00B20242">
        <w:rPr>
          <w:szCs w:val="22"/>
        </w:rPr>
        <w:t>;</w:t>
      </w:r>
    </w:p>
    <w:p w:rsidR="009833CC" w:rsidRPr="00B20242" w:rsidRDefault="009833CC" w:rsidP="009833CC">
      <w:pPr>
        <w:numPr>
          <w:ilvl w:val="1"/>
          <w:numId w:val="1"/>
        </w:numPr>
        <w:tabs>
          <w:tab w:val="left" w:pos="567"/>
        </w:tabs>
        <w:ind w:left="1276" w:hanging="709"/>
        <w:rPr>
          <w:szCs w:val="22"/>
        </w:rPr>
      </w:pPr>
      <w:r w:rsidRPr="00B20242">
        <w:rPr>
          <w:szCs w:val="22"/>
        </w:rPr>
        <w:t xml:space="preserve">za </w:t>
      </w:r>
      <w:r w:rsidR="00E234B6" w:rsidRPr="00B20242">
        <w:rPr>
          <w:szCs w:val="22"/>
        </w:rPr>
        <w:t xml:space="preserve">Poskytovatele </w:t>
      </w:r>
      <w:r w:rsidRPr="00B20242">
        <w:rPr>
          <w:szCs w:val="22"/>
        </w:rPr>
        <w:t xml:space="preserve">může jednat kterákoli z osob tvořících </w:t>
      </w:r>
      <w:r w:rsidR="00E234B6" w:rsidRPr="00B20242">
        <w:rPr>
          <w:szCs w:val="22"/>
        </w:rPr>
        <w:t>Poskytovatele</w:t>
      </w:r>
      <w:r w:rsidRPr="00B20242">
        <w:t>.</w:t>
      </w:r>
    </w:p>
    <w:p w:rsidR="009833CC" w:rsidRPr="00B20242" w:rsidRDefault="009833CC" w:rsidP="009833CC">
      <w:pPr>
        <w:tabs>
          <w:tab w:val="left" w:pos="567"/>
        </w:tabs>
        <w:ind w:left="567"/>
        <w:rPr>
          <w:szCs w:val="22"/>
        </w:rPr>
      </w:pPr>
    </w:p>
    <w:p w:rsidR="00D73DA5" w:rsidRPr="00B20242" w:rsidRDefault="009B5CA6" w:rsidP="005B0B96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B20242">
        <w:rPr>
          <w:rFonts w:asciiTheme="minorHAnsi" w:hAnsiTheme="minorHAnsi"/>
          <w:szCs w:val="22"/>
        </w:rPr>
        <w:t>Poskytovatel</w:t>
      </w:r>
      <w:r w:rsidR="00D873E6" w:rsidRPr="00B20242">
        <w:rPr>
          <w:rFonts w:asciiTheme="minorHAnsi" w:hAnsiTheme="minorHAnsi"/>
          <w:szCs w:val="22"/>
        </w:rPr>
        <w:t xml:space="preserve"> </w:t>
      </w:r>
      <w:r w:rsidR="005B0B96" w:rsidRPr="00B20242">
        <w:rPr>
          <w:rFonts w:asciiTheme="minorHAnsi" w:hAnsiTheme="minorHAnsi"/>
          <w:szCs w:val="22"/>
        </w:rPr>
        <w:t>je povinen</w:t>
      </w:r>
      <w:r w:rsidR="00D873E6" w:rsidRPr="00B20242">
        <w:rPr>
          <w:rFonts w:asciiTheme="minorHAnsi" w:hAnsiTheme="minorHAnsi"/>
          <w:szCs w:val="22"/>
        </w:rPr>
        <w:t xml:space="preserve"> </w:t>
      </w:r>
      <w:r w:rsidR="00F11C41" w:rsidRPr="00B20242">
        <w:rPr>
          <w:rFonts w:asciiTheme="minorHAnsi" w:hAnsiTheme="minorHAnsi"/>
          <w:szCs w:val="22"/>
        </w:rPr>
        <w:t xml:space="preserve">neprodleně </w:t>
      </w:r>
      <w:r w:rsidR="00D873E6" w:rsidRPr="00B20242">
        <w:rPr>
          <w:rFonts w:asciiTheme="minorHAnsi" w:hAnsiTheme="minorHAnsi"/>
          <w:szCs w:val="22"/>
        </w:rPr>
        <w:t xml:space="preserve">písemně informovat </w:t>
      </w:r>
      <w:r w:rsidRPr="00B20242">
        <w:rPr>
          <w:rFonts w:asciiTheme="minorHAnsi" w:hAnsiTheme="minorHAnsi"/>
          <w:szCs w:val="22"/>
        </w:rPr>
        <w:t>Objednatele</w:t>
      </w:r>
      <w:r w:rsidR="00D873E6" w:rsidRPr="00B20242">
        <w:rPr>
          <w:rFonts w:asciiTheme="minorHAnsi" w:hAnsiTheme="minorHAnsi"/>
          <w:szCs w:val="22"/>
        </w:rPr>
        <w:t xml:space="preserve"> </w:t>
      </w:r>
      <w:r w:rsidR="005B0B96" w:rsidRPr="00B20242">
        <w:rPr>
          <w:rFonts w:asciiTheme="minorHAnsi" w:hAnsiTheme="minorHAnsi"/>
          <w:szCs w:val="22"/>
        </w:rPr>
        <w:t xml:space="preserve">o skutečnostech majících i potencionálně vliv na plnění </w:t>
      </w:r>
      <w:r w:rsidR="00696084">
        <w:rPr>
          <w:rFonts w:asciiTheme="minorHAnsi" w:hAnsiTheme="minorHAnsi"/>
          <w:szCs w:val="22"/>
        </w:rPr>
        <w:t>povinností</w:t>
      </w:r>
      <w:r w:rsidR="00696084" w:rsidRPr="00B20242">
        <w:rPr>
          <w:rFonts w:asciiTheme="minorHAnsi" w:hAnsiTheme="minorHAnsi"/>
          <w:szCs w:val="22"/>
        </w:rPr>
        <w:t xml:space="preserve"> </w:t>
      </w:r>
      <w:r w:rsidR="005B0B96" w:rsidRPr="00B20242">
        <w:rPr>
          <w:rFonts w:asciiTheme="minorHAnsi" w:hAnsiTheme="minorHAnsi"/>
          <w:szCs w:val="22"/>
        </w:rPr>
        <w:t xml:space="preserve">vyplývajících </w:t>
      </w:r>
      <w:r w:rsidR="00D873E6" w:rsidRPr="00B20242">
        <w:rPr>
          <w:rFonts w:asciiTheme="minorHAnsi" w:hAnsiTheme="minorHAnsi"/>
          <w:szCs w:val="22"/>
        </w:rPr>
        <w:t>z</w:t>
      </w:r>
      <w:r w:rsidRPr="00B20242">
        <w:rPr>
          <w:rFonts w:asciiTheme="minorHAnsi" w:hAnsiTheme="minorHAnsi"/>
          <w:szCs w:val="22"/>
        </w:rPr>
        <w:t>e</w:t>
      </w:r>
      <w:r w:rsidR="00D873E6" w:rsidRPr="00B20242">
        <w:rPr>
          <w:rFonts w:asciiTheme="minorHAnsi" w:hAnsiTheme="minorHAnsi"/>
          <w:szCs w:val="22"/>
        </w:rPr>
        <w:t> </w:t>
      </w:r>
      <w:r w:rsidRPr="00B20242">
        <w:rPr>
          <w:rFonts w:asciiTheme="minorHAnsi" w:hAnsiTheme="minorHAnsi"/>
          <w:szCs w:val="22"/>
        </w:rPr>
        <w:t>S</w:t>
      </w:r>
      <w:r w:rsidR="00D873E6" w:rsidRPr="00B20242">
        <w:rPr>
          <w:rFonts w:asciiTheme="minorHAnsi" w:hAnsiTheme="minorHAnsi"/>
          <w:szCs w:val="22"/>
        </w:rPr>
        <w:t xml:space="preserve">mlouvy, </w:t>
      </w:r>
      <w:r w:rsidR="005B0B96" w:rsidRPr="00B20242">
        <w:rPr>
          <w:rFonts w:asciiTheme="minorHAnsi" w:hAnsiTheme="minorHAnsi"/>
          <w:szCs w:val="22"/>
        </w:rPr>
        <w:t xml:space="preserve">a není-li to možné, nejpozději následující den poté, kdy příslušná skutečnost nastane nebo </w:t>
      </w:r>
      <w:r w:rsidRPr="00B20242">
        <w:rPr>
          <w:rFonts w:asciiTheme="minorHAnsi" w:hAnsiTheme="minorHAnsi"/>
          <w:szCs w:val="22"/>
        </w:rPr>
        <w:t>Poskytovatel</w:t>
      </w:r>
      <w:r w:rsidR="00D873E6" w:rsidRPr="00B20242">
        <w:rPr>
          <w:rFonts w:asciiTheme="minorHAnsi" w:hAnsiTheme="minorHAnsi"/>
          <w:szCs w:val="22"/>
        </w:rPr>
        <w:t xml:space="preserve"> zjistí, že by nastat mohla.</w:t>
      </w:r>
      <w:r w:rsidR="009714C8" w:rsidRPr="00B20242">
        <w:rPr>
          <w:rFonts w:asciiTheme="minorHAnsi" w:hAnsiTheme="minorHAnsi"/>
          <w:szCs w:val="22"/>
        </w:rPr>
        <w:t xml:space="preserve"> Současně je Poskytovatel povinen učinit veškeré nezbytné kroky vedoucí k eliminaci případné škody hrozící Objednateli, a to zejména obstarat neprodleně náhradní plnění, přičemž je povinen nést případný rozdíl ceny.</w:t>
      </w:r>
    </w:p>
    <w:p w:rsidR="00D73DA5" w:rsidRPr="00B20242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5B0B96" w:rsidRPr="00B20242" w:rsidRDefault="005B0B96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B20242">
        <w:rPr>
          <w:rFonts w:asciiTheme="minorHAnsi" w:hAnsiTheme="minorHAnsi"/>
          <w:szCs w:val="22"/>
        </w:rPr>
        <w:t>Poskytovatel je povinen při plnění předmětu Smlouvy dodržovat v areálu Objednatele veškeré zásady platné pro pohyb osob, vozidel a manipulaci s věcmi v tomto areálu, jakož i respektovat zavedená bezpečnostní opatření. Za areál Objednatele se pro účely Smlouvy považují veškeré prostory v užívání Objednatele, které jsou nebo mohou být dotčeny plněním předmětu Smlouvy.</w:t>
      </w:r>
    </w:p>
    <w:p w:rsidR="005B0B96" w:rsidRPr="00B20242" w:rsidRDefault="005B0B96" w:rsidP="005B0B96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5B0B96" w:rsidRPr="00615FF9" w:rsidRDefault="005B0B96" w:rsidP="005B0B96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B20242">
        <w:rPr>
          <w:rFonts w:asciiTheme="minorHAnsi" w:hAnsiTheme="minorHAnsi"/>
          <w:szCs w:val="22"/>
        </w:rPr>
        <w:t xml:space="preserve">Poskytovatel bere na vědomí, že Objednatel je povinným subjektem </w:t>
      </w:r>
      <w:r w:rsidR="004C5FA6" w:rsidRPr="00B20242">
        <w:rPr>
          <w:rFonts w:asciiTheme="minorHAnsi" w:hAnsiTheme="minorHAnsi"/>
          <w:szCs w:val="22"/>
        </w:rPr>
        <w:t>podle</w:t>
      </w:r>
      <w:r w:rsidRPr="00B20242">
        <w:rPr>
          <w:rFonts w:asciiTheme="minorHAnsi" w:hAnsiTheme="minorHAnsi"/>
          <w:szCs w:val="22"/>
        </w:rPr>
        <w:t xml:space="preserve"> zákona č. 106/1999 </w:t>
      </w:r>
      <w:r w:rsidRPr="00615FF9">
        <w:rPr>
          <w:rFonts w:asciiTheme="minorHAnsi" w:hAnsiTheme="minorHAnsi"/>
          <w:szCs w:val="22"/>
        </w:rPr>
        <w:t>Sb., o svobodném přístupu k informacím, ve znění pozdějších předpisů.</w:t>
      </w:r>
    </w:p>
    <w:p w:rsidR="005B0B96" w:rsidRPr="00615FF9" w:rsidRDefault="005B0B96" w:rsidP="005B0B96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E234B6" w:rsidRPr="00615FF9" w:rsidRDefault="00E234B6" w:rsidP="005B0B96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615FF9">
        <w:rPr>
          <w:szCs w:val="22"/>
        </w:rPr>
        <w:t xml:space="preserve">Poskytovatel souhlasí se zveřejněním Smlouvy v souladu s povinnostmi Objednatele za podmínek vyplývajících z příslušných právních předpisů, zejména souhlasí se zveřejněním Smlouvy, včetně všech jejích změn a dodatků, výše skutečně uhrazené ceny na základě Smlouvy a dalších údajů na profilu zadavatele Objednatele podle § 219 </w:t>
      </w:r>
      <w:r w:rsidR="00127B0C">
        <w:rPr>
          <w:szCs w:val="22"/>
        </w:rPr>
        <w:t>z</w:t>
      </w:r>
      <w:r w:rsidRPr="00615FF9">
        <w:rPr>
          <w:szCs w:val="22"/>
        </w:rPr>
        <w:t xml:space="preserve">ákona </w:t>
      </w:r>
      <w:r w:rsidR="00127B0C">
        <w:rPr>
          <w:szCs w:val="22"/>
        </w:rPr>
        <w:t xml:space="preserve">č. 134/2016 Sb., </w:t>
      </w:r>
      <w:r w:rsidR="00A73C67">
        <w:rPr>
          <w:szCs w:val="22"/>
        </w:rPr>
        <w:t>o zadávání veřejných zakázek</w:t>
      </w:r>
      <w:r w:rsidR="00127B0C">
        <w:rPr>
          <w:szCs w:val="22"/>
        </w:rPr>
        <w:t>, ve znění pozdějších předpisů</w:t>
      </w:r>
      <w:r w:rsidR="00A73C67">
        <w:rPr>
          <w:szCs w:val="22"/>
        </w:rPr>
        <w:t xml:space="preserve"> </w:t>
      </w:r>
      <w:r w:rsidRPr="00615FF9">
        <w:rPr>
          <w:szCs w:val="22"/>
        </w:rPr>
        <w:t xml:space="preserve">a v registru smluv podle zákona č. 340/2015 Sb., </w:t>
      </w:r>
      <w:r w:rsidRPr="00615FF9">
        <w:rPr>
          <w:bCs/>
          <w:szCs w:val="22"/>
        </w:rPr>
        <w:t>o zvláštních podmínkách účinnosti některých smluv, uveřejňování těchto smluv a o registru smluv (zákon o registru smluv)</w:t>
      </w:r>
      <w:r w:rsidR="0006744D" w:rsidRPr="00615FF9">
        <w:rPr>
          <w:bCs/>
          <w:szCs w:val="22"/>
        </w:rPr>
        <w:t>, ve znění pozdějších předpisů (dále jen „</w:t>
      </w:r>
      <w:r w:rsidR="0006744D" w:rsidRPr="00615FF9">
        <w:rPr>
          <w:b/>
          <w:bCs/>
          <w:i/>
          <w:szCs w:val="22"/>
        </w:rPr>
        <w:t>Zákon o registru smluv</w:t>
      </w:r>
      <w:r w:rsidR="0006744D" w:rsidRPr="00615FF9">
        <w:rPr>
          <w:bCs/>
          <w:szCs w:val="22"/>
        </w:rPr>
        <w:t>“</w:t>
      </w:r>
      <w:r w:rsidR="0006744D" w:rsidRPr="00615FF9">
        <w:rPr>
          <w:szCs w:val="22"/>
        </w:rPr>
        <w:t>)</w:t>
      </w:r>
      <w:r w:rsidRPr="00615FF9">
        <w:rPr>
          <w:szCs w:val="22"/>
        </w:rPr>
        <w:t>.</w:t>
      </w:r>
      <w:r w:rsidR="00615FF9" w:rsidRPr="00615FF9">
        <w:rPr>
          <w:szCs w:val="22"/>
        </w:rPr>
        <w:t xml:space="preserve"> Poskytovatel prohlašuje, že Smlouva ani žádná její část nejsou obchodním tajemstvím Poskytovatele ve smyslu § 504 Občanského zákoníku.</w:t>
      </w:r>
    </w:p>
    <w:p w:rsidR="005B0B96" w:rsidRPr="00041EBE" w:rsidRDefault="005B0B96" w:rsidP="005B0B96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B20242" w:rsidRPr="00041EBE" w:rsidRDefault="009B5CA6" w:rsidP="00041EBE">
      <w:pPr>
        <w:numPr>
          <w:ilvl w:val="0"/>
          <w:numId w:val="1"/>
        </w:numPr>
        <w:tabs>
          <w:tab w:val="left" w:pos="567"/>
        </w:tabs>
        <w:suppressAutoHyphens/>
        <w:rPr>
          <w:szCs w:val="22"/>
        </w:rPr>
      </w:pPr>
      <w:r w:rsidRPr="00041EBE">
        <w:rPr>
          <w:rFonts w:asciiTheme="minorHAnsi" w:hAnsiTheme="minorHAnsi"/>
          <w:szCs w:val="22"/>
        </w:rPr>
        <w:lastRenderedPageBreak/>
        <w:t>Poskytovatel</w:t>
      </w:r>
      <w:r w:rsidR="00B20242" w:rsidRPr="00041EBE">
        <w:rPr>
          <w:szCs w:val="22"/>
        </w:rPr>
        <w:t xml:space="preserve"> </w:t>
      </w:r>
      <w:bookmarkStart w:id="49" w:name="_Hlk1738930"/>
      <w:r w:rsidR="00041EBE" w:rsidRPr="00041EBE">
        <w:rPr>
          <w:szCs w:val="22"/>
        </w:rPr>
        <w:t>je povinen chránit osobní údaje a při jejich ochraně postupovat v souladu s příslušnými právními předpisy, zejména zákonem č. </w:t>
      </w:r>
      <w:r w:rsidR="00041EBE" w:rsidRPr="00041EBE">
        <w:t>110/2019 Sb., o zpracování osobních údajů</w:t>
      </w:r>
      <w:r w:rsidR="00041EBE" w:rsidRPr="00041EBE">
        <w:rPr>
          <w:szCs w:val="22"/>
        </w:rPr>
        <w:t xml:space="preserve">, ve znění pozdějších předpisů a Nařízením </w:t>
      </w:r>
      <w:r w:rsidR="00041EBE" w:rsidRPr="00041EBE">
        <w:rPr>
          <w:rFonts w:asciiTheme="minorHAnsi" w:hAnsiTheme="minorHAnsi" w:cs="Arial"/>
          <w:szCs w:val="22"/>
        </w:rPr>
        <w:t>evropského parlamentu a rady (EU) 2016/679 ze dne 27.04.2016</w:t>
      </w:r>
      <w:r w:rsidR="00041EBE" w:rsidRPr="00041EBE">
        <w:rPr>
          <w:szCs w:val="22"/>
        </w:rPr>
        <w:t xml:space="preserve"> </w:t>
      </w:r>
      <w:r w:rsidR="00041EBE" w:rsidRPr="00041EBE">
        <w:rPr>
          <w:rFonts w:asciiTheme="minorHAnsi" w:hAnsiTheme="minorHAnsi" w:cs="Arial"/>
          <w:szCs w:val="22"/>
        </w:rPr>
        <w:t>o ochraně fyzických osob v souvislosti se zpracováním osobních údajů a o volném pohybu těchto údajů a o zrušení směrnice 95/46/ES (obecné nařízení o ochraně osobních údajů)</w:t>
      </w:r>
      <w:r w:rsidR="00041EBE" w:rsidRPr="00041EBE">
        <w:rPr>
          <w:szCs w:val="22"/>
        </w:rPr>
        <w:t>.</w:t>
      </w:r>
      <w:bookmarkEnd w:id="49"/>
    </w:p>
    <w:p w:rsidR="00D73DA5" w:rsidRPr="00B20242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B20242" w:rsidRDefault="009B5CA6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B20242">
        <w:rPr>
          <w:rFonts w:asciiTheme="minorHAnsi" w:hAnsiTheme="minorHAnsi"/>
          <w:szCs w:val="22"/>
        </w:rPr>
        <w:t>Poskytovatel</w:t>
      </w:r>
      <w:r w:rsidR="007F22C9" w:rsidRPr="00B20242">
        <w:rPr>
          <w:rFonts w:asciiTheme="minorHAnsi" w:hAnsiTheme="minorHAnsi"/>
          <w:szCs w:val="22"/>
        </w:rPr>
        <w:t xml:space="preserve"> není oprávněn postoupit žádnou svou pohledávku za </w:t>
      </w:r>
      <w:r w:rsidRPr="00B20242">
        <w:rPr>
          <w:rFonts w:asciiTheme="minorHAnsi" w:hAnsiTheme="minorHAnsi"/>
          <w:szCs w:val="22"/>
        </w:rPr>
        <w:t>Objednatelem</w:t>
      </w:r>
      <w:r w:rsidR="007F22C9" w:rsidRPr="00B20242">
        <w:rPr>
          <w:rFonts w:asciiTheme="minorHAnsi" w:hAnsiTheme="minorHAnsi"/>
          <w:szCs w:val="22"/>
        </w:rPr>
        <w:t xml:space="preserve"> vyplývající z</w:t>
      </w:r>
      <w:r w:rsidRPr="00B20242">
        <w:rPr>
          <w:rFonts w:asciiTheme="minorHAnsi" w:hAnsiTheme="minorHAnsi"/>
          <w:szCs w:val="22"/>
        </w:rPr>
        <w:t>e</w:t>
      </w:r>
      <w:r w:rsidR="007F22C9" w:rsidRPr="00B20242">
        <w:rPr>
          <w:rFonts w:asciiTheme="minorHAnsi" w:hAnsiTheme="minorHAnsi"/>
          <w:szCs w:val="22"/>
        </w:rPr>
        <w:t> </w:t>
      </w:r>
      <w:r w:rsidRPr="00B20242">
        <w:rPr>
          <w:rFonts w:asciiTheme="minorHAnsi" w:hAnsiTheme="minorHAnsi"/>
          <w:szCs w:val="22"/>
        </w:rPr>
        <w:t>S</w:t>
      </w:r>
      <w:r w:rsidR="007F22C9" w:rsidRPr="00B20242">
        <w:rPr>
          <w:rFonts w:asciiTheme="minorHAnsi" w:hAnsiTheme="minorHAnsi"/>
          <w:szCs w:val="22"/>
        </w:rPr>
        <w:t>mlouvy nebo vzniklou v souvislosti s</w:t>
      </w:r>
      <w:r w:rsidRPr="00B20242">
        <w:rPr>
          <w:rFonts w:asciiTheme="minorHAnsi" w:hAnsiTheme="minorHAnsi"/>
          <w:szCs w:val="22"/>
        </w:rPr>
        <w:t>e</w:t>
      </w:r>
      <w:r w:rsidR="007F22C9" w:rsidRPr="00B20242">
        <w:rPr>
          <w:rFonts w:asciiTheme="minorHAnsi" w:hAnsiTheme="minorHAnsi"/>
          <w:szCs w:val="22"/>
        </w:rPr>
        <w:t> </w:t>
      </w:r>
      <w:r w:rsidRPr="00B20242">
        <w:rPr>
          <w:rFonts w:asciiTheme="minorHAnsi" w:hAnsiTheme="minorHAnsi"/>
          <w:szCs w:val="22"/>
        </w:rPr>
        <w:t>S</w:t>
      </w:r>
      <w:r w:rsidR="007F22C9" w:rsidRPr="00B20242">
        <w:rPr>
          <w:rFonts w:asciiTheme="minorHAnsi" w:hAnsiTheme="minorHAnsi"/>
          <w:szCs w:val="22"/>
        </w:rPr>
        <w:t>mlouvou.</w:t>
      </w:r>
    </w:p>
    <w:p w:rsidR="00D73DA5" w:rsidRPr="00B20242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B20242" w:rsidRDefault="007F22C9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B20242">
        <w:rPr>
          <w:rFonts w:asciiTheme="minorHAnsi" w:hAnsiTheme="minorHAnsi"/>
          <w:szCs w:val="22"/>
        </w:rPr>
        <w:t>P</w:t>
      </w:r>
      <w:r w:rsidR="009B5CA6" w:rsidRPr="00B20242">
        <w:rPr>
          <w:rFonts w:asciiTheme="minorHAnsi" w:hAnsiTheme="minorHAnsi"/>
          <w:szCs w:val="22"/>
        </w:rPr>
        <w:t>oskytovatel</w:t>
      </w:r>
      <w:r w:rsidRPr="00B20242">
        <w:rPr>
          <w:rFonts w:asciiTheme="minorHAnsi" w:hAnsiTheme="minorHAnsi"/>
          <w:szCs w:val="22"/>
        </w:rPr>
        <w:t xml:space="preserve"> není oprávněn provést jednostranné započtení žádné své pohledávky za </w:t>
      </w:r>
      <w:r w:rsidR="009B5CA6" w:rsidRPr="00B20242">
        <w:rPr>
          <w:rFonts w:asciiTheme="minorHAnsi" w:hAnsiTheme="minorHAnsi"/>
          <w:szCs w:val="22"/>
        </w:rPr>
        <w:t>Objednatelem</w:t>
      </w:r>
      <w:r w:rsidRPr="00B20242">
        <w:rPr>
          <w:rFonts w:asciiTheme="minorHAnsi" w:hAnsiTheme="minorHAnsi"/>
          <w:szCs w:val="22"/>
        </w:rPr>
        <w:t xml:space="preserve"> vyplývající z</w:t>
      </w:r>
      <w:r w:rsidR="009B5CA6" w:rsidRPr="00B20242">
        <w:rPr>
          <w:rFonts w:asciiTheme="minorHAnsi" w:hAnsiTheme="minorHAnsi"/>
          <w:szCs w:val="22"/>
        </w:rPr>
        <w:t>e</w:t>
      </w:r>
      <w:r w:rsidRPr="00B20242">
        <w:rPr>
          <w:rFonts w:asciiTheme="minorHAnsi" w:hAnsiTheme="minorHAnsi"/>
          <w:szCs w:val="22"/>
        </w:rPr>
        <w:t> </w:t>
      </w:r>
      <w:r w:rsidR="009B5CA6" w:rsidRPr="00B20242">
        <w:rPr>
          <w:rFonts w:asciiTheme="minorHAnsi" w:hAnsiTheme="minorHAnsi"/>
          <w:szCs w:val="22"/>
        </w:rPr>
        <w:t>S</w:t>
      </w:r>
      <w:r w:rsidRPr="00B20242">
        <w:rPr>
          <w:rFonts w:asciiTheme="minorHAnsi" w:hAnsiTheme="minorHAnsi"/>
          <w:szCs w:val="22"/>
        </w:rPr>
        <w:t>mlouvy nebo vzniklé v souvislosti s</w:t>
      </w:r>
      <w:r w:rsidR="009B5CA6" w:rsidRPr="00B20242">
        <w:rPr>
          <w:rFonts w:asciiTheme="minorHAnsi" w:hAnsiTheme="minorHAnsi"/>
          <w:szCs w:val="22"/>
        </w:rPr>
        <w:t>e</w:t>
      </w:r>
      <w:r w:rsidRPr="00B20242">
        <w:rPr>
          <w:rFonts w:asciiTheme="minorHAnsi" w:hAnsiTheme="minorHAnsi"/>
          <w:szCs w:val="22"/>
        </w:rPr>
        <w:t> </w:t>
      </w:r>
      <w:r w:rsidR="009B5CA6" w:rsidRPr="00B20242">
        <w:rPr>
          <w:rFonts w:asciiTheme="minorHAnsi" w:hAnsiTheme="minorHAnsi"/>
          <w:szCs w:val="22"/>
        </w:rPr>
        <w:t>S</w:t>
      </w:r>
      <w:r w:rsidRPr="00B20242">
        <w:rPr>
          <w:rFonts w:asciiTheme="minorHAnsi" w:hAnsiTheme="minorHAnsi"/>
          <w:szCs w:val="22"/>
        </w:rPr>
        <w:t xml:space="preserve">mlouvou na jakoukoliv pohledávku </w:t>
      </w:r>
      <w:r w:rsidR="009B5CA6" w:rsidRPr="00B20242">
        <w:rPr>
          <w:rFonts w:asciiTheme="minorHAnsi" w:hAnsiTheme="minorHAnsi"/>
          <w:szCs w:val="22"/>
        </w:rPr>
        <w:t>Objednatele</w:t>
      </w:r>
      <w:r w:rsidRPr="00B20242">
        <w:rPr>
          <w:rFonts w:asciiTheme="minorHAnsi" w:hAnsiTheme="minorHAnsi"/>
          <w:szCs w:val="22"/>
        </w:rPr>
        <w:t xml:space="preserve"> za </w:t>
      </w:r>
      <w:r w:rsidR="009B5CA6" w:rsidRPr="00B20242">
        <w:rPr>
          <w:rFonts w:asciiTheme="minorHAnsi" w:hAnsiTheme="minorHAnsi"/>
          <w:szCs w:val="22"/>
        </w:rPr>
        <w:t>Poskytovatelem</w:t>
      </w:r>
      <w:r w:rsidR="00D73DA5" w:rsidRPr="00B20242">
        <w:rPr>
          <w:rFonts w:asciiTheme="minorHAnsi" w:hAnsiTheme="minorHAnsi"/>
          <w:szCs w:val="22"/>
        </w:rPr>
        <w:t>.</w:t>
      </w:r>
    </w:p>
    <w:p w:rsidR="00D73DA5" w:rsidRPr="00B20242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B20242" w:rsidRDefault="009B5CA6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B20242">
        <w:rPr>
          <w:rFonts w:asciiTheme="minorHAnsi" w:hAnsiTheme="minorHAnsi"/>
          <w:szCs w:val="22"/>
        </w:rPr>
        <w:t>Objednatel</w:t>
      </w:r>
      <w:r w:rsidR="007F22C9" w:rsidRPr="00B20242">
        <w:rPr>
          <w:rFonts w:asciiTheme="minorHAnsi" w:hAnsiTheme="minorHAnsi"/>
          <w:szCs w:val="22"/>
        </w:rPr>
        <w:t xml:space="preserve"> je oprávněn provést jednostranné započtení jakékoliv své splatné i nesplatné pohledávky za </w:t>
      </w:r>
      <w:r w:rsidRPr="00B20242">
        <w:rPr>
          <w:rFonts w:asciiTheme="minorHAnsi" w:hAnsiTheme="minorHAnsi"/>
          <w:szCs w:val="22"/>
        </w:rPr>
        <w:t>Poskytovatelem</w:t>
      </w:r>
      <w:r w:rsidR="007F22C9" w:rsidRPr="00B20242">
        <w:rPr>
          <w:rFonts w:asciiTheme="minorHAnsi" w:hAnsiTheme="minorHAnsi"/>
          <w:szCs w:val="22"/>
        </w:rPr>
        <w:t xml:space="preserve"> vyplývající z</w:t>
      </w:r>
      <w:r w:rsidRPr="00B20242">
        <w:rPr>
          <w:rFonts w:asciiTheme="minorHAnsi" w:hAnsiTheme="minorHAnsi"/>
          <w:szCs w:val="22"/>
        </w:rPr>
        <w:t>e</w:t>
      </w:r>
      <w:r w:rsidR="007F22C9" w:rsidRPr="00B20242">
        <w:rPr>
          <w:rFonts w:asciiTheme="minorHAnsi" w:hAnsiTheme="minorHAnsi"/>
          <w:szCs w:val="22"/>
        </w:rPr>
        <w:t> </w:t>
      </w:r>
      <w:r w:rsidRPr="00B20242">
        <w:rPr>
          <w:rFonts w:asciiTheme="minorHAnsi" w:hAnsiTheme="minorHAnsi"/>
          <w:szCs w:val="22"/>
        </w:rPr>
        <w:t>S</w:t>
      </w:r>
      <w:r w:rsidR="007F22C9" w:rsidRPr="00B20242">
        <w:rPr>
          <w:rFonts w:asciiTheme="minorHAnsi" w:hAnsiTheme="minorHAnsi"/>
          <w:szCs w:val="22"/>
        </w:rPr>
        <w:t>mlouvy nebo vzniklé v souvislosti s</w:t>
      </w:r>
      <w:r w:rsidRPr="00B20242">
        <w:rPr>
          <w:rFonts w:asciiTheme="minorHAnsi" w:hAnsiTheme="minorHAnsi"/>
          <w:szCs w:val="22"/>
        </w:rPr>
        <w:t>e</w:t>
      </w:r>
      <w:r w:rsidR="007F22C9" w:rsidRPr="00B20242">
        <w:rPr>
          <w:rFonts w:asciiTheme="minorHAnsi" w:hAnsiTheme="minorHAnsi"/>
          <w:szCs w:val="22"/>
        </w:rPr>
        <w:t> </w:t>
      </w:r>
      <w:r w:rsidRPr="00B20242">
        <w:rPr>
          <w:rFonts w:asciiTheme="minorHAnsi" w:hAnsiTheme="minorHAnsi"/>
          <w:szCs w:val="22"/>
        </w:rPr>
        <w:t>S</w:t>
      </w:r>
      <w:r w:rsidR="007F22C9" w:rsidRPr="00B20242">
        <w:rPr>
          <w:rFonts w:asciiTheme="minorHAnsi" w:hAnsiTheme="minorHAnsi"/>
          <w:szCs w:val="22"/>
        </w:rPr>
        <w:t xml:space="preserve">mlouvou (zejm. smluvní pokutu) na </w:t>
      </w:r>
      <w:r w:rsidR="00B20242" w:rsidRPr="00B20242">
        <w:rPr>
          <w:rFonts w:asciiTheme="minorHAnsi" w:hAnsiTheme="minorHAnsi"/>
          <w:szCs w:val="22"/>
        </w:rPr>
        <w:t xml:space="preserve">jakoukoliv splatnou i nesplatnou pohledávku </w:t>
      </w:r>
      <w:r w:rsidRPr="00B20242">
        <w:rPr>
          <w:rFonts w:asciiTheme="minorHAnsi" w:hAnsiTheme="minorHAnsi"/>
          <w:szCs w:val="22"/>
        </w:rPr>
        <w:t>Poskytovatele</w:t>
      </w:r>
      <w:r w:rsidR="007F22C9" w:rsidRPr="00B20242">
        <w:rPr>
          <w:rFonts w:asciiTheme="minorHAnsi" w:hAnsiTheme="minorHAnsi"/>
          <w:szCs w:val="22"/>
        </w:rPr>
        <w:t xml:space="preserve"> za </w:t>
      </w:r>
      <w:r w:rsidRPr="00B20242">
        <w:rPr>
          <w:rFonts w:asciiTheme="minorHAnsi" w:hAnsiTheme="minorHAnsi"/>
          <w:szCs w:val="22"/>
        </w:rPr>
        <w:t>Objednatelem</w:t>
      </w:r>
      <w:r w:rsidR="007F22C9" w:rsidRPr="00B20242">
        <w:rPr>
          <w:rFonts w:asciiTheme="minorHAnsi" w:hAnsiTheme="minorHAnsi"/>
          <w:szCs w:val="22"/>
        </w:rPr>
        <w:t>.</w:t>
      </w:r>
    </w:p>
    <w:p w:rsidR="00D73DA5" w:rsidRPr="00B20242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670F4C" w:rsidRPr="00B20242" w:rsidRDefault="00670F4C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B20242">
        <w:rPr>
          <w:rFonts w:asciiTheme="minorHAnsi" w:hAnsiTheme="minorHAnsi"/>
          <w:szCs w:val="22"/>
        </w:rPr>
        <w:t xml:space="preserve">Poskytovatel je povinen zachovávat mlčenlivost o všech skutečnostech a informacích, které jsou obsažené ve Smlouvě a dále o všech skutečnostech a informacích, které mu byly v souvislosti se Smlouvou nebo jejím plněním jakkoliv zpřístupněny, předány či sděleny, nebo o nichž se jakkoliv dozvěděl, vyjma těch, které jsou v okamžiku, kdy se s nimi Poskytovatel seznámil, prokazatelně veřejně přístupné nebo těch, které se bez zavinění Poskytovatele veřejně přístupnými stanou. Poskytovatel nesmí takové skutečnosti a informace použít v rozporu s jejich účelem, nesmí je použít ve prospěch svůj nebo </w:t>
      </w:r>
      <w:r w:rsidR="00A50147">
        <w:rPr>
          <w:rFonts w:asciiTheme="minorHAnsi" w:hAnsiTheme="minorHAnsi"/>
          <w:szCs w:val="22"/>
        </w:rPr>
        <w:t>jiných</w:t>
      </w:r>
      <w:r w:rsidRPr="00B20242">
        <w:rPr>
          <w:rFonts w:asciiTheme="minorHAnsi" w:hAnsiTheme="minorHAnsi"/>
          <w:szCs w:val="22"/>
        </w:rPr>
        <w:t xml:space="preserve"> osob a nesmí je použít ani v neprospěch Objednatele. Povinnosti </w:t>
      </w:r>
      <w:r w:rsidR="004C5FA6" w:rsidRPr="00B20242">
        <w:rPr>
          <w:rFonts w:asciiTheme="minorHAnsi" w:hAnsiTheme="minorHAnsi"/>
          <w:szCs w:val="22"/>
        </w:rPr>
        <w:t>podle</w:t>
      </w:r>
      <w:r w:rsidRPr="00B20242">
        <w:rPr>
          <w:rFonts w:asciiTheme="minorHAnsi" w:hAnsiTheme="minorHAnsi"/>
          <w:szCs w:val="22"/>
        </w:rPr>
        <w:t xml:space="preserve"> tohoto odstavce je Poskytovatel povinen zachovávat i po zániku závazku ze Smlouvy, vyjma případů, kdy se takové skutečnosti a informace stanou prokazatelně veřejně přístupné bez zavinění Poskytovatele. Povinnosti </w:t>
      </w:r>
      <w:r w:rsidR="004C5FA6" w:rsidRPr="00B20242">
        <w:rPr>
          <w:rFonts w:asciiTheme="minorHAnsi" w:hAnsiTheme="minorHAnsi"/>
          <w:szCs w:val="22"/>
        </w:rPr>
        <w:t>podle</w:t>
      </w:r>
      <w:r w:rsidRPr="00B20242">
        <w:rPr>
          <w:rFonts w:asciiTheme="minorHAnsi" w:hAnsiTheme="minorHAnsi"/>
          <w:szCs w:val="22"/>
        </w:rPr>
        <w:t xml:space="preserve"> tohoto odstavce se nevztahují na případy, kdy je Poskytovatel povinen zveřejnit takové skutečnosti nebo informace na základě povinnosti uložené mu právním předpisem nebo rozhodnutím orgánu veřejné moci.</w:t>
      </w:r>
    </w:p>
    <w:p w:rsidR="00670F4C" w:rsidRPr="00B20242" w:rsidRDefault="00670F4C" w:rsidP="00670F4C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0903A7" w:rsidRDefault="007F22C9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B20242">
        <w:rPr>
          <w:rFonts w:asciiTheme="minorHAnsi" w:hAnsiTheme="minorHAnsi"/>
          <w:szCs w:val="22"/>
        </w:rPr>
        <w:t xml:space="preserve">Poruší-li </w:t>
      </w:r>
      <w:r w:rsidR="009B5CA6" w:rsidRPr="00B20242">
        <w:rPr>
          <w:rFonts w:asciiTheme="minorHAnsi" w:hAnsiTheme="minorHAnsi"/>
          <w:szCs w:val="22"/>
        </w:rPr>
        <w:t>Poskytovatel</w:t>
      </w:r>
      <w:r w:rsidRPr="00B20242">
        <w:rPr>
          <w:rFonts w:asciiTheme="minorHAnsi" w:hAnsiTheme="minorHAnsi"/>
          <w:szCs w:val="22"/>
        </w:rPr>
        <w:t xml:space="preserve"> v </w:t>
      </w:r>
      <w:r w:rsidR="00F04A2B" w:rsidRPr="00B20242">
        <w:rPr>
          <w:rFonts w:asciiTheme="minorHAnsi" w:hAnsiTheme="minorHAnsi"/>
          <w:szCs w:val="22"/>
        </w:rPr>
        <w:t>souvislosti s</w:t>
      </w:r>
      <w:r w:rsidR="009B5CA6" w:rsidRPr="00B20242">
        <w:rPr>
          <w:rFonts w:asciiTheme="minorHAnsi" w:hAnsiTheme="minorHAnsi"/>
          <w:szCs w:val="22"/>
        </w:rPr>
        <w:t>e</w:t>
      </w:r>
      <w:r w:rsidR="00F04A2B" w:rsidRPr="00B20242">
        <w:rPr>
          <w:rFonts w:asciiTheme="minorHAnsi" w:hAnsiTheme="minorHAnsi"/>
          <w:szCs w:val="22"/>
        </w:rPr>
        <w:t> </w:t>
      </w:r>
      <w:r w:rsidR="009B5CA6" w:rsidRPr="00B20242">
        <w:rPr>
          <w:rFonts w:asciiTheme="minorHAnsi" w:hAnsiTheme="minorHAnsi"/>
          <w:szCs w:val="22"/>
        </w:rPr>
        <w:t>S</w:t>
      </w:r>
      <w:r w:rsidR="00F04A2B" w:rsidRPr="00B20242">
        <w:rPr>
          <w:rFonts w:asciiTheme="minorHAnsi" w:hAnsiTheme="minorHAnsi"/>
          <w:szCs w:val="22"/>
        </w:rPr>
        <w:t>mlouv</w:t>
      </w:r>
      <w:r w:rsidR="00DB7943" w:rsidRPr="00B20242">
        <w:rPr>
          <w:rFonts w:asciiTheme="minorHAnsi" w:hAnsiTheme="minorHAnsi"/>
          <w:szCs w:val="22"/>
        </w:rPr>
        <w:t>o</w:t>
      </w:r>
      <w:r w:rsidR="00F04A2B" w:rsidRPr="00B20242">
        <w:rPr>
          <w:rFonts w:asciiTheme="minorHAnsi" w:hAnsiTheme="minorHAnsi"/>
          <w:szCs w:val="22"/>
        </w:rPr>
        <w:t>u jakoukoli</w:t>
      </w:r>
      <w:r w:rsidRPr="00B20242">
        <w:rPr>
          <w:rFonts w:asciiTheme="minorHAnsi" w:hAnsiTheme="minorHAnsi"/>
          <w:szCs w:val="22"/>
        </w:rPr>
        <w:t xml:space="preserve"> sv</w:t>
      </w:r>
      <w:r w:rsidR="00F04A2B" w:rsidRPr="00B20242">
        <w:rPr>
          <w:rFonts w:asciiTheme="minorHAnsi" w:hAnsiTheme="minorHAnsi"/>
          <w:szCs w:val="22"/>
        </w:rPr>
        <w:t>oji</w:t>
      </w:r>
      <w:r w:rsidRPr="00B20242">
        <w:rPr>
          <w:rFonts w:asciiTheme="minorHAnsi" w:hAnsiTheme="minorHAnsi"/>
          <w:szCs w:val="22"/>
        </w:rPr>
        <w:t xml:space="preserve"> povinnost,</w:t>
      </w:r>
      <w:r w:rsidR="00F04A2B" w:rsidRPr="00B20242">
        <w:rPr>
          <w:rFonts w:asciiTheme="minorHAnsi" w:hAnsiTheme="minorHAnsi"/>
          <w:szCs w:val="22"/>
        </w:rPr>
        <w:t xml:space="preserve"> </w:t>
      </w:r>
      <w:r w:rsidRPr="00B20242">
        <w:rPr>
          <w:rFonts w:asciiTheme="minorHAnsi" w:hAnsiTheme="minorHAnsi"/>
          <w:szCs w:val="22"/>
        </w:rPr>
        <w:t xml:space="preserve">nahradí </w:t>
      </w:r>
      <w:r w:rsidR="009B5CA6" w:rsidRPr="00B20242">
        <w:rPr>
          <w:rFonts w:asciiTheme="minorHAnsi" w:hAnsiTheme="minorHAnsi"/>
          <w:szCs w:val="22"/>
        </w:rPr>
        <w:t>Objednateli</w:t>
      </w:r>
      <w:r w:rsidRPr="00B20242">
        <w:rPr>
          <w:rFonts w:asciiTheme="minorHAnsi" w:hAnsiTheme="minorHAnsi"/>
          <w:szCs w:val="22"/>
        </w:rPr>
        <w:t xml:space="preserve"> škodu a nemajetkovou újmu z toho vzniklou. Povinnosti k náhradě se </w:t>
      </w:r>
      <w:r w:rsidR="009B5CA6" w:rsidRPr="00B20242">
        <w:rPr>
          <w:rFonts w:asciiTheme="minorHAnsi" w:hAnsiTheme="minorHAnsi"/>
          <w:szCs w:val="22"/>
        </w:rPr>
        <w:t>Poskytovatel</w:t>
      </w:r>
      <w:r w:rsidRPr="00B20242">
        <w:rPr>
          <w:rFonts w:asciiTheme="minorHAnsi" w:hAnsiTheme="minorHAnsi"/>
          <w:szCs w:val="22"/>
        </w:rPr>
        <w:t xml:space="preserve"> zprostí, prokáže-li, že mu ve splnění povinnosti zabránila mimořádná</w:t>
      </w:r>
      <w:r w:rsidR="00463FE1">
        <w:rPr>
          <w:rFonts w:asciiTheme="minorHAnsi" w:hAnsiTheme="minorHAnsi"/>
          <w:szCs w:val="22"/>
        </w:rPr>
        <w:t>,</w:t>
      </w:r>
      <w:r w:rsidRPr="00B20242">
        <w:rPr>
          <w:rFonts w:asciiTheme="minorHAnsi" w:hAnsiTheme="minorHAnsi"/>
          <w:szCs w:val="22"/>
        </w:rPr>
        <w:t xml:space="preserve"> nepředvídatelná a nepřekonatelná překážka </w:t>
      </w:r>
      <w:r w:rsidRPr="000903A7">
        <w:rPr>
          <w:rFonts w:asciiTheme="minorHAnsi" w:hAnsiTheme="minorHAnsi"/>
          <w:szCs w:val="22"/>
        </w:rPr>
        <w:t xml:space="preserve">vzniklá nezávisle na jeho vůli. Překážka vzniklá z osobních poměrů </w:t>
      </w:r>
      <w:r w:rsidR="009B5CA6" w:rsidRPr="000903A7">
        <w:rPr>
          <w:rFonts w:asciiTheme="minorHAnsi" w:hAnsiTheme="minorHAnsi"/>
          <w:szCs w:val="22"/>
        </w:rPr>
        <w:t>Poskytovatele</w:t>
      </w:r>
      <w:r w:rsidRPr="000903A7">
        <w:rPr>
          <w:rFonts w:asciiTheme="minorHAnsi" w:hAnsiTheme="minorHAnsi"/>
          <w:szCs w:val="22"/>
        </w:rPr>
        <w:t xml:space="preserve"> nebo vzniklá až v době, kdy byl </w:t>
      </w:r>
      <w:r w:rsidR="009B5CA6" w:rsidRPr="000903A7">
        <w:rPr>
          <w:rFonts w:asciiTheme="minorHAnsi" w:hAnsiTheme="minorHAnsi"/>
          <w:szCs w:val="22"/>
        </w:rPr>
        <w:t>Poskytovatel</w:t>
      </w:r>
      <w:r w:rsidRPr="000903A7">
        <w:rPr>
          <w:rFonts w:asciiTheme="minorHAnsi" w:hAnsiTheme="minorHAnsi"/>
          <w:szCs w:val="22"/>
        </w:rPr>
        <w:t xml:space="preserve"> s plněním povinnosti v prodlení, ani překážka, kterou byl </w:t>
      </w:r>
      <w:r w:rsidR="009B5CA6" w:rsidRPr="000903A7">
        <w:rPr>
          <w:rFonts w:asciiTheme="minorHAnsi" w:hAnsiTheme="minorHAnsi"/>
          <w:szCs w:val="22"/>
        </w:rPr>
        <w:t>Poskytovatel</w:t>
      </w:r>
      <w:r w:rsidRPr="000903A7">
        <w:rPr>
          <w:rFonts w:asciiTheme="minorHAnsi" w:hAnsiTheme="minorHAnsi"/>
          <w:szCs w:val="22"/>
        </w:rPr>
        <w:t xml:space="preserve"> povinen překonat, jej však povinnosti k náhradě nezprostí.</w:t>
      </w:r>
    </w:p>
    <w:p w:rsidR="00D73DA5" w:rsidRPr="000903A7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AE6334" w:rsidRPr="000903A7" w:rsidRDefault="007F22C9" w:rsidP="00AE6334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0903A7">
        <w:rPr>
          <w:rFonts w:asciiTheme="minorHAnsi" w:hAnsiTheme="minorHAnsi"/>
          <w:szCs w:val="22"/>
        </w:rPr>
        <w:t>Písemnou formou (podobou) se rozumí listina podepsaná oprávněnou osobou Smluvní strany nebo e</w:t>
      </w:r>
      <w:r w:rsidR="00552968" w:rsidRPr="000903A7">
        <w:rPr>
          <w:rFonts w:asciiTheme="minorHAnsi" w:hAnsiTheme="minorHAnsi"/>
          <w:szCs w:val="22"/>
        </w:rPr>
        <w:t>-</w:t>
      </w:r>
      <w:r w:rsidRPr="000903A7">
        <w:rPr>
          <w:rFonts w:asciiTheme="minorHAnsi" w:hAnsiTheme="minorHAnsi"/>
          <w:szCs w:val="22"/>
        </w:rPr>
        <w:t>mail podepsaný zaručeným elektronickým podpisem oprávněné osoby Smluvní strany.</w:t>
      </w:r>
    </w:p>
    <w:p w:rsidR="00AB10FA" w:rsidRPr="000903A7" w:rsidRDefault="00AB10FA" w:rsidP="00AB10FA">
      <w:pPr>
        <w:pStyle w:val="Odstavecseseznamem"/>
        <w:rPr>
          <w:rFonts w:asciiTheme="minorHAnsi" w:hAnsiTheme="minorHAnsi"/>
          <w:szCs w:val="22"/>
          <w:lang w:eastAsia="ar-SA"/>
        </w:rPr>
      </w:pPr>
    </w:p>
    <w:p w:rsidR="00360CA6" w:rsidRPr="000903A7" w:rsidRDefault="00360CA6" w:rsidP="00360CA6">
      <w:pPr>
        <w:pStyle w:val="Nadpis1"/>
        <w:spacing w:before="600" w:after="120"/>
      </w:pPr>
      <w:bookmarkStart w:id="50" w:name="_Ref388519476"/>
      <w:bookmarkStart w:id="51" w:name="_Toc380671114"/>
      <w:bookmarkStart w:id="52" w:name="_Toc383117528"/>
      <w:r w:rsidRPr="000903A7">
        <w:t>SOCIÁLNĚ ODPOVĚDNÉ PLNĚNÍ SMLOUVY</w:t>
      </w:r>
    </w:p>
    <w:p w:rsidR="00360CA6" w:rsidRPr="000903A7" w:rsidRDefault="00360CA6" w:rsidP="00360CA6">
      <w:pPr>
        <w:rPr>
          <w:szCs w:val="22"/>
        </w:rPr>
      </w:pPr>
    </w:p>
    <w:p w:rsidR="00360CA6" w:rsidRPr="000903A7" w:rsidRDefault="00360CA6" w:rsidP="00360CA6">
      <w:pPr>
        <w:numPr>
          <w:ilvl w:val="0"/>
          <w:numId w:val="1"/>
        </w:numPr>
        <w:rPr>
          <w:rFonts w:asciiTheme="minorHAnsi" w:hAnsiTheme="minorHAnsi"/>
          <w:szCs w:val="22"/>
        </w:rPr>
      </w:pPr>
      <w:bookmarkStart w:id="53" w:name="_Ref60052496"/>
      <w:r w:rsidRPr="000903A7">
        <w:rPr>
          <w:rFonts w:asciiTheme="minorHAnsi" w:hAnsiTheme="minorHAnsi"/>
          <w:szCs w:val="22"/>
        </w:rPr>
        <w:t xml:space="preserve">Poskytovatel prohlašuje, že si je vědom skutečnosti, že Objednatel zadal Veřejnou zakázku v souladu se zásadami sociálně odpovědného zadávání veřejných zakázek, </w:t>
      </w:r>
      <w:bookmarkEnd w:id="53"/>
      <w:r w:rsidRPr="000903A7">
        <w:rPr>
          <w:rFonts w:asciiTheme="minorHAnsi" w:hAnsiTheme="minorHAnsi"/>
          <w:szCs w:val="22"/>
        </w:rPr>
        <w:t xml:space="preserve">z tohoto důvodu se Poskytovatel zavazuje po celou dobu trvání Smlouvy zajistit důstojné pracovní podmínky a bezpečnost práce, dodržovat veškeré právní předpisy, zejména pak zákon č. 262/2006 Sb., </w:t>
      </w:r>
      <w:r w:rsidRPr="000903A7">
        <w:rPr>
          <w:rFonts w:asciiTheme="minorHAnsi" w:hAnsiTheme="minorHAnsi"/>
          <w:szCs w:val="22"/>
        </w:rPr>
        <w:lastRenderedPageBreak/>
        <w:t>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budou Služby prováděny Poskytovatelem či jeho poddodavatelem.</w:t>
      </w:r>
    </w:p>
    <w:p w:rsidR="00DD3CAC" w:rsidRPr="000903A7" w:rsidRDefault="00DD3CAC" w:rsidP="00DD3CAC">
      <w:pPr>
        <w:ind w:left="567"/>
        <w:rPr>
          <w:rFonts w:asciiTheme="minorHAnsi" w:hAnsiTheme="minorHAnsi"/>
          <w:szCs w:val="22"/>
        </w:rPr>
      </w:pPr>
    </w:p>
    <w:p w:rsidR="00DD3CAC" w:rsidRPr="000903A7" w:rsidRDefault="00DD3CAC" w:rsidP="00DD3CAC">
      <w:pPr>
        <w:pStyle w:val="Nadpis1"/>
      </w:pPr>
      <w:r w:rsidRPr="000903A7">
        <w:t>ENVIROMENTÁLNĚ ODPOVĚDNÉ PLNĚNÍ SMLOUVY</w:t>
      </w:r>
    </w:p>
    <w:p w:rsidR="00DD3CAC" w:rsidRPr="000903A7" w:rsidRDefault="00DD3CAC" w:rsidP="00DD3CAC">
      <w:pPr>
        <w:rPr>
          <w:lang w:eastAsia="ar-SA"/>
        </w:rPr>
      </w:pPr>
    </w:p>
    <w:p w:rsidR="00DD3CAC" w:rsidRPr="000903A7" w:rsidRDefault="00DD3CAC" w:rsidP="00DD3CAC">
      <w:pPr>
        <w:numPr>
          <w:ilvl w:val="0"/>
          <w:numId w:val="1"/>
        </w:numPr>
        <w:rPr>
          <w:rFonts w:asciiTheme="minorHAnsi" w:hAnsiTheme="minorHAnsi"/>
          <w:szCs w:val="22"/>
        </w:rPr>
      </w:pPr>
      <w:r w:rsidRPr="000903A7">
        <w:rPr>
          <w:rFonts w:asciiTheme="minorHAnsi" w:hAnsiTheme="minorHAnsi"/>
          <w:szCs w:val="22"/>
        </w:rPr>
        <w:t xml:space="preserve">Poskytovatel zavazuje po celou dobu trvání Smlouvy dbát zvýšené ochrany životní prostředí, a to v rozsahu, ve kterém to poskytování Služeb dovoluje. Poskytovatel se zavazuje přijímat vhodná opatření k ochraně životního prostředí, zejména předcházet znečišťování nebo poškozování životního prostředí a minimalizovat nepříznivé důsledky své činnosti na životní prostředí. Poskytovatel při poskytování Služeb zvolí přednostně takové materiály, předměty a postupy, které mají co nejmenší negativní dopad na životní prostředí, pakliže splní požadavky </w:t>
      </w:r>
      <w:r w:rsidR="001E048D" w:rsidRPr="000903A7">
        <w:rPr>
          <w:rFonts w:asciiTheme="minorHAnsi" w:hAnsiTheme="minorHAnsi"/>
          <w:szCs w:val="22"/>
        </w:rPr>
        <w:t>Objednatele</w:t>
      </w:r>
      <w:r w:rsidRPr="000903A7">
        <w:rPr>
          <w:rFonts w:asciiTheme="minorHAnsi" w:hAnsiTheme="minorHAnsi"/>
          <w:szCs w:val="22"/>
        </w:rPr>
        <w:t xml:space="preserve"> stanovené v Řízení veřejné zakázky.</w:t>
      </w:r>
    </w:p>
    <w:p w:rsidR="006239F9" w:rsidRPr="000903A7" w:rsidRDefault="006239F9" w:rsidP="006239F9">
      <w:pPr>
        <w:ind w:left="567"/>
        <w:rPr>
          <w:rFonts w:asciiTheme="minorHAnsi" w:hAnsiTheme="minorHAnsi"/>
          <w:szCs w:val="22"/>
        </w:rPr>
      </w:pPr>
    </w:p>
    <w:p w:rsidR="006239F9" w:rsidRPr="000903A7" w:rsidRDefault="006239F9" w:rsidP="006239F9">
      <w:pPr>
        <w:pStyle w:val="Nadpis1"/>
        <w:ind w:left="0" w:firstLine="0"/>
      </w:pPr>
      <w:r w:rsidRPr="000903A7">
        <w:t xml:space="preserve">INFLAČNÍ A DEFLAČNÍ DOLOŽKA </w:t>
      </w:r>
    </w:p>
    <w:p w:rsidR="006239F9" w:rsidRPr="000903A7" w:rsidRDefault="006239F9" w:rsidP="006239F9">
      <w:pPr>
        <w:rPr>
          <w:lang w:eastAsia="ar-SA"/>
        </w:rPr>
      </w:pPr>
    </w:p>
    <w:p w:rsidR="006239F9" w:rsidRPr="000903A7" w:rsidRDefault="006239F9" w:rsidP="00A81E0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903A7">
        <w:rPr>
          <w:color w:val="auto"/>
          <w:sz w:val="22"/>
          <w:szCs w:val="22"/>
        </w:rPr>
        <w:t>Jednot</w:t>
      </w:r>
      <w:r w:rsidR="00A81E03" w:rsidRPr="000903A7">
        <w:rPr>
          <w:color w:val="auto"/>
          <w:sz w:val="22"/>
          <w:szCs w:val="22"/>
        </w:rPr>
        <w:t>kové</w:t>
      </w:r>
      <w:r w:rsidRPr="000903A7">
        <w:rPr>
          <w:color w:val="auto"/>
          <w:sz w:val="22"/>
          <w:szCs w:val="22"/>
        </w:rPr>
        <w:t xml:space="preserve"> ceny </w:t>
      </w:r>
      <w:r w:rsidR="00A81E03" w:rsidRPr="000903A7">
        <w:rPr>
          <w:color w:val="auto"/>
          <w:sz w:val="22"/>
          <w:szCs w:val="22"/>
        </w:rPr>
        <w:t xml:space="preserve">v příloze č. 1 Smlouvy </w:t>
      </w:r>
      <w:r w:rsidRPr="000903A7">
        <w:rPr>
          <w:color w:val="auto"/>
          <w:sz w:val="22"/>
          <w:szCs w:val="22"/>
        </w:rPr>
        <w:t>budou po dobu trvání Smlouvy, počínaje druhým kalendářním rokem následujícím po kalendářním roce, v němž nabyla Smlouva účinnosti (tj. nabude-li Smlouva účinnosti v roce 202</w:t>
      </w:r>
      <w:r w:rsidR="00127B0C">
        <w:rPr>
          <w:color w:val="auto"/>
          <w:sz w:val="22"/>
          <w:szCs w:val="22"/>
        </w:rPr>
        <w:t>5</w:t>
      </w:r>
      <w:r w:rsidRPr="000903A7">
        <w:rPr>
          <w:color w:val="auto"/>
          <w:sz w:val="22"/>
          <w:szCs w:val="22"/>
        </w:rPr>
        <w:t>, jedná se o rok 202</w:t>
      </w:r>
      <w:r w:rsidR="00127B0C">
        <w:rPr>
          <w:color w:val="auto"/>
          <w:sz w:val="22"/>
          <w:szCs w:val="22"/>
        </w:rPr>
        <w:t>7</w:t>
      </w:r>
      <w:r w:rsidRPr="000903A7">
        <w:rPr>
          <w:color w:val="auto"/>
          <w:sz w:val="22"/>
          <w:szCs w:val="22"/>
        </w:rPr>
        <w:t xml:space="preserve">), měněny, a to o průměrnou roční míru inflace vyjádřenou přírůstkem průměrného ročního indexu spotřebitelských cen a vyhlášenou Českým statistickým úřadem za kalendářní rok předcházející kalendářnímu roku, v němž mají být </w:t>
      </w:r>
      <w:r w:rsidR="007147EC" w:rsidRPr="000903A7">
        <w:rPr>
          <w:color w:val="auto"/>
          <w:sz w:val="22"/>
          <w:szCs w:val="22"/>
        </w:rPr>
        <w:t>j</w:t>
      </w:r>
      <w:r w:rsidRPr="000903A7">
        <w:rPr>
          <w:color w:val="auto"/>
          <w:sz w:val="22"/>
          <w:szCs w:val="22"/>
        </w:rPr>
        <w:t xml:space="preserve">ednotkové ceny měněny. </w:t>
      </w:r>
    </w:p>
    <w:p w:rsidR="006239F9" w:rsidRPr="000903A7" w:rsidRDefault="006239F9" w:rsidP="00A81E03">
      <w:pPr>
        <w:pStyle w:val="Default"/>
        <w:ind w:left="567"/>
        <w:jc w:val="both"/>
        <w:rPr>
          <w:color w:val="auto"/>
          <w:sz w:val="22"/>
          <w:szCs w:val="22"/>
        </w:rPr>
      </w:pPr>
    </w:p>
    <w:p w:rsidR="006239F9" w:rsidRPr="000903A7" w:rsidRDefault="006239F9" w:rsidP="00A81E0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903A7">
        <w:rPr>
          <w:color w:val="auto"/>
          <w:sz w:val="22"/>
          <w:szCs w:val="22"/>
        </w:rPr>
        <w:t>Jednot</w:t>
      </w:r>
      <w:r w:rsidR="00A81E03" w:rsidRPr="000903A7">
        <w:rPr>
          <w:color w:val="auto"/>
          <w:sz w:val="22"/>
          <w:szCs w:val="22"/>
        </w:rPr>
        <w:t>kové</w:t>
      </w:r>
      <w:r w:rsidRPr="000903A7">
        <w:rPr>
          <w:color w:val="auto"/>
          <w:sz w:val="22"/>
          <w:szCs w:val="22"/>
        </w:rPr>
        <w:t xml:space="preserve"> ceny budou: </w:t>
      </w:r>
    </w:p>
    <w:p w:rsidR="006239F9" w:rsidRPr="000903A7" w:rsidRDefault="006239F9" w:rsidP="00A81E03">
      <w:pPr>
        <w:numPr>
          <w:ilvl w:val="1"/>
          <w:numId w:val="1"/>
        </w:numPr>
        <w:suppressAutoHyphens/>
        <w:rPr>
          <w:rFonts w:asciiTheme="minorHAnsi" w:hAnsiTheme="minorHAnsi"/>
          <w:szCs w:val="22"/>
        </w:rPr>
      </w:pPr>
      <w:r w:rsidRPr="000903A7">
        <w:rPr>
          <w:rFonts w:asciiTheme="minorHAnsi" w:hAnsiTheme="minorHAnsi"/>
          <w:szCs w:val="22"/>
        </w:rPr>
        <w:t xml:space="preserve">zvýšeny, pokud průměrná roční míra inflace v kalendářním roce, za nějž je průměrná roční míra inflace zjišťována, dosáhne kladné hodnoty, nebo </w:t>
      </w:r>
    </w:p>
    <w:p w:rsidR="006239F9" w:rsidRPr="000903A7" w:rsidRDefault="006239F9" w:rsidP="00A81E03">
      <w:pPr>
        <w:numPr>
          <w:ilvl w:val="1"/>
          <w:numId w:val="1"/>
        </w:numPr>
        <w:suppressAutoHyphens/>
        <w:rPr>
          <w:rFonts w:asciiTheme="minorHAnsi" w:hAnsiTheme="minorHAnsi"/>
          <w:szCs w:val="22"/>
        </w:rPr>
      </w:pPr>
      <w:r w:rsidRPr="000903A7">
        <w:rPr>
          <w:rFonts w:asciiTheme="minorHAnsi" w:hAnsiTheme="minorHAnsi"/>
          <w:szCs w:val="22"/>
        </w:rPr>
        <w:t xml:space="preserve">sníženy, pokud průměrná roční míra inflace v kalendářním roce, za nějž je průměrná roční míra inflace zjišťována, dosáhne záporné hodnoty (tj. nastane deflace). </w:t>
      </w:r>
    </w:p>
    <w:p w:rsidR="006239F9" w:rsidRPr="000903A7" w:rsidRDefault="006239F9" w:rsidP="00A81E03">
      <w:pPr>
        <w:pStyle w:val="Default"/>
        <w:ind w:left="567"/>
        <w:jc w:val="both"/>
        <w:rPr>
          <w:color w:val="auto"/>
          <w:sz w:val="22"/>
          <w:szCs w:val="22"/>
        </w:rPr>
      </w:pPr>
    </w:p>
    <w:p w:rsidR="006239F9" w:rsidRPr="000903A7" w:rsidRDefault="006239F9" w:rsidP="00A81E0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903A7">
        <w:rPr>
          <w:color w:val="auto"/>
          <w:sz w:val="22"/>
          <w:szCs w:val="22"/>
        </w:rPr>
        <w:t>Jednot</w:t>
      </w:r>
      <w:r w:rsidR="00A81E03" w:rsidRPr="000903A7">
        <w:rPr>
          <w:color w:val="auto"/>
          <w:sz w:val="22"/>
          <w:szCs w:val="22"/>
        </w:rPr>
        <w:t>kové</w:t>
      </w:r>
      <w:r w:rsidRPr="000903A7">
        <w:rPr>
          <w:color w:val="auto"/>
          <w:sz w:val="22"/>
          <w:szCs w:val="22"/>
        </w:rPr>
        <w:t xml:space="preserve"> ceny budou podle předchozích odstavců změněny vždy pouze jednou ročně. </w:t>
      </w:r>
    </w:p>
    <w:p w:rsidR="006239F9" w:rsidRPr="000903A7" w:rsidRDefault="006239F9" w:rsidP="006239F9">
      <w:pPr>
        <w:pStyle w:val="Default"/>
        <w:ind w:left="567"/>
        <w:rPr>
          <w:color w:val="auto"/>
          <w:sz w:val="22"/>
          <w:szCs w:val="22"/>
        </w:rPr>
      </w:pPr>
    </w:p>
    <w:p w:rsidR="006239F9" w:rsidRPr="000903A7" w:rsidRDefault="00AE4740" w:rsidP="00A81E0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903A7">
        <w:rPr>
          <w:color w:val="auto"/>
          <w:sz w:val="22"/>
          <w:szCs w:val="22"/>
        </w:rPr>
        <w:t>Poskytovatel</w:t>
      </w:r>
      <w:r w:rsidR="006239F9" w:rsidRPr="000903A7">
        <w:rPr>
          <w:color w:val="auto"/>
          <w:sz w:val="22"/>
          <w:szCs w:val="22"/>
        </w:rPr>
        <w:t xml:space="preserve"> upraví </w:t>
      </w:r>
      <w:r w:rsidR="00A81E03" w:rsidRPr="000903A7">
        <w:rPr>
          <w:color w:val="auto"/>
          <w:sz w:val="22"/>
          <w:szCs w:val="22"/>
        </w:rPr>
        <w:t>j</w:t>
      </w:r>
      <w:r w:rsidR="006239F9" w:rsidRPr="000903A7">
        <w:rPr>
          <w:color w:val="auto"/>
          <w:sz w:val="22"/>
          <w:szCs w:val="22"/>
        </w:rPr>
        <w:t>ednot</w:t>
      </w:r>
      <w:r w:rsidR="00A81E03" w:rsidRPr="000903A7">
        <w:rPr>
          <w:color w:val="auto"/>
          <w:sz w:val="22"/>
          <w:szCs w:val="22"/>
        </w:rPr>
        <w:t>kové</w:t>
      </w:r>
      <w:r w:rsidR="006239F9" w:rsidRPr="000903A7">
        <w:rPr>
          <w:color w:val="auto"/>
          <w:sz w:val="22"/>
          <w:szCs w:val="22"/>
        </w:rPr>
        <w:t xml:space="preserve"> ceny nejpozději do konce března příslušného kalendářního roku, v němž byla vyhlášena průměrná roční míra inflace za příslušný kalendářní rok Českým statistickým úřadem a takto upravené </w:t>
      </w:r>
      <w:r w:rsidR="00A81E03" w:rsidRPr="000903A7">
        <w:rPr>
          <w:color w:val="auto"/>
          <w:sz w:val="22"/>
          <w:szCs w:val="22"/>
        </w:rPr>
        <w:t>j</w:t>
      </w:r>
      <w:r w:rsidR="006239F9" w:rsidRPr="000903A7">
        <w:rPr>
          <w:color w:val="auto"/>
          <w:sz w:val="22"/>
          <w:szCs w:val="22"/>
        </w:rPr>
        <w:t>ednot</w:t>
      </w:r>
      <w:r w:rsidR="00A81E03" w:rsidRPr="000903A7">
        <w:rPr>
          <w:color w:val="auto"/>
          <w:sz w:val="22"/>
          <w:szCs w:val="22"/>
        </w:rPr>
        <w:t>kové</w:t>
      </w:r>
      <w:r w:rsidR="006239F9" w:rsidRPr="000903A7">
        <w:rPr>
          <w:color w:val="auto"/>
          <w:sz w:val="22"/>
          <w:szCs w:val="22"/>
        </w:rPr>
        <w:t xml:space="preserve"> ceny písemně oznámí Objednateli, jinak pro příslušný kalendářní rok ztrácí nárok na zvýšení </w:t>
      </w:r>
      <w:r w:rsidR="00A81E03" w:rsidRPr="000903A7">
        <w:rPr>
          <w:color w:val="auto"/>
          <w:sz w:val="22"/>
          <w:szCs w:val="22"/>
        </w:rPr>
        <w:t>j</w:t>
      </w:r>
      <w:r w:rsidR="006239F9" w:rsidRPr="000903A7">
        <w:rPr>
          <w:color w:val="auto"/>
          <w:sz w:val="22"/>
          <w:szCs w:val="22"/>
        </w:rPr>
        <w:t xml:space="preserve">ednotkových cen. </w:t>
      </w:r>
    </w:p>
    <w:p w:rsidR="006239F9" w:rsidRPr="000903A7" w:rsidRDefault="006239F9" w:rsidP="006239F9">
      <w:pPr>
        <w:pStyle w:val="Default"/>
        <w:ind w:left="567"/>
        <w:rPr>
          <w:color w:val="auto"/>
          <w:sz w:val="22"/>
          <w:szCs w:val="22"/>
        </w:rPr>
      </w:pPr>
    </w:p>
    <w:p w:rsidR="006239F9" w:rsidRPr="000903A7" w:rsidRDefault="006239F9" w:rsidP="006239F9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0903A7">
        <w:rPr>
          <w:color w:val="auto"/>
          <w:sz w:val="22"/>
          <w:szCs w:val="22"/>
        </w:rPr>
        <w:t xml:space="preserve">Změna </w:t>
      </w:r>
      <w:r w:rsidR="00A81E03" w:rsidRPr="000903A7">
        <w:rPr>
          <w:color w:val="auto"/>
          <w:sz w:val="22"/>
          <w:szCs w:val="22"/>
        </w:rPr>
        <w:t>j</w:t>
      </w:r>
      <w:r w:rsidRPr="000903A7">
        <w:rPr>
          <w:color w:val="auto"/>
          <w:sz w:val="22"/>
          <w:szCs w:val="22"/>
        </w:rPr>
        <w:t xml:space="preserve">ednotkových cen bude účinná vždy od 1. dubna příslušného kalendářního roku. </w:t>
      </w:r>
    </w:p>
    <w:p w:rsidR="00DD3CAC" w:rsidRPr="00FE4537" w:rsidRDefault="00DD3CAC" w:rsidP="006239F9">
      <w:pPr>
        <w:rPr>
          <w:rFonts w:asciiTheme="minorHAnsi" w:hAnsiTheme="minorHAnsi"/>
          <w:szCs w:val="22"/>
        </w:rPr>
      </w:pPr>
    </w:p>
    <w:p w:rsidR="00360CA6" w:rsidRPr="00FE4537" w:rsidRDefault="00360CA6" w:rsidP="00360CA6">
      <w:pPr>
        <w:ind w:left="567"/>
        <w:rPr>
          <w:rFonts w:asciiTheme="minorHAnsi" w:hAnsiTheme="minorHAnsi"/>
          <w:szCs w:val="22"/>
        </w:rPr>
      </w:pPr>
    </w:p>
    <w:bookmarkEnd w:id="50"/>
    <w:p w:rsidR="00D73DA5" w:rsidRPr="00827645" w:rsidRDefault="00D73DA5" w:rsidP="00C348F0">
      <w:pPr>
        <w:pStyle w:val="Nadpis1"/>
        <w:rPr>
          <w:rFonts w:asciiTheme="minorHAnsi" w:hAnsiTheme="minorHAnsi"/>
        </w:rPr>
      </w:pPr>
      <w:r w:rsidRPr="00827645">
        <w:rPr>
          <w:rFonts w:asciiTheme="minorHAnsi" w:hAnsiTheme="minorHAnsi"/>
        </w:rPr>
        <w:t>ZÁVĚREČNÁ UJEDNÁNÍ</w:t>
      </w:r>
      <w:bookmarkEnd w:id="51"/>
      <w:bookmarkEnd w:id="52"/>
    </w:p>
    <w:p w:rsidR="00D73DA5" w:rsidRPr="00827645" w:rsidRDefault="00D73DA5" w:rsidP="00C348F0">
      <w:pPr>
        <w:keepNext/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827645" w:rsidRDefault="00E6223B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827645">
        <w:rPr>
          <w:rFonts w:asciiTheme="minorHAnsi" w:hAnsiTheme="minorHAnsi"/>
          <w:szCs w:val="22"/>
        </w:rPr>
        <w:t>Veškerá práva a povinnosti Smluvních stran vyplývající z</w:t>
      </w:r>
      <w:r w:rsidR="00D128EA" w:rsidRPr="00827645">
        <w:rPr>
          <w:rFonts w:asciiTheme="minorHAnsi" w:hAnsiTheme="minorHAnsi"/>
          <w:szCs w:val="22"/>
        </w:rPr>
        <w:t>e</w:t>
      </w:r>
      <w:r w:rsidRPr="00827645">
        <w:rPr>
          <w:rFonts w:asciiTheme="minorHAnsi" w:hAnsiTheme="minorHAnsi"/>
          <w:szCs w:val="22"/>
        </w:rPr>
        <w:t> </w:t>
      </w:r>
      <w:r w:rsidR="00D128EA" w:rsidRPr="00827645">
        <w:rPr>
          <w:rFonts w:asciiTheme="minorHAnsi" w:hAnsiTheme="minorHAnsi"/>
          <w:szCs w:val="22"/>
        </w:rPr>
        <w:t>S</w:t>
      </w:r>
      <w:r w:rsidRPr="00827645">
        <w:rPr>
          <w:rFonts w:asciiTheme="minorHAnsi" w:hAnsiTheme="minorHAnsi"/>
          <w:szCs w:val="22"/>
        </w:rPr>
        <w:t>mlou</w:t>
      </w:r>
      <w:r w:rsidR="00D128EA" w:rsidRPr="00827645">
        <w:rPr>
          <w:rFonts w:asciiTheme="minorHAnsi" w:hAnsiTheme="minorHAnsi"/>
          <w:szCs w:val="22"/>
        </w:rPr>
        <w:t>vy se řídí českým právním řádem</w:t>
      </w:r>
      <w:r w:rsidRPr="00827645">
        <w:rPr>
          <w:rFonts w:asciiTheme="minorHAnsi" w:hAnsiTheme="minorHAnsi"/>
          <w:szCs w:val="22"/>
        </w:rPr>
        <w:t>.</w:t>
      </w:r>
      <w:r w:rsidR="00387F88" w:rsidRPr="00827645">
        <w:rPr>
          <w:rFonts w:asciiTheme="minorHAnsi" w:hAnsiTheme="minorHAnsi"/>
          <w:szCs w:val="22"/>
        </w:rPr>
        <w:t xml:space="preserve"> </w:t>
      </w:r>
      <w:r w:rsidR="00737DCF" w:rsidRPr="00827645">
        <w:rPr>
          <w:rFonts w:asciiTheme="minorHAnsi" w:hAnsiTheme="minorHAnsi"/>
          <w:szCs w:val="22"/>
        </w:rPr>
        <w:t xml:space="preserve">Smluvní strany se dohodly, že ustanovení právních předpisů, která nemají donucující účinky, mají přednost před obchodními zvyklostmi, pokud </w:t>
      </w:r>
      <w:r w:rsidR="00AE6334" w:rsidRPr="00827645">
        <w:rPr>
          <w:rFonts w:asciiTheme="minorHAnsi" w:hAnsiTheme="minorHAnsi"/>
          <w:szCs w:val="22"/>
        </w:rPr>
        <w:t>S</w:t>
      </w:r>
      <w:r w:rsidR="00737DCF" w:rsidRPr="00827645">
        <w:rPr>
          <w:rFonts w:asciiTheme="minorHAnsi" w:hAnsiTheme="minorHAnsi"/>
          <w:szCs w:val="22"/>
        </w:rPr>
        <w:t>mlouva nestanoví jinak.</w:t>
      </w:r>
    </w:p>
    <w:p w:rsidR="00D73DA5" w:rsidRPr="00827645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827645" w:rsidRDefault="007F22C9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827645">
        <w:rPr>
          <w:rFonts w:asciiTheme="minorHAnsi" w:hAnsiTheme="minorHAnsi"/>
          <w:szCs w:val="22"/>
        </w:rPr>
        <w:t>Všechny spory vznikající z</w:t>
      </w:r>
      <w:r w:rsidR="00D128EA" w:rsidRPr="00827645">
        <w:rPr>
          <w:rFonts w:asciiTheme="minorHAnsi" w:hAnsiTheme="minorHAnsi"/>
          <w:szCs w:val="22"/>
        </w:rPr>
        <w:t>e</w:t>
      </w:r>
      <w:r w:rsidRPr="00827645">
        <w:rPr>
          <w:rFonts w:asciiTheme="minorHAnsi" w:hAnsiTheme="minorHAnsi"/>
          <w:szCs w:val="22"/>
        </w:rPr>
        <w:t> </w:t>
      </w:r>
      <w:r w:rsidR="00D128EA" w:rsidRPr="00827645">
        <w:rPr>
          <w:rFonts w:asciiTheme="minorHAnsi" w:hAnsiTheme="minorHAnsi"/>
          <w:szCs w:val="22"/>
        </w:rPr>
        <w:t>S</w:t>
      </w:r>
      <w:r w:rsidRPr="00827645">
        <w:rPr>
          <w:rFonts w:asciiTheme="minorHAnsi" w:hAnsiTheme="minorHAnsi"/>
          <w:szCs w:val="22"/>
        </w:rPr>
        <w:t>mlo</w:t>
      </w:r>
      <w:r w:rsidR="00127B0C">
        <w:rPr>
          <w:rFonts w:asciiTheme="minorHAnsi" w:hAnsiTheme="minorHAnsi"/>
          <w:szCs w:val="22"/>
        </w:rPr>
        <w:t>u</w:t>
      </w:r>
      <w:r w:rsidRPr="00827645">
        <w:rPr>
          <w:rFonts w:asciiTheme="minorHAnsi" w:hAnsiTheme="minorHAnsi"/>
          <w:szCs w:val="22"/>
        </w:rPr>
        <w:t xml:space="preserve">vy a v souvislosti s ní budou </w:t>
      </w:r>
      <w:r w:rsidR="004C5FA6" w:rsidRPr="00827645">
        <w:rPr>
          <w:rFonts w:asciiTheme="minorHAnsi" w:hAnsiTheme="minorHAnsi"/>
          <w:szCs w:val="22"/>
        </w:rPr>
        <w:t>podle</w:t>
      </w:r>
      <w:r w:rsidRPr="00827645">
        <w:rPr>
          <w:rFonts w:asciiTheme="minorHAnsi" w:hAnsiTheme="minorHAnsi"/>
          <w:szCs w:val="22"/>
        </w:rPr>
        <w:t xml:space="preserve"> vůle Smluvních stran rozhodovány soudy České republiky, jakožto soudy výlučně příslušnými.</w:t>
      </w:r>
    </w:p>
    <w:p w:rsidR="00D73DA5" w:rsidRPr="00827645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D73DA5" w:rsidRPr="00827645" w:rsidRDefault="00D128EA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827645">
        <w:rPr>
          <w:rFonts w:asciiTheme="minorHAnsi" w:hAnsiTheme="minorHAnsi"/>
          <w:szCs w:val="22"/>
        </w:rPr>
        <w:t>S</w:t>
      </w:r>
      <w:r w:rsidR="007F22C9" w:rsidRPr="00827645">
        <w:rPr>
          <w:rFonts w:asciiTheme="minorHAnsi" w:hAnsiTheme="minorHAnsi"/>
          <w:szCs w:val="22"/>
        </w:rPr>
        <w:t>mlouvu lze měnit pouze písemnými dodatky.</w:t>
      </w:r>
      <w:r w:rsidR="00737DCF" w:rsidRPr="00827645">
        <w:rPr>
          <w:rFonts w:asciiTheme="minorHAnsi" w:hAnsiTheme="minorHAnsi"/>
          <w:szCs w:val="22"/>
        </w:rPr>
        <w:t xml:space="preserve"> Jakékoli změny Smlouvy učiněné </w:t>
      </w:r>
      <w:r w:rsidR="005B2C1D" w:rsidRPr="00827645">
        <w:rPr>
          <w:rFonts w:asciiTheme="minorHAnsi" w:hAnsiTheme="minorHAnsi"/>
          <w:szCs w:val="22"/>
        </w:rPr>
        <w:t>jinou,</w:t>
      </w:r>
      <w:r w:rsidR="00737DCF" w:rsidRPr="00827645">
        <w:rPr>
          <w:rFonts w:asciiTheme="minorHAnsi" w:hAnsiTheme="minorHAnsi"/>
          <w:szCs w:val="22"/>
        </w:rPr>
        <w:t xml:space="preserve"> než písemnou formou jsou vyloučeny.</w:t>
      </w:r>
    </w:p>
    <w:p w:rsidR="00D73DA5" w:rsidRPr="00827645" w:rsidRDefault="00D73DA5" w:rsidP="00D73DA5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EA0D8D" w:rsidRPr="00827645" w:rsidRDefault="00D128EA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827645">
        <w:rPr>
          <w:rFonts w:asciiTheme="minorHAnsi" w:hAnsiTheme="minorHAnsi"/>
          <w:szCs w:val="22"/>
        </w:rPr>
        <w:lastRenderedPageBreak/>
        <w:t>S</w:t>
      </w:r>
      <w:r w:rsidR="00EA0D8D" w:rsidRPr="00827645">
        <w:rPr>
          <w:rFonts w:asciiTheme="minorHAnsi" w:hAnsiTheme="minorHAnsi"/>
          <w:szCs w:val="22"/>
        </w:rPr>
        <w:t xml:space="preserve">mlouva je sepsána </w:t>
      </w:r>
      <w:r w:rsidR="005B2C1D">
        <w:rPr>
          <w:rFonts w:asciiTheme="minorHAnsi" w:hAnsiTheme="minorHAnsi"/>
          <w:szCs w:val="22"/>
        </w:rPr>
        <w:t>elektronicky</w:t>
      </w:r>
      <w:r w:rsidR="00EA0D8D" w:rsidRPr="00827645">
        <w:rPr>
          <w:rFonts w:asciiTheme="minorHAnsi" w:hAnsiTheme="minorHAnsi"/>
          <w:szCs w:val="22"/>
        </w:rPr>
        <w:t>.</w:t>
      </w:r>
    </w:p>
    <w:p w:rsidR="00737DCF" w:rsidRPr="00827645" w:rsidRDefault="00737DCF" w:rsidP="00737DCF">
      <w:pPr>
        <w:suppressAutoHyphens/>
        <w:ind w:left="567"/>
        <w:rPr>
          <w:rFonts w:asciiTheme="minorHAnsi" w:hAnsiTheme="minorHAnsi"/>
          <w:szCs w:val="22"/>
          <w:lang w:eastAsia="ar-SA"/>
        </w:rPr>
      </w:pPr>
    </w:p>
    <w:p w:rsidR="00737DCF" w:rsidRPr="00827645" w:rsidRDefault="00737DCF" w:rsidP="00D73DA5">
      <w:pPr>
        <w:numPr>
          <w:ilvl w:val="0"/>
          <w:numId w:val="1"/>
        </w:numPr>
        <w:suppressAutoHyphens/>
        <w:rPr>
          <w:rFonts w:asciiTheme="minorHAnsi" w:hAnsiTheme="minorHAnsi"/>
          <w:szCs w:val="22"/>
          <w:lang w:eastAsia="ar-SA"/>
        </w:rPr>
      </w:pPr>
      <w:r w:rsidRPr="00827645">
        <w:rPr>
          <w:rFonts w:asciiTheme="minorHAnsi" w:hAnsiTheme="minorHAnsi"/>
          <w:szCs w:val="22"/>
        </w:rPr>
        <w:t xml:space="preserve">Smlouva nabývá platnosti </w:t>
      </w:r>
      <w:r w:rsidR="005B2C1D" w:rsidRPr="00827645">
        <w:rPr>
          <w:rFonts w:asciiTheme="minorHAnsi" w:hAnsiTheme="minorHAnsi"/>
          <w:szCs w:val="22"/>
        </w:rPr>
        <w:t xml:space="preserve">dnem jejího uzavření </w:t>
      </w:r>
      <w:r w:rsidRPr="00827645">
        <w:rPr>
          <w:rFonts w:asciiTheme="minorHAnsi" w:hAnsiTheme="minorHAnsi"/>
          <w:szCs w:val="22"/>
        </w:rPr>
        <w:t xml:space="preserve">a účinnosti dnem </w:t>
      </w:r>
      <w:r w:rsidR="005B2C1D">
        <w:rPr>
          <w:rFonts w:asciiTheme="minorHAnsi" w:hAnsiTheme="minorHAnsi"/>
          <w:szCs w:val="22"/>
        </w:rPr>
        <w:t>uveřejnění v registru smluv dle Zákona o registru smluv</w:t>
      </w:r>
      <w:r w:rsidRPr="00827645">
        <w:rPr>
          <w:rFonts w:asciiTheme="minorHAnsi" w:hAnsiTheme="minorHAnsi"/>
          <w:szCs w:val="22"/>
        </w:rPr>
        <w:t>.</w:t>
      </w:r>
    </w:p>
    <w:p w:rsidR="004E5ABA" w:rsidRPr="00827645" w:rsidRDefault="004E5ABA" w:rsidP="00D73DA5">
      <w:pPr>
        <w:pStyle w:val="Odstavecseseznamem"/>
        <w:suppressAutoHyphens/>
        <w:ind w:left="0"/>
        <w:rPr>
          <w:rFonts w:asciiTheme="minorHAnsi" w:hAnsiTheme="minorHAnsi"/>
          <w:sz w:val="22"/>
          <w:szCs w:val="22"/>
        </w:rPr>
      </w:pPr>
    </w:p>
    <w:p w:rsidR="007F22C9" w:rsidRPr="00827645" w:rsidRDefault="007F22C9" w:rsidP="00D73DA5">
      <w:pPr>
        <w:suppressAutoHyphens/>
        <w:rPr>
          <w:rFonts w:asciiTheme="minorHAnsi" w:hAnsiTheme="minorHAnsi"/>
          <w:szCs w:val="22"/>
        </w:rPr>
      </w:pPr>
    </w:p>
    <w:p w:rsidR="006378FB" w:rsidRDefault="00827645" w:rsidP="00827645">
      <w:pPr>
        <w:keepNext/>
        <w:suppressAutoHyphens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Přílohy</w:t>
      </w:r>
    </w:p>
    <w:p w:rsidR="00827645" w:rsidRPr="00827645" w:rsidRDefault="00827645" w:rsidP="00827645">
      <w:pPr>
        <w:keepNext/>
        <w:suppressAutoHyphens/>
        <w:rPr>
          <w:rFonts w:asciiTheme="minorHAnsi" w:hAnsiTheme="minorHAnsi"/>
          <w:b/>
          <w:szCs w:val="22"/>
        </w:rPr>
      </w:pPr>
    </w:p>
    <w:p w:rsidR="006378FB" w:rsidRPr="00827645" w:rsidRDefault="009A23A0" w:rsidP="00421C60">
      <w:pPr>
        <w:pStyle w:val="Odstavecseseznamem"/>
        <w:numPr>
          <w:ilvl w:val="0"/>
          <w:numId w:val="40"/>
        </w:numPr>
        <w:suppressAutoHyphens/>
        <w:ind w:left="567" w:hanging="567"/>
        <w:rPr>
          <w:rFonts w:asciiTheme="minorHAnsi" w:hAnsiTheme="minorHAnsi"/>
          <w:sz w:val="22"/>
          <w:szCs w:val="22"/>
        </w:rPr>
      </w:pPr>
      <w:bookmarkStart w:id="54" w:name="_Ref208323526"/>
      <w:r>
        <w:rPr>
          <w:rFonts w:asciiTheme="minorHAnsi" w:hAnsiTheme="minorHAnsi"/>
          <w:sz w:val="22"/>
          <w:szCs w:val="22"/>
        </w:rPr>
        <w:t>Jednotkové ceny prádla</w:t>
      </w:r>
      <w:bookmarkEnd w:id="54"/>
    </w:p>
    <w:p w:rsidR="007F22C9" w:rsidRPr="005C52E1" w:rsidRDefault="007F22C9" w:rsidP="00D73DA5">
      <w:pPr>
        <w:suppressAutoHyphens/>
        <w:rPr>
          <w:rFonts w:asciiTheme="minorHAnsi" w:hAnsiTheme="minorHAnsi"/>
          <w:szCs w:val="22"/>
        </w:rPr>
      </w:pPr>
    </w:p>
    <w:p w:rsidR="00CA38A6" w:rsidRPr="005C52E1" w:rsidRDefault="00CA38A6" w:rsidP="00D73DA5">
      <w:pPr>
        <w:suppressAutoHyphens/>
        <w:rPr>
          <w:rFonts w:asciiTheme="minorHAnsi" w:hAnsiTheme="minorHAnsi"/>
          <w:szCs w:val="22"/>
        </w:rPr>
      </w:pPr>
    </w:p>
    <w:p w:rsidR="007F22C9" w:rsidRPr="005C52E1" w:rsidRDefault="007F22C9" w:rsidP="00D73DA5">
      <w:pPr>
        <w:keepNext/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>V</w:t>
      </w:r>
      <w:r w:rsidR="00B62CBA">
        <w:rPr>
          <w:rFonts w:asciiTheme="minorHAnsi" w:hAnsiTheme="minorHAnsi"/>
          <w:szCs w:val="22"/>
        </w:rPr>
        <w:t> Tišnově viz el. podpis</w:t>
      </w:r>
      <w:r w:rsidR="00B62CBA">
        <w:rPr>
          <w:rFonts w:asciiTheme="minorHAnsi" w:hAnsiTheme="minorHAnsi"/>
          <w:szCs w:val="22"/>
        </w:rPr>
        <w:tab/>
      </w:r>
      <w:r w:rsidR="00B62CBA">
        <w:rPr>
          <w:rFonts w:asciiTheme="minorHAnsi" w:hAnsiTheme="minorHAnsi"/>
          <w:szCs w:val="22"/>
        </w:rPr>
        <w:tab/>
      </w:r>
      <w:r w:rsidR="00B62CBA">
        <w:rPr>
          <w:rFonts w:asciiTheme="minorHAnsi" w:hAnsiTheme="minorHAnsi"/>
          <w:szCs w:val="22"/>
        </w:rPr>
        <w:tab/>
      </w:r>
      <w:r w:rsidRPr="005C52E1">
        <w:rPr>
          <w:rFonts w:asciiTheme="minorHAnsi" w:hAnsiTheme="minorHAnsi"/>
          <w:szCs w:val="22"/>
        </w:rPr>
        <w:tab/>
      </w:r>
      <w:r w:rsidRPr="005C52E1">
        <w:rPr>
          <w:rFonts w:asciiTheme="minorHAnsi" w:hAnsiTheme="minorHAnsi"/>
          <w:szCs w:val="22"/>
        </w:rPr>
        <w:tab/>
      </w:r>
      <w:r w:rsidR="00B62CBA">
        <w:rPr>
          <w:rFonts w:asciiTheme="minorHAnsi" w:hAnsiTheme="minorHAnsi"/>
          <w:szCs w:val="22"/>
        </w:rPr>
        <w:t>V Praze dne viz el. podpis</w:t>
      </w:r>
    </w:p>
    <w:p w:rsidR="007F22C9" w:rsidRPr="005C52E1" w:rsidRDefault="007F22C9" w:rsidP="00D73DA5">
      <w:pPr>
        <w:keepNext/>
        <w:suppressAutoHyphens/>
        <w:rPr>
          <w:rFonts w:asciiTheme="minorHAnsi" w:hAnsiTheme="minorHAnsi"/>
          <w:szCs w:val="22"/>
        </w:rPr>
      </w:pPr>
    </w:p>
    <w:p w:rsidR="00786FC8" w:rsidRPr="005C52E1" w:rsidRDefault="00786FC8" w:rsidP="00D73DA5">
      <w:pPr>
        <w:keepNext/>
        <w:suppressAutoHyphens/>
        <w:rPr>
          <w:rFonts w:asciiTheme="minorHAnsi" w:hAnsiTheme="minorHAnsi"/>
          <w:szCs w:val="22"/>
        </w:rPr>
      </w:pPr>
    </w:p>
    <w:p w:rsidR="00786FC8" w:rsidRPr="005C52E1" w:rsidRDefault="00786FC8" w:rsidP="00D73DA5">
      <w:pPr>
        <w:keepNext/>
        <w:suppressAutoHyphens/>
        <w:rPr>
          <w:rFonts w:asciiTheme="minorHAnsi" w:hAnsiTheme="minorHAnsi"/>
          <w:szCs w:val="22"/>
        </w:rPr>
      </w:pPr>
    </w:p>
    <w:p w:rsidR="00786FC8" w:rsidRPr="005C52E1" w:rsidRDefault="00786FC8" w:rsidP="00D73DA5">
      <w:pPr>
        <w:keepNext/>
        <w:suppressAutoHyphens/>
        <w:rPr>
          <w:rFonts w:asciiTheme="minorHAnsi" w:hAnsiTheme="minorHAnsi"/>
          <w:szCs w:val="22"/>
        </w:rPr>
      </w:pPr>
    </w:p>
    <w:p w:rsidR="00786FC8" w:rsidRPr="005C52E1" w:rsidRDefault="00786FC8" w:rsidP="00D73DA5">
      <w:pPr>
        <w:keepNext/>
        <w:suppressAutoHyphens/>
        <w:rPr>
          <w:rFonts w:asciiTheme="minorHAnsi" w:hAnsiTheme="minorHAnsi"/>
          <w:szCs w:val="22"/>
        </w:rPr>
      </w:pPr>
    </w:p>
    <w:p w:rsidR="007F22C9" w:rsidRPr="005C52E1" w:rsidRDefault="007F22C9" w:rsidP="00D73DA5">
      <w:pPr>
        <w:keepNext/>
        <w:suppressAutoHyphens/>
        <w:rPr>
          <w:rFonts w:asciiTheme="minorHAnsi" w:hAnsiTheme="minorHAnsi"/>
          <w:szCs w:val="22"/>
        </w:rPr>
      </w:pPr>
      <w:r w:rsidRPr="005C52E1">
        <w:rPr>
          <w:rFonts w:asciiTheme="minorHAnsi" w:hAnsiTheme="minorHAnsi"/>
          <w:szCs w:val="22"/>
        </w:rPr>
        <w:t>_______</w:t>
      </w:r>
      <w:r w:rsidR="004E5ABA" w:rsidRPr="005C52E1">
        <w:rPr>
          <w:rFonts w:asciiTheme="minorHAnsi" w:hAnsiTheme="minorHAnsi"/>
          <w:szCs w:val="22"/>
        </w:rPr>
        <w:t>______________________________</w:t>
      </w:r>
      <w:r w:rsidRPr="005C52E1">
        <w:rPr>
          <w:rFonts w:asciiTheme="minorHAnsi" w:hAnsiTheme="minorHAnsi"/>
          <w:szCs w:val="22"/>
        </w:rPr>
        <w:tab/>
      </w:r>
      <w:r w:rsidR="004E5ABA" w:rsidRPr="005C52E1">
        <w:rPr>
          <w:rFonts w:asciiTheme="minorHAnsi" w:hAnsiTheme="minorHAnsi"/>
          <w:szCs w:val="22"/>
        </w:rPr>
        <w:tab/>
      </w:r>
      <w:r w:rsidRPr="005C52E1">
        <w:rPr>
          <w:rFonts w:asciiTheme="minorHAnsi" w:hAnsiTheme="minorHAnsi"/>
          <w:szCs w:val="22"/>
        </w:rPr>
        <w:t>_____________________________________</w:t>
      </w:r>
    </w:p>
    <w:p w:rsidR="007F22C9" w:rsidRPr="005C52E1" w:rsidRDefault="003633E5" w:rsidP="00D73DA5">
      <w:pPr>
        <w:keepNext/>
        <w:suppressAutoHyphens/>
        <w:rPr>
          <w:rFonts w:asciiTheme="minorHAnsi" w:hAnsiTheme="minorHAnsi"/>
          <w:b/>
          <w:szCs w:val="22"/>
        </w:rPr>
      </w:pPr>
      <w:r w:rsidRPr="005C52E1">
        <w:rPr>
          <w:rFonts w:asciiTheme="minorHAnsi" w:hAnsiTheme="minorHAnsi"/>
          <w:b/>
          <w:szCs w:val="22"/>
        </w:rPr>
        <w:t>Objednatel</w:t>
      </w:r>
      <w:r w:rsidRPr="005C52E1">
        <w:rPr>
          <w:rFonts w:asciiTheme="minorHAnsi" w:hAnsiTheme="minorHAnsi"/>
          <w:b/>
          <w:szCs w:val="22"/>
        </w:rPr>
        <w:tab/>
      </w:r>
      <w:r w:rsidR="007F22C9" w:rsidRPr="005C52E1">
        <w:rPr>
          <w:rFonts w:asciiTheme="minorHAnsi" w:hAnsiTheme="minorHAnsi"/>
          <w:b/>
          <w:szCs w:val="22"/>
        </w:rPr>
        <w:tab/>
      </w:r>
      <w:r w:rsidR="007F22C9" w:rsidRPr="005C52E1">
        <w:rPr>
          <w:rFonts w:asciiTheme="minorHAnsi" w:hAnsiTheme="minorHAnsi"/>
          <w:b/>
          <w:szCs w:val="22"/>
        </w:rPr>
        <w:tab/>
      </w:r>
      <w:r w:rsidR="007F22C9" w:rsidRPr="005C52E1">
        <w:rPr>
          <w:rFonts w:asciiTheme="minorHAnsi" w:hAnsiTheme="minorHAnsi"/>
          <w:b/>
          <w:szCs w:val="22"/>
        </w:rPr>
        <w:tab/>
      </w:r>
      <w:r w:rsidR="007F22C9" w:rsidRPr="005C52E1">
        <w:rPr>
          <w:rFonts w:asciiTheme="minorHAnsi" w:hAnsiTheme="minorHAnsi"/>
          <w:b/>
          <w:szCs w:val="22"/>
        </w:rPr>
        <w:tab/>
      </w:r>
      <w:r w:rsidR="007F22C9" w:rsidRPr="005C52E1">
        <w:rPr>
          <w:rFonts w:asciiTheme="minorHAnsi" w:hAnsiTheme="minorHAnsi"/>
          <w:b/>
          <w:szCs w:val="22"/>
        </w:rPr>
        <w:tab/>
      </w:r>
      <w:r w:rsidRPr="005C52E1">
        <w:rPr>
          <w:rFonts w:asciiTheme="minorHAnsi" w:hAnsiTheme="minorHAnsi"/>
          <w:b/>
          <w:szCs w:val="22"/>
        </w:rPr>
        <w:t>Poskytovatel</w:t>
      </w:r>
    </w:p>
    <w:p w:rsidR="000070F4" w:rsidRPr="005C52E1" w:rsidRDefault="000070F4" w:rsidP="000070F4">
      <w:pPr>
        <w:keepNext/>
        <w:suppressAutoHyphens/>
        <w:rPr>
          <w:rFonts w:asciiTheme="minorHAnsi" w:hAnsiTheme="minorHAnsi"/>
          <w:b/>
          <w:szCs w:val="22"/>
        </w:rPr>
        <w:sectPr w:rsidR="000070F4" w:rsidRPr="005C52E1" w:rsidSect="00282BD2">
          <w:headerReference w:type="even" r:id="rId8"/>
          <w:footerReference w:type="even" r:id="rId9"/>
          <w:footerReference w:type="default" r:id="rId10"/>
          <w:pgSz w:w="11907" w:h="16840"/>
          <w:pgMar w:top="1418" w:right="1418" w:bottom="1418" w:left="1418" w:header="709" w:footer="709" w:gutter="0"/>
          <w:cols w:space="708"/>
          <w:docGrid w:linePitch="299"/>
        </w:sectPr>
      </w:pPr>
    </w:p>
    <w:p w:rsidR="00A30CD0" w:rsidRDefault="007633F2" w:rsidP="00D73DA5">
      <w:pPr>
        <w:suppressAutoHyphens/>
        <w:jc w:val="center"/>
        <w:rPr>
          <w:rFonts w:asciiTheme="minorHAnsi" w:hAnsiTheme="minorHAnsi"/>
          <w:b/>
          <w:szCs w:val="22"/>
        </w:rPr>
      </w:pPr>
      <w:r>
        <w:lastRenderedPageBreak/>
        <w:fldChar w:fldCharType="begin"/>
      </w:r>
      <w:r w:rsidR="008B6529">
        <w:rPr>
          <w:rFonts w:asciiTheme="minorHAnsi" w:hAnsiTheme="minorHAnsi"/>
          <w:b/>
          <w:szCs w:val="22"/>
        </w:rPr>
        <w:instrText xml:space="preserve"> REF _Ref208323526 \r \h </w:instrText>
      </w:r>
      <w:r>
        <w:fldChar w:fldCharType="separate"/>
      </w:r>
      <w:r w:rsidR="008B6529">
        <w:rPr>
          <w:rFonts w:asciiTheme="minorHAnsi" w:hAnsiTheme="minorHAnsi"/>
          <w:b/>
          <w:szCs w:val="22"/>
        </w:rPr>
        <w:t>Příloha č. 1</w:t>
      </w:r>
      <w:r>
        <w:fldChar w:fldCharType="end"/>
      </w:r>
    </w:p>
    <w:p w:rsidR="006378FB" w:rsidRPr="00B7258C" w:rsidRDefault="00A30CD0" w:rsidP="00D73DA5">
      <w:pPr>
        <w:suppressAutoHyphens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Smlouvy</w:t>
      </w:r>
    </w:p>
    <w:p w:rsidR="006378FB" w:rsidRPr="00B7258C" w:rsidRDefault="006378FB" w:rsidP="00D73DA5">
      <w:pPr>
        <w:suppressAutoHyphens/>
        <w:jc w:val="center"/>
        <w:rPr>
          <w:rFonts w:asciiTheme="minorHAnsi" w:hAnsiTheme="minorHAnsi"/>
          <w:b/>
          <w:szCs w:val="22"/>
        </w:rPr>
      </w:pPr>
    </w:p>
    <w:p w:rsidR="006378FB" w:rsidRPr="00B7258C" w:rsidRDefault="009A23A0" w:rsidP="00D73DA5">
      <w:pPr>
        <w:suppressAutoHyphens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Jednotkové ceny prádla</w:t>
      </w:r>
    </w:p>
    <w:p w:rsidR="007C7EDD" w:rsidRPr="00B2067A" w:rsidRDefault="007C7EDD" w:rsidP="007C7EDD">
      <w:pPr>
        <w:suppressAutoHyphens/>
        <w:rPr>
          <w:rFonts w:asciiTheme="minorHAnsi" w:hAnsiTheme="minorHAnsi"/>
          <w:b/>
          <w:i/>
          <w:szCs w:val="22"/>
        </w:rPr>
      </w:pPr>
    </w:p>
    <w:tbl>
      <w:tblPr>
        <w:tblStyle w:val="GridTable6Colorful"/>
        <w:tblW w:w="8436" w:type="dxa"/>
        <w:tblLook w:val="04A0"/>
      </w:tblPr>
      <w:tblGrid>
        <w:gridCol w:w="542"/>
        <w:gridCol w:w="5422"/>
        <w:gridCol w:w="2472"/>
      </w:tblGrid>
      <w:tr w:rsidR="00B62CBA" w:rsidRPr="00B62CBA" w:rsidTr="00B62CBA">
        <w:trPr>
          <w:cnfStyle w:val="100000000000"/>
          <w:trHeight w:val="1336"/>
        </w:trPr>
        <w:tc>
          <w:tcPr>
            <w:cnfStyle w:val="001000000000"/>
            <w:tcW w:w="5964" w:type="dxa"/>
            <w:gridSpan w:val="2"/>
            <w:noWrap/>
            <w:vAlign w:val="center"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Druh prádla</w:t>
            </w:r>
          </w:p>
        </w:tc>
        <w:tc>
          <w:tcPr>
            <w:tcW w:w="2472" w:type="dxa"/>
            <w:vAlign w:val="center"/>
            <w:hideMark/>
          </w:tcPr>
          <w:p w:rsidR="00B62CBA" w:rsidRPr="00B62CBA" w:rsidRDefault="00B62CBA" w:rsidP="00B62CBA">
            <w:pPr>
              <w:jc w:val="center"/>
              <w:cnfStyle w:val="1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Cena za poskytnuté Služby u jednoho ks Prádla v Kč bez DP</w:t>
            </w:r>
            <w:r>
              <w:rPr>
                <w:rFonts w:cs="Calibri"/>
                <w:color w:val="000000"/>
                <w:szCs w:val="22"/>
              </w:rPr>
              <w:t>H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Bunda sanitáři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15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Deka leskymo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15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3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Deka obyčejná malá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15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Deka obyč. 60 st.C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25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Deka obyč. 40 st.C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25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6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Deka prošívaná velká 40 st.C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85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7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Halena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6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8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Hračky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9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Kabátek pyžamový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6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10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Kalhoty lékařské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6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11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Kalhoty pyžamové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12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12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Kalhoty reflexní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13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Košile anděl – šňůrky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14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14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Košile lékařská ( košile )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8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15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Košile pacientská knoflíky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16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Molitanový pás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17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Návleky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3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18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Ortopedický límec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19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Osuška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20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Ortéza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21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Pás stahovací-suchý zip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22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Pásek k županu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23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Plášť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29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24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Podložka na postel – plátno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12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25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Polštář péřový (duté vlákno)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65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26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Polštář malý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65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27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Ponožky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3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28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Povlak na polštář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12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29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Povlak na polštářek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30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Povlak na přikrývku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18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31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Prostěradlo jednoduché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16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32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Prostěradlo jednod.nap.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6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33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Ručník froté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12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34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Ručník obyčejný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35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Rukavice, chňapky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36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Šaty sesterské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lastRenderedPageBreak/>
              <w:t>37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Sedák na židli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38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Síť koupací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39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Svetr,mikina, triko dl.rukáv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6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40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Tričko bar.kr.rukáv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8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41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Tričko bílé kr.rukáv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8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42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Ubrus do 2m2 bílý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29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43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Ubrus do 2m2 barevný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29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44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Utěrka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cnfStyle w:val="000000100000"/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45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Vesta (vesta reflexní)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trHeight w:val="300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46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Zástěra obyčejná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0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</w:t>
            </w:r>
          </w:p>
        </w:tc>
      </w:tr>
      <w:tr w:rsidR="00B62CBA" w:rsidRPr="00B62CBA" w:rsidTr="00B62CBA">
        <w:trPr>
          <w:cnfStyle w:val="000000100000"/>
          <w:trHeight w:val="315"/>
        </w:trPr>
        <w:tc>
          <w:tcPr>
            <w:cnfStyle w:val="001000000000"/>
            <w:tcW w:w="542" w:type="dxa"/>
            <w:noWrap/>
            <w:hideMark/>
          </w:tcPr>
          <w:p w:rsidR="00B62CBA" w:rsidRPr="00B62CBA" w:rsidRDefault="00B62CBA" w:rsidP="00B62CBA">
            <w:pPr>
              <w:jc w:val="center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47</w:t>
            </w:r>
          </w:p>
        </w:tc>
        <w:tc>
          <w:tcPr>
            <w:tcW w:w="5421" w:type="dxa"/>
            <w:noWrap/>
            <w:hideMark/>
          </w:tcPr>
          <w:p w:rsidR="00B62CBA" w:rsidRPr="00B62CBA" w:rsidRDefault="00B62CBA" w:rsidP="00B62CBA">
            <w:pPr>
              <w:jc w:val="left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Župan</w:t>
            </w:r>
          </w:p>
        </w:tc>
        <w:tc>
          <w:tcPr>
            <w:tcW w:w="2472" w:type="dxa"/>
            <w:noWrap/>
            <w:hideMark/>
          </w:tcPr>
          <w:p w:rsidR="00B62CBA" w:rsidRPr="00B62CBA" w:rsidRDefault="00B62CBA" w:rsidP="00B62CBA">
            <w:pPr>
              <w:jc w:val="center"/>
              <w:cnfStyle w:val="000000100000"/>
              <w:rPr>
                <w:rFonts w:cs="Calibri"/>
                <w:color w:val="000000"/>
                <w:szCs w:val="22"/>
              </w:rPr>
            </w:pPr>
            <w:r w:rsidRPr="00B62CBA">
              <w:rPr>
                <w:rFonts w:cs="Calibri"/>
                <w:color w:val="000000"/>
                <w:szCs w:val="22"/>
              </w:rPr>
              <w:t>29</w:t>
            </w:r>
          </w:p>
        </w:tc>
      </w:tr>
    </w:tbl>
    <w:p w:rsidR="00AE6334" w:rsidRPr="00E2271A" w:rsidRDefault="00AE6334" w:rsidP="00214EB4">
      <w:pPr>
        <w:suppressAutoHyphens/>
        <w:rPr>
          <w:rFonts w:asciiTheme="minorHAnsi" w:hAnsiTheme="minorHAnsi"/>
          <w:lang w:eastAsia="ar-SA"/>
        </w:rPr>
      </w:pPr>
    </w:p>
    <w:sectPr w:rsidR="00AE6334" w:rsidRPr="00E2271A" w:rsidSect="00D97CB8">
      <w:footerReference w:type="default" r:id="rId11"/>
      <w:pgSz w:w="11907" w:h="1684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208" w:rsidRDefault="00293208" w:rsidP="006C058C">
      <w:r>
        <w:separator/>
      </w:r>
    </w:p>
  </w:endnote>
  <w:endnote w:type="continuationSeparator" w:id="0">
    <w:p w:rsidR="00293208" w:rsidRDefault="00293208" w:rsidP="006C0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89" w:rsidRDefault="007633F2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358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3589">
      <w:rPr>
        <w:rStyle w:val="slostrnky"/>
        <w:noProof/>
      </w:rPr>
      <w:t>28</w:t>
    </w:r>
    <w:r>
      <w:rPr>
        <w:rStyle w:val="slostrnky"/>
      </w:rPr>
      <w:fldChar w:fldCharType="end"/>
    </w:r>
  </w:p>
  <w:p w:rsidR="00833589" w:rsidRDefault="00833589">
    <w:pPr>
      <w:pStyle w:val="Zpat"/>
    </w:pPr>
  </w:p>
  <w:p w:rsidR="00833589" w:rsidRDefault="0083358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89" w:rsidRPr="00282BD2" w:rsidRDefault="00833589" w:rsidP="005F2986">
    <w:pPr>
      <w:pStyle w:val="Zpat"/>
      <w:jc w:val="right"/>
      <w:rPr>
        <w:rFonts w:ascii="Calibri" w:hAnsi="Calibri"/>
        <w:sz w:val="22"/>
        <w:szCs w:val="22"/>
      </w:rPr>
    </w:pPr>
    <w:r w:rsidRPr="00282BD2">
      <w:rPr>
        <w:rFonts w:ascii="Calibri" w:hAnsi="Calibri"/>
        <w:sz w:val="22"/>
        <w:szCs w:val="22"/>
      </w:rPr>
      <w:tab/>
      <w:t xml:space="preserve">Stránka </w:t>
    </w:r>
    <w:r w:rsidR="007633F2" w:rsidRPr="00282BD2">
      <w:rPr>
        <w:rFonts w:ascii="Calibri" w:hAnsi="Calibri"/>
        <w:b/>
        <w:sz w:val="22"/>
        <w:szCs w:val="22"/>
      </w:rPr>
      <w:fldChar w:fldCharType="begin"/>
    </w:r>
    <w:r w:rsidRPr="00282BD2">
      <w:rPr>
        <w:rFonts w:ascii="Calibri" w:hAnsi="Calibri"/>
        <w:b/>
        <w:sz w:val="22"/>
        <w:szCs w:val="22"/>
      </w:rPr>
      <w:instrText>PAGE</w:instrText>
    </w:r>
    <w:r w:rsidR="007633F2" w:rsidRPr="00282BD2">
      <w:rPr>
        <w:rFonts w:ascii="Calibri" w:hAnsi="Calibri"/>
        <w:b/>
        <w:sz w:val="22"/>
        <w:szCs w:val="22"/>
      </w:rPr>
      <w:fldChar w:fldCharType="separate"/>
    </w:r>
    <w:r w:rsidR="00C87D65">
      <w:rPr>
        <w:rFonts w:ascii="Calibri" w:hAnsi="Calibri"/>
        <w:b/>
        <w:noProof/>
        <w:sz w:val="22"/>
        <w:szCs w:val="22"/>
      </w:rPr>
      <w:t>1</w:t>
    </w:r>
    <w:r w:rsidR="007633F2" w:rsidRPr="00282BD2">
      <w:rPr>
        <w:rFonts w:ascii="Calibri" w:hAnsi="Calibri"/>
        <w:b/>
        <w:sz w:val="22"/>
        <w:szCs w:val="22"/>
      </w:rPr>
      <w:fldChar w:fldCharType="end"/>
    </w:r>
    <w:r w:rsidRPr="00282BD2">
      <w:rPr>
        <w:rFonts w:ascii="Calibri" w:hAnsi="Calibri"/>
        <w:sz w:val="22"/>
        <w:szCs w:val="22"/>
      </w:rPr>
      <w:t xml:space="preserve"> z </w:t>
    </w:r>
    <w:r w:rsidR="007633F2" w:rsidRPr="00282BD2">
      <w:rPr>
        <w:rFonts w:ascii="Calibri" w:hAnsi="Calibri"/>
        <w:b/>
        <w:sz w:val="22"/>
        <w:szCs w:val="22"/>
      </w:rPr>
      <w:fldChar w:fldCharType="begin"/>
    </w:r>
    <w:r w:rsidRPr="00282BD2">
      <w:rPr>
        <w:rFonts w:ascii="Calibri" w:hAnsi="Calibri"/>
        <w:b/>
        <w:sz w:val="22"/>
        <w:szCs w:val="22"/>
      </w:rPr>
      <w:instrText>NUMPAGES</w:instrText>
    </w:r>
    <w:r w:rsidR="007633F2" w:rsidRPr="00282BD2">
      <w:rPr>
        <w:rFonts w:ascii="Calibri" w:hAnsi="Calibri"/>
        <w:b/>
        <w:sz w:val="22"/>
        <w:szCs w:val="22"/>
      </w:rPr>
      <w:fldChar w:fldCharType="separate"/>
    </w:r>
    <w:r w:rsidR="00C87D65">
      <w:rPr>
        <w:rFonts w:ascii="Calibri" w:hAnsi="Calibri"/>
        <w:b/>
        <w:noProof/>
        <w:sz w:val="22"/>
        <w:szCs w:val="22"/>
      </w:rPr>
      <w:t>14</w:t>
    </w:r>
    <w:r w:rsidR="007633F2" w:rsidRPr="00282BD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89" w:rsidRPr="00282BD2" w:rsidRDefault="00833589" w:rsidP="00C060E0">
    <w:pPr>
      <w:pStyle w:val="Zpat"/>
      <w:jc w:val="right"/>
      <w:rPr>
        <w:rFonts w:ascii="Calibri" w:hAnsi="Calibri"/>
        <w:sz w:val="22"/>
        <w:szCs w:val="22"/>
      </w:rPr>
    </w:pPr>
    <w:r w:rsidRPr="00282BD2">
      <w:rPr>
        <w:rFonts w:ascii="Calibri" w:hAnsi="Calibri"/>
        <w:sz w:val="22"/>
        <w:szCs w:val="22"/>
      </w:rPr>
      <w:tab/>
      <w:t xml:space="preserve">Stránka </w:t>
    </w:r>
    <w:r w:rsidR="007633F2" w:rsidRPr="00282BD2">
      <w:rPr>
        <w:rFonts w:ascii="Calibri" w:hAnsi="Calibri"/>
        <w:b/>
        <w:sz w:val="22"/>
        <w:szCs w:val="22"/>
      </w:rPr>
      <w:fldChar w:fldCharType="begin"/>
    </w:r>
    <w:r w:rsidRPr="00282BD2">
      <w:rPr>
        <w:rFonts w:ascii="Calibri" w:hAnsi="Calibri"/>
        <w:b/>
        <w:sz w:val="22"/>
        <w:szCs w:val="22"/>
      </w:rPr>
      <w:instrText>PAGE</w:instrText>
    </w:r>
    <w:r w:rsidR="007633F2" w:rsidRPr="00282BD2">
      <w:rPr>
        <w:rFonts w:ascii="Calibri" w:hAnsi="Calibri"/>
        <w:b/>
        <w:sz w:val="22"/>
        <w:szCs w:val="22"/>
      </w:rPr>
      <w:fldChar w:fldCharType="separate"/>
    </w:r>
    <w:r w:rsidR="00C87D65">
      <w:rPr>
        <w:rFonts w:ascii="Calibri" w:hAnsi="Calibri"/>
        <w:b/>
        <w:noProof/>
        <w:sz w:val="22"/>
        <w:szCs w:val="22"/>
      </w:rPr>
      <w:t>13</w:t>
    </w:r>
    <w:r w:rsidR="007633F2" w:rsidRPr="00282BD2">
      <w:rPr>
        <w:rFonts w:ascii="Calibri" w:hAnsi="Calibri"/>
        <w:b/>
        <w:sz w:val="22"/>
        <w:szCs w:val="22"/>
      </w:rPr>
      <w:fldChar w:fldCharType="end"/>
    </w:r>
    <w:r w:rsidRPr="00282BD2">
      <w:rPr>
        <w:rFonts w:ascii="Calibri" w:hAnsi="Calibri"/>
        <w:sz w:val="22"/>
        <w:szCs w:val="22"/>
      </w:rPr>
      <w:t xml:space="preserve"> z </w:t>
    </w:r>
    <w:r w:rsidR="007633F2" w:rsidRPr="00282BD2">
      <w:rPr>
        <w:rFonts w:ascii="Calibri" w:hAnsi="Calibri"/>
        <w:b/>
        <w:sz w:val="22"/>
        <w:szCs w:val="22"/>
      </w:rPr>
      <w:fldChar w:fldCharType="begin"/>
    </w:r>
    <w:r w:rsidRPr="00282BD2">
      <w:rPr>
        <w:rFonts w:ascii="Calibri" w:hAnsi="Calibri"/>
        <w:b/>
        <w:sz w:val="22"/>
        <w:szCs w:val="22"/>
      </w:rPr>
      <w:instrText>NUMPAGES</w:instrText>
    </w:r>
    <w:r w:rsidR="007633F2" w:rsidRPr="00282BD2">
      <w:rPr>
        <w:rFonts w:ascii="Calibri" w:hAnsi="Calibri"/>
        <w:b/>
        <w:sz w:val="22"/>
        <w:szCs w:val="22"/>
      </w:rPr>
      <w:fldChar w:fldCharType="separate"/>
    </w:r>
    <w:r w:rsidR="00C87D65">
      <w:rPr>
        <w:rFonts w:ascii="Calibri" w:hAnsi="Calibri"/>
        <w:b/>
        <w:noProof/>
        <w:sz w:val="22"/>
        <w:szCs w:val="22"/>
      </w:rPr>
      <w:t>14</w:t>
    </w:r>
    <w:r w:rsidR="007633F2" w:rsidRPr="00282BD2">
      <w:rPr>
        <w:rFonts w:ascii="Calibri" w:hAnsi="Calibri"/>
        <w:b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208" w:rsidRDefault="00293208" w:rsidP="006C058C">
      <w:r>
        <w:separator/>
      </w:r>
    </w:p>
  </w:footnote>
  <w:footnote w:type="continuationSeparator" w:id="0">
    <w:p w:rsidR="00293208" w:rsidRDefault="00293208" w:rsidP="006C05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589" w:rsidRDefault="007633F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358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3589">
      <w:rPr>
        <w:rStyle w:val="slostrnky"/>
        <w:noProof/>
      </w:rPr>
      <w:t>28</w:t>
    </w:r>
    <w:r>
      <w:rPr>
        <w:rStyle w:val="slostrnky"/>
      </w:rPr>
      <w:fldChar w:fldCharType="end"/>
    </w:r>
  </w:p>
  <w:p w:rsidR="00833589" w:rsidRDefault="00833589">
    <w:pPr>
      <w:pStyle w:val="Zhlav"/>
    </w:pPr>
  </w:p>
  <w:p w:rsidR="00833589" w:rsidRDefault="0083358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5F74"/>
    <w:multiLevelType w:val="hybridMultilevel"/>
    <w:tmpl w:val="A4362E06"/>
    <w:lvl w:ilvl="0" w:tplc="040C7BFC">
      <w:start w:val="1"/>
      <w:numFmt w:val="decimal"/>
      <w:lvlText w:val="%1."/>
      <w:lvlJc w:val="left"/>
      <w:pPr>
        <w:ind w:left="2148" w:hanging="360"/>
      </w:pPr>
      <w:rPr>
        <w:rFonts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>
    <w:nsid w:val="06644E25"/>
    <w:multiLevelType w:val="hybridMultilevel"/>
    <w:tmpl w:val="50204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15135"/>
    <w:multiLevelType w:val="hybridMultilevel"/>
    <w:tmpl w:val="A26EC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B339D"/>
    <w:multiLevelType w:val="hybridMultilevel"/>
    <w:tmpl w:val="584E43A0"/>
    <w:lvl w:ilvl="0" w:tplc="B6EAC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63D2E"/>
    <w:multiLevelType w:val="hybridMultilevel"/>
    <w:tmpl w:val="584E43A0"/>
    <w:lvl w:ilvl="0" w:tplc="B6EAC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1287D"/>
    <w:multiLevelType w:val="hybridMultilevel"/>
    <w:tmpl w:val="C1FEE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C5FD1"/>
    <w:multiLevelType w:val="hybridMultilevel"/>
    <w:tmpl w:val="8A987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47FA"/>
    <w:multiLevelType w:val="hybridMultilevel"/>
    <w:tmpl w:val="C41E6DE4"/>
    <w:lvl w:ilvl="0" w:tplc="3022D864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85E8B"/>
    <w:multiLevelType w:val="hybridMultilevel"/>
    <w:tmpl w:val="584E43A0"/>
    <w:lvl w:ilvl="0" w:tplc="B6EAC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707F69"/>
    <w:multiLevelType w:val="hybridMultilevel"/>
    <w:tmpl w:val="50204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1622E"/>
    <w:multiLevelType w:val="hybridMultilevel"/>
    <w:tmpl w:val="584E43A0"/>
    <w:lvl w:ilvl="0" w:tplc="B6EAC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058F4"/>
    <w:multiLevelType w:val="hybridMultilevel"/>
    <w:tmpl w:val="8A987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E5A56"/>
    <w:multiLevelType w:val="hybridMultilevel"/>
    <w:tmpl w:val="584E43A0"/>
    <w:lvl w:ilvl="0" w:tplc="B6EAC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33904"/>
    <w:multiLevelType w:val="hybridMultilevel"/>
    <w:tmpl w:val="584E43A0"/>
    <w:lvl w:ilvl="0" w:tplc="B6EAC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B28A7"/>
    <w:multiLevelType w:val="hybridMultilevel"/>
    <w:tmpl w:val="A7309124"/>
    <w:lvl w:ilvl="0" w:tplc="A4A271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72E58"/>
    <w:multiLevelType w:val="hybridMultilevel"/>
    <w:tmpl w:val="47667F5E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B12EE9"/>
    <w:multiLevelType w:val="hybridMultilevel"/>
    <w:tmpl w:val="C1FEE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1501D"/>
    <w:multiLevelType w:val="hybridMultilevel"/>
    <w:tmpl w:val="8A987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D67D5E"/>
    <w:multiLevelType w:val="multilevel"/>
    <w:tmpl w:val="B30AFC70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1134" w:hanging="567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9">
    <w:nsid w:val="458675EC"/>
    <w:multiLevelType w:val="hybridMultilevel"/>
    <w:tmpl w:val="A26EC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F1726C"/>
    <w:multiLevelType w:val="hybridMultilevel"/>
    <w:tmpl w:val="584E43A0"/>
    <w:lvl w:ilvl="0" w:tplc="B6EAC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025B9"/>
    <w:multiLevelType w:val="multilevel"/>
    <w:tmpl w:val="C466246A"/>
    <w:lvl w:ilvl="0">
      <w:start w:val="89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>
    <w:nsid w:val="49615A22"/>
    <w:multiLevelType w:val="hybridMultilevel"/>
    <w:tmpl w:val="9DC4F3BE"/>
    <w:lvl w:ilvl="0" w:tplc="B6EAC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B558AF"/>
    <w:multiLevelType w:val="multilevel"/>
    <w:tmpl w:val="037620F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>
    <w:nsid w:val="4DE46329"/>
    <w:multiLevelType w:val="hybridMultilevel"/>
    <w:tmpl w:val="C1FEE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C3CD4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6">
    <w:nsid w:val="58E931E8"/>
    <w:multiLevelType w:val="hybridMultilevel"/>
    <w:tmpl w:val="C1FEE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44D0E"/>
    <w:multiLevelType w:val="hybridMultilevel"/>
    <w:tmpl w:val="584E43A0"/>
    <w:lvl w:ilvl="0" w:tplc="B6EAC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30613"/>
    <w:multiLevelType w:val="multilevel"/>
    <w:tmpl w:val="80CEEE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5D72B59"/>
    <w:multiLevelType w:val="multilevel"/>
    <w:tmpl w:val="129C57E8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B7AD3"/>
    <w:multiLevelType w:val="hybridMultilevel"/>
    <w:tmpl w:val="C1FEE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9B43EF"/>
    <w:multiLevelType w:val="hybridMultilevel"/>
    <w:tmpl w:val="584E43A0"/>
    <w:lvl w:ilvl="0" w:tplc="B6EAC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666BBF"/>
    <w:multiLevelType w:val="hybridMultilevel"/>
    <w:tmpl w:val="A26EC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896773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5">
    <w:nsid w:val="7CCE2B4F"/>
    <w:multiLevelType w:val="hybridMultilevel"/>
    <w:tmpl w:val="599AC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9C2B63"/>
    <w:multiLevelType w:val="hybridMultilevel"/>
    <w:tmpl w:val="8A987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7"/>
  </w:num>
  <w:num w:numId="4">
    <w:abstractNumId w:val="30"/>
  </w:num>
  <w:num w:numId="5">
    <w:abstractNumId w:val="24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1"/>
  </w:num>
  <w:num w:numId="10">
    <w:abstractNumId w:val="11"/>
  </w:num>
  <w:num w:numId="11">
    <w:abstractNumId w:val="33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6"/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21"/>
  </w:num>
  <w:num w:numId="19">
    <w:abstractNumId w:val="5"/>
  </w:num>
  <w:num w:numId="20">
    <w:abstractNumId w:val="31"/>
  </w:num>
  <w:num w:numId="21">
    <w:abstractNumId w:val="26"/>
  </w:num>
  <w:num w:numId="22">
    <w:abstractNumId w:val="9"/>
  </w:num>
  <w:num w:numId="23">
    <w:abstractNumId w:val="17"/>
  </w:num>
  <w:num w:numId="24">
    <w:abstractNumId w:val="6"/>
  </w:num>
  <w:num w:numId="25">
    <w:abstractNumId w:val="36"/>
  </w:num>
  <w:num w:numId="26">
    <w:abstractNumId w:val="19"/>
  </w:num>
  <w:num w:numId="27">
    <w:abstractNumId w:val="2"/>
  </w:num>
  <w:num w:numId="28">
    <w:abstractNumId w:val="7"/>
    <w:lvlOverride w:ilvl="0">
      <w:startOverride w:val="1"/>
    </w:lvlOverride>
  </w:num>
  <w:num w:numId="29">
    <w:abstractNumId w:val="8"/>
  </w:num>
  <w:num w:numId="30">
    <w:abstractNumId w:val="10"/>
  </w:num>
  <w:num w:numId="31">
    <w:abstractNumId w:val="22"/>
  </w:num>
  <w:num w:numId="32">
    <w:abstractNumId w:val="4"/>
  </w:num>
  <w:num w:numId="33">
    <w:abstractNumId w:val="20"/>
  </w:num>
  <w:num w:numId="34">
    <w:abstractNumId w:val="12"/>
  </w:num>
  <w:num w:numId="35">
    <w:abstractNumId w:val="13"/>
  </w:num>
  <w:num w:numId="36">
    <w:abstractNumId w:val="27"/>
  </w:num>
  <w:num w:numId="37">
    <w:abstractNumId w:val="32"/>
  </w:num>
  <w:num w:numId="38">
    <w:abstractNumId w:val="25"/>
  </w:num>
  <w:num w:numId="39">
    <w:abstractNumId w:val="34"/>
  </w:num>
  <w:num w:numId="40">
    <w:abstractNumId w:val="15"/>
  </w:num>
  <w:num w:numId="41">
    <w:abstractNumId w:val="35"/>
  </w:num>
  <w:num w:numId="42">
    <w:abstractNumId w:val="14"/>
  </w:num>
  <w:num w:numId="43">
    <w:abstractNumId w:val="29"/>
  </w:num>
  <w:num w:numId="44">
    <w:abstractNumId w:val="18"/>
  </w:num>
  <w:num w:numId="45">
    <w:abstractNumId w:val="3"/>
  </w:num>
  <w:num w:numId="46">
    <w:abstractNumId w:val="7"/>
  </w:num>
  <w:num w:numId="47">
    <w:abstractNumId w:val="28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F22C9"/>
    <w:rsid w:val="000029C6"/>
    <w:rsid w:val="000039DA"/>
    <w:rsid w:val="000065D5"/>
    <w:rsid w:val="000070F4"/>
    <w:rsid w:val="00007969"/>
    <w:rsid w:val="00010092"/>
    <w:rsid w:val="000101C7"/>
    <w:rsid w:val="00010E83"/>
    <w:rsid w:val="0001137A"/>
    <w:rsid w:val="00012A03"/>
    <w:rsid w:val="00012DE9"/>
    <w:rsid w:val="0001736E"/>
    <w:rsid w:val="00020C8E"/>
    <w:rsid w:val="0002267C"/>
    <w:rsid w:val="00023B36"/>
    <w:rsid w:val="00024680"/>
    <w:rsid w:val="000271C2"/>
    <w:rsid w:val="00031C9A"/>
    <w:rsid w:val="00033BED"/>
    <w:rsid w:val="00036743"/>
    <w:rsid w:val="00037940"/>
    <w:rsid w:val="00040A64"/>
    <w:rsid w:val="000411D6"/>
    <w:rsid w:val="00041EBE"/>
    <w:rsid w:val="000429D2"/>
    <w:rsid w:val="0004433D"/>
    <w:rsid w:val="00045BEE"/>
    <w:rsid w:val="0004615A"/>
    <w:rsid w:val="00046FCE"/>
    <w:rsid w:val="000504BC"/>
    <w:rsid w:val="00051B61"/>
    <w:rsid w:val="00051DAA"/>
    <w:rsid w:val="0005244C"/>
    <w:rsid w:val="00056A5D"/>
    <w:rsid w:val="00056EA9"/>
    <w:rsid w:val="000573CD"/>
    <w:rsid w:val="00061595"/>
    <w:rsid w:val="0006241B"/>
    <w:rsid w:val="000672E1"/>
    <w:rsid w:val="0006744D"/>
    <w:rsid w:val="0007238A"/>
    <w:rsid w:val="00072A90"/>
    <w:rsid w:val="000752D8"/>
    <w:rsid w:val="000774B8"/>
    <w:rsid w:val="00077D78"/>
    <w:rsid w:val="00081F18"/>
    <w:rsid w:val="0008264A"/>
    <w:rsid w:val="00082C08"/>
    <w:rsid w:val="00085FDA"/>
    <w:rsid w:val="00086736"/>
    <w:rsid w:val="00087AF8"/>
    <w:rsid w:val="000903A7"/>
    <w:rsid w:val="000910C1"/>
    <w:rsid w:val="0009156B"/>
    <w:rsid w:val="00092C97"/>
    <w:rsid w:val="00094F37"/>
    <w:rsid w:val="000970AF"/>
    <w:rsid w:val="00097430"/>
    <w:rsid w:val="00097A55"/>
    <w:rsid w:val="000A0176"/>
    <w:rsid w:val="000A1674"/>
    <w:rsid w:val="000A1C13"/>
    <w:rsid w:val="000A2500"/>
    <w:rsid w:val="000A31A5"/>
    <w:rsid w:val="000A520B"/>
    <w:rsid w:val="000B0EEE"/>
    <w:rsid w:val="000B1294"/>
    <w:rsid w:val="000B2E5D"/>
    <w:rsid w:val="000B2F74"/>
    <w:rsid w:val="000B376D"/>
    <w:rsid w:val="000B4B68"/>
    <w:rsid w:val="000B7274"/>
    <w:rsid w:val="000B7D99"/>
    <w:rsid w:val="000B7DCE"/>
    <w:rsid w:val="000C03FB"/>
    <w:rsid w:val="000C096A"/>
    <w:rsid w:val="000C2385"/>
    <w:rsid w:val="000C41BA"/>
    <w:rsid w:val="000C4AFA"/>
    <w:rsid w:val="000C5AC8"/>
    <w:rsid w:val="000C5D3C"/>
    <w:rsid w:val="000C7145"/>
    <w:rsid w:val="000C7FD6"/>
    <w:rsid w:val="000D0732"/>
    <w:rsid w:val="000D096C"/>
    <w:rsid w:val="000D0A72"/>
    <w:rsid w:val="000D15C8"/>
    <w:rsid w:val="000D1805"/>
    <w:rsid w:val="000D1FF5"/>
    <w:rsid w:val="000D27B2"/>
    <w:rsid w:val="000D3F43"/>
    <w:rsid w:val="000D4E7B"/>
    <w:rsid w:val="000D52CE"/>
    <w:rsid w:val="000D5B32"/>
    <w:rsid w:val="000D7793"/>
    <w:rsid w:val="000D7E1E"/>
    <w:rsid w:val="000E05A1"/>
    <w:rsid w:val="000E1AC6"/>
    <w:rsid w:val="000E22A6"/>
    <w:rsid w:val="000E44AA"/>
    <w:rsid w:val="000F331B"/>
    <w:rsid w:val="000F4820"/>
    <w:rsid w:val="000F5A0D"/>
    <w:rsid w:val="000F5D6B"/>
    <w:rsid w:val="000F652A"/>
    <w:rsid w:val="0010112D"/>
    <w:rsid w:val="001016DF"/>
    <w:rsid w:val="00101D35"/>
    <w:rsid w:val="0010397E"/>
    <w:rsid w:val="0010407B"/>
    <w:rsid w:val="00104183"/>
    <w:rsid w:val="00105584"/>
    <w:rsid w:val="001063B3"/>
    <w:rsid w:val="00106D17"/>
    <w:rsid w:val="00107611"/>
    <w:rsid w:val="0011068E"/>
    <w:rsid w:val="001125AC"/>
    <w:rsid w:val="00112885"/>
    <w:rsid w:val="00112D70"/>
    <w:rsid w:val="00115F0D"/>
    <w:rsid w:val="00117BEB"/>
    <w:rsid w:val="001208F6"/>
    <w:rsid w:val="001222D0"/>
    <w:rsid w:val="00122718"/>
    <w:rsid w:val="00123402"/>
    <w:rsid w:val="001237D5"/>
    <w:rsid w:val="00124D4A"/>
    <w:rsid w:val="001250C7"/>
    <w:rsid w:val="00127B0C"/>
    <w:rsid w:val="00130D7F"/>
    <w:rsid w:val="001323C6"/>
    <w:rsid w:val="00132FAC"/>
    <w:rsid w:val="00133C20"/>
    <w:rsid w:val="001344A0"/>
    <w:rsid w:val="00134646"/>
    <w:rsid w:val="001356FC"/>
    <w:rsid w:val="001374D5"/>
    <w:rsid w:val="00140AD6"/>
    <w:rsid w:val="00143002"/>
    <w:rsid w:val="00143271"/>
    <w:rsid w:val="00144A1D"/>
    <w:rsid w:val="00146D69"/>
    <w:rsid w:val="00152E37"/>
    <w:rsid w:val="0015436B"/>
    <w:rsid w:val="00154F80"/>
    <w:rsid w:val="00156F06"/>
    <w:rsid w:val="00157747"/>
    <w:rsid w:val="00157D99"/>
    <w:rsid w:val="00161B17"/>
    <w:rsid w:val="00163B87"/>
    <w:rsid w:val="0016584A"/>
    <w:rsid w:val="00167E95"/>
    <w:rsid w:val="0017017D"/>
    <w:rsid w:val="00174FED"/>
    <w:rsid w:val="00176008"/>
    <w:rsid w:val="001761CE"/>
    <w:rsid w:val="001762B5"/>
    <w:rsid w:val="00177D54"/>
    <w:rsid w:val="00180479"/>
    <w:rsid w:val="00180E96"/>
    <w:rsid w:val="001814AC"/>
    <w:rsid w:val="00182605"/>
    <w:rsid w:val="001826CF"/>
    <w:rsid w:val="00182D20"/>
    <w:rsid w:val="00183B55"/>
    <w:rsid w:val="001840B9"/>
    <w:rsid w:val="001870EE"/>
    <w:rsid w:val="00187896"/>
    <w:rsid w:val="00194F44"/>
    <w:rsid w:val="001955DF"/>
    <w:rsid w:val="001A0FD2"/>
    <w:rsid w:val="001A1582"/>
    <w:rsid w:val="001B451E"/>
    <w:rsid w:val="001B6947"/>
    <w:rsid w:val="001B722D"/>
    <w:rsid w:val="001C03F4"/>
    <w:rsid w:val="001C0794"/>
    <w:rsid w:val="001C4C9B"/>
    <w:rsid w:val="001C4EB1"/>
    <w:rsid w:val="001C4F45"/>
    <w:rsid w:val="001C5BD6"/>
    <w:rsid w:val="001C76F8"/>
    <w:rsid w:val="001D0F7C"/>
    <w:rsid w:val="001D3B4F"/>
    <w:rsid w:val="001D5528"/>
    <w:rsid w:val="001D6945"/>
    <w:rsid w:val="001D6FBC"/>
    <w:rsid w:val="001D7343"/>
    <w:rsid w:val="001D7BB3"/>
    <w:rsid w:val="001E00BF"/>
    <w:rsid w:val="001E048D"/>
    <w:rsid w:val="001E2737"/>
    <w:rsid w:val="001E3472"/>
    <w:rsid w:val="001E5066"/>
    <w:rsid w:val="001E5C01"/>
    <w:rsid w:val="001E5E17"/>
    <w:rsid w:val="001E61D4"/>
    <w:rsid w:val="001E6BA0"/>
    <w:rsid w:val="001E6E81"/>
    <w:rsid w:val="001F0ADE"/>
    <w:rsid w:val="001F3A3A"/>
    <w:rsid w:val="001F4843"/>
    <w:rsid w:val="002004A8"/>
    <w:rsid w:val="00200A39"/>
    <w:rsid w:val="00205560"/>
    <w:rsid w:val="00207ACE"/>
    <w:rsid w:val="0021083B"/>
    <w:rsid w:val="00210F89"/>
    <w:rsid w:val="00211EAE"/>
    <w:rsid w:val="0021342C"/>
    <w:rsid w:val="00214EB4"/>
    <w:rsid w:val="00215990"/>
    <w:rsid w:val="00216548"/>
    <w:rsid w:val="002203CF"/>
    <w:rsid w:val="002204EB"/>
    <w:rsid w:val="00222F54"/>
    <w:rsid w:val="002248D0"/>
    <w:rsid w:val="002249CA"/>
    <w:rsid w:val="00224ACC"/>
    <w:rsid w:val="0022520C"/>
    <w:rsid w:val="0022690F"/>
    <w:rsid w:val="002306F2"/>
    <w:rsid w:val="00232C71"/>
    <w:rsid w:val="002333B9"/>
    <w:rsid w:val="0023462A"/>
    <w:rsid w:val="00240BE3"/>
    <w:rsid w:val="002418A4"/>
    <w:rsid w:val="00244FF5"/>
    <w:rsid w:val="00245103"/>
    <w:rsid w:val="0025065A"/>
    <w:rsid w:val="00251F9D"/>
    <w:rsid w:val="002522F2"/>
    <w:rsid w:val="00253B3E"/>
    <w:rsid w:val="00254205"/>
    <w:rsid w:val="00254B51"/>
    <w:rsid w:val="002551E0"/>
    <w:rsid w:val="0025709F"/>
    <w:rsid w:val="002574C9"/>
    <w:rsid w:val="00257F4E"/>
    <w:rsid w:val="00261C6A"/>
    <w:rsid w:val="00261C8E"/>
    <w:rsid w:val="0026239D"/>
    <w:rsid w:val="002628A1"/>
    <w:rsid w:val="00264628"/>
    <w:rsid w:val="0026756C"/>
    <w:rsid w:val="00270EFD"/>
    <w:rsid w:val="002725D7"/>
    <w:rsid w:val="00272EAA"/>
    <w:rsid w:val="00273F1E"/>
    <w:rsid w:val="00274A4E"/>
    <w:rsid w:val="00274E93"/>
    <w:rsid w:val="00275111"/>
    <w:rsid w:val="00276043"/>
    <w:rsid w:val="002763CA"/>
    <w:rsid w:val="0028078D"/>
    <w:rsid w:val="00282ABE"/>
    <w:rsid w:val="00282BD2"/>
    <w:rsid w:val="00284808"/>
    <w:rsid w:val="00284869"/>
    <w:rsid w:val="0028547F"/>
    <w:rsid w:val="00292E46"/>
    <w:rsid w:val="00293208"/>
    <w:rsid w:val="00296E2F"/>
    <w:rsid w:val="002A00F9"/>
    <w:rsid w:val="002A0334"/>
    <w:rsid w:val="002A052C"/>
    <w:rsid w:val="002A05F7"/>
    <w:rsid w:val="002A2775"/>
    <w:rsid w:val="002A4080"/>
    <w:rsid w:val="002B0B6D"/>
    <w:rsid w:val="002B2430"/>
    <w:rsid w:val="002B2B54"/>
    <w:rsid w:val="002B2D24"/>
    <w:rsid w:val="002B305E"/>
    <w:rsid w:val="002B3CE7"/>
    <w:rsid w:val="002B3E35"/>
    <w:rsid w:val="002C29BF"/>
    <w:rsid w:val="002C2F17"/>
    <w:rsid w:val="002C3F31"/>
    <w:rsid w:val="002C47DE"/>
    <w:rsid w:val="002C5379"/>
    <w:rsid w:val="002C5C17"/>
    <w:rsid w:val="002C6B9F"/>
    <w:rsid w:val="002C6D54"/>
    <w:rsid w:val="002C6FBA"/>
    <w:rsid w:val="002D0E59"/>
    <w:rsid w:val="002D1A51"/>
    <w:rsid w:val="002D4BC9"/>
    <w:rsid w:val="002D5484"/>
    <w:rsid w:val="002D6770"/>
    <w:rsid w:val="002D688D"/>
    <w:rsid w:val="002D6E26"/>
    <w:rsid w:val="002D7528"/>
    <w:rsid w:val="002D760F"/>
    <w:rsid w:val="002E0580"/>
    <w:rsid w:val="002E2294"/>
    <w:rsid w:val="002E373A"/>
    <w:rsid w:val="002E3C5A"/>
    <w:rsid w:val="002E4A59"/>
    <w:rsid w:val="002F0B28"/>
    <w:rsid w:val="002F6026"/>
    <w:rsid w:val="002F65BD"/>
    <w:rsid w:val="002F6660"/>
    <w:rsid w:val="002F7037"/>
    <w:rsid w:val="0030264A"/>
    <w:rsid w:val="003066C0"/>
    <w:rsid w:val="00312129"/>
    <w:rsid w:val="003124B4"/>
    <w:rsid w:val="00313E2C"/>
    <w:rsid w:val="003153C9"/>
    <w:rsid w:val="00316AC1"/>
    <w:rsid w:val="00317FF1"/>
    <w:rsid w:val="00320E4A"/>
    <w:rsid w:val="003228E9"/>
    <w:rsid w:val="00323ECC"/>
    <w:rsid w:val="0032401D"/>
    <w:rsid w:val="00327A40"/>
    <w:rsid w:val="003316CA"/>
    <w:rsid w:val="00333434"/>
    <w:rsid w:val="00333D66"/>
    <w:rsid w:val="00334A50"/>
    <w:rsid w:val="0033783C"/>
    <w:rsid w:val="00337EAB"/>
    <w:rsid w:val="00344F58"/>
    <w:rsid w:val="00345131"/>
    <w:rsid w:val="003456D0"/>
    <w:rsid w:val="00345C2A"/>
    <w:rsid w:val="00347799"/>
    <w:rsid w:val="003478C2"/>
    <w:rsid w:val="003504B4"/>
    <w:rsid w:val="0035304B"/>
    <w:rsid w:val="00353D4E"/>
    <w:rsid w:val="0035409F"/>
    <w:rsid w:val="00354F05"/>
    <w:rsid w:val="003575A2"/>
    <w:rsid w:val="00357C19"/>
    <w:rsid w:val="00360CA6"/>
    <w:rsid w:val="003633E5"/>
    <w:rsid w:val="003653C7"/>
    <w:rsid w:val="00365A5C"/>
    <w:rsid w:val="00365A6D"/>
    <w:rsid w:val="003703AE"/>
    <w:rsid w:val="0037068E"/>
    <w:rsid w:val="0037261B"/>
    <w:rsid w:val="00375ADA"/>
    <w:rsid w:val="0037679B"/>
    <w:rsid w:val="00380432"/>
    <w:rsid w:val="00385E01"/>
    <w:rsid w:val="0038738F"/>
    <w:rsid w:val="00387AFE"/>
    <w:rsid w:val="00387E26"/>
    <w:rsid w:val="00387F88"/>
    <w:rsid w:val="00392A87"/>
    <w:rsid w:val="0039481A"/>
    <w:rsid w:val="00394E20"/>
    <w:rsid w:val="00395C20"/>
    <w:rsid w:val="003967FC"/>
    <w:rsid w:val="0039765B"/>
    <w:rsid w:val="003A012A"/>
    <w:rsid w:val="003A0642"/>
    <w:rsid w:val="003A124F"/>
    <w:rsid w:val="003A2820"/>
    <w:rsid w:val="003A2FBB"/>
    <w:rsid w:val="003A4B17"/>
    <w:rsid w:val="003A732A"/>
    <w:rsid w:val="003B39D8"/>
    <w:rsid w:val="003B39EA"/>
    <w:rsid w:val="003B4A6A"/>
    <w:rsid w:val="003C0024"/>
    <w:rsid w:val="003C04FA"/>
    <w:rsid w:val="003C0DF3"/>
    <w:rsid w:val="003C367D"/>
    <w:rsid w:val="003C4237"/>
    <w:rsid w:val="003C6BB3"/>
    <w:rsid w:val="003C75B5"/>
    <w:rsid w:val="003C75DD"/>
    <w:rsid w:val="003C7CA4"/>
    <w:rsid w:val="003D021C"/>
    <w:rsid w:val="003D17BD"/>
    <w:rsid w:val="003D4D08"/>
    <w:rsid w:val="003D4DE9"/>
    <w:rsid w:val="003D5438"/>
    <w:rsid w:val="003D589A"/>
    <w:rsid w:val="003D683C"/>
    <w:rsid w:val="003E01DE"/>
    <w:rsid w:val="003E1841"/>
    <w:rsid w:val="003E2A99"/>
    <w:rsid w:val="003E30FF"/>
    <w:rsid w:val="003E3190"/>
    <w:rsid w:val="003E435E"/>
    <w:rsid w:val="003E5179"/>
    <w:rsid w:val="003E638F"/>
    <w:rsid w:val="003E735D"/>
    <w:rsid w:val="003E7FA8"/>
    <w:rsid w:val="003F57DC"/>
    <w:rsid w:val="003F6AD9"/>
    <w:rsid w:val="003F6FEB"/>
    <w:rsid w:val="00400D7B"/>
    <w:rsid w:val="0040285C"/>
    <w:rsid w:val="004028CE"/>
    <w:rsid w:val="00402A39"/>
    <w:rsid w:val="00403808"/>
    <w:rsid w:val="00404BCD"/>
    <w:rsid w:val="00411C9C"/>
    <w:rsid w:val="00415AE3"/>
    <w:rsid w:val="00421862"/>
    <w:rsid w:val="00421C60"/>
    <w:rsid w:val="00421F86"/>
    <w:rsid w:val="004226BF"/>
    <w:rsid w:val="00422C0B"/>
    <w:rsid w:val="004233AD"/>
    <w:rsid w:val="0042468B"/>
    <w:rsid w:val="00425619"/>
    <w:rsid w:val="00425CE1"/>
    <w:rsid w:val="00425F62"/>
    <w:rsid w:val="00426079"/>
    <w:rsid w:val="00427B3E"/>
    <w:rsid w:val="00430BE1"/>
    <w:rsid w:val="0043247A"/>
    <w:rsid w:val="00434ECD"/>
    <w:rsid w:val="0043528D"/>
    <w:rsid w:val="00440508"/>
    <w:rsid w:val="0044187B"/>
    <w:rsid w:val="004419D9"/>
    <w:rsid w:val="00442F5A"/>
    <w:rsid w:val="00443D54"/>
    <w:rsid w:val="00444477"/>
    <w:rsid w:val="00445555"/>
    <w:rsid w:val="004458A6"/>
    <w:rsid w:val="00445B74"/>
    <w:rsid w:val="0044728C"/>
    <w:rsid w:val="00456BC1"/>
    <w:rsid w:val="00462E7F"/>
    <w:rsid w:val="0046310F"/>
    <w:rsid w:val="00463FE1"/>
    <w:rsid w:val="00470829"/>
    <w:rsid w:val="00470968"/>
    <w:rsid w:val="00475F91"/>
    <w:rsid w:val="0047620C"/>
    <w:rsid w:val="00476AC1"/>
    <w:rsid w:val="004772D8"/>
    <w:rsid w:val="004828EE"/>
    <w:rsid w:val="00483D68"/>
    <w:rsid w:val="00484002"/>
    <w:rsid w:val="00484A32"/>
    <w:rsid w:val="00484B8E"/>
    <w:rsid w:val="00485642"/>
    <w:rsid w:val="0048594F"/>
    <w:rsid w:val="00491B16"/>
    <w:rsid w:val="0049376E"/>
    <w:rsid w:val="00493932"/>
    <w:rsid w:val="00493C26"/>
    <w:rsid w:val="004A0DCE"/>
    <w:rsid w:val="004A24C3"/>
    <w:rsid w:val="004A254A"/>
    <w:rsid w:val="004A348E"/>
    <w:rsid w:val="004A4E92"/>
    <w:rsid w:val="004A5CCB"/>
    <w:rsid w:val="004A5E3A"/>
    <w:rsid w:val="004B23A6"/>
    <w:rsid w:val="004B2CBA"/>
    <w:rsid w:val="004B36BD"/>
    <w:rsid w:val="004B5565"/>
    <w:rsid w:val="004B5CE1"/>
    <w:rsid w:val="004C089B"/>
    <w:rsid w:val="004C1448"/>
    <w:rsid w:val="004C34D0"/>
    <w:rsid w:val="004C5FA6"/>
    <w:rsid w:val="004C6EC6"/>
    <w:rsid w:val="004D1249"/>
    <w:rsid w:val="004D35EF"/>
    <w:rsid w:val="004D3781"/>
    <w:rsid w:val="004D3BAE"/>
    <w:rsid w:val="004D5C30"/>
    <w:rsid w:val="004D5D58"/>
    <w:rsid w:val="004E037A"/>
    <w:rsid w:val="004E3F0E"/>
    <w:rsid w:val="004E5ABA"/>
    <w:rsid w:val="004E662D"/>
    <w:rsid w:val="004E6857"/>
    <w:rsid w:val="004F0BA1"/>
    <w:rsid w:val="004F1533"/>
    <w:rsid w:val="004F4A5B"/>
    <w:rsid w:val="004F662D"/>
    <w:rsid w:val="004F6FC9"/>
    <w:rsid w:val="004F7C62"/>
    <w:rsid w:val="00500090"/>
    <w:rsid w:val="00502402"/>
    <w:rsid w:val="00502A4F"/>
    <w:rsid w:val="00503DAC"/>
    <w:rsid w:val="00503E6B"/>
    <w:rsid w:val="00504A94"/>
    <w:rsid w:val="005068F4"/>
    <w:rsid w:val="00507DF2"/>
    <w:rsid w:val="005100C7"/>
    <w:rsid w:val="00510BA0"/>
    <w:rsid w:val="0051109E"/>
    <w:rsid w:val="005127D8"/>
    <w:rsid w:val="0051400E"/>
    <w:rsid w:val="00520284"/>
    <w:rsid w:val="00520621"/>
    <w:rsid w:val="0052065B"/>
    <w:rsid w:val="005211E4"/>
    <w:rsid w:val="00521AAD"/>
    <w:rsid w:val="00522BA4"/>
    <w:rsid w:val="00523BE5"/>
    <w:rsid w:val="00524DA7"/>
    <w:rsid w:val="00524F06"/>
    <w:rsid w:val="0052564E"/>
    <w:rsid w:val="0052689E"/>
    <w:rsid w:val="00526A01"/>
    <w:rsid w:val="00527C0E"/>
    <w:rsid w:val="0053078B"/>
    <w:rsid w:val="00531162"/>
    <w:rsid w:val="00533008"/>
    <w:rsid w:val="00533CC1"/>
    <w:rsid w:val="0053567A"/>
    <w:rsid w:val="0053578F"/>
    <w:rsid w:val="00535FBA"/>
    <w:rsid w:val="0053681A"/>
    <w:rsid w:val="00536BF6"/>
    <w:rsid w:val="005370D8"/>
    <w:rsid w:val="005406FD"/>
    <w:rsid w:val="00541DFE"/>
    <w:rsid w:val="00542029"/>
    <w:rsid w:val="005428EF"/>
    <w:rsid w:val="005434D9"/>
    <w:rsid w:val="00543649"/>
    <w:rsid w:val="00544912"/>
    <w:rsid w:val="00545DF4"/>
    <w:rsid w:val="0054721A"/>
    <w:rsid w:val="005517F5"/>
    <w:rsid w:val="00552968"/>
    <w:rsid w:val="00553111"/>
    <w:rsid w:val="0055611E"/>
    <w:rsid w:val="005573E1"/>
    <w:rsid w:val="00561A72"/>
    <w:rsid w:val="00565446"/>
    <w:rsid w:val="00566A5F"/>
    <w:rsid w:val="00570330"/>
    <w:rsid w:val="005706ED"/>
    <w:rsid w:val="00571028"/>
    <w:rsid w:val="005720FD"/>
    <w:rsid w:val="00575085"/>
    <w:rsid w:val="0057620C"/>
    <w:rsid w:val="0057625E"/>
    <w:rsid w:val="00577790"/>
    <w:rsid w:val="005777E3"/>
    <w:rsid w:val="00577C10"/>
    <w:rsid w:val="00583E0C"/>
    <w:rsid w:val="00583E4F"/>
    <w:rsid w:val="005840C3"/>
    <w:rsid w:val="005843ED"/>
    <w:rsid w:val="005872FF"/>
    <w:rsid w:val="00587BFB"/>
    <w:rsid w:val="00587E4D"/>
    <w:rsid w:val="00591704"/>
    <w:rsid w:val="00591EE0"/>
    <w:rsid w:val="00596522"/>
    <w:rsid w:val="0059658C"/>
    <w:rsid w:val="00597AE1"/>
    <w:rsid w:val="005A032C"/>
    <w:rsid w:val="005A10AB"/>
    <w:rsid w:val="005A2613"/>
    <w:rsid w:val="005A3086"/>
    <w:rsid w:val="005A37D8"/>
    <w:rsid w:val="005B0B37"/>
    <w:rsid w:val="005B0B96"/>
    <w:rsid w:val="005B26CC"/>
    <w:rsid w:val="005B2C1D"/>
    <w:rsid w:val="005B5548"/>
    <w:rsid w:val="005B68BF"/>
    <w:rsid w:val="005C0752"/>
    <w:rsid w:val="005C13BA"/>
    <w:rsid w:val="005C3353"/>
    <w:rsid w:val="005C432B"/>
    <w:rsid w:val="005C52E1"/>
    <w:rsid w:val="005C585A"/>
    <w:rsid w:val="005C6436"/>
    <w:rsid w:val="005C7067"/>
    <w:rsid w:val="005D10DB"/>
    <w:rsid w:val="005D1B8E"/>
    <w:rsid w:val="005D3821"/>
    <w:rsid w:val="005D39B9"/>
    <w:rsid w:val="005D5538"/>
    <w:rsid w:val="005D584D"/>
    <w:rsid w:val="005D7504"/>
    <w:rsid w:val="005E078E"/>
    <w:rsid w:val="005E1B28"/>
    <w:rsid w:val="005E2DA9"/>
    <w:rsid w:val="005E358C"/>
    <w:rsid w:val="005E5F82"/>
    <w:rsid w:val="005E7309"/>
    <w:rsid w:val="005E76A1"/>
    <w:rsid w:val="005F01B5"/>
    <w:rsid w:val="005F05BF"/>
    <w:rsid w:val="005F233D"/>
    <w:rsid w:val="005F2986"/>
    <w:rsid w:val="005F335E"/>
    <w:rsid w:val="005F512A"/>
    <w:rsid w:val="005F72C1"/>
    <w:rsid w:val="0060015F"/>
    <w:rsid w:val="006001DF"/>
    <w:rsid w:val="00603053"/>
    <w:rsid w:val="00604A24"/>
    <w:rsid w:val="006051BB"/>
    <w:rsid w:val="00605E54"/>
    <w:rsid w:val="00606E4E"/>
    <w:rsid w:val="0061172E"/>
    <w:rsid w:val="006141CF"/>
    <w:rsid w:val="00615FF9"/>
    <w:rsid w:val="006168EC"/>
    <w:rsid w:val="00616E9C"/>
    <w:rsid w:val="006174F4"/>
    <w:rsid w:val="00617D9E"/>
    <w:rsid w:val="00620228"/>
    <w:rsid w:val="006235DF"/>
    <w:rsid w:val="006239F9"/>
    <w:rsid w:val="006258C5"/>
    <w:rsid w:val="00627025"/>
    <w:rsid w:val="006279D1"/>
    <w:rsid w:val="00627F04"/>
    <w:rsid w:val="00631380"/>
    <w:rsid w:val="006354EC"/>
    <w:rsid w:val="0063641D"/>
    <w:rsid w:val="006378FB"/>
    <w:rsid w:val="0064450B"/>
    <w:rsid w:val="00644694"/>
    <w:rsid w:val="0064549D"/>
    <w:rsid w:val="00645870"/>
    <w:rsid w:val="00647AC7"/>
    <w:rsid w:val="0065119B"/>
    <w:rsid w:val="0065160E"/>
    <w:rsid w:val="00651923"/>
    <w:rsid w:val="006579F5"/>
    <w:rsid w:val="0066207F"/>
    <w:rsid w:val="00663BA8"/>
    <w:rsid w:val="00665ECD"/>
    <w:rsid w:val="00666D0C"/>
    <w:rsid w:val="00670C0B"/>
    <w:rsid w:val="00670F4C"/>
    <w:rsid w:val="00673315"/>
    <w:rsid w:val="00676EAC"/>
    <w:rsid w:val="006819E6"/>
    <w:rsid w:val="00681BE4"/>
    <w:rsid w:val="00682643"/>
    <w:rsid w:val="0068649B"/>
    <w:rsid w:val="006866B1"/>
    <w:rsid w:val="00687B7E"/>
    <w:rsid w:val="00687FF3"/>
    <w:rsid w:val="00690082"/>
    <w:rsid w:val="0069049B"/>
    <w:rsid w:val="006921FA"/>
    <w:rsid w:val="00695389"/>
    <w:rsid w:val="00696084"/>
    <w:rsid w:val="00696E19"/>
    <w:rsid w:val="00697D17"/>
    <w:rsid w:val="006A0033"/>
    <w:rsid w:val="006A180C"/>
    <w:rsid w:val="006A1F95"/>
    <w:rsid w:val="006A28CF"/>
    <w:rsid w:val="006A2AED"/>
    <w:rsid w:val="006A3614"/>
    <w:rsid w:val="006A4EB2"/>
    <w:rsid w:val="006A760C"/>
    <w:rsid w:val="006B04D1"/>
    <w:rsid w:val="006B64BF"/>
    <w:rsid w:val="006B6606"/>
    <w:rsid w:val="006C058C"/>
    <w:rsid w:val="006C06B4"/>
    <w:rsid w:val="006C0EC7"/>
    <w:rsid w:val="006C1946"/>
    <w:rsid w:val="006C1E6A"/>
    <w:rsid w:val="006C3D6D"/>
    <w:rsid w:val="006C6629"/>
    <w:rsid w:val="006C7EE5"/>
    <w:rsid w:val="006C7FD1"/>
    <w:rsid w:val="006D0AC8"/>
    <w:rsid w:val="006D2170"/>
    <w:rsid w:val="006D4324"/>
    <w:rsid w:val="006D54CF"/>
    <w:rsid w:val="006D5755"/>
    <w:rsid w:val="006D5816"/>
    <w:rsid w:val="006D745C"/>
    <w:rsid w:val="006E0544"/>
    <w:rsid w:val="006E1E77"/>
    <w:rsid w:val="006E267F"/>
    <w:rsid w:val="006E2C45"/>
    <w:rsid w:val="006E2FC0"/>
    <w:rsid w:val="006E5068"/>
    <w:rsid w:val="006E57F9"/>
    <w:rsid w:val="006E5F71"/>
    <w:rsid w:val="006E6A9E"/>
    <w:rsid w:val="006E7406"/>
    <w:rsid w:val="006E7DBC"/>
    <w:rsid w:val="006F119B"/>
    <w:rsid w:val="006F1C2D"/>
    <w:rsid w:val="006F5770"/>
    <w:rsid w:val="006F72E5"/>
    <w:rsid w:val="006F7F02"/>
    <w:rsid w:val="00701BA6"/>
    <w:rsid w:val="00701D23"/>
    <w:rsid w:val="00704A67"/>
    <w:rsid w:val="00705B71"/>
    <w:rsid w:val="007069CD"/>
    <w:rsid w:val="00706DD0"/>
    <w:rsid w:val="00707518"/>
    <w:rsid w:val="00710831"/>
    <w:rsid w:val="00712FDB"/>
    <w:rsid w:val="007147EC"/>
    <w:rsid w:val="00714C72"/>
    <w:rsid w:val="00717595"/>
    <w:rsid w:val="0071794A"/>
    <w:rsid w:val="00720B00"/>
    <w:rsid w:val="00723B54"/>
    <w:rsid w:val="0072427A"/>
    <w:rsid w:val="00730013"/>
    <w:rsid w:val="00732BAE"/>
    <w:rsid w:val="007356C6"/>
    <w:rsid w:val="00736A0E"/>
    <w:rsid w:val="00736A7C"/>
    <w:rsid w:val="00736D96"/>
    <w:rsid w:val="00737980"/>
    <w:rsid w:val="00737D05"/>
    <w:rsid w:val="00737DCF"/>
    <w:rsid w:val="00740ADF"/>
    <w:rsid w:val="00744283"/>
    <w:rsid w:val="0074651E"/>
    <w:rsid w:val="007466CB"/>
    <w:rsid w:val="0074679E"/>
    <w:rsid w:val="0075067D"/>
    <w:rsid w:val="007516AC"/>
    <w:rsid w:val="00752176"/>
    <w:rsid w:val="00752C75"/>
    <w:rsid w:val="00753345"/>
    <w:rsid w:val="007538EC"/>
    <w:rsid w:val="00754476"/>
    <w:rsid w:val="00754550"/>
    <w:rsid w:val="00760BFC"/>
    <w:rsid w:val="007612D0"/>
    <w:rsid w:val="00761FBD"/>
    <w:rsid w:val="007633F2"/>
    <w:rsid w:val="007664C1"/>
    <w:rsid w:val="00766805"/>
    <w:rsid w:val="00766AFF"/>
    <w:rsid w:val="00767306"/>
    <w:rsid w:val="00767445"/>
    <w:rsid w:val="00767B85"/>
    <w:rsid w:val="007710D6"/>
    <w:rsid w:val="0077119F"/>
    <w:rsid w:val="0077202A"/>
    <w:rsid w:val="0077420A"/>
    <w:rsid w:val="00780018"/>
    <w:rsid w:val="007817FF"/>
    <w:rsid w:val="00782939"/>
    <w:rsid w:val="00783531"/>
    <w:rsid w:val="007840BD"/>
    <w:rsid w:val="0078465F"/>
    <w:rsid w:val="007859A5"/>
    <w:rsid w:val="00786FC8"/>
    <w:rsid w:val="00787B6E"/>
    <w:rsid w:val="00793975"/>
    <w:rsid w:val="007944E9"/>
    <w:rsid w:val="00794694"/>
    <w:rsid w:val="007957E9"/>
    <w:rsid w:val="007962B6"/>
    <w:rsid w:val="007968C1"/>
    <w:rsid w:val="00797133"/>
    <w:rsid w:val="00797515"/>
    <w:rsid w:val="007A105F"/>
    <w:rsid w:val="007A2CA2"/>
    <w:rsid w:val="007A3092"/>
    <w:rsid w:val="007A3922"/>
    <w:rsid w:val="007A3DCD"/>
    <w:rsid w:val="007A476A"/>
    <w:rsid w:val="007A5EF8"/>
    <w:rsid w:val="007A72F4"/>
    <w:rsid w:val="007B06EA"/>
    <w:rsid w:val="007B1279"/>
    <w:rsid w:val="007B3DE7"/>
    <w:rsid w:val="007B581A"/>
    <w:rsid w:val="007B5F16"/>
    <w:rsid w:val="007C18C1"/>
    <w:rsid w:val="007C2A54"/>
    <w:rsid w:val="007C65ED"/>
    <w:rsid w:val="007C78C0"/>
    <w:rsid w:val="007C7EDD"/>
    <w:rsid w:val="007D1E94"/>
    <w:rsid w:val="007D3C12"/>
    <w:rsid w:val="007D5096"/>
    <w:rsid w:val="007D6316"/>
    <w:rsid w:val="007E0A77"/>
    <w:rsid w:val="007E3803"/>
    <w:rsid w:val="007E3D2D"/>
    <w:rsid w:val="007E3F51"/>
    <w:rsid w:val="007E3FFB"/>
    <w:rsid w:val="007E41B8"/>
    <w:rsid w:val="007E4AB2"/>
    <w:rsid w:val="007E51F8"/>
    <w:rsid w:val="007F116E"/>
    <w:rsid w:val="007F22C9"/>
    <w:rsid w:val="007F4F3B"/>
    <w:rsid w:val="007F633A"/>
    <w:rsid w:val="007F67D5"/>
    <w:rsid w:val="00800034"/>
    <w:rsid w:val="0080340A"/>
    <w:rsid w:val="00803F23"/>
    <w:rsid w:val="00804FAB"/>
    <w:rsid w:val="00805C94"/>
    <w:rsid w:val="00807F22"/>
    <w:rsid w:val="008101F6"/>
    <w:rsid w:val="00817DDE"/>
    <w:rsid w:val="00821DEF"/>
    <w:rsid w:val="00822993"/>
    <w:rsid w:val="00823307"/>
    <w:rsid w:val="00826FE5"/>
    <w:rsid w:val="00827645"/>
    <w:rsid w:val="00830198"/>
    <w:rsid w:val="00833589"/>
    <w:rsid w:val="008337FB"/>
    <w:rsid w:val="00834084"/>
    <w:rsid w:val="00840518"/>
    <w:rsid w:val="0084117D"/>
    <w:rsid w:val="008425FE"/>
    <w:rsid w:val="00842916"/>
    <w:rsid w:val="00844F53"/>
    <w:rsid w:val="00846B49"/>
    <w:rsid w:val="00846E55"/>
    <w:rsid w:val="008476BF"/>
    <w:rsid w:val="00847BE5"/>
    <w:rsid w:val="008502EF"/>
    <w:rsid w:val="008504F0"/>
    <w:rsid w:val="008507CB"/>
    <w:rsid w:val="008508EE"/>
    <w:rsid w:val="0085121E"/>
    <w:rsid w:val="00852116"/>
    <w:rsid w:val="00852CC0"/>
    <w:rsid w:val="00853FD1"/>
    <w:rsid w:val="00854357"/>
    <w:rsid w:val="00854833"/>
    <w:rsid w:val="00854EDA"/>
    <w:rsid w:val="0085667F"/>
    <w:rsid w:val="00856F6C"/>
    <w:rsid w:val="008577BC"/>
    <w:rsid w:val="008610F4"/>
    <w:rsid w:val="008611DC"/>
    <w:rsid w:val="0086282F"/>
    <w:rsid w:val="008647DF"/>
    <w:rsid w:val="00865E81"/>
    <w:rsid w:val="00865F5B"/>
    <w:rsid w:val="00866029"/>
    <w:rsid w:val="00867B5F"/>
    <w:rsid w:val="008705F5"/>
    <w:rsid w:val="0087097C"/>
    <w:rsid w:val="008727AC"/>
    <w:rsid w:val="00873658"/>
    <w:rsid w:val="00873C37"/>
    <w:rsid w:val="00874643"/>
    <w:rsid w:val="00875B94"/>
    <w:rsid w:val="00876D66"/>
    <w:rsid w:val="008779E0"/>
    <w:rsid w:val="00877B35"/>
    <w:rsid w:val="00877DF9"/>
    <w:rsid w:val="00880E67"/>
    <w:rsid w:val="00880EDE"/>
    <w:rsid w:val="008834C9"/>
    <w:rsid w:val="008836AD"/>
    <w:rsid w:val="008868BB"/>
    <w:rsid w:val="008903CA"/>
    <w:rsid w:val="00891F21"/>
    <w:rsid w:val="00893DE9"/>
    <w:rsid w:val="008940DC"/>
    <w:rsid w:val="0089703E"/>
    <w:rsid w:val="008A1865"/>
    <w:rsid w:val="008A3C8E"/>
    <w:rsid w:val="008A540B"/>
    <w:rsid w:val="008A5CBC"/>
    <w:rsid w:val="008A68BE"/>
    <w:rsid w:val="008A774C"/>
    <w:rsid w:val="008B34E1"/>
    <w:rsid w:val="008B5114"/>
    <w:rsid w:val="008B5C8C"/>
    <w:rsid w:val="008B6529"/>
    <w:rsid w:val="008C05FC"/>
    <w:rsid w:val="008C2046"/>
    <w:rsid w:val="008C3AAA"/>
    <w:rsid w:val="008C406D"/>
    <w:rsid w:val="008C7636"/>
    <w:rsid w:val="008D02AF"/>
    <w:rsid w:val="008D3A28"/>
    <w:rsid w:val="008D6025"/>
    <w:rsid w:val="008D6C77"/>
    <w:rsid w:val="008D7DDE"/>
    <w:rsid w:val="008E0DA6"/>
    <w:rsid w:val="008E132D"/>
    <w:rsid w:val="008E1C93"/>
    <w:rsid w:val="008E257B"/>
    <w:rsid w:val="008E460F"/>
    <w:rsid w:val="008E46AD"/>
    <w:rsid w:val="008E6025"/>
    <w:rsid w:val="008E77BE"/>
    <w:rsid w:val="008E7EB7"/>
    <w:rsid w:val="008F0F6A"/>
    <w:rsid w:val="008F1066"/>
    <w:rsid w:val="008F219B"/>
    <w:rsid w:val="008F2E45"/>
    <w:rsid w:val="008F34C0"/>
    <w:rsid w:val="008F591E"/>
    <w:rsid w:val="008F5CE8"/>
    <w:rsid w:val="008F7F8F"/>
    <w:rsid w:val="009000BF"/>
    <w:rsid w:val="009001F8"/>
    <w:rsid w:val="00900668"/>
    <w:rsid w:val="00900E68"/>
    <w:rsid w:val="0090185B"/>
    <w:rsid w:val="00902A9E"/>
    <w:rsid w:val="0090400F"/>
    <w:rsid w:val="0090475F"/>
    <w:rsid w:val="00904F19"/>
    <w:rsid w:val="009055CF"/>
    <w:rsid w:val="00906A59"/>
    <w:rsid w:val="00910B32"/>
    <w:rsid w:val="0091241A"/>
    <w:rsid w:val="0091340E"/>
    <w:rsid w:val="009209D8"/>
    <w:rsid w:val="009219A4"/>
    <w:rsid w:val="00922373"/>
    <w:rsid w:val="00926513"/>
    <w:rsid w:val="009271F4"/>
    <w:rsid w:val="009313E9"/>
    <w:rsid w:val="009320D1"/>
    <w:rsid w:val="009330A0"/>
    <w:rsid w:val="009330CC"/>
    <w:rsid w:val="0093379F"/>
    <w:rsid w:val="0093534D"/>
    <w:rsid w:val="00935F59"/>
    <w:rsid w:val="00936301"/>
    <w:rsid w:val="009364A0"/>
    <w:rsid w:val="00937D31"/>
    <w:rsid w:val="00940C59"/>
    <w:rsid w:val="00940F39"/>
    <w:rsid w:val="00952631"/>
    <w:rsid w:val="00953054"/>
    <w:rsid w:val="00954878"/>
    <w:rsid w:val="00961D88"/>
    <w:rsid w:val="00964059"/>
    <w:rsid w:val="009714C8"/>
    <w:rsid w:val="009738D2"/>
    <w:rsid w:val="00975A58"/>
    <w:rsid w:val="0097761A"/>
    <w:rsid w:val="00980780"/>
    <w:rsid w:val="00980C74"/>
    <w:rsid w:val="00981518"/>
    <w:rsid w:val="00981E6A"/>
    <w:rsid w:val="00982090"/>
    <w:rsid w:val="00982F7C"/>
    <w:rsid w:val="009833CC"/>
    <w:rsid w:val="00983A35"/>
    <w:rsid w:val="0098449E"/>
    <w:rsid w:val="0098526E"/>
    <w:rsid w:val="009901D9"/>
    <w:rsid w:val="00993E4A"/>
    <w:rsid w:val="00993F49"/>
    <w:rsid w:val="00994299"/>
    <w:rsid w:val="009945C8"/>
    <w:rsid w:val="009967AD"/>
    <w:rsid w:val="00997C16"/>
    <w:rsid w:val="009A161D"/>
    <w:rsid w:val="009A23A0"/>
    <w:rsid w:val="009A4408"/>
    <w:rsid w:val="009A4859"/>
    <w:rsid w:val="009A53DD"/>
    <w:rsid w:val="009A6579"/>
    <w:rsid w:val="009B063E"/>
    <w:rsid w:val="009B0C10"/>
    <w:rsid w:val="009B10A2"/>
    <w:rsid w:val="009B1B28"/>
    <w:rsid w:val="009B3BAE"/>
    <w:rsid w:val="009B3E40"/>
    <w:rsid w:val="009B5CA6"/>
    <w:rsid w:val="009B5CE7"/>
    <w:rsid w:val="009B72E5"/>
    <w:rsid w:val="009B768B"/>
    <w:rsid w:val="009B79C8"/>
    <w:rsid w:val="009C01A1"/>
    <w:rsid w:val="009C27FF"/>
    <w:rsid w:val="009C31D6"/>
    <w:rsid w:val="009C35A9"/>
    <w:rsid w:val="009C3899"/>
    <w:rsid w:val="009C4192"/>
    <w:rsid w:val="009C5789"/>
    <w:rsid w:val="009C661D"/>
    <w:rsid w:val="009C674D"/>
    <w:rsid w:val="009C6B8A"/>
    <w:rsid w:val="009D23A7"/>
    <w:rsid w:val="009D4210"/>
    <w:rsid w:val="009D512F"/>
    <w:rsid w:val="009D5DC7"/>
    <w:rsid w:val="009D5E3D"/>
    <w:rsid w:val="009D6DCB"/>
    <w:rsid w:val="009D7D2F"/>
    <w:rsid w:val="009E0287"/>
    <w:rsid w:val="009E052E"/>
    <w:rsid w:val="009E1904"/>
    <w:rsid w:val="009E6052"/>
    <w:rsid w:val="009E6338"/>
    <w:rsid w:val="009E6723"/>
    <w:rsid w:val="009E6775"/>
    <w:rsid w:val="009E6A31"/>
    <w:rsid w:val="009F04D0"/>
    <w:rsid w:val="009F1DF2"/>
    <w:rsid w:val="009F3A72"/>
    <w:rsid w:val="009F3F45"/>
    <w:rsid w:val="009F5EDD"/>
    <w:rsid w:val="00A0315B"/>
    <w:rsid w:val="00A05095"/>
    <w:rsid w:val="00A05742"/>
    <w:rsid w:val="00A05E3F"/>
    <w:rsid w:val="00A07FD0"/>
    <w:rsid w:val="00A106AE"/>
    <w:rsid w:val="00A11041"/>
    <w:rsid w:val="00A13ABB"/>
    <w:rsid w:val="00A15007"/>
    <w:rsid w:val="00A155B5"/>
    <w:rsid w:val="00A16021"/>
    <w:rsid w:val="00A16633"/>
    <w:rsid w:val="00A16E94"/>
    <w:rsid w:val="00A2002C"/>
    <w:rsid w:val="00A20257"/>
    <w:rsid w:val="00A20CE1"/>
    <w:rsid w:val="00A212EB"/>
    <w:rsid w:val="00A25FD8"/>
    <w:rsid w:val="00A267A9"/>
    <w:rsid w:val="00A27551"/>
    <w:rsid w:val="00A27AF8"/>
    <w:rsid w:val="00A27E2F"/>
    <w:rsid w:val="00A30CD0"/>
    <w:rsid w:val="00A33208"/>
    <w:rsid w:val="00A346B3"/>
    <w:rsid w:val="00A34B82"/>
    <w:rsid w:val="00A3518A"/>
    <w:rsid w:val="00A369CB"/>
    <w:rsid w:val="00A36C58"/>
    <w:rsid w:val="00A408BF"/>
    <w:rsid w:val="00A413D3"/>
    <w:rsid w:val="00A42F75"/>
    <w:rsid w:val="00A44CAD"/>
    <w:rsid w:val="00A44E96"/>
    <w:rsid w:val="00A451E3"/>
    <w:rsid w:val="00A45299"/>
    <w:rsid w:val="00A45668"/>
    <w:rsid w:val="00A50147"/>
    <w:rsid w:val="00A52E87"/>
    <w:rsid w:val="00A554E3"/>
    <w:rsid w:val="00A568DF"/>
    <w:rsid w:val="00A571E0"/>
    <w:rsid w:val="00A57DE2"/>
    <w:rsid w:val="00A60055"/>
    <w:rsid w:val="00A6110A"/>
    <w:rsid w:val="00A6170F"/>
    <w:rsid w:val="00A6418D"/>
    <w:rsid w:val="00A6511A"/>
    <w:rsid w:val="00A6514B"/>
    <w:rsid w:val="00A66414"/>
    <w:rsid w:val="00A669D7"/>
    <w:rsid w:val="00A66D2E"/>
    <w:rsid w:val="00A6774B"/>
    <w:rsid w:val="00A7069F"/>
    <w:rsid w:val="00A70956"/>
    <w:rsid w:val="00A72740"/>
    <w:rsid w:val="00A73C67"/>
    <w:rsid w:val="00A753FF"/>
    <w:rsid w:val="00A761E7"/>
    <w:rsid w:val="00A76330"/>
    <w:rsid w:val="00A76A1A"/>
    <w:rsid w:val="00A76C44"/>
    <w:rsid w:val="00A76DEA"/>
    <w:rsid w:val="00A771CE"/>
    <w:rsid w:val="00A77282"/>
    <w:rsid w:val="00A7754F"/>
    <w:rsid w:val="00A7760A"/>
    <w:rsid w:val="00A77B51"/>
    <w:rsid w:val="00A77FF9"/>
    <w:rsid w:val="00A801A0"/>
    <w:rsid w:val="00A80F86"/>
    <w:rsid w:val="00A8118C"/>
    <w:rsid w:val="00A81E03"/>
    <w:rsid w:val="00A8358D"/>
    <w:rsid w:val="00A857BD"/>
    <w:rsid w:val="00A8757E"/>
    <w:rsid w:val="00A87813"/>
    <w:rsid w:val="00A90F46"/>
    <w:rsid w:val="00AA309A"/>
    <w:rsid w:val="00AA465A"/>
    <w:rsid w:val="00AA48C9"/>
    <w:rsid w:val="00AA527B"/>
    <w:rsid w:val="00AA58F8"/>
    <w:rsid w:val="00AA607C"/>
    <w:rsid w:val="00AA73BC"/>
    <w:rsid w:val="00AA7BE8"/>
    <w:rsid w:val="00AB0324"/>
    <w:rsid w:val="00AB10FA"/>
    <w:rsid w:val="00AB1353"/>
    <w:rsid w:val="00AB338E"/>
    <w:rsid w:val="00AB376C"/>
    <w:rsid w:val="00AB70DA"/>
    <w:rsid w:val="00AB73C2"/>
    <w:rsid w:val="00AB763A"/>
    <w:rsid w:val="00AC20F7"/>
    <w:rsid w:val="00AC2782"/>
    <w:rsid w:val="00AC4A16"/>
    <w:rsid w:val="00AC7834"/>
    <w:rsid w:val="00AC7D5D"/>
    <w:rsid w:val="00AD002A"/>
    <w:rsid w:val="00AD279F"/>
    <w:rsid w:val="00AD3083"/>
    <w:rsid w:val="00AD30B8"/>
    <w:rsid w:val="00AD3120"/>
    <w:rsid w:val="00AD5BC8"/>
    <w:rsid w:val="00AD6335"/>
    <w:rsid w:val="00AD79CD"/>
    <w:rsid w:val="00AE1003"/>
    <w:rsid w:val="00AE27B5"/>
    <w:rsid w:val="00AE41FE"/>
    <w:rsid w:val="00AE436A"/>
    <w:rsid w:val="00AE4740"/>
    <w:rsid w:val="00AE5B23"/>
    <w:rsid w:val="00AE5C40"/>
    <w:rsid w:val="00AE6334"/>
    <w:rsid w:val="00AE73DD"/>
    <w:rsid w:val="00AE77A3"/>
    <w:rsid w:val="00AF0001"/>
    <w:rsid w:val="00AF11B4"/>
    <w:rsid w:val="00AF2E6C"/>
    <w:rsid w:val="00AF35B5"/>
    <w:rsid w:val="00AF3B6E"/>
    <w:rsid w:val="00AF4C9A"/>
    <w:rsid w:val="00AF5F9C"/>
    <w:rsid w:val="00AF7D1D"/>
    <w:rsid w:val="00B00B47"/>
    <w:rsid w:val="00B020E3"/>
    <w:rsid w:val="00B02198"/>
    <w:rsid w:val="00B060E8"/>
    <w:rsid w:val="00B06BE3"/>
    <w:rsid w:val="00B121B6"/>
    <w:rsid w:val="00B1479C"/>
    <w:rsid w:val="00B20228"/>
    <w:rsid w:val="00B20242"/>
    <w:rsid w:val="00B2067A"/>
    <w:rsid w:val="00B207C8"/>
    <w:rsid w:val="00B2357B"/>
    <w:rsid w:val="00B23AD8"/>
    <w:rsid w:val="00B244DF"/>
    <w:rsid w:val="00B25391"/>
    <w:rsid w:val="00B25B8A"/>
    <w:rsid w:val="00B26C60"/>
    <w:rsid w:val="00B26CC0"/>
    <w:rsid w:val="00B300A7"/>
    <w:rsid w:val="00B3232F"/>
    <w:rsid w:val="00B32770"/>
    <w:rsid w:val="00B3430B"/>
    <w:rsid w:val="00B365AB"/>
    <w:rsid w:val="00B40F05"/>
    <w:rsid w:val="00B438F2"/>
    <w:rsid w:val="00B4462C"/>
    <w:rsid w:val="00B458B3"/>
    <w:rsid w:val="00B4622B"/>
    <w:rsid w:val="00B46CB8"/>
    <w:rsid w:val="00B4750D"/>
    <w:rsid w:val="00B50657"/>
    <w:rsid w:val="00B5077B"/>
    <w:rsid w:val="00B5172A"/>
    <w:rsid w:val="00B527F6"/>
    <w:rsid w:val="00B528F4"/>
    <w:rsid w:val="00B52C94"/>
    <w:rsid w:val="00B54BF6"/>
    <w:rsid w:val="00B55DC8"/>
    <w:rsid w:val="00B60445"/>
    <w:rsid w:val="00B60737"/>
    <w:rsid w:val="00B62CBA"/>
    <w:rsid w:val="00B63108"/>
    <w:rsid w:val="00B641D6"/>
    <w:rsid w:val="00B648E7"/>
    <w:rsid w:val="00B6529D"/>
    <w:rsid w:val="00B65BB2"/>
    <w:rsid w:val="00B66C02"/>
    <w:rsid w:val="00B678DB"/>
    <w:rsid w:val="00B7249C"/>
    <w:rsid w:val="00B7258C"/>
    <w:rsid w:val="00B72B21"/>
    <w:rsid w:val="00B72B41"/>
    <w:rsid w:val="00B73E6E"/>
    <w:rsid w:val="00B776A0"/>
    <w:rsid w:val="00B77F7B"/>
    <w:rsid w:val="00B81AAA"/>
    <w:rsid w:val="00B83AFB"/>
    <w:rsid w:val="00B84E2B"/>
    <w:rsid w:val="00B84E81"/>
    <w:rsid w:val="00B85C9E"/>
    <w:rsid w:val="00B873F7"/>
    <w:rsid w:val="00B87884"/>
    <w:rsid w:val="00B87986"/>
    <w:rsid w:val="00B936AD"/>
    <w:rsid w:val="00B96370"/>
    <w:rsid w:val="00BA12B9"/>
    <w:rsid w:val="00BA1851"/>
    <w:rsid w:val="00BA1892"/>
    <w:rsid w:val="00BA3508"/>
    <w:rsid w:val="00BA3C81"/>
    <w:rsid w:val="00BA3E72"/>
    <w:rsid w:val="00BA4132"/>
    <w:rsid w:val="00BA484B"/>
    <w:rsid w:val="00BA6248"/>
    <w:rsid w:val="00BA642A"/>
    <w:rsid w:val="00BB4066"/>
    <w:rsid w:val="00BB6896"/>
    <w:rsid w:val="00BC03DD"/>
    <w:rsid w:val="00BC0C52"/>
    <w:rsid w:val="00BC3169"/>
    <w:rsid w:val="00BC3F9C"/>
    <w:rsid w:val="00BC3FF7"/>
    <w:rsid w:val="00BC4D54"/>
    <w:rsid w:val="00BD2087"/>
    <w:rsid w:val="00BD4E8B"/>
    <w:rsid w:val="00BD4F14"/>
    <w:rsid w:val="00BD7296"/>
    <w:rsid w:val="00BD796B"/>
    <w:rsid w:val="00BD7988"/>
    <w:rsid w:val="00BE0209"/>
    <w:rsid w:val="00BE0415"/>
    <w:rsid w:val="00BE2274"/>
    <w:rsid w:val="00BE262C"/>
    <w:rsid w:val="00BE4996"/>
    <w:rsid w:val="00BE57C6"/>
    <w:rsid w:val="00BF05D4"/>
    <w:rsid w:val="00BF1FD1"/>
    <w:rsid w:val="00BF2700"/>
    <w:rsid w:val="00BF2801"/>
    <w:rsid w:val="00BF32D5"/>
    <w:rsid w:val="00BF4C0F"/>
    <w:rsid w:val="00BF59FC"/>
    <w:rsid w:val="00BF6461"/>
    <w:rsid w:val="00C02765"/>
    <w:rsid w:val="00C0311A"/>
    <w:rsid w:val="00C03C4E"/>
    <w:rsid w:val="00C05E07"/>
    <w:rsid w:val="00C060E0"/>
    <w:rsid w:val="00C10EF5"/>
    <w:rsid w:val="00C11E91"/>
    <w:rsid w:val="00C1313D"/>
    <w:rsid w:val="00C133E9"/>
    <w:rsid w:val="00C14360"/>
    <w:rsid w:val="00C14A2A"/>
    <w:rsid w:val="00C162E9"/>
    <w:rsid w:val="00C17CA0"/>
    <w:rsid w:val="00C23B91"/>
    <w:rsid w:val="00C24A92"/>
    <w:rsid w:val="00C257A5"/>
    <w:rsid w:val="00C25905"/>
    <w:rsid w:val="00C2624F"/>
    <w:rsid w:val="00C26919"/>
    <w:rsid w:val="00C27BD3"/>
    <w:rsid w:val="00C31482"/>
    <w:rsid w:val="00C31AC0"/>
    <w:rsid w:val="00C32DF8"/>
    <w:rsid w:val="00C330B7"/>
    <w:rsid w:val="00C33F4C"/>
    <w:rsid w:val="00C348F0"/>
    <w:rsid w:val="00C419CF"/>
    <w:rsid w:val="00C42639"/>
    <w:rsid w:val="00C42988"/>
    <w:rsid w:val="00C42D60"/>
    <w:rsid w:val="00C449C3"/>
    <w:rsid w:val="00C44A4E"/>
    <w:rsid w:val="00C44AF5"/>
    <w:rsid w:val="00C45FD9"/>
    <w:rsid w:val="00C464E6"/>
    <w:rsid w:val="00C472D2"/>
    <w:rsid w:val="00C52AC7"/>
    <w:rsid w:val="00C532A3"/>
    <w:rsid w:val="00C5714C"/>
    <w:rsid w:val="00C61DFC"/>
    <w:rsid w:val="00C638CA"/>
    <w:rsid w:val="00C64F21"/>
    <w:rsid w:val="00C64FB9"/>
    <w:rsid w:val="00C6558C"/>
    <w:rsid w:val="00C65B40"/>
    <w:rsid w:val="00C66D74"/>
    <w:rsid w:val="00C67020"/>
    <w:rsid w:val="00C71F8B"/>
    <w:rsid w:val="00C72FB8"/>
    <w:rsid w:val="00C75304"/>
    <w:rsid w:val="00C75568"/>
    <w:rsid w:val="00C75BDB"/>
    <w:rsid w:val="00C75CD2"/>
    <w:rsid w:val="00C775C7"/>
    <w:rsid w:val="00C77EDD"/>
    <w:rsid w:val="00C8103C"/>
    <w:rsid w:val="00C818BD"/>
    <w:rsid w:val="00C82528"/>
    <w:rsid w:val="00C82CB4"/>
    <w:rsid w:val="00C82FA8"/>
    <w:rsid w:val="00C86E66"/>
    <w:rsid w:val="00C87238"/>
    <w:rsid w:val="00C87D65"/>
    <w:rsid w:val="00C94AD3"/>
    <w:rsid w:val="00C95009"/>
    <w:rsid w:val="00CA1884"/>
    <w:rsid w:val="00CA1E2E"/>
    <w:rsid w:val="00CA2000"/>
    <w:rsid w:val="00CA38A6"/>
    <w:rsid w:val="00CA438D"/>
    <w:rsid w:val="00CA5B66"/>
    <w:rsid w:val="00CA737A"/>
    <w:rsid w:val="00CB0495"/>
    <w:rsid w:val="00CB0B67"/>
    <w:rsid w:val="00CB1325"/>
    <w:rsid w:val="00CB1710"/>
    <w:rsid w:val="00CB4531"/>
    <w:rsid w:val="00CB5CD2"/>
    <w:rsid w:val="00CB6981"/>
    <w:rsid w:val="00CB7671"/>
    <w:rsid w:val="00CC0C57"/>
    <w:rsid w:val="00CC169C"/>
    <w:rsid w:val="00CC3A62"/>
    <w:rsid w:val="00CC745B"/>
    <w:rsid w:val="00CC75D5"/>
    <w:rsid w:val="00CD1E6D"/>
    <w:rsid w:val="00CD1F7E"/>
    <w:rsid w:val="00CD2062"/>
    <w:rsid w:val="00CD2E3C"/>
    <w:rsid w:val="00CD475D"/>
    <w:rsid w:val="00CD4F31"/>
    <w:rsid w:val="00CD5BD1"/>
    <w:rsid w:val="00CE0AA1"/>
    <w:rsid w:val="00CE11DA"/>
    <w:rsid w:val="00CE22EA"/>
    <w:rsid w:val="00CE3BBD"/>
    <w:rsid w:val="00CE3E03"/>
    <w:rsid w:val="00CE6C8C"/>
    <w:rsid w:val="00CF001A"/>
    <w:rsid w:val="00CF0179"/>
    <w:rsid w:val="00CF3A9D"/>
    <w:rsid w:val="00CF47B4"/>
    <w:rsid w:val="00CF5DC3"/>
    <w:rsid w:val="00CF6929"/>
    <w:rsid w:val="00D00703"/>
    <w:rsid w:val="00D026CA"/>
    <w:rsid w:val="00D03878"/>
    <w:rsid w:val="00D04C0D"/>
    <w:rsid w:val="00D05189"/>
    <w:rsid w:val="00D05938"/>
    <w:rsid w:val="00D0661F"/>
    <w:rsid w:val="00D07827"/>
    <w:rsid w:val="00D10B30"/>
    <w:rsid w:val="00D128EA"/>
    <w:rsid w:val="00D137ED"/>
    <w:rsid w:val="00D14764"/>
    <w:rsid w:val="00D1779D"/>
    <w:rsid w:val="00D2075D"/>
    <w:rsid w:val="00D2233F"/>
    <w:rsid w:val="00D26BA3"/>
    <w:rsid w:val="00D2736A"/>
    <w:rsid w:val="00D276D6"/>
    <w:rsid w:val="00D27DE8"/>
    <w:rsid w:val="00D301ED"/>
    <w:rsid w:val="00D30F38"/>
    <w:rsid w:val="00D344B2"/>
    <w:rsid w:val="00D37AFB"/>
    <w:rsid w:val="00D37B14"/>
    <w:rsid w:val="00D40956"/>
    <w:rsid w:val="00D4113E"/>
    <w:rsid w:val="00D42899"/>
    <w:rsid w:val="00D443DD"/>
    <w:rsid w:val="00D4472B"/>
    <w:rsid w:val="00D46DB3"/>
    <w:rsid w:val="00D47817"/>
    <w:rsid w:val="00D47CBF"/>
    <w:rsid w:val="00D52961"/>
    <w:rsid w:val="00D5354F"/>
    <w:rsid w:val="00D6095B"/>
    <w:rsid w:val="00D61477"/>
    <w:rsid w:val="00D627F4"/>
    <w:rsid w:val="00D6397C"/>
    <w:rsid w:val="00D6440B"/>
    <w:rsid w:val="00D652D6"/>
    <w:rsid w:val="00D6648A"/>
    <w:rsid w:val="00D67A1B"/>
    <w:rsid w:val="00D67CCB"/>
    <w:rsid w:val="00D719E1"/>
    <w:rsid w:val="00D73DA5"/>
    <w:rsid w:val="00D741FA"/>
    <w:rsid w:val="00D74B33"/>
    <w:rsid w:val="00D815D5"/>
    <w:rsid w:val="00D81D5A"/>
    <w:rsid w:val="00D82718"/>
    <w:rsid w:val="00D836FD"/>
    <w:rsid w:val="00D851B4"/>
    <w:rsid w:val="00D853F5"/>
    <w:rsid w:val="00D85605"/>
    <w:rsid w:val="00D85970"/>
    <w:rsid w:val="00D861BD"/>
    <w:rsid w:val="00D8665D"/>
    <w:rsid w:val="00D873E6"/>
    <w:rsid w:val="00D913A8"/>
    <w:rsid w:val="00D92EC1"/>
    <w:rsid w:val="00D9328F"/>
    <w:rsid w:val="00D94567"/>
    <w:rsid w:val="00D95896"/>
    <w:rsid w:val="00D95B40"/>
    <w:rsid w:val="00D9794D"/>
    <w:rsid w:val="00D97CB8"/>
    <w:rsid w:val="00DA03B3"/>
    <w:rsid w:val="00DA2674"/>
    <w:rsid w:val="00DA6C81"/>
    <w:rsid w:val="00DA6C8C"/>
    <w:rsid w:val="00DA7D59"/>
    <w:rsid w:val="00DA7F96"/>
    <w:rsid w:val="00DB001D"/>
    <w:rsid w:val="00DB2FC5"/>
    <w:rsid w:val="00DB71CF"/>
    <w:rsid w:val="00DB7943"/>
    <w:rsid w:val="00DC02C6"/>
    <w:rsid w:val="00DC1325"/>
    <w:rsid w:val="00DC1D41"/>
    <w:rsid w:val="00DC1FAD"/>
    <w:rsid w:val="00DC2909"/>
    <w:rsid w:val="00DC2FF0"/>
    <w:rsid w:val="00DC30E5"/>
    <w:rsid w:val="00DC3583"/>
    <w:rsid w:val="00DC3744"/>
    <w:rsid w:val="00DC400F"/>
    <w:rsid w:val="00DC6853"/>
    <w:rsid w:val="00DC6BAF"/>
    <w:rsid w:val="00DD14A2"/>
    <w:rsid w:val="00DD1687"/>
    <w:rsid w:val="00DD1758"/>
    <w:rsid w:val="00DD2015"/>
    <w:rsid w:val="00DD3CAC"/>
    <w:rsid w:val="00DD3D6A"/>
    <w:rsid w:val="00DD40EA"/>
    <w:rsid w:val="00DE09EE"/>
    <w:rsid w:val="00DE146D"/>
    <w:rsid w:val="00DE49C1"/>
    <w:rsid w:val="00DF0311"/>
    <w:rsid w:val="00DF05BD"/>
    <w:rsid w:val="00DF1F8C"/>
    <w:rsid w:val="00DF4D32"/>
    <w:rsid w:val="00DF7B01"/>
    <w:rsid w:val="00E0005C"/>
    <w:rsid w:val="00E00885"/>
    <w:rsid w:val="00E00C41"/>
    <w:rsid w:val="00E01E03"/>
    <w:rsid w:val="00E025D9"/>
    <w:rsid w:val="00E03047"/>
    <w:rsid w:val="00E04106"/>
    <w:rsid w:val="00E0559B"/>
    <w:rsid w:val="00E059F3"/>
    <w:rsid w:val="00E05BAD"/>
    <w:rsid w:val="00E1139E"/>
    <w:rsid w:val="00E1444E"/>
    <w:rsid w:val="00E16341"/>
    <w:rsid w:val="00E16E5B"/>
    <w:rsid w:val="00E2271A"/>
    <w:rsid w:val="00E22BC1"/>
    <w:rsid w:val="00E234B6"/>
    <w:rsid w:val="00E24E69"/>
    <w:rsid w:val="00E259B7"/>
    <w:rsid w:val="00E2665B"/>
    <w:rsid w:val="00E266A4"/>
    <w:rsid w:val="00E31220"/>
    <w:rsid w:val="00E31B9E"/>
    <w:rsid w:val="00E3240D"/>
    <w:rsid w:val="00E33B03"/>
    <w:rsid w:val="00E34C51"/>
    <w:rsid w:val="00E36B8C"/>
    <w:rsid w:val="00E37186"/>
    <w:rsid w:val="00E37594"/>
    <w:rsid w:val="00E40E6F"/>
    <w:rsid w:val="00E43565"/>
    <w:rsid w:val="00E44E86"/>
    <w:rsid w:val="00E45C89"/>
    <w:rsid w:val="00E50D15"/>
    <w:rsid w:val="00E51C7F"/>
    <w:rsid w:val="00E52D41"/>
    <w:rsid w:val="00E549AC"/>
    <w:rsid w:val="00E55B03"/>
    <w:rsid w:val="00E56326"/>
    <w:rsid w:val="00E60831"/>
    <w:rsid w:val="00E6223B"/>
    <w:rsid w:val="00E644B8"/>
    <w:rsid w:val="00E64753"/>
    <w:rsid w:val="00E66164"/>
    <w:rsid w:val="00E67962"/>
    <w:rsid w:val="00E7051B"/>
    <w:rsid w:val="00E71073"/>
    <w:rsid w:val="00E72AA1"/>
    <w:rsid w:val="00E739FB"/>
    <w:rsid w:val="00E75180"/>
    <w:rsid w:val="00E7710D"/>
    <w:rsid w:val="00E776C9"/>
    <w:rsid w:val="00E77887"/>
    <w:rsid w:val="00E81907"/>
    <w:rsid w:val="00E822C2"/>
    <w:rsid w:val="00E82B68"/>
    <w:rsid w:val="00E84F23"/>
    <w:rsid w:val="00E8760F"/>
    <w:rsid w:val="00E91BD0"/>
    <w:rsid w:val="00E91FA5"/>
    <w:rsid w:val="00E95D94"/>
    <w:rsid w:val="00EA0483"/>
    <w:rsid w:val="00EA0655"/>
    <w:rsid w:val="00EA0920"/>
    <w:rsid w:val="00EA0D8D"/>
    <w:rsid w:val="00EA14D2"/>
    <w:rsid w:val="00EA2DA6"/>
    <w:rsid w:val="00EA38F4"/>
    <w:rsid w:val="00EA3B54"/>
    <w:rsid w:val="00EA4B3C"/>
    <w:rsid w:val="00EA5E18"/>
    <w:rsid w:val="00EB031F"/>
    <w:rsid w:val="00EB0402"/>
    <w:rsid w:val="00EB063C"/>
    <w:rsid w:val="00EB12E9"/>
    <w:rsid w:val="00EB213F"/>
    <w:rsid w:val="00EB2E37"/>
    <w:rsid w:val="00EB3123"/>
    <w:rsid w:val="00EB3A8B"/>
    <w:rsid w:val="00EB4452"/>
    <w:rsid w:val="00EB51F2"/>
    <w:rsid w:val="00EC6398"/>
    <w:rsid w:val="00ED2EC9"/>
    <w:rsid w:val="00ED45C6"/>
    <w:rsid w:val="00ED6E7F"/>
    <w:rsid w:val="00ED71AB"/>
    <w:rsid w:val="00ED751F"/>
    <w:rsid w:val="00EE3840"/>
    <w:rsid w:val="00EF05D7"/>
    <w:rsid w:val="00EF22E5"/>
    <w:rsid w:val="00EF2702"/>
    <w:rsid w:val="00EF2D5D"/>
    <w:rsid w:val="00EF3F68"/>
    <w:rsid w:val="00EF54FE"/>
    <w:rsid w:val="00EF5B38"/>
    <w:rsid w:val="00F010DE"/>
    <w:rsid w:val="00F027CA"/>
    <w:rsid w:val="00F0425B"/>
    <w:rsid w:val="00F04A2B"/>
    <w:rsid w:val="00F06F28"/>
    <w:rsid w:val="00F11C41"/>
    <w:rsid w:val="00F12BCD"/>
    <w:rsid w:val="00F12D00"/>
    <w:rsid w:val="00F14408"/>
    <w:rsid w:val="00F14944"/>
    <w:rsid w:val="00F155CC"/>
    <w:rsid w:val="00F162C0"/>
    <w:rsid w:val="00F21224"/>
    <w:rsid w:val="00F21734"/>
    <w:rsid w:val="00F2377F"/>
    <w:rsid w:val="00F24214"/>
    <w:rsid w:val="00F268E3"/>
    <w:rsid w:val="00F26AED"/>
    <w:rsid w:val="00F27561"/>
    <w:rsid w:val="00F2757D"/>
    <w:rsid w:val="00F30815"/>
    <w:rsid w:val="00F30C7A"/>
    <w:rsid w:val="00F30E85"/>
    <w:rsid w:val="00F311F1"/>
    <w:rsid w:val="00F34E2C"/>
    <w:rsid w:val="00F358E3"/>
    <w:rsid w:val="00F35D25"/>
    <w:rsid w:val="00F37B3F"/>
    <w:rsid w:val="00F40036"/>
    <w:rsid w:val="00F40076"/>
    <w:rsid w:val="00F4120E"/>
    <w:rsid w:val="00F42864"/>
    <w:rsid w:val="00F45AF3"/>
    <w:rsid w:val="00F46890"/>
    <w:rsid w:val="00F46911"/>
    <w:rsid w:val="00F4715A"/>
    <w:rsid w:val="00F47CA2"/>
    <w:rsid w:val="00F527F5"/>
    <w:rsid w:val="00F544C6"/>
    <w:rsid w:val="00F579C3"/>
    <w:rsid w:val="00F57EBD"/>
    <w:rsid w:val="00F60A1C"/>
    <w:rsid w:val="00F61D45"/>
    <w:rsid w:val="00F62202"/>
    <w:rsid w:val="00F62BDB"/>
    <w:rsid w:val="00F648B1"/>
    <w:rsid w:val="00F65B22"/>
    <w:rsid w:val="00F65C89"/>
    <w:rsid w:val="00F709D3"/>
    <w:rsid w:val="00F7113A"/>
    <w:rsid w:val="00F72CCB"/>
    <w:rsid w:val="00F72F3B"/>
    <w:rsid w:val="00F80CBE"/>
    <w:rsid w:val="00F8160F"/>
    <w:rsid w:val="00F832F4"/>
    <w:rsid w:val="00F83449"/>
    <w:rsid w:val="00F86BA1"/>
    <w:rsid w:val="00F907B6"/>
    <w:rsid w:val="00F91832"/>
    <w:rsid w:val="00F9202F"/>
    <w:rsid w:val="00F92355"/>
    <w:rsid w:val="00F93835"/>
    <w:rsid w:val="00F95F0C"/>
    <w:rsid w:val="00F97A38"/>
    <w:rsid w:val="00FA7335"/>
    <w:rsid w:val="00FB0936"/>
    <w:rsid w:val="00FB155B"/>
    <w:rsid w:val="00FB3F0D"/>
    <w:rsid w:val="00FB7823"/>
    <w:rsid w:val="00FC0446"/>
    <w:rsid w:val="00FC06D3"/>
    <w:rsid w:val="00FC3FF3"/>
    <w:rsid w:val="00FC4191"/>
    <w:rsid w:val="00FC477B"/>
    <w:rsid w:val="00FC4EDF"/>
    <w:rsid w:val="00FC5985"/>
    <w:rsid w:val="00FC77E2"/>
    <w:rsid w:val="00FD07C4"/>
    <w:rsid w:val="00FD0D3E"/>
    <w:rsid w:val="00FD1C51"/>
    <w:rsid w:val="00FE2717"/>
    <w:rsid w:val="00FE2B4E"/>
    <w:rsid w:val="00FE6D34"/>
    <w:rsid w:val="00FE7806"/>
    <w:rsid w:val="00FF1EE6"/>
    <w:rsid w:val="00FF4E57"/>
    <w:rsid w:val="00FF53A3"/>
    <w:rsid w:val="00FF54E2"/>
    <w:rsid w:val="00FF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2782"/>
    <w:pPr>
      <w:jc w:val="both"/>
    </w:pPr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3E735D"/>
    <w:pPr>
      <w:keepNext/>
      <w:numPr>
        <w:numId w:val="3"/>
      </w:numPr>
      <w:suppressAutoHyphens/>
      <w:overflowPunct w:val="0"/>
      <w:autoSpaceDE w:val="0"/>
      <w:jc w:val="center"/>
      <w:textAlignment w:val="baseline"/>
      <w:outlineLvl w:val="0"/>
    </w:pPr>
    <w:rPr>
      <w:rFonts w:ascii="Calibri" w:hAnsi="Calibri"/>
      <w:b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E735D"/>
    <w:rPr>
      <w:rFonts w:eastAsia="Times New Roman"/>
      <w:b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4510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C30"/>
    <w:pPr>
      <w:keepLines/>
      <w:numPr>
        <w:numId w:val="0"/>
      </w:numPr>
      <w:suppressAutoHyphens w:val="0"/>
      <w:overflowPunct/>
      <w:autoSpaceDE/>
      <w:spacing w:line="276" w:lineRule="auto"/>
      <w:contextualSpacing w:val="0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2C4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2D1A51"/>
    <w:rPr>
      <w:rFonts w:eastAsia="Times New Roman"/>
      <w:sz w:val="22"/>
    </w:rPr>
  </w:style>
  <w:style w:type="character" w:customStyle="1" w:styleId="TextkomenteChar1">
    <w:name w:val="Text komentáře Char1"/>
    <w:uiPriority w:val="99"/>
    <w:locked/>
    <w:rsid w:val="00904F19"/>
    <w:rPr>
      <w:rFonts w:eastAsia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52C9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4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mezer">
    <w:name w:val="No Spacing"/>
    <w:aliases w:val="Běžný odstavcový text"/>
    <w:basedOn w:val="Odstavecseseznamem"/>
    <w:uiPriority w:val="1"/>
    <w:qFormat/>
    <w:rsid w:val="00360CA6"/>
    <w:pPr>
      <w:spacing w:after="240"/>
      <w:ind w:left="567" w:hanging="567"/>
      <w:contextualSpacing w:val="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6239F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GridTable6Colorful">
    <w:name w:val="Grid Table 6 Colorful"/>
    <w:basedOn w:val="Normlntabulka"/>
    <w:uiPriority w:val="51"/>
    <w:rsid w:val="00B62CBA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FD7A9-8581-41A1-A334-1B90CB77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4561</Words>
  <Characters>26911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2025-11-10T12:53:00Z</dcterms:created>
  <dcterms:modified xsi:type="dcterms:W3CDTF">2025-11-10T12:53:00Z</dcterms:modified>
</cp:coreProperties>
</file>