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A0" w:rsidRDefault="00E7476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S/06005/JC/25</w:t>
      </w:r>
    </w:p>
    <w:p w:rsidR="00845FA0" w:rsidRDefault="00E7476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06005/JC/25</w:t>
      </w:r>
    </w:p>
    <w:p w:rsidR="00845FA0" w:rsidRDefault="00E7476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0116/31/25</w:t>
      </w:r>
    </w:p>
    <w:p w:rsidR="00845FA0" w:rsidRDefault="00E7476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  <w:r w:rsidR="00A54EF8">
        <w:rPr>
          <w:rFonts w:ascii="Arial" w:hAnsi="Arial" w:cs="Arial"/>
          <w:b/>
        </w:rPr>
        <w:t>. Oddělení Správa CHKO Třeboňsko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 w:rsidR="00A54EF8">
        <w:rPr>
          <w:rFonts w:ascii="Arial" w:hAnsi="Arial" w:cs="Arial"/>
        </w:rPr>
        <w:t>Valy 121, 379 01 Třeboň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Ladislav Rektoris</w:t>
      </w:r>
      <w:r w:rsidR="00A54EF8">
        <w:rPr>
          <w:rFonts w:ascii="Arial" w:hAnsi="Arial" w:cs="Arial"/>
        </w:rPr>
        <w:t>, vedoucí Správy CHKO Třeboňsko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 xml:space="preserve">Ing. </w:t>
      </w:r>
      <w:r w:rsidR="00A54EF8">
        <w:rPr>
          <w:rFonts w:ascii="Arial" w:hAnsi="Arial" w:cs="Arial"/>
        </w:rPr>
        <w:t>Jiří Neudert</w:t>
      </w:r>
    </w:p>
    <w:p w:rsidR="000E481A" w:rsidRPr="009008C5" w:rsidRDefault="00353B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Jana Veselá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A54EF8" w:rsidRDefault="00353B29" w:rsidP="00E6249C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</w:t>
      </w:r>
      <w:r w:rsidR="00A54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  Třeboň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B7353E">
        <w:rPr>
          <w:rFonts w:ascii="Arial" w:hAnsi="Arial" w:cs="Arial"/>
        </w:rPr>
        <w:t>xxxxxxxxxxxxxxxx</w:t>
      </w:r>
      <w:bookmarkStart w:id="0" w:name="_GoBack"/>
      <w:bookmarkEnd w:id="0"/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 w:rsidR="00B7353E">
        <w:rPr>
          <w:rFonts w:ascii="Arial" w:hAnsi="Arial" w:cs="Arial"/>
        </w:rPr>
        <w:t>xxxxxxxxxxxxxxxxxx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Josef Malecha, předseda představenstva</w:t>
      </w:r>
      <w:r w:rsidR="007A5BB5">
        <w:rPr>
          <w:rFonts w:ascii="Arial" w:hAnsi="Arial" w:cs="Arial"/>
        </w:rPr>
        <w:t xml:space="preserve"> </w:t>
      </w:r>
    </w:p>
    <w:p w:rsidR="00E83E5F" w:rsidRPr="009008C5" w:rsidRDefault="00E83E5F" w:rsidP="00E6249C">
      <w:pPr>
        <w:spacing w:before="40" w:after="0"/>
      </w:pPr>
      <w:r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  <w:r w:rsidR="00353B29">
        <w:rPr>
          <w:rFonts w:ascii="Arial" w:hAnsi="Arial" w:cs="Arial"/>
        </w:rPr>
        <w:t>Ing. Josef Malecha, předseda představenstva</w:t>
      </w:r>
    </w:p>
    <w:p w:rsidR="003E4841" w:rsidRPr="00430A1B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430A1B">
        <w:rPr>
          <w:rFonts w:ascii="Arial" w:hAnsi="Arial" w:cs="Arial"/>
        </w:rPr>
        <w:t>jakožto</w:t>
      </w:r>
      <w:r w:rsidR="00C962A5" w:rsidRPr="00430A1B">
        <w:rPr>
          <w:rFonts w:ascii="Arial" w:hAnsi="Arial" w:cs="Arial"/>
        </w:rPr>
        <w:t xml:space="preserve"> </w:t>
      </w:r>
      <w:r w:rsidR="00A54EF8" w:rsidRPr="00430A1B">
        <w:rPr>
          <w:rFonts w:ascii="Arial" w:hAnsi="Arial" w:cs="Arial"/>
        </w:rPr>
        <w:t>nájemce</w:t>
      </w:r>
      <w:r w:rsidR="00C962A5" w:rsidRPr="00430A1B">
        <w:rPr>
          <w:rFonts w:ascii="Arial" w:hAnsi="Arial" w:cs="Arial"/>
        </w:rPr>
        <w:t xml:space="preserve"> </w:t>
      </w:r>
      <w:r w:rsidRPr="00430A1B">
        <w:rPr>
          <w:rFonts w:ascii="Arial" w:hAnsi="Arial" w:cs="Arial"/>
        </w:rPr>
        <w:t>pozemků</w:t>
      </w:r>
      <w:r w:rsidR="00A54EF8" w:rsidRPr="00430A1B">
        <w:rPr>
          <w:rFonts w:ascii="Arial" w:hAnsi="Arial" w:cs="Arial"/>
        </w:rPr>
        <w:t xml:space="preserve">: </w:t>
      </w:r>
      <w:r w:rsidR="00A54EF8" w:rsidRPr="00430A1B">
        <w:rPr>
          <w:rFonts w:ascii="Arial" w:hAnsi="Arial" w:cs="Arial"/>
          <w:bCs/>
        </w:rPr>
        <w:t>st.p.č. 161 v k.ú. Stará Hlína, p.č. 212/12 v k.ú. Staňkov, p.č. 237/10 v k.ú. Klec, p.č. 535/2</w:t>
      </w:r>
      <w:r w:rsidR="00430A1B" w:rsidRPr="00430A1B">
        <w:rPr>
          <w:rFonts w:ascii="Arial" w:hAnsi="Arial" w:cs="Arial"/>
          <w:bCs/>
        </w:rPr>
        <w:t xml:space="preserve"> a p.č. 535/17 v k.ú. Majdalena</w:t>
      </w:r>
      <w:r w:rsidR="00A54EF8" w:rsidRPr="00430A1B">
        <w:rPr>
          <w:rFonts w:ascii="Arial" w:hAnsi="Arial" w:cs="Arial"/>
          <w:bCs/>
        </w:rPr>
        <w:t xml:space="preserve"> v k.ú. Majdalena, p.č. 1406/1 v k.ú. Lužnice, p.č.</w:t>
      </w:r>
      <w:r w:rsidR="00430A1B" w:rsidRPr="00430A1B">
        <w:rPr>
          <w:rFonts w:ascii="Arial" w:hAnsi="Arial" w:cs="Arial"/>
          <w:bCs/>
        </w:rPr>
        <w:t xml:space="preserve"> 94/1, p.č. 102/4 a </w:t>
      </w:r>
      <w:r w:rsidR="00430A1B">
        <w:rPr>
          <w:rFonts w:ascii="Arial" w:hAnsi="Arial" w:cs="Arial"/>
          <w:bCs/>
        </w:rPr>
        <w:t xml:space="preserve">p.č. </w:t>
      </w:r>
      <w:r w:rsidR="00A54EF8" w:rsidRPr="00430A1B">
        <w:rPr>
          <w:rFonts w:ascii="Arial" w:hAnsi="Arial" w:cs="Arial"/>
          <w:bCs/>
        </w:rPr>
        <w:t>2512/3 v k.ú. Třeb</w:t>
      </w:r>
      <w:r w:rsidR="00430A1B" w:rsidRPr="00430A1B">
        <w:rPr>
          <w:rFonts w:ascii="Arial" w:hAnsi="Arial" w:cs="Arial"/>
          <w:bCs/>
        </w:rPr>
        <w:t>o</w:t>
      </w:r>
      <w:r w:rsidR="00A54EF8" w:rsidRPr="00430A1B">
        <w:rPr>
          <w:rFonts w:ascii="Arial" w:hAnsi="Arial" w:cs="Arial"/>
          <w:bCs/>
        </w:rPr>
        <w:t>ň,</w:t>
      </w:r>
      <w:r w:rsidR="00430A1B" w:rsidRPr="00430A1B">
        <w:rPr>
          <w:rFonts w:ascii="Arial" w:hAnsi="Arial" w:cs="Arial"/>
          <w:bCs/>
        </w:rPr>
        <w:t xml:space="preserve"> st.</w:t>
      </w:r>
      <w:r w:rsidR="00430A1B">
        <w:rPr>
          <w:rFonts w:ascii="Arial" w:hAnsi="Arial" w:cs="Arial"/>
          <w:bCs/>
        </w:rPr>
        <w:t>p</w:t>
      </w:r>
      <w:r w:rsidR="00430A1B" w:rsidRPr="00430A1B">
        <w:rPr>
          <w:rFonts w:ascii="Arial" w:hAnsi="Arial" w:cs="Arial"/>
          <w:bCs/>
        </w:rPr>
        <w:t>.č. 323 a p.č. 2817/1 v k.ú. Branná, st.p.č.146 a st.p.č. 148</w:t>
      </w:r>
      <w:r w:rsidR="006622C7">
        <w:rPr>
          <w:rFonts w:ascii="Arial" w:hAnsi="Arial" w:cs="Arial"/>
          <w:bCs/>
        </w:rPr>
        <w:t xml:space="preserve"> v</w:t>
      </w:r>
      <w:r w:rsidR="00430A1B" w:rsidRPr="00430A1B">
        <w:rPr>
          <w:rFonts w:ascii="Arial" w:hAnsi="Arial" w:cs="Arial"/>
          <w:bCs/>
        </w:rPr>
        <w:t xml:space="preserve"> k.ú. Kojákovice, </w:t>
      </w:r>
      <w:r w:rsidR="006622C7">
        <w:rPr>
          <w:rFonts w:ascii="Arial" w:hAnsi="Arial" w:cs="Arial"/>
          <w:bCs/>
        </w:rPr>
        <w:t>p.č. 108/1 a 109 v</w:t>
      </w:r>
      <w:r w:rsidR="00430A1B" w:rsidRPr="00430A1B">
        <w:rPr>
          <w:rFonts w:ascii="Arial" w:hAnsi="Arial" w:cs="Arial"/>
          <w:bCs/>
        </w:rPr>
        <w:t xml:space="preserve"> k.ú. Ponědrážka, p.č. 1896 a </w:t>
      </w:r>
      <w:r w:rsidR="006622C7">
        <w:rPr>
          <w:rFonts w:ascii="Arial" w:hAnsi="Arial" w:cs="Arial"/>
          <w:bCs/>
        </w:rPr>
        <w:t xml:space="preserve">1897 v </w:t>
      </w:r>
      <w:r w:rsidR="00430A1B" w:rsidRPr="00430A1B">
        <w:rPr>
          <w:rFonts w:ascii="Arial" w:hAnsi="Arial" w:cs="Arial"/>
          <w:bCs/>
        </w:rPr>
        <w:t>k.ú. Vlkov nad Lužnicí, st.p.č. 497 a p.č. 866/1 v k.ú. Domanín, p.č. 785/1 v k.ú. Cep, st.p.č. 142 a p.č. 1915/2 v k.ú. Lipnice u Kojákovic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6622C7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lastRenderedPageBreak/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353B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Ořezy kalamitních stromů, transport entomologicky cenné hmoty</w:t>
      </w:r>
    </w:p>
    <w:p w:rsidR="00653A3C" w:rsidRPr="006622C7" w:rsidRDefault="00653A3C" w:rsidP="006622C7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622C7">
        <w:rPr>
          <w:rFonts w:ascii="Arial" w:hAnsi="Arial" w:cs="Arial"/>
          <w:sz w:val="22"/>
          <w:szCs w:val="22"/>
        </w:rPr>
        <w:t>Opatření bude provedeno na pozemcích</w:t>
      </w:r>
      <w:r w:rsidR="006622C7" w:rsidRPr="006622C7">
        <w:rPr>
          <w:rFonts w:ascii="Arial" w:hAnsi="Arial" w:cs="Arial"/>
          <w:sz w:val="22"/>
          <w:szCs w:val="22"/>
        </w:rPr>
        <w:t xml:space="preserve"> st.p.č. 161 v k.ú. Stará Hlína, p.č. 212/12 v k.ú. Staňkov, p.č. 237/10 v k.ú. Klec, p.č. 535/2 a p.č. 535/17 v k.ú. Majdalena v k.ú. Majdalena, p.č. 1406/1 v k.ú. Lužnice, p.č. 94/1, p.č. 102/4 a p.č. 2512/3 v k.ú. Třeboň, st.p.č. 323 a p.č. 2817/1 v k.ú. Branná, st.p.č.146 a st.p.č. 148 v k.ú. Kojákovice, p.č. 108/1 a 109 v k.ú. Ponědrážka, p.č. 1896 a 1897 v k.ú. Vlkov nad Lužnicí, st.p.č. 497 a p.č. 866/1 v k.ú. Domanín, p.č. 785/1 v k.ú. Cep, st.p.č. 142 a p.č. 1915/2 v k.ú. Lipnice u Kojákovic</w:t>
      </w:r>
      <w:r w:rsidRPr="006622C7">
        <w:rPr>
          <w:rFonts w:ascii="Arial" w:hAnsi="Arial" w:cs="Arial"/>
          <w:sz w:val="22"/>
          <w:szCs w:val="22"/>
        </w:rPr>
        <w:t xml:space="preserve"> a to v termínu od účinnosti Dohody do </w:t>
      </w:r>
      <w:r w:rsidR="006622C7" w:rsidRPr="006622C7">
        <w:rPr>
          <w:rFonts w:ascii="Arial" w:hAnsi="Arial" w:cs="Arial"/>
          <w:b/>
          <w:sz w:val="22"/>
          <w:szCs w:val="22"/>
        </w:rPr>
        <w:t>28</w:t>
      </w:r>
      <w:r w:rsidRPr="006622C7">
        <w:rPr>
          <w:rFonts w:ascii="Arial" w:hAnsi="Arial" w:cs="Arial"/>
          <w:b/>
          <w:sz w:val="22"/>
          <w:szCs w:val="22"/>
        </w:rPr>
        <w:t>.11.2025</w:t>
      </w:r>
      <w:r w:rsidRPr="006622C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622C7">
        <w:rPr>
          <w:rFonts w:ascii="Arial" w:hAnsi="Arial" w:cs="Arial"/>
          <w:color w:val="000000" w:themeColor="text1"/>
          <w:sz w:val="22"/>
          <w:szCs w:val="22"/>
        </w:rPr>
        <w:t>a</w:t>
      </w:r>
      <w:r w:rsidRPr="006622C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622C7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622C7" w:rsidRDefault="00353B29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622C7">
        <w:rPr>
          <w:rFonts w:ascii="Arial" w:hAnsi="Arial" w:cs="Arial"/>
          <w:sz w:val="22"/>
          <w:szCs w:val="22"/>
        </w:rPr>
        <w:t>Opatření bude provedeno v souladu se standardy č. A02 002 "Řez stromů", A02 009 "Speciální zásahy na stromech".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  <w:r w:rsidRPr="00653A3C">
        <w:rPr>
          <w:rFonts w:ascii="Arial" w:hAnsi="Arial" w:cs="Arial"/>
          <w:b/>
        </w:rPr>
        <w:t xml:space="preserve"> </w:t>
      </w:r>
    </w:p>
    <w:p w:rsidR="00653A3C" w:rsidRPr="00653A3C" w:rsidRDefault="00653A3C" w:rsidP="00653A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653A3C" w:rsidRPr="00653A3C" w:rsidRDefault="001D0B30" w:rsidP="00A65743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</w:t>
      </w:r>
      <w:r w:rsidR="00653A3C" w:rsidRPr="00653A3C">
        <w:rPr>
          <w:rFonts w:ascii="Arial" w:hAnsi="Arial" w:cs="Arial"/>
          <w:sz w:val="22"/>
          <w:szCs w:val="22"/>
        </w:rPr>
        <w:lastRenderedPageBreak/>
        <w:t>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251 600,00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251 600,00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53457F" w:rsidRPr="006622C7" w:rsidRDefault="00C17F8F" w:rsidP="00057C23">
      <w:pPr>
        <w:pStyle w:val="Nadpis2"/>
        <w:tabs>
          <w:tab w:val="left" w:pos="360"/>
        </w:tabs>
        <w:spacing w:after="0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6622C7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9F2098" w:rsidRPr="0053457F" w:rsidRDefault="009F2098" w:rsidP="00D1726C">
      <w:pPr>
        <w:tabs>
          <w:tab w:val="left" w:pos="360"/>
        </w:tabs>
        <w:spacing w:after="0" w:line="240" w:lineRule="auto"/>
        <w:ind w:left="142" w:hanging="142"/>
        <w:rPr>
          <w:rFonts w:ascii="Arial" w:hAnsi="Arial" w:cs="Arial"/>
        </w:rPr>
      </w:pP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6622C7">
        <w:t xml:space="preserve">subjektu </w:t>
      </w:r>
      <w:r w:rsidRPr="006622C7">
        <w:t>nájemní</w:t>
      </w:r>
      <w:r w:rsidR="006622C7">
        <w:t xml:space="preserve"> právo</w:t>
      </w:r>
      <w:r w:rsidR="008A7634">
        <w:t xml:space="preserve">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lastRenderedPageBreak/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29.11.2025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lastRenderedPageBreak/>
        <w:t>P</w:t>
      </w:r>
      <w:r w:rsidR="00A42D75">
        <w:t>říloha č.1 - Rozpočet a specifikace.</w:t>
      </w:r>
    </w:p>
    <w:p w:rsidR="00A42D75" w:rsidRPr="006622C7" w:rsidRDefault="00A42D75" w:rsidP="00B9212C">
      <w:pPr>
        <w:pStyle w:val="Nadpis2"/>
        <w:ind w:left="397" w:hanging="397"/>
      </w:pPr>
      <w:r w:rsidRPr="006622C7">
        <w:t>Tato Dohoda se vyhotovuje ve 2 stejnopisech, z nichž každý má platnost originálu</w:t>
      </w:r>
      <w:r w:rsidR="006622C7">
        <w:t>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9"/>
        <w:gridCol w:w="4389"/>
        <w:gridCol w:w="278"/>
      </w:tblGrid>
      <w:tr w:rsidR="000F7827" w:rsidTr="006622C7">
        <w:tc>
          <w:tcPr>
            <w:tcW w:w="4106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6622C7">
              <w:rPr>
                <w:rFonts w:ascii="Arial" w:hAnsi="Arial" w:cs="Arial"/>
              </w:rPr>
              <w:t> Třeboni dne ……………..</w:t>
            </w:r>
          </w:p>
        </w:tc>
        <w:tc>
          <w:tcPr>
            <w:tcW w:w="289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6622C7">
              <w:rPr>
                <w:rFonts w:ascii="Arial" w:hAnsi="Arial" w:cs="Arial"/>
              </w:rPr>
              <w:t>Třeboni dne ………….</w:t>
            </w:r>
          </w:p>
        </w:tc>
        <w:tc>
          <w:tcPr>
            <w:tcW w:w="278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6622C7">
        <w:trPr>
          <w:trHeight w:val="454"/>
        </w:trPr>
        <w:tc>
          <w:tcPr>
            <w:tcW w:w="4106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89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78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6622C7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6622C7">
        <w:tc>
          <w:tcPr>
            <w:tcW w:w="4395" w:type="dxa"/>
            <w:gridSpan w:val="2"/>
          </w:tcPr>
          <w:p w:rsidR="000F7827" w:rsidRDefault="00353B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  <w:r w:rsidR="006622C7">
              <w:rPr>
                <w:rFonts w:ascii="Arial" w:hAnsi="Arial" w:cs="Arial"/>
              </w:rPr>
              <w:t>,</w:t>
            </w:r>
          </w:p>
          <w:p w:rsidR="006622C7" w:rsidRDefault="006622C7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Správy CHKO Třeboňsko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667" w:type="dxa"/>
            <w:gridSpan w:val="2"/>
          </w:tcPr>
          <w:p w:rsidR="006622C7" w:rsidRDefault="006622C7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Malecha,                                      předseda představenstva</w:t>
            </w:r>
          </w:p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Rybářství Třeboň a.s.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C9" w:rsidRDefault="00AE36C9" w:rsidP="00F22E78">
      <w:pPr>
        <w:spacing w:after="0" w:line="240" w:lineRule="auto"/>
      </w:pPr>
      <w:r>
        <w:separator/>
      </w:r>
    </w:p>
  </w:endnote>
  <w:endnote w:type="continuationSeparator" w:id="0">
    <w:p w:rsidR="00AE36C9" w:rsidRDefault="00AE36C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C9" w:rsidRDefault="00AE36C9" w:rsidP="00F22E78">
      <w:pPr>
        <w:spacing w:after="0" w:line="240" w:lineRule="auto"/>
      </w:pPr>
      <w:r>
        <w:separator/>
      </w:r>
    </w:p>
  </w:footnote>
  <w:footnote w:type="continuationSeparator" w:id="0">
    <w:p w:rsidR="00AE36C9" w:rsidRDefault="00AE36C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30A1B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622C7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45FA0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54EF8"/>
    <w:rsid w:val="00A65743"/>
    <w:rsid w:val="00AA1D09"/>
    <w:rsid w:val="00AA215B"/>
    <w:rsid w:val="00AA231E"/>
    <w:rsid w:val="00AA63DF"/>
    <w:rsid w:val="00AC371D"/>
    <w:rsid w:val="00AD6034"/>
    <w:rsid w:val="00AE36C9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7353E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74761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AA87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1868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Alexová</cp:lastModifiedBy>
  <cp:revision>35</cp:revision>
  <dcterms:created xsi:type="dcterms:W3CDTF">2024-10-01T13:39:00Z</dcterms:created>
  <dcterms:modified xsi:type="dcterms:W3CDTF">2025-11-05T11:21:00Z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