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5E7E" w14:textId="45B4620E" w:rsidR="00ED56CF" w:rsidRDefault="00ED56CF" w:rsidP="00716524">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Čj. NZM /2025/1641</w:t>
      </w:r>
    </w:p>
    <w:p w14:paraId="222DCD1E" w14:textId="77777777" w:rsidR="00ED56CF" w:rsidRDefault="00ED56CF" w:rsidP="00716524">
      <w:pPr>
        <w:autoSpaceDE w:val="0"/>
        <w:autoSpaceDN w:val="0"/>
        <w:adjustRightInd w:val="0"/>
        <w:spacing w:after="0" w:line="240" w:lineRule="auto"/>
        <w:rPr>
          <w:rFonts w:ascii="Segoe UI" w:hAnsi="Segoe UI" w:cs="Segoe UI"/>
          <w:sz w:val="20"/>
          <w:szCs w:val="20"/>
        </w:rPr>
      </w:pPr>
    </w:p>
    <w:p w14:paraId="50BFB11D" w14:textId="1B22D40E" w:rsidR="00E43C4F" w:rsidRPr="00DC1BD3" w:rsidRDefault="00594665" w:rsidP="00716524">
      <w:pPr>
        <w:autoSpaceDE w:val="0"/>
        <w:autoSpaceDN w:val="0"/>
        <w:adjustRightInd w:val="0"/>
        <w:spacing w:after="0" w:line="240" w:lineRule="auto"/>
        <w:rPr>
          <w:rFonts w:ascii="Segoe UI" w:hAnsi="Segoe UI" w:cs="Segoe UI"/>
          <w:sz w:val="20"/>
          <w:szCs w:val="20"/>
        </w:rPr>
      </w:pPr>
      <w:r>
        <w:rPr>
          <w:noProof/>
        </w:rPr>
        <w:drawing>
          <wp:inline distT="0" distB="0" distL="0" distR="0" wp14:anchorId="12364144" wp14:editId="46727CD5">
            <wp:extent cx="1905000" cy="754380"/>
            <wp:effectExtent l="0" t="0" r="0" b="762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4380"/>
                    </a:xfrm>
                    <a:prstGeom prst="rect">
                      <a:avLst/>
                    </a:prstGeom>
                    <a:noFill/>
                    <a:ln>
                      <a:noFill/>
                    </a:ln>
                  </pic:spPr>
                </pic:pic>
              </a:graphicData>
            </a:graphic>
          </wp:inline>
        </w:drawing>
      </w:r>
    </w:p>
    <w:p w14:paraId="64FA8E5C" w14:textId="77777777" w:rsidR="00E43C4F" w:rsidRPr="00DC1BD3" w:rsidRDefault="00E43C4F" w:rsidP="00716524">
      <w:pPr>
        <w:autoSpaceDE w:val="0"/>
        <w:autoSpaceDN w:val="0"/>
        <w:adjustRightInd w:val="0"/>
        <w:spacing w:after="0" w:line="240" w:lineRule="auto"/>
        <w:jc w:val="center"/>
        <w:rPr>
          <w:rFonts w:ascii="Segoe UI" w:hAnsi="Segoe UI" w:cs="Segoe UI"/>
          <w:b/>
          <w:sz w:val="20"/>
          <w:szCs w:val="20"/>
        </w:rPr>
      </w:pPr>
      <w:r w:rsidRPr="00DC1BD3">
        <w:rPr>
          <w:rFonts w:ascii="Segoe UI" w:hAnsi="Segoe UI" w:cs="Segoe UI"/>
          <w:b/>
          <w:sz w:val="20"/>
          <w:szCs w:val="20"/>
        </w:rPr>
        <w:t>SMLOUVA O DÍLO</w:t>
      </w:r>
    </w:p>
    <w:p w14:paraId="7B343DAE" w14:textId="24454B09" w:rsidR="00E43C4F" w:rsidRPr="00DC1BD3" w:rsidRDefault="00C50263" w:rsidP="006E3569">
      <w:pPr>
        <w:rPr>
          <w:rFonts w:ascii="Segoe UI" w:hAnsi="Segoe UI" w:cs="Segoe UI"/>
          <w:sz w:val="20"/>
          <w:szCs w:val="20"/>
        </w:rPr>
      </w:pP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008763E1">
        <w:rPr>
          <w:rFonts w:ascii="Segoe UI" w:hAnsi="Segoe UI" w:cs="Segoe UI"/>
          <w:sz w:val="20"/>
          <w:szCs w:val="20"/>
        </w:rPr>
        <w:t xml:space="preserve">       </w:t>
      </w:r>
      <w:r w:rsidR="00ED56CF">
        <w:rPr>
          <w:rFonts w:ascii="Segoe UI" w:hAnsi="Segoe UI" w:cs="Segoe UI"/>
          <w:sz w:val="20"/>
          <w:szCs w:val="20"/>
        </w:rPr>
        <w:t xml:space="preserve">Číslo SML </w:t>
      </w:r>
      <w:r w:rsidR="00A94F6D" w:rsidRPr="00A94F6D">
        <w:rPr>
          <w:rFonts w:ascii="Segoe UI" w:hAnsi="Segoe UI" w:cs="Segoe UI"/>
          <w:sz w:val="20"/>
          <w:szCs w:val="20"/>
        </w:rPr>
        <w:t>391/003/2025</w:t>
      </w:r>
    </w:p>
    <w:p w14:paraId="34495F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Smluvní strany</w:t>
      </w:r>
    </w:p>
    <w:p w14:paraId="7DD1CC7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49F077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w:t>
      </w:r>
      <w:r w:rsidRPr="006E3569">
        <w:rPr>
          <w:rFonts w:ascii="Segoe UI" w:hAnsi="Segoe UI" w:cs="Segoe UI"/>
          <w:sz w:val="20"/>
          <w:szCs w:val="20"/>
        </w:rPr>
        <w:tab/>
      </w:r>
      <w:r w:rsidRPr="006E3569">
        <w:rPr>
          <w:rFonts w:ascii="Segoe UI" w:hAnsi="Segoe UI" w:cs="Segoe UI"/>
          <w:sz w:val="20"/>
          <w:szCs w:val="20"/>
        </w:rPr>
        <w:tab/>
        <w:t>Národní zemědělské muzeum, s. p. o.</w:t>
      </w:r>
    </w:p>
    <w:p w14:paraId="13EF413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státní příspěvková organizace</w:t>
      </w:r>
    </w:p>
    <w:p w14:paraId="5CA5D01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Se sídlem:</w:t>
      </w:r>
      <w:r w:rsidRPr="006E3569">
        <w:rPr>
          <w:rFonts w:ascii="Segoe UI" w:hAnsi="Segoe UI" w:cs="Segoe UI"/>
          <w:sz w:val="20"/>
          <w:szCs w:val="20"/>
        </w:rPr>
        <w:tab/>
      </w:r>
      <w:r w:rsidRPr="006E3569">
        <w:rPr>
          <w:rFonts w:ascii="Segoe UI" w:hAnsi="Segoe UI" w:cs="Segoe UI"/>
          <w:sz w:val="20"/>
          <w:szCs w:val="20"/>
        </w:rPr>
        <w:tab/>
        <w:t>Kostelní 1300/44, 170 00 Praha 7</w:t>
      </w:r>
    </w:p>
    <w:p w14:paraId="602CFEE2"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75075741</w:t>
      </w:r>
    </w:p>
    <w:p w14:paraId="393B1F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DIČ: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CZ75075741</w:t>
      </w:r>
    </w:p>
    <w:p w14:paraId="2C45DD83" w14:textId="6CF2544C"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p>
    <w:p w14:paraId="0F4FA676" w14:textId="2798CB1E"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r>
    </w:p>
    <w:p w14:paraId="7DB1B55C"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Zastoupený:</w:t>
      </w:r>
      <w:r w:rsidRPr="006E3569">
        <w:rPr>
          <w:rFonts w:ascii="Segoe UI" w:hAnsi="Segoe UI" w:cs="Segoe UI"/>
          <w:sz w:val="20"/>
          <w:szCs w:val="20"/>
        </w:rPr>
        <w:tab/>
      </w:r>
      <w:r w:rsidRPr="006E3569">
        <w:rPr>
          <w:rFonts w:ascii="Segoe UI" w:hAnsi="Segoe UI" w:cs="Segoe UI"/>
          <w:sz w:val="20"/>
          <w:szCs w:val="20"/>
        </w:rPr>
        <w:tab/>
        <w:t>Ing. Zdeňkem Novákem, generálním ředitelem</w:t>
      </w:r>
    </w:p>
    <w:p w14:paraId="258788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5B9EB0B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1EE4AC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"objednatel")</w:t>
      </w:r>
    </w:p>
    <w:p w14:paraId="5DB7762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C3EC2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w:t>
      </w:r>
    </w:p>
    <w:p w14:paraId="1EB5BB4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CDE209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Zhotovitel:</w:t>
      </w:r>
      <w:r w:rsidRPr="006E3569">
        <w:rPr>
          <w:rFonts w:ascii="Segoe UI" w:hAnsi="Segoe UI" w:cs="Segoe UI"/>
          <w:sz w:val="20"/>
          <w:szCs w:val="20"/>
        </w:rPr>
        <w:tab/>
        <w:t xml:space="preserve"> </w:t>
      </w:r>
      <w:r w:rsidRPr="006E3569">
        <w:rPr>
          <w:rFonts w:ascii="Segoe UI" w:hAnsi="Segoe UI" w:cs="Segoe UI"/>
          <w:sz w:val="20"/>
          <w:szCs w:val="20"/>
        </w:rPr>
        <w:tab/>
        <w:t>Ing. Jiří Stýblo</w:t>
      </w:r>
    </w:p>
    <w:p w14:paraId="3094B7C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Se sídlem: </w:t>
      </w:r>
      <w:r w:rsidRPr="006E3569">
        <w:rPr>
          <w:rFonts w:ascii="Segoe UI" w:hAnsi="Segoe UI" w:cs="Segoe UI"/>
          <w:sz w:val="20"/>
          <w:szCs w:val="20"/>
        </w:rPr>
        <w:tab/>
      </w:r>
      <w:r w:rsidRPr="006E3569">
        <w:rPr>
          <w:rFonts w:ascii="Segoe UI" w:hAnsi="Segoe UI" w:cs="Segoe UI"/>
          <w:sz w:val="20"/>
          <w:szCs w:val="20"/>
        </w:rPr>
        <w:tab/>
        <w:t>Dlouhá ves 175</w:t>
      </w:r>
    </w:p>
    <w:p w14:paraId="545B9B0C"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40521265</w:t>
      </w:r>
    </w:p>
    <w:p w14:paraId="5957ECF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Není plátce DPH.                          </w:t>
      </w:r>
    </w:p>
    <w:p w14:paraId="1D2A45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Fyzická osoba podnikající dle jiných zákonů než živnostenského a zákona o zemědělství nezapsaná v obchodním rejstříku. </w:t>
      </w:r>
    </w:p>
    <w:p w14:paraId="79B638F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p>
    <w:p w14:paraId="5EB3674A" w14:textId="2BB4F9C5"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t xml:space="preserve"> </w:t>
      </w:r>
    </w:p>
    <w:p w14:paraId="238E77E6" w14:textId="58DEB310"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Kontakt:                           </w:t>
      </w:r>
    </w:p>
    <w:p w14:paraId="2B9A694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DC4AD0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"zhotovitel")</w:t>
      </w:r>
    </w:p>
    <w:p w14:paraId="5D2E5A7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 a zhotovitel dále jen jako „smluvní strany“)</w:t>
      </w:r>
    </w:p>
    <w:p w14:paraId="5650F27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A73001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8D78764" w14:textId="77777777" w:rsidR="006E3569" w:rsidRPr="00D153BC" w:rsidRDefault="006E3569" w:rsidP="00D153BC">
      <w:pPr>
        <w:autoSpaceDE w:val="0"/>
        <w:autoSpaceDN w:val="0"/>
        <w:adjustRightInd w:val="0"/>
        <w:spacing w:after="0" w:line="240" w:lineRule="auto"/>
        <w:jc w:val="center"/>
        <w:rPr>
          <w:rFonts w:ascii="Segoe UI" w:hAnsi="Segoe UI" w:cs="Segoe UI"/>
          <w:b/>
          <w:bCs/>
          <w:sz w:val="20"/>
          <w:szCs w:val="20"/>
          <w:u w:val="single"/>
        </w:rPr>
      </w:pPr>
      <w:r w:rsidRPr="00D153BC">
        <w:rPr>
          <w:rFonts w:ascii="Segoe UI" w:hAnsi="Segoe UI" w:cs="Segoe UI"/>
          <w:sz w:val="20"/>
          <w:szCs w:val="20"/>
          <w:u w:val="single"/>
        </w:rPr>
        <w:t>Preambule</w:t>
      </w:r>
    </w:p>
    <w:p w14:paraId="7ABBEF9F" w14:textId="65C5064D" w:rsidR="006E3569" w:rsidRPr="006E3569" w:rsidRDefault="006E3569" w:rsidP="006E3569">
      <w:pPr>
        <w:autoSpaceDE w:val="0"/>
        <w:autoSpaceDN w:val="0"/>
        <w:adjustRightInd w:val="0"/>
        <w:spacing w:after="0" w:line="240" w:lineRule="auto"/>
        <w:rPr>
          <w:rFonts w:ascii="Segoe UI" w:hAnsi="Segoe UI" w:cs="Segoe UI"/>
          <w:sz w:val="20"/>
          <w:szCs w:val="20"/>
        </w:rPr>
      </w:pPr>
      <w:r w:rsidRPr="00D153BC">
        <w:rPr>
          <w:rFonts w:ascii="Segoe UI" w:hAnsi="Segoe UI" w:cs="Segoe UI"/>
          <w:sz w:val="20"/>
          <w:szCs w:val="20"/>
        </w:rPr>
        <w:t>Na základě výsledků poptávky pro veřejnou</w:t>
      </w:r>
      <w:r w:rsidRPr="00D153BC">
        <w:rPr>
          <w:rFonts w:ascii="Segoe UI" w:hAnsi="Segoe UI" w:cs="Segoe UI"/>
          <w:b/>
          <w:bCs/>
          <w:sz w:val="20"/>
          <w:szCs w:val="20"/>
        </w:rPr>
        <w:t xml:space="preserve"> </w:t>
      </w:r>
      <w:r w:rsidRPr="00D153BC">
        <w:rPr>
          <w:rFonts w:ascii="Segoe UI" w:hAnsi="Segoe UI" w:cs="Segoe UI"/>
          <w:sz w:val="20"/>
          <w:szCs w:val="20"/>
        </w:rPr>
        <w:t>zak</w:t>
      </w:r>
      <w:r w:rsidRPr="006E3569">
        <w:rPr>
          <w:rFonts w:ascii="Segoe UI" w:hAnsi="Segoe UI" w:cs="Segoe UI"/>
          <w:sz w:val="20"/>
          <w:szCs w:val="20"/>
        </w:rPr>
        <w:t xml:space="preserve">ázku malého rozsahu s názvem: </w:t>
      </w:r>
      <w:r w:rsidRPr="00E525FD">
        <w:rPr>
          <w:rFonts w:ascii="Segoe UI" w:hAnsi="Segoe UI" w:cs="Segoe UI"/>
          <w:sz w:val="20"/>
          <w:szCs w:val="20"/>
        </w:rPr>
        <w:t>„</w:t>
      </w:r>
      <w:r w:rsidR="00E525FD" w:rsidRPr="00E525FD">
        <w:rPr>
          <w:rFonts w:ascii="Segoe UI" w:hAnsi="Segoe UI" w:cs="Segoe UI"/>
          <w:sz w:val="20"/>
          <w:szCs w:val="20"/>
        </w:rPr>
        <w:t>Restaurování sbírkových předmětů a oprava muzejního mobiliáře NZM Ohrada (s licencí MK ČR)</w:t>
      </w:r>
      <w:r w:rsidRPr="00E525FD">
        <w:rPr>
          <w:rFonts w:ascii="Segoe UI" w:hAnsi="Segoe UI" w:cs="Segoe UI"/>
          <w:sz w:val="20"/>
          <w:szCs w:val="20"/>
        </w:rPr>
        <w:t>“</w:t>
      </w:r>
      <w:r w:rsidRPr="006E3569">
        <w:rPr>
          <w:rFonts w:ascii="Segoe UI" w:hAnsi="Segoe UI" w:cs="Segoe UI"/>
          <w:sz w:val="20"/>
          <w:szCs w:val="20"/>
        </w:rPr>
        <w:t xml:space="preserve"> realizovaného v souladu s § 56 zákona č. 134/2016 Sb., o zadávání veřejných zakázek (dále jen „veřejná zakázka“), v němž zhotovitel předložil nejvhodnější nabídku z hlediska hodnocených kritérií, uzavírají níže uvedeného dne, měsíce a roku výše uvedené smluvní strany podle § 1746 odst. 2 zákona č. 89/2012 Sb., občanský zákoník, v platném znění (dále jen „občanský zákoník“) tuto: </w:t>
      </w:r>
    </w:p>
    <w:p w14:paraId="16E4B2A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s m l o u v u:</w:t>
      </w:r>
    </w:p>
    <w:p w14:paraId="5EA68F4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(dále jen „smlouva“)</w:t>
      </w:r>
    </w:p>
    <w:p w14:paraId="36D4669F"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0D71BFF3"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w:t>
      </w:r>
    </w:p>
    <w:p w14:paraId="5FDD8D1D" w14:textId="77777777"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Úvodní ustanovení</w:t>
      </w:r>
    </w:p>
    <w:p w14:paraId="517B8872" w14:textId="68CE2576"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prohlašuje, že je odborně způsobilý ke splnění všech svých závazků podle této smlouvy, a to s ohledem na předmět plnění, jak je vymezen níže.</w:t>
      </w:r>
    </w:p>
    <w:p w14:paraId="0B2E615F" w14:textId="737DB8B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Zhotovitel prohlašuje, že se detailně seznámil s rozsahem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0D5A38D4" w14:textId="0DD10FA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plnění dle této smlouvy není plněním nemožným a uzavírá tuto smlouvu po pečlivém zvážení všech možných důsledků. </w:t>
      </w:r>
    </w:p>
    <w:p w14:paraId="5942E32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611033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w:t>
      </w:r>
    </w:p>
    <w:p w14:paraId="05B64495" w14:textId="77777777" w:rsidR="006E3569"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Předmět a účel smlouvy</w:t>
      </w:r>
    </w:p>
    <w:p w14:paraId="642259E0" w14:textId="77777777" w:rsidR="00323B53" w:rsidRPr="00717F11" w:rsidRDefault="00323B53" w:rsidP="00D153BC">
      <w:pPr>
        <w:autoSpaceDE w:val="0"/>
        <w:autoSpaceDN w:val="0"/>
        <w:adjustRightInd w:val="0"/>
        <w:spacing w:after="0" w:line="240" w:lineRule="auto"/>
        <w:jc w:val="center"/>
        <w:rPr>
          <w:rFonts w:ascii="Segoe UI" w:hAnsi="Segoe UI" w:cs="Segoe UI"/>
          <w:sz w:val="20"/>
          <w:szCs w:val="20"/>
          <w:u w:val="single"/>
        </w:rPr>
      </w:pPr>
    </w:p>
    <w:p w14:paraId="36777F18" w14:textId="0389F70E" w:rsidR="00055D91" w:rsidRPr="00055D91" w:rsidRDefault="006E3569" w:rsidP="00DC1FFC">
      <w:pPr>
        <w:pStyle w:val="-wm-msolistparagraph"/>
        <w:numPr>
          <w:ilvl w:val="0"/>
          <w:numId w:val="23"/>
        </w:numPr>
        <w:shd w:val="clear" w:color="auto" w:fill="FFFFFF"/>
        <w:spacing w:before="0" w:beforeAutospacing="0" w:after="0" w:afterAutospacing="0"/>
        <w:rPr>
          <w:rFonts w:ascii="Calibri" w:hAnsi="Calibri" w:cs="Calibri"/>
          <w:b/>
        </w:rPr>
      </w:pPr>
      <w:r w:rsidRPr="00055D91">
        <w:rPr>
          <w:rFonts w:ascii="Segoe UI" w:hAnsi="Segoe UI" w:cs="Segoe UI"/>
          <w:sz w:val="20"/>
          <w:szCs w:val="20"/>
        </w:rPr>
        <w:t xml:space="preserve">Předmětem této smlouvy je závazek zhotovitele poskytnout řádně a včas pro objednatele na svůj náklad a nebezpečí plnění spočívající v ošetření, konzervaci a případné restaurování poškozených částí dle pokynů kurátora na místě samém v restaurátorské dílně NZM Ohrada </w:t>
      </w:r>
      <w:r w:rsidR="00153149" w:rsidRPr="00055D91">
        <w:rPr>
          <w:rFonts w:ascii="Segoe UI" w:hAnsi="Segoe UI" w:cs="Segoe UI"/>
          <w:sz w:val="20"/>
          <w:szCs w:val="20"/>
        </w:rPr>
        <w:t xml:space="preserve">– </w:t>
      </w:r>
      <w:r w:rsidR="00323B53" w:rsidRPr="00055D91">
        <w:rPr>
          <w:rFonts w:ascii="Segoe UI" w:hAnsi="Segoe UI" w:cs="Segoe UI"/>
          <w:sz w:val="20"/>
          <w:szCs w:val="20"/>
        </w:rPr>
        <w:t>j</w:t>
      </w:r>
      <w:r w:rsidR="00153149" w:rsidRPr="00055D91">
        <w:rPr>
          <w:rFonts w:ascii="Segoe UI" w:hAnsi="Segoe UI" w:cs="Segoe UI"/>
          <w:sz w:val="20"/>
          <w:szCs w:val="20"/>
        </w:rPr>
        <w:t xml:space="preserve">edná se o </w:t>
      </w:r>
      <w:r w:rsidR="00082C88" w:rsidRPr="00055D91">
        <w:rPr>
          <w:rFonts w:ascii="Segoe UI" w:hAnsi="Segoe UI" w:cs="Segoe UI"/>
          <w:sz w:val="20"/>
          <w:szCs w:val="20"/>
        </w:rPr>
        <w:t>druhou</w:t>
      </w:r>
      <w:r w:rsidR="00153149" w:rsidRPr="00055D91">
        <w:rPr>
          <w:rFonts w:ascii="Segoe UI" w:hAnsi="Segoe UI" w:cs="Segoe UI"/>
          <w:sz w:val="20"/>
          <w:szCs w:val="20"/>
        </w:rPr>
        <w:t xml:space="preserve"> fázi restaurování sbírkových předmětů ze sbírek NZM Ohrada, a to konkrétních sbírkových předmětů a mobiliáře — </w:t>
      </w:r>
      <w:r w:rsidR="00055D91" w:rsidRPr="00055D91">
        <w:rPr>
          <w:rFonts w:ascii="Calibri" w:hAnsi="Calibri" w:cs="Calibri"/>
          <w:b/>
        </w:rPr>
        <w:t>2 ks měřících lesnických přístrojů včetně obalu, 1 ks saně kočárové lesnické pro přepravu osob, 1 ks saně na krátké dřevo</w:t>
      </w:r>
    </w:p>
    <w:p w14:paraId="5143B0E3" w14:textId="2F32701F" w:rsidR="00153149" w:rsidRPr="00055D91" w:rsidRDefault="00055D91" w:rsidP="000D1B3A">
      <w:pPr>
        <w:pStyle w:val="-wm-msolistparagraph"/>
        <w:numPr>
          <w:ilvl w:val="0"/>
          <w:numId w:val="23"/>
        </w:numPr>
        <w:shd w:val="clear" w:color="auto" w:fill="FFFFFF"/>
        <w:spacing w:before="0" w:beforeAutospacing="0" w:after="0" w:afterAutospacing="0"/>
        <w:rPr>
          <w:rFonts w:ascii="Segoe UI" w:hAnsi="Segoe UI" w:cs="Segoe UI"/>
          <w:sz w:val="20"/>
          <w:szCs w:val="20"/>
        </w:rPr>
      </w:pPr>
      <w:r w:rsidRPr="00055D91">
        <w:rPr>
          <w:rFonts w:ascii="Calibri" w:hAnsi="Calibri" w:cs="Calibri"/>
          <w:b/>
        </w:rPr>
        <w:t xml:space="preserve">1 ks vozík zelený dřevěný, 2 ks výřezy dřev ze starých sbírek velké včetně definice ladění barevnosti všech výřezů vystavených a jiné </w:t>
      </w:r>
      <w:r>
        <w:rPr>
          <w:rFonts w:ascii="Calibri" w:hAnsi="Calibri" w:cs="Calibri"/>
          <w:b/>
        </w:rPr>
        <w:t xml:space="preserve">SP </w:t>
      </w:r>
      <w:r w:rsidRPr="00055D91">
        <w:rPr>
          <w:rFonts w:ascii="Calibri" w:hAnsi="Calibri" w:cs="Calibri"/>
          <w:b/>
        </w:rPr>
        <w:t>dle dispozic kurátora</w:t>
      </w:r>
      <w:r w:rsidR="00153149" w:rsidRPr="00055D91">
        <w:rPr>
          <w:rFonts w:ascii="Segoe UI" w:hAnsi="Segoe UI" w:cs="Segoe UI"/>
          <w:sz w:val="20"/>
          <w:szCs w:val="20"/>
        </w:rPr>
        <w:t xml:space="preserve">. Celkem se jedná </w:t>
      </w:r>
      <w:r>
        <w:rPr>
          <w:rFonts w:ascii="Segoe UI" w:hAnsi="Segoe UI" w:cs="Segoe UI"/>
          <w:sz w:val="20"/>
          <w:szCs w:val="20"/>
        </w:rPr>
        <w:t xml:space="preserve">min. </w:t>
      </w:r>
      <w:r w:rsidR="00153149" w:rsidRPr="00055D91">
        <w:rPr>
          <w:rFonts w:ascii="Segoe UI" w:hAnsi="Segoe UI" w:cs="Segoe UI"/>
          <w:sz w:val="20"/>
          <w:szCs w:val="20"/>
        </w:rPr>
        <w:t xml:space="preserve">o </w:t>
      </w:r>
      <w:r>
        <w:rPr>
          <w:rFonts w:ascii="Segoe UI" w:hAnsi="Segoe UI" w:cs="Segoe UI"/>
          <w:sz w:val="20"/>
          <w:szCs w:val="20"/>
        </w:rPr>
        <w:t>7</w:t>
      </w:r>
      <w:r w:rsidR="00153149" w:rsidRPr="00055D91">
        <w:rPr>
          <w:rFonts w:ascii="Segoe UI" w:hAnsi="Segoe UI" w:cs="Segoe UI"/>
          <w:sz w:val="20"/>
          <w:szCs w:val="20"/>
        </w:rPr>
        <w:t xml:space="preserve"> ks SP. Cena poptávaná je pouze za samotné dílo je uvažována při využití vybavení restaurátorské dílny v místě – NZM Ohrada.</w:t>
      </w:r>
    </w:p>
    <w:p w14:paraId="3C71C0B3" w14:textId="6F6BEC2F" w:rsidR="006E3569" w:rsidRPr="00C613E5" w:rsidRDefault="00D153BC"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Cena poptávaná je pouze za samotné dílo při využití vybavení restaurátorské dílny v místě – NZM Ohrada.</w:t>
      </w:r>
      <w:r w:rsidR="006E3569" w:rsidRPr="00C613E5">
        <w:rPr>
          <w:rFonts w:ascii="Segoe UI" w:hAnsi="Segoe UI" w:cs="Segoe UI"/>
          <w:sz w:val="20"/>
          <w:szCs w:val="20"/>
        </w:rPr>
        <w:t xml:space="preserve"> (dále jen „plnění“) a závazek objednatele plnění převzít a zaplatit zhotoviteli za poskytnutí plnění sjednanou cenu, za podmínek vymezených v této smlouvě.</w:t>
      </w:r>
    </w:p>
    <w:p w14:paraId="72FA722F" w14:textId="32347538"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se zavazuje poskytnout plnění v souladu s touto smlouvou, dle nejvyšších standardů profesní efektivity a kvality, dle příslušných norem ČSN a platných právních předpisů. </w:t>
      </w:r>
    </w:p>
    <w:p w14:paraId="0CFB6924" w14:textId="403A122A"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plnění se rozumí rovněž i provedení veškerých prací a dodávek, které jsou nezbytné pro řádné a včasné plnění dle této smlouvy, i v případě není-li práce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14:paraId="23FD4B7E" w14:textId="5686CE9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předmětu plnění je dále vypracování prováděcí dokumentace pro realizaci díla – tj. restaurátorský záměr a restaurátorská zpráva.</w:t>
      </w:r>
    </w:p>
    <w:p w14:paraId="4745EA34" w14:textId="29C4CD4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se podrobně seznámil s předmětem a rozsahem plnění tak jak je specifikováno v této smlouvě včetně příloh a na základě uvedeného výslovně prohlašuje, že neshledává překážky bránící poskytnutí plnění způsobem a v rozsahu vymezeném touto smlouvou. </w:t>
      </w:r>
    </w:p>
    <w:p w14:paraId="6036A707" w14:textId="43137D3E"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Realizace předmětu plnění bude probíhat za plného provozu v budově sídla objednatele. </w:t>
      </w:r>
    </w:p>
    <w:p w14:paraId="2BB2A5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4B59C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III.</w:t>
      </w:r>
    </w:p>
    <w:p w14:paraId="05C01E82" w14:textId="200086DA"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Cena</w:t>
      </w:r>
    </w:p>
    <w:p w14:paraId="365F1454" w14:textId="4C688095" w:rsidR="006E3569" w:rsidRP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Smluvní strany se dohodly, že za poskytnutí plnění dle této smlouvy zaplatí objednatel zhotoviteli sjednanou cenu ve výši:</w:t>
      </w:r>
    </w:p>
    <w:p w14:paraId="789BAFB5" w14:textId="1417B108" w:rsidR="006E3569" w:rsidRPr="006E3569" w:rsidRDefault="00C613E5"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Celková smluvní </w:t>
      </w:r>
      <w:proofErr w:type="gramStart"/>
      <w:r>
        <w:rPr>
          <w:rFonts w:ascii="Segoe UI" w:hAnsi="Segoe UI" w:cs="Segoe UI"/>
          <w:sz w:val="20"/>
          <w:szCs w:val="20"/>
        </w:rPr>
        <w:t>cena:</w:t>
      </w:r>
      <w:r w:rsidR="006E3569" w:rsidRPr="006E3569">
        <w:rPr>
          <w:rFonts w:ascii="Segoe UI" w:hAnsi="Segoe UI" w:cs="Segoe UI"/>
          <w:sz w:val="20"/>
          <w:szCs w:val="20"/>
        </w:rPr>
        <w:t xml:space="preserve">   </w:t>
      </w:r>
      <w:proofErr w:type="gramEnd"/>
      <w:r w:rsidR="006E3569" w:rsidRPr="006E3569">
        <w:rPr>
          <w:rFonts w:ascii="Segoe UI" w:hAnsi="Segoe UI" w:cs="Segoe UI"/>
          <w:sz w:val="20"/>
          <w:szCs w:val="20"/>
        </w:rPr>
        <w:t xml:space="preserve">                                </w:t>
      </w:r>
      <w:r w:rsidR="006E3569" w:rsidRPr="006E3569">
        <w:rPr>
          <w:rFonts w:ascii="Segoe UI" w:hAnsi="Segoe UI" w:cs="Segoe UI"/>
          <w:sz w:val="20"/>
          <w:szCs w:val="20"/>
        </w:rPr>
        <w:tab/>
      </w:r>
      <w:r w:rsidR="006E3569" w:rsidRPr="006E3569">
        <w:rPr>
          <w:rFonts w:ascii="Segoe UI" w:hAnsi="Segoe UI" w:cs="Segoe UI"/>
          <w:sz w:val="20"/>
          <w:szCs w:val="20"/>
        </w:rPr>
        <w:tab/>
      </w:r>
      <w:r w:rsidR="006E3569" w:rsidRPr="00C613E5">
        <w:rPr>
          <w:rFonts w:ascii="Segoe UI" w:hAnsi="Segoe UI" w:cs="Segoe UI"/>
          <w:sz w:val="20"/>
          <w:szCs w:val="20"/>
        </w:rPr>
        <w:t xml:space="preserve">           </w:t>
      </w:r>
      <w:r w:rsidR="004777BA">
        <w:rPr>
          <w:sz w:val="24"/>
          <w:szCs w:val="24"/>
        </w:rPr>
        <w:t>224.100</w:t>
      </w:r>
      <w:r w:rsidRPr="00676F80">
        <w:t>,-</w:t>
      </w:r>
      <w:r w:rsidR="006E3569" w:rsidRPr="006E3569">
        <w:rPr>
          <w:rFonts w:ascii="Segoe UI" w:hAnsi="Segoe UI" w:cs="Segoe UI"/>
          <w:sz w:val="20"/>
          <w:szCs w:val="20"/>
        </w:rPr>
        <w:t xml:space="preserve"> Kč </w:t>
      </w:r>
    </w:p>
    <w:p w14:paraId="07B0A0C1" w14:textId="1E84E7F4" w:rsid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(slovy: </w:t>
      </w:r>
      <w:proofErr w:type="spellStart"/>
      <w:r w:rsidR="004777BA">
        <w:rPr>
          <w:rFonts w:ascii="Segoe UI" w:hAnsi="Segoe UI" w:cs="Segoe UI"/>
          <w:sz w:val="20"/>
          <w:szCs w:val="20"/>
        </w:rPr>
        <w:t>dvěstědvacetčtyři</w:t>
      </w:r>
      <w:r w:rsidR="007D2E8A">
        <w:rPr>
          <w:rFonts w:ascii="Segoe UI" w:hAnsi="Segoe UI" w:cs="Segoe UI"/>
          <w:sz w:val="20"/>
          <w:szCs w:val="20"/>
        </w:rPr>
        <w:t>tisíc</w:t>
      </w:r>
      <w:r w:rsidR="004777BA">
        <w:rPr>
          <w:rFonts w:ascii="Segoe UI" w:hAnsi="Segoe UI" w:cs="Segoe UI"/>
          <w:sz w:val="20"/>
          <w:szCs w:val="20"/>
        </w:rPr>
        <w:t>jednosto</w:t>
      </w:r>
      <w:proofErr w:type="spellEnd"/>
      <w:r w:rsidR="004777BA">
        <w:rPr>
          <w:rFonts w:ascii="Segoe UI" w:hAnsi="Segoe UI" w:cs="Segoe UI"/>
          <w:sz w:val="20"/>
          <w:szCs w:val="20"/>
        </w:rPr>
        <w:t xml:space="preserve"> </w:t>
      </w:r>
      <w:r w:rsidRPr="006E3569">
        <w:rPr>
          <w:rFonts w:ascii="Segoe UI" w:hAnsi="Segoe UI" w:cs="Segoe UI"/>
          <w:sz w:val="20"/>
          <w:szCs w:val="20"/>
        </w:rPr>
        <w:t>korun českých</w:t>
      </w:r>
      <w:r w:rsidR="00C613E5">
        <w:rPr>
          <w:rFonts w:ascii="Segoe UI" w:hAnsi="Segoe UI" w:cs="Segoe UI"/>
          <w:sz w:val="20"/>
          <w:szCs w:val="20"/>
        </w:rPr>
        <w:t>)</w:t>
      </w:r>
    </w:p>
    <w:p w14:paraId="2BB95E24" w14:textId="5D70700C" w:rsidR="00C613E5" w:rsidRPr="006E3569" w:rsidRDefault="00C613E5"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Zhotovitel není plátcem DPH.</w:t>
      </w:r>
    </w:p>
    <w:p w14:paraId="74A46CCE" w14:textId="11BF0CB8" w:rsid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(dále jen „cena“). </w:t>
      </w:r>
    </w:p>
    <w:p w14:paraId="69579E1F" w14:textId="6159FCB4" w:rsidR="00C613E5" w:rsidRDefault="00C613E5" w:rsidP="006E3569">
      <w:pPr>
        <w:autoSpaceDE w:val="0"/>
        <w:autoSpaceDN w:val="0"/>
        <w:adjustRightInd w:val="0"/>
        <w:spacing w:after="0" w:line="240" w:lineRule="auto"/>
        <w:rPr>
          <w:rFonts w:ascii="Segoe UI" w:hAnsi="Segoe UI" w:cs="Segoe UI"/>
          <w:sz w:val="20"/>
          <w:szCs w:val="20"/>
        </w:rPr>
      </w:pPr>
    </w:p>
    <w:p w14:paraId="0BDE0D0D" w14:textId="77777777"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60A76A96" w14:textId="77777777" w:rsidR="00C613E5" w:rsidRPr="00596837" w:rsidRDefault="00C613E5" w:rsidP="00C613E5">
      <w:pPr>
        <w:spacing w:after="160" w:line="240" w:lineRule="auto"/>
        <w:ind w:left="142"/>
        <w:rPr>
          <w:rFonts w:ascii="Segoe UI" w:hAnsi="Segoe UI" w:cs="Segoe UI"/>
          <w:sz w:val="20"/>
          <w:szCs w:val="20"/>
        </w:rPr>
      </w:pPr>
    </w:p>
    <w:p w14:paraId="11B0E58B" w14:textId="771C355F"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100</w:t>
      </w:r>
      <w:r w:rsidR="00717F11">
        <w:rPr>
          <w:rFonts w:ascii="Segoe UI" w:hAnsi="Segoe UI" w:cs="Segoe UI"/>
          <w:sz w:val="20"/>
          <w:szCs w:val="20"/>
        </w:rPr>
        <w:t xml:space="preserve"> </w:t>
      </w:r>
      <w:r w:rsidRPr="00596837">
        <w:rPr>
          <w:rFonts w:ascii="Segoe UI" w:hAnsi="Segoe UI" w:cs="Segoe UI"/>
          <w:sz w:val="20"/>
          <w:szCs w:val="20"/>
        </w:rPr>
        <w:t xml:space="preserve">000,- Kč. </w:t>
      </w:r>
    </w:p>
    <w:p w14:paraId="1876C204" w14:textId="2163A9B2" w:rsid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Sjednaná cena a položkový rozpočet jsou konečné, nejvýše přípustné a úplné ve smyslu ustanovení § 2621 občanského zákoníku.</w:t>
      </w:r>
    </w:p>
    <w:p w14:paraId="5DD4EB6D" w14:textId="5F7EA46D" w:rsidR="006E3569" w:rsidRPr="00C613E5" w:rsidRDefault="006E3569" w:rsidP="00C613E5">
      <w:pPr>
        <w:pStyle w:val="Odstavecseseznamem"/>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Dohodnutá cena zahrnuje veškeré přímé i nepřímé náklady zhotovitele nezbytné k řádnému poskytnutí plnění, zejména:</w:t>
      </w:r>
    </w:p>
    <w:p w14:paraId="4C589687" w14:textId="5676840F"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úplné a kvalitní poskytnutí plnění,</w:t>
      </w:r>
    </w:p>
    <w:p w14:paraId="7D93A264" w14:textId="593E91C4"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zhotovení, dodávku, uskladnění, správu, zabudování, montáž a zprovoznění veškerých dílů, součástí, celků a materiálů nezbytných k poskytnutí plnění,</w:t>
      </w:r>
    </w:p>
    <w:p w14:paraId="23C9BF01" w14:textId="6F4D63DA"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dopravu, skladování, montáž a správu veškerých technických zařízení a mechanismů nezbytných k poskytnutí plnění,</w:t>
      </w:r>
    </w:p>
    <w:p w14:paraId="0DB159C4" w14:textId="16E0CD29"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běžné i mimořádné provozní náklady zhotovitele nezbytné k poskytnutí plnění,</w:t>
      </w:r>
    </w:p>
    <w:p w14:paraId="67CD63DB" w14:textId="604F8860"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které vyplynou ze zvláštností poskytovaného plnění,</w:t>
      </w:r>
    </w:p>
    <w:p w14:paraId="4D7CB67A" w14:textId="62AB5ABB"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běžné i mimořádné pojištění odpovědnosti zhotovitele a pojištění poskytovaného plnění.</w:t>
      </w:r>
    </w:p>
    <w:p w14:paraId="4471521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A6637A8" w14:textId="1988876D"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IV.</w:t>
      </w:r>
    </w:p>
    <w:p w14:paraId="4E720DEF" w14:textId="25C02815"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Fakturace a platební podmínky</w:t>
      </w:r>
    </w:p>
    <w:p w14:paraId="088D64DE" w14:textId="597E469E"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Dohodnutou cenu uhradí objednatel zhotoviteli postupně za skutečně poskytnuté plnění, tj. práce, výkony a materiál v souladu s položkovým rozpočtem na základě daňových dokladů -</w:t>
      </w:r>
      <w:r w:rsidR="00C613E5" w:rsidRPr="00C613E5">
        <w:rPr>
          <w:rFonts w:ascii="Segoe UI" w:hAnsi="Segoe UI" w:cs="Segoe UI"/>
          <w:sz w:val="20"/>
          <w:szCs w:val="20"/>
        </w:rPr>
        <w:t>–</w:t>
      </w:r>
      <w:r w:rsidRPr="00C613E5">
        <w:rPr>
          <w:rFonts w:ascii="Segoe UI" w:hAnsi="Segoe UI" w:cs="Segoe UI"/>
          <w:sz w:val="20"/>
          <w:szCs w:val="20"/>
        </w:rPr>
        <w:t xml:space="preserve"> faktur, které bude zhotovitel objednateli předkládat vždy dle dohody s objednatelem, a na základě oboustranně odsouhlaseného zjišťovacího protokolu skutečně poskytnutého plnění, který bude vždy (alespoň v kopii) nedílnou přílohou každé příslušné faktury. </w:t>
      </w:r>
    </w:p>
    <w:p w14:paraId="3363405D" w14:textId="28855C6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Návrh zjišťovacího protokolu se zhotovitel zavazuje předložit do 5 kalendářních dnů od uplynutí příslušného kalendářního měsíce. Návrh zjišťovacího protokolu bude obsahovat výčet veškerých dodávek, služeb a 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14:paraId="01A8ED9B" w14:textId="0FB55C3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Nedojde-li mezi oběma stranami do 5 pracovních dnů od předložení zjišťovacího protokolu k dohodě při odsouhlasení množství nebo druhu dodávek, služeb a/nebo prací, je zhotovitel oprávněn fakturovat pouze dodávky, služby a/nebo práce, u kterých nedošlo k rozporu. Do doby, než dojde k vypořádání rozporu o množství a ceně poskytnutého plnění, není objednatel v prodlení se zaplacením faktury v rozsahu sporného poskytnutého plnění.</w:t>
      </w:r>
    </w:p>
    <w:p w14:paraId="48B0012A" w14:textId="2DF8AAA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Konečný daňový doklad (fakturu za poslední měsíc) vystaví zhotovitel po protokolárním předání a převzetí plnění. </w:t>
      </w:r>
    </w:p>
    <w:p w14:paraId="23298865" w14:textId="542FBFB8"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doručit objednateli daňové doklady nejpozději do 15 kalendářních dnů od data uskutečnění zdanitelného plnění.</w:t>
      </w:r>
    </w:p>
    <w:p w14:paraId="0B624B5C" w14:textId="384231D8"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Lhůta splatnosti daňových dokladů je 30 kalendářních dnů od jejich doručení objednateli. Lhůta splatnosti faktury je tedy z důvodu časové náročnosti uvolnění finančních prostředků ze státního rozpočtu (provázenému s ohledem na obsah závazku a způsobu financování složitějším procesním postupem, prostřednictvím třetí osoby, zřizovatele objednatele) 40 kalendářních dnů od doručení faktury objednateli.</w:t>
      </w:r>
    </w:p>
    <w:p w14:paraId="54F1B288" w14:textId="72501777"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Okamžikem zaplacení se rozumí datum odepsání příslušné částky, na kterou byl daňový doklad – faktura vystavena, z účtu objednatele ve prospěch účtu zhotovitele.</w:t>
      </w:r>
    </w:p>
    <w:p w14:paraId="575AE864" w14:textId="1D39782F"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Veškeré úhrady objednatele na základě této smlouvy budou prováděny bezhotovostním převodem na bankovní účet zhotovitele uvedeným v daňovém dokladu – faktuře. </w:t>
      </w:r>
    </w:p>
    <w:p w14:paraId="55922E20" w14:textId="04C38C6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64006DBF" w14:textId="76F4BE5C"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7F7F1658" w14:textId="473423E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Objednatel neposkytuje zálohy. Smluvní strany se tímto dohodly na vyloučení aplikace ustanovení § 2611 občanského zákoníku.</w:t>
      </w:r>
    </w:p>
    <w:p w14:paraId="498925A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D756E7A"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w:t>
      </w:r>
    </w:p>
    <w:p w14:paraId="0D1C01C2"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Termíny plnění</w:t>
      </w:r>
    </w:p>
    <w:p w14:paraId="067C353D" w14:textId="2E3EDB05"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se zavazuje poskytnout plnění v následujících termínech:</w:t>
      </w:r>
    </w:p>
    <w:p w14:paraId="66131CC1" w14:textId="2C3C1543"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Zpracování restaurátorského záměru </w:t>
      </w:r>
      <w:r w:rsidR="00C613E5" w:rsidRPr="00C613E5">
        <w:rPr>
          <w:rFonts w:ascii="Segoe UI" w:hAnsi="Segoe UI" w:cs="Segoe UI"/>
          <w:sz w:val="20"/>
          <w:szCs w:val="20"/>
        </w:rPr>
        <w:t>–</w:t>
      </w:r>
      <w:r w:rsidRPr="00C613E5">
        <w:rPr>
          <w:rFonts w:ascii="Segoe UI" w:hAnsi="Segoe UI" w:cs="Segoe UI"/>
          <w:sz w:val="20"/>
          <w:szCs w:val="20"/>
        </w:rPr>
        <w:t xml:space="preserve"> dokumentace pro realizaci nejpozději do </w:t>
      </w:r>
      <w:r w:rsidR="007D2E8A">
        <w:rPr>
          <w:rFonts w:ascii="Segoe UI" w:hAnsi="Segoe UI" w:cs="Segoe UI"/>
          <w:sz w:val="20"/>
          <w:szCs w:val="20"/>
        </w:rPr>
        <w:t>7</w:t>
      </w:r>
      <w:r w:rsidRPr="00C613E5">
        <w:rPr>
          <w:rFonts w:ascii="Segoe UI" w:hAnsi="Segoe UI" w:cs="Segoe UI"/>
          <w:sz w:val="20"/>
          <w:szCs w:val="20"/>
        </w:rPr>
        <w:t xml:space="preserve"> dnů od podpisu této smlouvy, pokud nebude dohodnuto jinak</w:t>
      </w:r>
    </w:p>
    <w:p w14:paraId="06430FC7" w14:textId="0C39DDCF"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s objednatelem průběžně konzultovat práce na prováděcí (výrobní) dokumentaci.</w:t>
      </w:r>
    </w:p>
    <w:p w14:paraId="55C0FBD7" w14:textId="159DA4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Pokud objednatel vrátí zhotoviteli prováděcí (výrobní) dokumentaci k doplnění, resp. přepracování, je zhotovitel povinen předložit doplněnou, resp. opravenou prováděcí (výrobní) dokumentaci objednateli ke schválení nejpozději do 7 dnů od výzvy objednatele k doplnění, resp. přepracování.</w:t>
      </w:r>
    </w:p>
    <w:p w14:paraId="678A49EF" w14:textId="5A187E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Bezprostředně po schválení prováděcí dokumentace zahájí zhotovitel práce na dokončení plnění.</w:t>
      </w:r>
    </w:p>
    <w:p w14:paraId="3F434611" w14:textId="15539090"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Předání plnění: nejpozději do 4 kalendářních měsíců ode dne podpisu této smlouvy, nejpozději však do 30. </w:t>
      </w:r>
      <w:r w:rsidR="007D2E8A">
        <w:rPr>
          <w:rFonts w:ascii="Segoe UI" w:hAnsi="Segoe UI" w:cs="Segoe UI"/>
          <w:sz w:val="20"/>
          <w:szCs w:val="20"/>
        </w:rPr>
        <w:t>12</w:t>
      </w:r>
      <w:r w:rsidRPr="00C613E5">
        <w:rPr>
          <w:rFonts w:ascii="Segoe UI" w:hAnsi="Segoe UI" w:cs="Segoe UI"/>
          <w:sz w:val="20"/>
          <w:szCs w:val="20"/>
        </w:rPr>
        <w:t>. 202</w:t>
      </w:r>
      <w:r w:rsidR="00F75D25">
        <w:rPr>
          <w:rFonts w:ascii="Segoe UI" w:hAnsi="Segoe UI" w:cs="Segoe UI"/>
          <w:sz w:val="20"/>
          <w:szCs w:val="20"/>
        </w:rPr>
        <w:t>5</w:t>
      </w:r>
      <w:r w:rsidRPr="00C613E5">
        <w:rPr>
          <w:rFonts w:ascii="Segoe UI" w:hAnsi="Segoe UI" w:cs="Segoe UI"/>
          <w:sz w:val="20"/>
          <w:szCs w:val="20"/>
        </w:rPr>
        <w:t>.</w:t>
      </w:r>
    </w:p>
    <w:p w14:paraId="12E3D7C4" w14:textId="6EF21C96"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49D928A9" w14:textId="62F24EB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AF9A68D" w14:textId="37ADDB9B"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jakož i jednotlivých termínů stanovených v odst. 1 tohoto článku, a to o dobu pozastavení poskytování plnění.</w:t>
      </w:r>
    </w:p>
    <w:p w14:paraId="467729D1" w14:textId="5985348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 době realizace zakázky je dodavatel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648C126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CAB3E07"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w:t>
      </w:r>
    </w:p>
    <w:p w14:paraId="0077845D"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Místo plnění</w:t>
      </w:r>
    </w:p>
    <w:p w14:paraId="041D93F8" w14:textId="72C104E7"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Místem plnění je sídlo pobočky NZM Ohrada, a to tzv. </w:t>
      </w:r>
      <w:r w:rsidR="00D4432D">
        <w:rPr>
          <w:rFonts w:ascii="Segoe UI" w:hAnsi="Segoe UI" w:cs="Segoe UI"/>
          <w:sz w:val="20"/>
          <w:szCs w:val="20"/>
        </w:rPr>
        <w:t>r</w:t>
      </w:r>
      <w:r w:rsidRPr="00C613E5">
        <w:rPr>
          <w:rFonts w:ascii="Segoe UI" w:hAnsi="Segoe UI" w:cs="Segoe UI"/>
          <w:sz w:val="20"/>
          <w:szCs w:val="20"/>
        </w:rPr>
        <w:t>estaurátorská dílna NZM Ohrada.</w:t>
      </w:r>
    </w:p>
    <w:p w14:paraId="7DC23CB3" w14:textId="0A0FAE1C"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Objednatel předá zhotoviteli místo plnění na základě předávacího protokolu, a to nejpozději do 5 dnů před zahájením prací na místě plnění, pokud nebude smluvními stranami dohodnuto jinak. Do té doby umožní objednatel potřebný přístup pro zjištění informací k provedení díla zhotoviteli. </w:t>
      </w:r>
    </w:p>
    <w:p w14:paraId="2AEB9A97" w14:textId="0E29F75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lastRenderedPageBreak/>
        <w:t>Zhotovitel se zavazuje především:</w:t>
      </w:r>
      <w:r w:rsidR="00C613E5" w:rsidRPr="00717F11">
        <w:rPr>
          <w:rFonts w:ascii="Segoe UI" w:hAnsi="Segoe UI" w:cs="Segoe UI"/>
          <w:sz w:val="20"/>
          <w:szCs w:val="20"/>
        </w:rPr>
        <w:t xml:space="preserve"> </w:t>
      </w:r>
      <w:r w:rsidRPr="00717F11">
        <w:rPr>
          <w:rFonts w:ascii="Segoe UI" w:hAnsi="Segoe UI" w:cs="Segoe UI"/>
          <w:sz w:val="20"/>
          <w:szCs w:val="20"/>
        </w:rPr>
        <w:t>místo plnění řádně zabezpečit proti vniknutí třetích osob, zejména bezpečnostními tabulkami a značkami podle platné legislativy,</w:t>
      </w:r>
      <w:r w:rsidR="00717F11" w:rsidRPr="00717F11">
        <w:rPr>
          <w:rFonts w:ascii="Segoe UI" w:hAnsi="Segoe UI" w:cs="Segoe UI"/>
          <w:sz w:val="20"/>
          <w:szCs w:val="20"/>
        </w:rPr>
        <w:t xml:space="preserve"> </w:t>
      </w:r>
      <w:r w:rsidRPr="00717F11">
        <w:rPr>
          <w:rFonts w:ascii="Segoe UI" w:hAnsi="Segoe UI" w:cs="Segoe UI"/>
          <w:sz w:val="20"/>
          <w:szCs w:val="20"/>
        </w:rPr>
        <w:t>vyklidit a uvést místo plnění do náležitého stavu v termínu ke dni předání plnění, nebude-li dodatečně mezi smluvními stranami dohodnuto jinak</w:t>
      </w:r>
      <w:r w:rsidR="00717F11">
        <w:rPr>
          <w:rFonts w:ascii="Segoe UI" w:hAnsi="Segoe UI" w:cs="Segoe UI"/>
          <w:sz w:val="20"/>
          <w:szCs w:val="20"/>
        </w:rPr>
        <w:t>.</w:t>
      </w:r>
    </w:p>
    <w:p w14:paraId="2B966F3E" w14:textId="0C57BEB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veškeré škody na movitých a nemovitých věcech ve vlastnictví objednatele či třetích osob vzniklé v důsledku činnosti či opomenutí zhotovitele v průběhu poskytování plnění. </w:t>
      </w:r>
    </w:p>
    <w:p w14:paraId="453675F0" w14:textId="4D0E9810"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veškerá bezpečnostní, hygienická, ochranná a jiná opatření v místě plnění předepsaná platnými právními předpisy.</w:t>
      </w:r>
    </w:p>
    <w:p w14:paraId="55575EE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3583A7F" w14:textId="77777777" w:rsidR="00717F11" w:rsidRDefault="00717F11" w:rsidP="00717F11">
      <w:pPr>
        <w:autoSpaceDE w:val="0"/>
        <w:autoSpaceDN w:val="0"/>
        <w:adjustRightInd w:val="0"/>
        <w:spacing w:after="0" w:line="240" w:lineRule="auto"/>
        <w:jc w:val="center"/>
        <w:rPr>
          <w:rFonts w:ascii="Segoe UI" w:hAnsi="Segoe UI" w:cs="Segoe UI"/>
          <w:sz w:val="20"/>
          <w:szCs w:val="20"/>
        </w:rPr>
      </w:pPr>
    </w:p>
    <w:p w14:paraId="13E111F9" w14:textId="10388523"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w:t>
      </w:r>
    </w:p>
    <w:p w14:paraId="3C7B4491"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Poskytování plnění</w:t>
      </w:r>
    </w:p>
    <w:p w14:paraId="6002309C" w14:textId="542A49E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poskytovat plnění prostřednictvím osob a poddodavatelů, jimiž prokázal splnění kvalifikačních předpokladů v řízení o veřejnou zakázku, a to v rozsahu, v jakém jejich prostřednictvím splnění kvalifikačních předpokladů v řízení o veřejnou zakázku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zadávací dokumentaci k předmětné veřejné zakázce, ledaže objednatel z důvodů zvláštního zřetele hodných stanoví jinak.</w:t>
      </w:r>
    </w:p>
    <w:p w14:paraId="4F0FCAE1" w14:textId="0A09DB0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Poddodavatelem/poddodavateli zhotovitele budou poskytnuty níže uvedené části plnění v níže specifikovaném rozsahu:</w:t>
      </w:r>
    </w:p>
    <w:p w14:paraId="2BE6FD65"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[bez poddodavatelů]</w:t>
      </w:r>
    </w:p>
    <w:p w14:paraId="5793D57F" w14:textId="78602351" w:rsidR="006E3569" w:rsidRPr="00717F11" w:rsidRDefault="006E3569" w:rsidP="00717F11">
      <w:pPr>
        <w:pStyle w:val="Odstavecseseznamem"/>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Tyto části plnění budou příslušným poddodavatelem, resp. příslušnými poddodavateli, provedeny v souladu se všemi podmínkami této smlouvy.</w:t>
      </w:r>
    </w:p>
    <w:p w14:paraId="5D723FC1" w14:textId="1E3D3D3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Pověří-li zhotovitel poskytováním plnění nebo jeho části jinou osobu, nese veškerou odpovědnost související s poskytováním plnění sám zhotovitel.</w:t>
      </w:r>
    </w:p>
    <w:p w14:paraId="0304A80F" w14:textId="1EECB009"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při poskytování plnění postupovat tak, aby na majetku objednatele ani na majetku třetích osob nevznikly žádné škody. </w:t>
      </w:r>
    </w:p>
    <w:p w14:paraId="64AFEBDD" w14:textId="4C22D302"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zajistit součinnost a koordinaci při plnění předmětu smlouvy s ostatními dodavateli, kteří budou v prostorách budovy sídla objednatele zajišťovat stavební práce a ostatní činnosti, zajišťujícími realizaci dalších expozic Zhotovitel se dále zavazuje zajistit zavážení materiálu, strojů, přístrojů, zařízení a dalších věcí nezbytných k předmětu plnění, výhradně mimo návštěvní dny a hodiny muzea určené pro veřejnost. </w:t>
      </w:r>
    </w:p>
    <w:p w14:paraId="4BF861C4" w14:textId="542E4BAA"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14:paraId="12CB7CF0" w14:textId="745BEA8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veškeré pracovní síly, vybavení a materiál potřebné k poskytnutí plnění řádným způsobem,</w:t>
      </w:r>
    </w:p>
    <w:p w14:paraId="2384C9C6" w14:textId="63C224C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kvalitní řízení a dohled nad poskytováním plnění, nezbytnou kontrolu poskytování plnění (nezávisle na kontrole prováděné objednatelem),</w:t>
      </w:r>
    </w:p>
    <w:p w14:paraId="383D6874" w14:textId="36208954"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omezit poskytování plnění na místo plnění a nedomáhat se vstupu do jiných prostor, které nejsou součástí místa plnění, bez svolení objednatele,</w:t>
      </w:r>
    </w:p>
    <w:p w14:paraId="26DCF479" w14:textId="464EE901"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dodržovat obecně závazné právní předpisy, nařízení orgánů veřejné správy, závazné i doporučené technické normy, podklady a podmínky uvedené v této smlouvě a veškeré pokyny objednatele,</w:t>
      </w:r>
    </w:p>
    <w:p w14:paraId="059B80A1" w14:textId="5DA2EEAD"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chránit objednatele před vznikem škod v důsledku porušení právních či jiných předpisů a v případě jejich vzniku tyto škody uhradit na vlastní náklady,</w:t>
      </w:r>
    </w:p>
    <w:p w14:paraId="39A25C95" w14:textId="29C0F38A"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upozornit písemně objednatele na nesoulad mezi touto smlouvou včetně příloh a právními či jinými předpisy v případě, že takový nesoulad kdykoli v průběhu poskytování plnění zjistí,</w:t>
      </w:r>
    </w:p>
    <w:p w14:paraId="24C68D88" w14:textId="01467D46"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při poskytování plnění bez písemného souhlasu objednatele neprovádět změny oproti této smlouvě, </w:t>
      </w:r>
    </w:p>
    <w:p w14:paraId="7030663B" w14:textId="041DAFD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lastRenderedPageBreak/>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0BCEDEBF" w14:textId="3E25EDA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1A43FBDD" w14:textId="51938B2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3D2202C9" w14:textId="3856F4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umožnit objednateli kdykoliv kontrolu poskytování plnění. Za tím účelem má přístup na místo plnění. Zhotovitel je povinen objednateli poskytnout veškerou součinnost k provedení kontroly, zejména zajistit účast odpovědných zástupců zhotovitele.</w:t>
      </w:r>
    </w:p>
    <w:p w14:paraId="5CD1A705" w14:textId="600D20AE"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72014806" w14:textId="310A297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v plné míře odpovídá za bezpečnost a ochranu zdraví všech osob v prostoru místa plnění a je povinen zabezpečit jejich vybavení ochrannými pracovními pomůckami.</w:t>
      </w:r>
    </w:p>
    <w:p w14:paraId="36350CE2" w14:textId="4B3A428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umožní pracovníkům zhotovitele a jeho dodavatelským subjektům přístup na místo plnění.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2C3C19F0" w14:textId="25BCB77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umožní zhotoviteli využití přívodu elektrické energie a vody pro účely poskytnutí plnění.</w:t>
      </w:r>
    </w:p>
    <w:p w14:paraId="18BBCBE1" w14:textId="7F4E0D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dále bere na vědomí, že z provozních důvodů 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77893959" w14:textId="6A7FEADC"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oprávněn účtovat objednateli jakékoliv vícenáklady, včetně zabezpečovacích prací, které mu vzniknou v důsledku pozastavení prací.</w:t>
      </w:r>
    </w:p>
    <w:p w14:paraId="6669F787" w14:textId="2E7C98F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dávat zhotoviteli pokyn k určení způsobu poskytování plnění; jakékoliv pokyny objednatele musí být v souladu s touto smlouvou. Pokud tak objednatel neučiní, postupuje zhotovitel při poskytování plnění samostatně.</w:t>
      </w:r>
    </w:p>
    <w:p w14:paraId="0A49DA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E624F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VIII.</w:t>
      </w:r>
    </w:p>
    <w:p w14:paraId="2C95D724"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Kvalitativní podmínky plnění</w:t>
      </w:r>
    </w:p>
    <w:p w14:paraId="0B6B3907" w14:textId="51404008"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že provedení a kvalita plnění bude odpovídat této smlouvě, obecně závazným právním předpisům včetně zákona č. 122/2000 Sb. o ochraně sbírek muzejní povahy a o změně některých dalších zákonů, ve znění pozdějších předpisů,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2B7776D2" w14:textId="6510C4AF"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Použité materiály v expozici musí splňovat požadavky kladené na provoz muzejní expozice. Hlavním požadavkem je zdravotní nezávadnost a nezávadnost ve vztahu k materiálům sbírkových </w:t>
      </w:r>
      <w:r w:rsidRPr="00717F11">
        <w:rPr>
          <w:rFonts w:ascii="Segoe UI" w:hAnsi="Segoe UI" w:cs="Segoe UI"/>
          <w:sz w:val="20"/>
          <w:szCs w:val="20"/>
        </w:rPr>
        <w:lastRenderedPageBreak/>
        <w:t xml:space="preserve">předmětů. Použité materiály v expozici nesmí emitovat VOC (nízkomolekulární organické sloučeniny – především kyselinu octovou, kyselinu mravenčí, formaldehyd, </w:t>
      </w:r>
      <w:proofErr w:type="spellStart"/>
      <w:r w:rsidRPr="00717F11">
        <w:rPr>
          <w:rFonts w:ascii="Segoe UI" w:hAnsi="Segoe UI" w:cs="Segoe UI"/>
          <w:sz w:val="20"/>
          <w:szCs w:val="20"/>
        </w:rPr>
        <w:t>acetylaldehyd</w:t>
      </w:r>
      <w:proofErr w:type="spellEnd"/>
      <w:r w:rsidRPr="00717F11">
        <w:rPr>
          <w:rFonts w:ascii="Segoe UI" w:hAnsi="Segoe UI" w:cs="Segoe UI"/>
          <w:sz w:val="20"/>
          <w:szCs w:val="20"/>
        </w:rPr>
        <w:t xml:space="preserve"> apod.) Nevhodné jsou materiály jako je kompozitní dřevo (OSB, MDF desky apod.), nevhodné jsou i některé druhy plastů (PVC, PVAC apod.). Kompozitní dřevo (OSB, MDF apod.) jako rizikové materiály je možné použít jen v případě, že vnější povrch bude neprodyšně pokryt kovem (např. hliníkem). </w:t>
      </w:r>
    </w:p>
    <w:p w14:paraId="21160F63" w14:textId="4B8C589F"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Veškeré zhotovitelem dodané nebo k zabudování určené stavební součásti, musí být uznávaným způsobem chráněny po dobu jejich životnosti proti korozi, a pokud se jedná o přírodní materiály proti napadení škůdci.</w:t>
      </w:r>
    </w:p>
    <w:p w14:paraId="66590C2C" w14:textId="7A5A87E5"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0134F19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240B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IX.</w:t>
      </w:r>
    </w:p>
    <w:p w14:paraId="6CDF3C63"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Předání a převzetí plnění</w:t>
      </w:r>
    </w:p>
    <w:p w14:paraId="4B1C94E8" w14:textId="04F075A4"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splní svou povinnost poskytnout plnění jeho řádným ukončením a předáním předmětu plnění objednateli.</w:t>
      </w:r>
    </w:p>
    <w:p w14:paraId="22895456" w14:textId="16E88410"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Plnění je způsobilé k předání objednateli:</w:t>
      </w:r>
    </w:p>
    <w:p w14:paraId="097528BC" w14:textId="5ACBA7AE"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je-li kompletně provedeno bez vad a nedodělků, a</w:t>
      </w:r>
    </w:p>
    <w:p w14:paraId="6EA85E54" w14:textId="5E29B843"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předání je připravena i kompletní požadovaná dokumentace.</w:t>
      </w:r>
    </w:p>
    <w:p w14:paraId="4C37B8E5" w14:textId="00C509D6"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přejímacímu řízení je zhotovitel povinen předložit kompletní dokumentaci, zejména:</w:t>
      </w:r>
    </w:p>
    <w:p w14:paraId="10BD171D" w14:textId="739CFA39"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Průvodní zprávu o restaurování, dokumenty kontroly kvality/jakosti (dříve nazývané atesty), záruční listy, prohlášení o shodě, návody k obsluze, návody k použití,</w:t>
      </w:r>
    </w:p>
    <w:p w14:paraId="28338897" w14:textId="77777777" w:rsid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zápisy a osvědčení o provedených zkouškách použitých materiálů a veškerých zkouškách a měřeních předepsaných touto smlouvou, příslušnými právními </w:t>
      </w:r>
    </w:p>
    <w:p w14:paraId="412C78EB" w14:textId="6437AE2C"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227B0DA" w14:textId="5512E5C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je oprávněn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27B88119" w14:textId="2F63375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Vykazuje-li plnění jakékoliv vady a nedodělky a/nebo zhotovitel nepředá objednateli stanovenou dokumentaci nebo některý doklad, jenž má být její součástí, je objednatel oprávněn plnění nepřevzít.</w:t>
      </w:r>
    </w:p>
    <w:p w14:paraId="6C3D771E" w14:textId="650EFAAA"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0D0FAE57" w14:textId="7F717ACE"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2D9FFD93" w14:textId="5FB61FA7"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pracovníkům určeným objednatelem školení ohledně provozu a údržby plnění. Zhotovitel se zavazuje provést takové školení v termínu do převzetí plnění objednatelem, nebude-li mezi smluvními stranami domluveno jinak.</w:t>
      </w:r>
    </w:p>
    <w:p w14:paraId="6DCFAC31" w14:textId="450E1912"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Plnění se považuje za předané oboustranným podpisem protokolu o předání a převzetí plnění.</w:t>
      </w:r>
    </w:p>
    <w:p w14:paraId="530DD20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4403F79" w14:textId="77777777" w:rsidR="006E3569" w:rsidRDefault="006E3569" w:rsidP="006E3569">
      <w:pPr>
        <w:autoSpaceDE w:val="0"/>
        <w:autoSpaceDN w:val="0"/>
        <w:adjustRightInd w:val="0"/>
        <w:spacing w:after="0" w:line="240" w:lineRule="auto"/>
        <w:rPr>
          <w:rFonts w:ascii="Segoe UI" w:hAnsi="Segoe UI" w:cs="Segoe UI"/>
          <w:sz w:val="20"/>
          <w:szCs w:val="20"/>
        </w:rPr>
      </w:pPr>
    </w:p>
    <w:p w14:paraId="1F6C6260" w14:textId="77777777" w:rsidR="00D4432D" w:rsidRDefault="00D4432D" w:rsidP="006E3569">
      <w:pPr>
        <w:autoSpaceDE w:val="0"/>
        <w:autoSpaceDN w:val="0"/>
        <w:adjustRightInd w:val="0"/>
        <w:spacing w:after="0" w:line="240" w:lineRule="auto"/>
        <w:rPr>
          <w:rFonts w:ascii="Segoe UI" w:hAnsi="Segoe UI" w:cs="Segoe UI"/>
          <w:sz w:val="20"/>
          <w:szCs w:val="20"/>
        </w:rPr>
      </w:pPr>
    </w:p>
    <w:p w14:paraId="4CC143A7" w14:textId="77777777" w:rsidR="00D4432D" w:rsidRDefault="00D4432D" w:rsidP="006E3569">
      <w:pPr>
        <w:autoSpaceDE w:val="0"/>
        <w:autoSpaceDN w:val="0"/>
        <w:adjustRightInd w:val="0"/>
        <w:spacing w:after="0" w:line="240" w:lineRule="auto"/>
        <w:rPr>
          <w:rFonts w:ascii="Segoe UI" w:hAnsi="Segoe UI" w:cs="Segoe UI"/>
          <w:sz w:val="20"/>
          <w:szCs w:val="20"/>
        </w:rPr>
      </w:pPr>
    </w:p>
    <w:p w14:paraId="0799396B" w14:textId="77777777" w:rsidR="00D4432D" w:rsidRPr="006E3569" w:rsidRDefault="00D4432D" w:rsidP="006E3569">
      <w:pPr>
        <w:autoSpaceDE w:val="0"/>
        <w:autoSpaceDN w:val="0"/>
        <w:adjustRightInd w:val="0"/>
        <w:spacing w:after="0" w:line="240" w:lineRule="auto"/>
        <w:rPr>
          <w:rFonts w:ascii="Segoe UI" w:hAnsi="Segoe UI" w:cs="Segoe UI"/>
          <w:sz w:val="20"/>
          <w:szCs w:val="20"/>
        </w:rPr>
      </w:pPr>
    </w:p>
    <w:p w14:paraId="3FCFDD5F"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w:t>
      </w:r>
    </w:p>
    <w:p w14:paraId="246C6C3E"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Záruka za jakost, odpovědnost za vady</w:t>
      </w:r>
    </w:p>
    <w:p w14:paraId="6E813B1F" w14:textId="5FFA2A6D"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objednateli odpovídá za to, že plnění poskytnuté jím podle této smlouvy bude kompletní, plně funkční a způsobilé k účelu, k němuž bylo vytvořeno a že jeho kvalita bude odpovídat požadavkům uvedeným této smlouvě.</w:t>
      </w:r>
    </w:p>
    <w:p w14:paraId="6EC601BB" w14:textId="2A64608E"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3D3D4B4F" w14:textId="3797AD80"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pro všechny součásti díla činí 36 měsíců a počíná běžet dnem předání plnění podle článku 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37EF096" w14:textId="0D4F8EC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Vady plnění zjištěné objednatelem po předání plnění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67E090FE" w14:textId="7993DB3A"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2D274CB2" w14:textId="30EBD068"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7B61C22" w14:textId="4DD71EA9"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odstranit vady bezodkladně,</w:t>
      </w:r>
    </w:p>
    <w:p w14:paraId="00622B88" w14:textId="44C584B5"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běžné vady nejpozději do 7 kalendářních dnů od oznámení reklamace vady objednatelem,</w:t>
      </w:r>
    </w:p>
    <w:p w14:paraId="512CB874" w14:textId="726613B2"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bránící užívání plnění nebo části plnění v technicky nejkratším možném termínu, nejpozději do 72 hodin od oznámení reklamace vady objednatelem, </w:t>
      </w:r>
    </w:p>
    <w:p w14:paraId="3BAD0EE3" w14:textId="63A17E80"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plnění, která má charakter havárie ve lhůtě do 48 hodin od jejich uplatnění objednatelem, </w:t>
      </w:r>
    </w:p>
    <w:p w14:paraId="7920ED08" w14:textId="4BD252B5" w:rsidR="006E3569" w:rsidRPr="006E3569" w:rsidRDefault="00122138"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nebude-li smluvními stranami dohodnutá jiná lhůta.</w:t>
      </w:r>
    </w:p>
    <w:p w14:paraId="7F32528D" w14:textId="23BA0816"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895D4CC" w14:textId="623079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podle tohoto článku se prodlužuje o dobu, po kterou nebylo možno plnění v plném rozsahu užívat z důvodu nastalé vady a jejího odstraňování.</w:t>
      </w:r>
    </w:p>
    <w:p w14:paraId="37116D67" w14:textId="1941AB27"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době a předmětu odstranění vady bude sepsán zápis o odstranění vad podepsaný oběma smluvními stranami.</w:t>
      </w:r>
    </w:p>
    <w:p w14:paraId="329ED359" w14:textId="2764F5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se zavazuje, že umožní zhotoviteli po předání plnění přístup do objektu za účelem oprav a odstranění nedodělků.</w:t>
      </w:r>
    </w:p>
    <w:p w14:paraId="121EC963"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2209C74" w14:textId="2C546531"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w:t>
      </w:r>
    </w:p>
    <w:p w14:paraId="781EDE89"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Postoupení, započtení</w:t>
      </w:r>
    </w:p>
    <w:p w14:paraId="534C2A26" w14:textId="0F8B9A8F"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postoupit své pohledávky z této smlouvy na třetí osobu, ani je zastavit.</w:t>
      </w:r>
    </w:p>
    <w:p w14:paraId="2BF9E1BA" w14:textId="75CE9BAE"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započíst své údajné či skutečné pohledávky za objednatelem na pohledávky objednatele za zhotovitelem nebo uplatnit zadržovací právo.</w:t>
      </w:r>
    </w:p>
    <w:p w14:paraId="2C5561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595F7D9" w14:textId="77777777" w:rsidR="00D4432D" w:rsidRDefault="00D4432D" w:rsidP="00717F11">
      <w:pPr>
        <w:autoSpaceDE w:val="0"/>
        <w:autoSpaceDN w:val="0"/>
        <w:adjustRightInd w:val="0"/>
        <w:spacing w:after="0" w:line="240" w:lineRule="auto"/>
        <w:jc w:val="center"/>
        <w:rPr>
          <w:rFonts w:ascii="Segoe UI" w:hAnsi="Segoe UI" w:cs="Segoe UI"/>
          <w:sz w:val="20"/>
          <w:szCs w:val="20"/>
        </w:rPr>
      </w:pPr>
    </w:p>
    <w:p w14:paraId="6BB515E0" w14:textId="77777777" w:rsidR="00D4432D" w:rsidRDefault="00D4432D" w:rsidP="00717F11">
      <w:pPr>
        <w:autoSpaceDE w:val="0"/>
        <w:autoSpaceDN w:val="0"/>
        <w:adjustRightInd w:val="0"/>
        <w:spacing w:after="0" w:line="240" w:lineRule="auto"/>
        <w:jc w:val="center"/>
        <w:rPr>
          <w:rFonts w:ascii="Segoe UI" w:hAnsi="Segoe UI" w:cs="Segoe UI"/>
          <w:sz w:val="20"/>
          <w:szCs w:val="20"/>
        </w:rPr>
      </w:pPr>
    </w:p>
    <w:p w14:paraId="629BAF1F" w14:textId="75522728"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w:t>
      </w:r>
    </w:p>
    <w:p w14:paraId="099A1E2B"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Smluvní sankce</w:t>
      </w:r>
    </w:p>
    <w:p w14:paraId="78840C4B" w14:textId="3DDDEE2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Pro případ prodlení zhotovitele s jakýmkoliv termínem dle čl. V této smlouvy, si smluvní strany sjednávají ve prospěch objednatele smluvní pokutu ve výši 0,2 % z ceny bez DPH, za každý, byť i jen započatý den prodlení. </w:t>
      </w:r>
    </w:p>
    <w:p w14:paraId="7CD88DAE" w14:textId="432345DB"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odstraněním vad nebo nedodělků vyplývajících z přejímacího řízení, nebo zjištěných v záruční době si smluvní strany sjednávají ve prospěch objednatele smluvní pokutu ve výši 0,1</w:t>
      </w:r>
      <w:r w:rsidR="00AD6D63">
        <w:rPr>
          <w:rFonts w:ascii="Segoe UI" w:hAnsi="Segoe UI" w:cs="Segoe UI"/>
          <w:sz w:val="20"/>
          <w:szCs w:val="20"/>
        </w:rPr>
        <w:t xml:space="preserve"> </w:t>
      </w:r>
      <w:r w:rsidRPr="00AD6D63">
        <w:rPr>
          <w:rFonts w:ascii="Segoe UI" w:hAnsi="Segoe UI" w:cs="Segoe UI"/>
          <w:sz w:val="20"/>
          <w:szCs w:val="20"/>
        </w:rPr>
        <w:t>% z ceny bez DPH za každý, byť i jen započatý den prodlení.</w:t>
      </w:r>
    </w:p>
    <w:p w14:paraId="1AC056E8" w14:textId="73E1D7E3"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plněním jakýchkoli peněžitých závazků podle této smlouvy si smluvní strany sjednávají úrok z prodlení ve výši 0,01 % z dlužné částky včetně DPH za každý, byť i započatý den prodlení.</w:t>
      </w:r>
    </w:p>
    <w:p w14:paraId="5FD2BE26" w14:textId="7BFCBAA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zhotovitel poruší povinnost stanovenou čl. VIII odst. 1, je povinen uhradit objednateli smluvní pokutu ve výši 30</w:t>
      </w:r>
      <w:r w:rsidR="00AD6D63">
        <w:rPr>
          <w:rFonts w:ascii="Segoe UI" w:hAnsi="Segoe UI" w:cs="Segoe UI"/>
          <w:sz w:val="20"/>
          <w:szCs w:val="20"/>
        </w:rPr>
        <w:t xml:space="preserve"> </w:t>
      </w:r>
      <w:r w:rsidRPr="00AD6D63">
        <w:rPr>
          <w:rFonts w:ascii="Segoe UI" w:hAnsi="Segoe UI" w:cs="Segoe UI"/>
          <w:sz w:val="20"/>
          <w:szCs w:val="20"/>
        </w:rPr>
        <w:t>000,- Kč pro případ každé jednotlivé osoby resp. poddodavatele, jehož při poskytování plnění bez souhlasu objednatele užil, a jednotlivé osoby, resp. poddodavatele, který nenaplňoval kvalifikační předpoklady alespoň v takovém rozsahu, v němž byly kvalifikační předpoklady prokázány prostřednictvím původního poddodavatele, resp.</w:t>
      </w:r>
      <w:r w:rsidR="00AD6D63">
        <w:rPr>
          <w:rFonts w:ascii="Segoe UI" w:hAnsi="Segoe UI" w:cs="Segoe UI"/>
          <w:sz w:val="20"/>
          <w:szCs w:val="20"/>
        </w:rPr>
        <w:t xml:space="preserve"> </w:t>
      </w:r>
      <w:r w:rsidRPr="00AD6D63">
        <w:rPr>
          <w:rFonts w:ascii="Segoe UI" w:hAnsi="Segoe UI" w:cs="Segoe UI"/>
          <w:sz w:val="20"/>
          <w:szCs w:val="20"/>
        </w:rPr>
        <w:t>osoby, ledaže objednatel z důvodů zvláštního zřetele hodných nestanoví jinak.</w:t>
      </w:r>
    </w:p>
    <w:p w14:paraId="32D596AA" w14:textId="6A328E10"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Zaplacením sjednané smluvní pokuty není dotčeno právo objednatele na náhradu škody. </w:t>
      </w:r>
    </w:p>
    <w:p w14:paraId="4701CFF3" w14:textId="777347F6"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Jakákoli smluvní pokuta sjednaná podle této smlouvy je splatná do 30 dnů od jejího uplatnění objednatelem nebo zhotovitelem.</w:t>
      </w:r>
    </w:p>
    <w:p w14:paraId="2B936F1A" w14:textId="6B688CD7"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5219F96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981F721"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XIII.</w:t>
      </w:r>
    </w:p>
    <w:p w14:paraId="19F2797E"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Ukončení smluvního vztahu</w:t>
      </w:r>
    </w:p>
    <w:p w14:paraId="062B9BB6" w14:textId="661A71BB"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Smluvní strany mohou tuto smlouvu ukončit dohodou, která musí mít písemnou formu. </w:t>
      </w:r>
    </w:p>
    <w:p w14:paraId="52014CCA" w14:textId="5C7F76AA"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Objednatel je oprávněn od této smlouvy odstoupit nad rámec úpravy dle platných právních předpisů z následujících důvodů:</w:t>
      </w:r>
    </w:p>
    <w:p w14:paraId="16EBB9A7" w14:textId="5B612227"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jakýmkoliv termínem dle čl. V této smlouvy delším než 30 kalendářních dnů, nebo</w:t>
      </w:r>
    </w:p>
    <w:p w14:paraId="6C3DEE18" w14:textId="5FA2C7E3"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EE3F1ED" w14:textId="3E674B92"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zhotovitel neoprávněně zastaví či přeruší práce na dobu delší jak 7 dnů, nebo </w:t>
      </w:r>
    </w:p>
    <w:p w14:paraId="29C4D775" w14:textId="4AC9EA9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DFDDA6" w14:textId="11DEBCE8"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důsledky vyplývající z působení vyšší moci tak, jak je definována v příslušných právních předpisech, budou trvat déle než 90 kalendářních dnů, nebo</w:t>
      </w:r>
      <w:r w:rsidR="00AD6D63" w:rsidRPr="00AD6D63">
        <w:rPr>
          <w:rFonts w:ascii="Segoe UI" w:hAnsi="Segoe UI" w:cs="Segoe UI"/>
          <w:sz w:val="20"/>
          <w:szCs w:val="20"/>
        </w:rPr>
        <w:t xml:space="preserve"> </w:t>
      </w:r>
      <w:r w:rsidRPr="00AD6D63">
        <w:rPr>
          <w:rFonts w:ascii="Segoe UI" w:hAnsi="Segoe UI" w:cs="Segoe UI"/>
          <w:sz w:val="20"/>
          <w:szCs w:val="20"/>
        </w:rPr>
        <w:t>plnění ze strany objednatele dle této smlouvy nebude kryto rozpočtem objednatele, nebo</w:t>
      </w:r>
      <w:r w:rsidR="00AD6D63" w:rsidRPr="00AD6D63">
        <w:rPr>
          <w:rFonts w:ascii="Segoe UI" w:hAnsi="Segoe UI" w:cs="Segoe UI"/>
          <w:sz w:val="20"/>
          <w:szCs w:val="20"/>
        </w:rPr>
        <w:t xml:space="preserve"> </w:t>
      </w:r>
      <w:r w:rsidRPr="00AD6D63">
        <w:rPr>
          <w:rFonts w:ascii="Segoe UI" w:hAnsi="Segoe UI" w:cs="Segoe UI"/>
          <w:sz w:val="20"/>
          <w:szCs w:val="20"/>
        </w:rPr>
        <w:t>na majetek zhotovitele bude prohlášen konkurz nebo bude návrh na konkurz zamítnut pro nedostatek majetku zhotovitele nebo bude soudem povoleno vyrovnání, nebo</w:t>
      </w:r>
    </w:p>
    <w:p w14:paraId="2ABF0B48" w14:textId="301EC2F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případech, kde je k jednání zhotovitele nutný předchozí písemný souhlas objednatele a zhotovitel činí opakovaně (tzn. alespoň třikrát) toto jednání bez tohoto souhlasu, nebo</w:t>
      </w:r>
      <w:r w:rsidR="00AD6D63" w:rsidRPr="00AD6D63">
        <w:rPr>
          <w:rFonts w:ascii="Segoe UI" w:hAnsi="Segoe UI" w:cs="Segoe UI"/>
          <w:sz w:val="20"/>
          <w:szCs w:val="20"/>
        </w:rPr>
        <w:t xml:space="preserve"> </w:t>
      </w:r>
      <w:r w:rsidRPr="00AD6D63">
        <w:rPr>
          <w:rFonts w:ascii="Segoe UI" w:hAnsi="Segoe UI" w:cs="Segoe UI"/>
          <w:sz w:val="20"/>
          <w:szCs w:val="20"/>
        </w:rPr>
        <w:t xml:space="preserve">v případě podstatného porušení této smlouvy. </w:t>
      </w:r>
    </w:p>
    <w:p w14:paraId="7E208B9D" w14:textId="52EF98E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oprávněn odstoupit od této smlouvy výlučně z následujících důvodů:</w:t>
      </w:r>
    </w:p>
    <w:p w14:paraId="41990AA9" w14:textId="2757CA48" w:rsidR="006E3569" w:rsidRPr="00AD6D63"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Objednatel bude v prodlení s plněním svých peněžitých závazků vyplývajících pro něj z této smlouvy vůči zhotoviteli delším než 60 kalendářních dnů a toto porušení své povinnosti ze </w:t>
      </w:r>
      <w:r w:rsidRPr="00AD6D63">
        <w:rPr>
          <w:rFonts w:ascii="Segoe UI" w:hAnsi="Segoe UI" w:cs="Segoe UI"/>
          <w:sz w:val="20"/>
          <w:szCs w:val="20"/>
        </w:rPr>
        <w:lastRenderedPageBreak/>
        <w:t>smlouvy nenapraví ani v přiměřené dodatečné lhůtě uvedené v písemné výzvě zhotovitele k nápravě, která nesmí být kratší než 30 kalendářních dnů ode dne, kdy objednatel tuto výzvu od zhotovitele obdrží.</w:t>
      </w:r>
    </w:p>
    <w:p w14:paraId="273ABC5A" w14:textId="69CF9A1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 musí mít písemnou formu s tím, že je účinné ode dne jeho doručení druhé smluvní straně. </w:t>
      </w:r>
    </w:p>
    <w:p w14:paraId="1358A310" w14:textId="21285FB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4A745289" w14:textId="4F0C925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B8F34AC" w14:textId="481C412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6FE4A1B1" w14:textId="758CF153"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11C0334" w14:textId="61A9734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1AB3BE21" w14:textId="766C7C6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7C91C277" w14:textId="5263A40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odstoupení od smlouvy platí příslušná ustanovení zákona č. 89/2012 Sb., občanský zákoník, s vyloučením ustanovení § 1765, § 1766, § 2612 odst. 2.</w:t>
      </w:r>
    </w:p>
    <w:p w14:paraId="7EDE3E32"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XIV.</w:t>
      </w:r>
    </w:p>
    <w:p w14:paraId="2F0504D1"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Způsob komunikace, kontakty</w:t>
      </w:r>
    </w:p>
    <w:p w14:paraId="16FA3908" w14:textId="77777777" w:rsid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224B4E7E" w14:textId="7721D6A3" w:rsidR="00AD6D63" w:rsidRDefault="006E3569" w:rsidP="00AD6D63">
      <w:pPr>
        <w:pStyle w:val="Odstavecseseznamem"/>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Ze strany objednatele: Ing. Václav Kinský,</w:t>
      </w:r>
      <w:r w:rsidR="00AD6D63">
        <w:rPr>
          <w:rFonts w:ascii="Segoe UI" w:hAnsi="Segoe UI" w:cs="Segoe UI"/>
          <w:sz w:val="20"/>
          <w:szCs w:val="20"/>
        </w:rPr>
        <w:t xml:space="preserve"> ředitel</w:t>
      </w:r>
      <w:r w:rsidRPr="00AD6D63">
        <w:rPr>
          <w:rFonts w:ascii="Segoe UI" w:hAnsi="Segoe UI" w:cs="Segoe UI"/>
          <w:sz w:val="20"/>
          <w:szCs w:val="20"/>
        </w:rPr>
        <w:t xml:space="preserve"> NZM Ohrada</w:t>
      </w:r>
      <w:r w:rsidR="00AD6D63">
        <w:rPr>
          <w:rFonts w:ascii="Segoe UI" w:hAnsi="Segoe UI" w:cs="Segoe UI"/>
          <w:sz w:val="20"/>
          <w:szCs w:val="20"/>
        </w:rPr>
        <w:t>, tel.</w:t>
      </w:r>
      <w:r w:rsidRPr="006E3569">
        <w:rPr>
          <w:rFonts w:ascii="Segoe UI" w:hAnsi="Segoe UI" w:cs="Segoe UI"/>
          <w:sz w:val="20"/>
          <w:szCs w:val="20"/>
        </w:rPr>
        <w:t xml:space="preserve">: 777554982 / email: </w:t>
      </w:r>
      <w:hyperlink r:id="rId9" w:history="1">
        <w:r w:rsidR="00AD6D63" w:rsidRPr="00AD6D63">
          <w:rPr>
            <w:rStyle w:val="Hypertextovodkaz"/>
            <w:rFonts w:ascii="Segoe UI" w:hAnsi="Segoe UI" w:cs="Segoe UI"/>
            <w:color w:val="auto"/>
            <w:sz w:val="20"/>
            <w:szCs w:val="20"/>
            <w:u w:val="none"/>
          </w:rPr>
          <w:t>vaclav.kinsky@nzm.cz</w:t>
        </w:r>
      </w:hyperlink>
      <w:r w:rsidR="00D4432D">
        <w:rPr>
          <w:rStyle w:val="Hypertextovodkaz"/>
          <w:rFonts w:ascii="Segoe UI" w:hAnsi="Segoe UI" w:cs="Segoe UI"/>
          <w:color w:val="auto"/>
          <w:sz w:val="20"/>
          <w:szCs w:val="20"/>
          <w:u w:val="none"/>
        </w:rPr>
        <w:t xml:space="preserve"> a Karel Skalický, kurátor NZM Ohrada, tel.: </w:t>
      </w:r>
      <w:r w:rsidR="00265F6A">
        <w:rPr>
          <w:rStyle w:val="Hypertextovodkaz"/>
          <w:rFonts w:ascii="Segoe UI" w:hAnsi="Segoe UI" w:cs="Segoe UI"/>
          <w:color w:val="auto"/>
          <w:sz w:val="20"/>
          <w:szCs w:val="20"/>
          <w:u w:val="none"/>
        </w:rPr>
        <w:t>606636908 / e-mail: karel.skalicky@nzm.cz</w:t>
      </w:r>
    </w:p>
    <w:p w14:paraId="3E000DDB" w14:textId="10EE5C8A" w:rsidR="006E3569" w:rsidRPr="006E3569" w:rsidRDefault="006E3569" w:rsidP="00AD6D63">
      <w:pPr>
        <w:pStyle w:val="Odstavecseseznamem"/>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Ze strany zhotovitele: Ing. Jiří Stýblo, tel. 724166223 / styblak@seznam.cz</w:t>
      </w:r>
    </w:p>
    <w:p w14:paraId="232070D6" w14:textId="2982575C"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2E959943" w14:textId="4BBC4CD3"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3C2558CF"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w:t>
      </w:r>
    </w:p>
    <w:p w14:paraId="7FCCE33F"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Další ujednání</w:t>
      </w:r>
    </w:p>
    <w:p w14:paraId="7236F739" w14:textId="1F8427D8"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1B731FB" w14:textId="1E932549"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ručí za nebezpečí škody na plnění až do celkového předání plnění.</w:t>
      </w:r>
    </w:p>
    <w:p w14:paraId="2C052FCB" w14:textId="0E86C955"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povinen vést a průběžně aktualizovat reálný seznam všech poddodavatelů včetně výše jejich podílu na veřejné zakázce. Tento seznam je zhotovitel povinen na vyžádání předložit objednateli.</w:t>
      </w:r>
    </w:p>
    <w:p w14:paraId="5E074EC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2DE1A8F9" w14:textId="40E61EB2" w:rsidR="006E3569" w:rsidRPr="006E3569" w:rsidRDefault="006E3569" w:rsidP="00D4432D">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XVI.</w:t>
      </w:r>
    </w:p>
    <w:p w14:paraId="451C1BF8" w14:textId="63FC6C6D"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Odpovědnost za škody a vyšší moc</w:t>
      </w:r>
    </w:p>
    <w:p w14:paraId="6269C5D2" w14:textId="097050D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ED6E322" w14:textId="3EF5C490"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ručí za event. škody, které způsobil činností svojí nebo svých poddodavatelů.</w:t>
      </w:r>
    </w:p>
    <w:p w14:paraId="64D43AA8" w14:textId="7313B08D"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za škodu způsobenou objednateli či třetím osobám v souvislosti s poskytováním plnění.</w:t>
      </w:r>
    </w:p>
    <w:p w14:paraId="3CDB3EC9" w14:textId="7A185CA2"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4204733F" w14:textId="2283F086"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prodlením druhé smluvní strany s jejím vlastním plněním.</w:t>
      </w:r>
    </w:p>
    <w:p w14:paraId="3FC603A4" w14:textId="157BB4AA"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A86768F" w14:textId="7E9FD4F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Odpovědnost ve smyslu ustanovení odst. 6 tohoto článku nevylučuje překážka, která vznikla teprve v době prodlení povinné smluvní strany s plněním její povinností nebo která vznikla z jejích hospodářských poměrů.</w:t>
      </w:r>
    </w:p>
    <w:p w14:paraId="037F0679" w14:textId="48D884B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3B27FE1D" w14:textId="09157735"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působení okolností vyšší moci pomine, je ta strana, u níž okolnosti vyšší moci nastaly, povinna (nejpozději do 24 hodin po jejich ukončení) tuto skutečnost oznámit druhé smluvní straně.</w:t>
      </w:r>
    </w:p>
    <w:p w14:paraId="084C742F" w14:textId="77A1137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nebudou dodrženy lhůty uvedené pod body 8 a 9 tohoto článku, nemůže se ta strana, u níž okolnosti vyšší moci nastaly, jejich působení dovolávat, nedohodnou-li se smluvní strany jinak.</w:t>
      </w:r>
    </w:p>
    <w:p w14:paraId="7811D3C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EF6C65F"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C250A32"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XVII.</w:t>
      </w:r>
    </w:p>
    <w:p w14:paraId="7404F847"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Závěrečná ustanovení</w:t>
      </w:r>
    </w:p>
    <w:p w14:paraId="7DB5AD02" w14:textId="2901E0E4"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Jednacím jazykem mezi objednatelem a zhotovitelem je pro veškerá plnění vyplývající z této smlouvy výhradně jazyk český, a to včetně veškeré dokumentace a komunikace vztahující se k předmětu smlouvy.</w:t>
      </w:r>
    </w:p>
    <w:p w14:paraId="3DBB1140" w14:textId="38B3BBF7"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4C9190E7" w14:textId="3C172D22"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0770C0CB" w14:textId="538F496F"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záležitostech neupravených touto smlouvou se práva a povinnosti smluvních stran řídí občanským zákoníkem a dalšími obecně závaznými právními předpisy České republiky.</w:t>
      </w:r>
    </w:p>
    <w:p w14:paraId="0BA0DB2E" w14:textId="057C20F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3505265D" w14:textId="2590952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Stane-li se jeden nebo více bodů smlouvy neplatnými, zůstávají ostatní body v platnosti v plném znění a smluvní strany se zavazují k logickému doplnění smlouvy.</w:t>
      </w:r>
    </w:p>
    <w:p w14:paraId="219D8F89" w14:textId="7C0EB458"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Veškeré spory, které vzniknou z této smlouvy nebo v souvislosti s ní, budou řešeny u příslušného obecného soudu v ČR.</w:t>
      </w:r>
    </w:p>
    <w:p w14:paraId="349834C4" w14:textId="58097E68" w:rsidR="006E3569"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tímto bere na vědomí, že tato smlouva bude v souladu se zákonem č. 340/2015 Sb. o registru smluv uveřejněna objednatelem v registru smluv.</w:t>
      </w:r>
    </w:p>
    <w:p w14:paraId="7F43498C" w14:textId="44186014" w:rsidR="003620BB" w:rsidRPr="00AD6D63" w:rsidRDefault="003620BB"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Tato smlouva je vyhotovena v pěti vyhotoveních s platností originálu, z nichž objednatel obdrží tři vyhotovení a zhotovitel dvě vyhotovení.</w:t>
      </w:r>
    </w:p>
    <w:p w14:paraId="4E2D0D4F" w14:textId="04D26035" w:rsidR="006E3569" w:rsidRPr="006E3569" w:rsidRDefault="003101C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 xml:space="preserve">Nedílnou součástí smlouvy jsou tyto přílohy: </w:t>
      </w:r>
    </w:p>
    <w:p w14:paraId="72239C78" w14:textId="23CFDBFE" w:rsidR="006E3569" w:rsidRPr="006E3569" w:rsidRDefault="003101C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Příloha č. 1 – Nabídka – položkový rozpočet</w:t>
      </w:r>
    </w:p>
    <w:p w14:paraId="5B369A3C" w14:textId="1BA937A6" w:rsidR="006E3569" w:rsidRPr="006E3569" w:rsidRDefault="003101C4"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 xml:space="preserve">Příloha č. </w:t>
      </w:r>
      <w:r w:rsidR="003620BB">
        <w:rPr>
          <w:rFonts w:ascii="Segoe UI" w:hAnsi="Segoe UI" w:cs="Segoe UI"/>
          <w:sz w:val="20"/>
          <w:szCs w:val="20"/>
        </w:rPr>
        <w:t>2</w:t>
      </w:r>
      <w:r w:rsidR="006E3569" w:rsidRPr="006E3569">
        <w:rPr>
          <w:rFonts w:ascii="Segoe UI" w:hAnsi="Segoe UI" w:cs="Segoe UI"/>
          <w:sz w:val="20"/>
          <w:szCs w:val="20"/>
        </w:rPr>
        <w:t xml:space="preserve"> – Restaurátorská licence (kopie)</w:t>
      </w:r>
    </w:p>
    <w:p w14:paraId="0310C99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61201AB" w14:textId="5EA30BE0"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V Praze dne</w:t>
      </w:r>
      <w:r w:rsidR="003620BB">
        <w:rPr>
          <w:rFonts w:ascii="Segoe UI" w:hAnsi="Segoe UI" w:cs="Segoe UI"/>
          <w:sz w:val="20"/>
          <w:szCs w:val="20"/>
        </w:rPr>
        <w:t xml:space="preserve">: </w:t>
      </w:r>
      <w:r w:rsidR="0010082C">
        <w:rPr>
          <w:rFonts w:ascii="Segoe UI" w:hAnsi="Segoe UI" w:cs="Segoe UI"/>
          <w:sz w:val="20"/>
          <w:szCs w:val="20"/>
        </w:rPr>
        <w:t>5.11.2025</w:t>
      </w:r>
      <w:r w:rsidR="0010082C">
        <w:rPr>
          <w:rFonts w:ascii="Segoe UI" w:hAnsi="Segoe UI" w:cs="Segoe UI"/>
          <w:sz w:val="20"/>
          <w:szCs w:val="20"/>
        </w:rPr>
        <w:tab/>
      </w:r>
      <w:r w:rsidRPr="006E3569">
        <w:rPr>
          <w:rFonts w:ascii="Segoe UI" w:hAnsi="Segoe UI" w:cs="Segoe UI"/>
          <w:sz w:val="20"/>
          <w:szCs w:val="20"/>
        </w:rPr>
        <w:t xml:space="preserve">              </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V Dlouhé Vsi dne</w:t>
      </w:r>
      <w:r w:rsidR="003620BB">
        <w:rPr>
          <w:rFonts w:ascii="Segoe UI" w:hAnsi="Segoe UI" w:cs="Segoe UI"/>
          <w:sz w:val="20"/>
          <w:szCs w:val="20"/>
        </w:rPr>
        <w:t xml:space="preserve">: </w:t>
      </w:r>
      <w:r w:rsidR="0010082C">
        <w:rPr>
          <w:rFonts w:ascii="Segoe UI" w:hAnsi="Segoe UI" w:cs="Segoe UI"/>
          <w:sz w:val="20"/>
          <w:szCs w:val="20"/>
        </w:rPr>
        <w:t>3.11.2025</w:t>
      </w:r>
    </w:p>
    <w:p w14:paraId="6BD6BAD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27CB948B" w14:textId="6AFDA34E"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zhotovitel</w:t>
      </w:r>
    </w:p>
    <w:p w14:paraId="480E4D7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BEDE8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6C4E31" w14:textId="279832F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w:t>
      </w:r>
      <w:r w:rsidR="003620BB">
        <w:rPr>
          <w:rFonts w:ascii="Segoe UI" w:hAnsi="Segoe UI" w:cs="Segoe UI"/>
          <w:sz w:val="20"/>
          <w:szCs w:val="20"/>
        </w:rPr>
        <w:t>.........................................</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w:t>
      </w:r>
      <w:r w:rsidR="003620BB">
        <w:rPr>
          <w:rFonts w:ascii="Segoe UI" w:hAnsi="Segoe UI" w:cs="Segoe UI"/>
          <w:sz w:val="20"/>
          <w:szCs w:val="20"/>
        </w:rPr>
        <w:t>................................</w:t>
      </w:r>
    </w:p>
    <w:p w14:paraId="7600838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7A9BE2FC" w14:textId="728DE844" w:rsidR="003620BB"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Ing. Zdeněk Novák, generální ředitel NZM</w:t>
      </w:r>
      <w:r w:rsidR="003620BB">
        <w:rPr>
          <w:rFonts w:ascii="Segoe UI" w:hAnsi="Segoe UI" w:cs="Segoe UI"/>
          <w:sz w:val="20"/>
          <w:szCs w:val="20"/>
        </w:rPr>
        <w:t xml:space="preserve">                            </w:t>
      </w:r>
      <w:r w:rsidR="00122138">
        <w:rPr>
          <w:rFonts w:ascii="Segoe UI" w:hAnsi="Segoe UI" w:cs="Segoe UI"/>
          <w:sz w:val="20"/>
          <w:szCs w:val="20"/>
        </w:rPr>
        <w:t xml:space="preserve">            </w:t>
      </w:r>
      <w:r w:rsidR="003620BB">
        <w:rPr>
          <w:rFonts w:ascii="Segoe UI" w:hAnsi="Segoe UI" w:cs="Segoe UI"/>
          <w:sz w:val="20"/>
          <w:szCs w:val="20"/>
        </w:rPr>
        <w:t xml:space="preserve">   </w:t>
      </w:r>
      <w:r w:rsidR="003620BB" w:rsidRPr="006E3569">
        <w:rPr>
          <w:rFonts w:ascii="Segoe UI" w:hAnsi="Segoe UI" w:cs="Segoe UI"/>
          <w:sz w:val="20"/>
          <w:szCs w:val="20"/>
        </w:rPr>
        <w:t>Ing. Jiří Stýblo</w:t>
      </w:r>
    </w:p>
    <w:p w14:paraId="0CC2575E" w14:textId="6625BA22" w:rsidR="006E3569" w:rsidRPr="006E3569" w:rsidRDefault="003620BB"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r w:rsidR="00122138">
        <w:rPr>
          <w:rFonts w:ascii="Segoe UI" w:hAnsi="Segoe UI" w:cs="Segoe UI"/>
          <w:sz w:val="20"/>
          <w:szCs w:val="20"/>
        </w:rPr>
        <w:t xml:space="preserve">          </w:t>
      </w:r>
      <w:r w:rsidRPr="006E3569">
        <w:rPr>
          <w:rFonts w:ascii="Segoe UI" w:hAnsi="Segoe UI" w:cs="Segoe UI"/>
          <w:sz w:val="20"/>
          <w:szCs w:val="20"/>
        </w:rPr>
        <w:t xml:space="preserve"> </w:t>
      </w:r>
      <w:r>
        <w:rPr>
          <w:rFonts w:ascii="Segoe UI" w:hAnsi="Segoe UI" w:cs="Segoe UI"/>
          <w:sz w:val="20"/>
          <w:szCs w:val="20"/>
        </w:rPr>
        <w:t>(</w:t>
      </w:r>
      <w:proofErr w:type="gramStart"/>
      <w:r w:rsidR="00E65E51">
        <w:rPr>
          <w:rFonts w:ascii="Segoe UI" w:hAnsi="Segoe UI" w:cs="Segoe UI"/>
          <w:sz w:val="20"/>
          <w:szCs w:val="20"/>
        </w:rPr>
        <w:t>O</w:t>
      </w:r>
      <w:r w:rsidR="00E65E51" w:rsidRPr="006E3569">
        <w:rPr>
          <w:rFonts w:ascii="Segoe UI" w:hAnsi="Segoe UI" w:cs="Segoe UI"/>
          <w:sz w:val="20"/>
          <w:szCs w:val="20"/>
        </w:rPr>
        <w:t>bjednatel</w:t>
      </w:r>
      <w:r w:rsidR="00E65E51">
        <w:rPr>
          <w:rFonts w:ascii="Segoe UI" w:hAnsi="Segoe UI" w:cs="Segoe UI"/>
          <w:sz w:val="20"/>
          <w:szCs w:val="20"/>
        </w:rPr>
        <w:t>)</w:t>
      </w:r>
      <w:r w:rsidR="00E65E51" w:rsidRPr="006E3569">
        <w:rPr>
          <w:rFonts w:ascii="Segoe UI" w:hAnsi="Segoe UI" w:cs="Segoe UI"/>
          <w:sz w:val="20"/>
          <w:szCs w:val="20"/>
        </w:rPr>
        <w:t xml:space="preserve">  </w:t>
      </w:r>
      <w:r w:rsidRPr="006E3569">
        <w:rPr>
          <w:rFonts w:ascii="Segoe UI" w:hAnsi="Segoe UI" w:cs="Segoe UI"/>
          <w:sz w:val="20"/>
          <w:szCs w:val="20"/>
        </w:rPr>
        <w:t xml:space="preserve"> </w:t>
      </w:r>
      <w:proofErr w:type="gramEnd"/>
      <w:r w:rsidRPr="006E3569">
        <w:rPr>
          <w:rFonts w:ascii="Segoe UI" w:hAnsi="Segoe UI" w:cs="Segoe UI"/>
          <w:sz w:val="20"/>
          <w:szCs w:val="20"/>
        </w:rPr>
        <w:t xml:space="preserve">                                             </w:t>
      </w:r>
      <w:r>
        <w:rPr>
          <w:rFonts w:ascii="Segoe UI" w:hAnsi="Segoe UI" w:cs="Segoe UI"/>
          <w:sz w:val="20"/>
          <w:szCs w:val="20"/>
        </w:rPr>
        <w:t xml:space="preserve">              </w:t>
      </w:r>
      <w:r w:rsidR="006E3569" w:rsidRPr="006E3569">
        <w:rPr>
          <w:rFonts w:ascii="Segoe UI" w:hAnsi="Segoe UI" w:cs="Segoe UI"/>
          <w:sz w:val="20"/>
          <w:szCs w:val="20"/>
        </w:rPr>
        <w:tab/>
      </w:r>
      <w:r>
        <w:rPr>
          <w:rFonts w:ascii="Segoe UI" w:hAnsi="Segoe UI" w:cs="Segoe UI"/>
          <w:sz w:val="20"/>
          <w:szCs w:val="20"/>
        </w:rPr>
        <w:t>(Zhotovitel)</w:t>
      </w:r>
    </w:p>
    <w:p w14:paraId="169E60BB"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6B9537A9" w14:textId="180F3E45" w:rsidR="002D72CC" w:rsidRPr="00596837" w:rsidRDefault="002D72CC" w:rsidP="006E3569">
      <w:pPr>
        <w:autoSpaceDE w:val="0"/>
        <w:autoSpaceDN w:val="0"/>
        <w:adjustRightInd w:val="0"/>
        <w:spacing w:after="0" w:line="240" w:lineRule="auto"/>
        <w:rPr>
          <w:rFonts w:ascii="Segoe UI" w:hAnsi="Segoe UI" w:cs="Segoe UI"/>
          <w:sz w:val="20"/>
          <w:szCs w:val="20"/>
        </w:rPr>
      </w:pPr>
    </w:p>
    <w:sectPr w:rsidR="002D72CC" w:rsidRPr="00596837" w:rsidSect="006734A8">
      <w:footerReference w:type="default" r:id="rId10"/>
      <w:pgSz w:w="11906" w:h="16838"/>
      <w:pgMar w:top="709" w:right="141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4EB4" w14:textId="77777777" w:rsidR="005831CB" w:rsidRDefault="005831CB" w:rsidP="00553664">
      <w:pPr>
        <w:spacing w:after="0" w:line="240" w:lineRule="auto"/>
      </w:pPr>
      <w:r>
        <w:separator/>
      </w:r>
    </w:p>
  </w:endnote>
  <w:endnote w:type="continuationSeparator" w:id="0">
    <w:p w14:paraId="3F9E8D42" w14:textId="77777777" w:rsidR="005831CB" w:rsidRDefault="005831CB"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2B83" w14:textId="77777777" w:rsidR="005831CB" w:rsidRDefault="005831CB" w:rsidP="00553664">
      <w:pPr>
        <w:spacing w:after="0" w:line="240" w:lineRule="auto"/>
      </w:pPr>
      <w:r>
        <w:separator/>
      </w:r>
    </w:p>
  </w:footnote>
  <w:footnote w:type="continuationSeparator" w:id="0">
    <w:p w14:paraId="2B5D19A5" w14:textId="77777777" w:rsidR="005831CB" w:rsidRDefault="005831CB"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699"/>
    <w:multiLevelType w:val="hybridMultilevel"/>
    <w:tmpl w:val="86722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6475F"/>
    <w:multiLevelType w:val="hybridMultilevel"/>
    <w:tmpl w:val="E5DA5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52555"/>
    <w:multiLevelType w:val="hybridMultilevel"/>
    <w:tmpl w:val="275AF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003E5"/>
    <w:multiLevelType w:val="hybridMultilevel"/>
    <w:tmpl w:val="91A6243A"/>
    <w:lvl w:ilvl="0" w:tplc="DAA0D6D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27458"/>
    <w:multiLevelType w:val="hybridMultilevel"/>
    <w:tmpl w:val="D55CCF04"/>
    <w:lvl w:ilvl="0" w:tplc="49F8FF1E">
      <w:numFmt w:val="bullet"/>
      <w:lvlText w:val="-"/>
      <w:lvlJc w:val="left"/>
      <w:pPr>
        <w:tabs>
          <w:tab w:val="num" w:pos="3600"/>
        </w:tabs>
        <w:ind w:left="3600" w:hanging="360"/>
      </w:pPr>
      <w:rPr>
        <w:rFonts w:ascii="Times New Roman" w:eastAsia="Times New Roman" w:hAnsi="Times New Roman" w:hint="default"/>
      </w:rPr>
    </w:lvl>
    <w:lvl w:ilvl="1" w:tplc="04050003">
      <w:start w:val="1"/>
      <w:numFmt w:val="bullet"/>
      <w:lvlText w:val="o"/>
      <w:lvlJc w:val="left"/>
      <w:pPr>
        <w:tabs>
          <w:tab w:val="num" w:pos="4320"/>
        </w:tabs>
        <w:ind w:left="4320" w:hanging="360"/>
      </w:pPr>
      <w:rPr>
        <w:rFonts w:ascii="Courier New" w:hAnsi="Courier New" w:cs="Courier New" w:hint="default"/>
      </w:rPr>
    </w:lvl>
    <w:lvl w:ilvl="2" w:tplc="04050005">
      <w:start w:val="1"/>
      <w:numFmt w:val="bullet"/>
      <w:lvlText w:val=""/>
      <w:lvlJc w:val="left"/>
      <w:pPr>
        <w:tabs>
          <w:tab w:val="num" w:pos="5040"/>
        </w:tabs>
        <w:ind w:left="5040" w:hanging="360"/>
      </w:pPr>
      <w:rPr>
        <w:rFonts w:ascii="Wingdings" w:hAnsi="Wingdings" w:cs="Times New Roman" w:hint="default"/>
      </w:rPr>
    </w:lvl>
    <w:lvl w:ilvl="3" w:tplc="04050001">
      <w:start w:val="1"/>
      <w:numFmt w:val="bullet"/>
      <w:lvlText w:val=""/>
      <w:lvlJc w:val="left"/>
      <w:pPr>
        <w:tabs>
          <w:tab w:val="num" w:pos="5760"/>
        </w:tabs>
        <w:ind w:left="5760" w:hanging="360"/>
      </w:pPr>
      <w:rPr>
        <w:rFonts w:ascii="Symbol" w:hAnsi="Symbol" w:cs="Times New Roman" w:hint="default"/>
      </w:rPr>
    </w:lvl>
    <w:lvl w:ilvl="4" w:tplc="04050003">
      <w:start w:val="1"/>
      <w:numFmt w:val="bullet"/>
      <w:lvlText w:val="o"/>
      <w:lvlJc w:val="left"/>
      <w:pPr>
        <w:tabs>
          <w:tab w:val="num" w:pos="6480"/>
        </w:tabs>
        <w:ind w:left="6480" w:hanging="360"/>
      </w:pPr>
      <w:rPr>
        <w:rFonts w:ascii="Courier New" w:hAnsi="Courier New" w:cs="Courier New" w:hint="default"/>
      </w:rPr>
    </w:lvl>
    <w:lvl w:ilvl="5" w:tplc="04050005">
      <w:start w:val="1"/>
      <w:numFmt w:val="bullet"/>
      <w:lvlText w:val=""/>
      <w:lvlJc w:val="left"/>
      <w:pPr>
        <w:tabs>
          <w:tab w:val="num" w:pos="7200"/>
        </w:tabs>
        <w:ind w:left="7200" w:hanging="360"/>
      </w:pPr>
      <w:rPr>
        <w:rFonts w:ascii="Wingdings" w:hAnsi="Wingdings" w:cs="Times New Roman" w:hint="default"/>
      </w:rPr>
    </w:lvl>
    <w:lvl w:ilvl="6" w:tplc="04050001">
      <w:start w:val="1"/>
      <w:numFmt w:val="bullet"/>
      <w:lvlText w:val=""/>
      <w:lvlJc w:val="left"/>
      <w:pPr>
        <w:tabs>
          <w:tab w:val="num" w:pos="7920"/>
        </w:tabs>
        <w:ind w:left="7920" w:hanging="360"/>
      </w:pPr>
      <w:rPr>
        <w:rFonts w:ascii="Symbol" w:hAnsi="Symbol" w:cs="Times New Roman" w:hint="default"/>
      </w:rPr>
    </w:lvl>
    <w:lvl w:ilvl="7" w:tplc="04050003">
      <w:start w:val="1"/>
      <w:numFmt w:val="bullet"/>
      <w:lvlText w:val="o"/>
      <w:lvlJc w:val="left"/>
      <w:pPr>
        <w:tabs>
          <w:tab w:val="num" w:pos="8640"/>
        </w:tabs>
        <w:ind w:left="8640" w:hanging="360"/>
      </w:pPr>
      <w:rPr>
        <w:rFonts w:ascii="Courier New" w:hAnsi="Courier New" w:cs="Courier New" w:hint="default"/>
      </w:rPr>
    </w:lvl>
    <w:lvl w:ilvl="8" w:tplc="04050005">
      <w:start w:val="1"/>
      <w:numFmt w:val="bullet"/>
      <w:lvlText w:val=""/>
      <w:lvlJc w:val="left"/>
      <w:pPr>
        <w:tabs>
          <w:tab w:val="num" w:pos="9360"/>
        </w:tabs>
        <w:ind w:left="9360" w:hanging="360"/>
      </w:pPr>
      <w:rPr>
        <w:rFonts w:ascii="Wingdings" w:hAnsi="Wingdings" w:cs="Times New Roman" w:hint="default"/>
      </w:rPr>
    </w:lvl>
  </w:abstractNum>
  <w:abstractNum w:abstractNumId="5" w15:restartNumberingAfterBreak="0">
    <w:nsid w:val="17DD3092"/>
    <w:multiLevelType w:val="hybridMultilevel"/>
    <w:tmpl w:val="5A7E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A2D63"/>
    <w:multiLevelType w:val="hybridMultilevel"/>
    <w:tmpl w:val="635AF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40C86"/>
    <w:multiLevelType w:val="hybridMultilevel"/>
    <w:tmpl w:val="360819BC"/>
    <w:lvl w:ilvl="0" w:tplc="09265BFC">
      <w:start w:val="4"/>
      <w:numFmt w:val="bullet"/>
      <w:lvlText w:val="-"/>
      <w:lvlJc w:val="left"/>
      <w:pPr>
        <w:ind w:left="1068" w:hanging="360"/>
      </w:pPr>
      <w:rPr>
        <w:rFonts w:ascii="Segoe UI" w:eastAsiaTheme="minorHAnsi"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CF76CEC"/>
    <w:multiLevelType w:val="hybridMultilevel"/>
    <w:tmpl w:val="7D185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90D2C"/>
    <w:multiLevelType w:val="hybridMultilevel"/>
    <w:tmpl w:val="B1664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E50298"/>
    <w:multiLevelType w:val="hybridMultilevel"/>
    <w:tmpl w:val="70BC3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F8141F"/>
    <w:multiLevelType w:val="hybridMultilevel"/>
    <w:tmpl w:val="65304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D9198C"/>
    <w:multiLevelType w:val="hybridMultilevel"/>
    <w:tmpl w:val="6CE2B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670EE5"/>
    <w:multiLevelType w:val="hybridMultilevel"/>
    <w:tmpl w:val="243443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640D1D"/>
    <w:multiLevelType w:val="hybridMultilevel"/>
    <w:tmpl w:val="0E74D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7F1638"/>
    <w:multiLevelType w:val="hybridMultilevel"/>
    <w:tmpl w:val="1D9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1C27F9"/>
    <w:multiLevelType w:val="hybridMultilevel"/>
    <w:tmpl w:val="1FD4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671A2F"/>
    <w:multiLevelType w:val="hybridMultilevel"/>
    <w:tmpl w:val="0262D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9" w15:restartNumberingAfterBreak="0">
    <w:nsid w:val="6019573E"/>
    <w:multiLevelType w:val="hybridMultilevel"/>
    <w:tmpl w:val="D31A1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3F7A2C"/>
    <w:multiLevelType w:val="hybridMultilevel"/>
    <w:tmpl w:val="5792F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04516"/>
    <w:multiLevelType w:val="hybridMultilevel"/>
    <w:tmpl w:val="EF48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B431A5"/>
    <w:multiLevelType w:val="hybridMultilevel"/>
    <w:tmpl w:val="59601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9"/>
  </w:num>
  <w:num w:numId="3">
    <w:abstractNumId w:val="7"/>
  </w:num>
  <w:num w:numId="4">
    <w:abstractNumId w:val="17"/>
  </w:num>
  <w:num w:numId="5">
    <w:abstractNumId w:val="1"/>
  </w:num>
  <w:num w:numId="6">
    <w:abstractNumId w:val="15"/>
  </w:num>
  <w:num w:numId="7">
    <w:abstractNumId w:val="14"/>
  </w:num>
  <w:num w:numId="8">
    <w:abstractNumId w:val="20"/>
  </w:num>
  <w:num w:numId="9">
    <w:abstractNumId w:val="0"/>
  </w:num>
  <w:num w:numId="10">
    <w:abstractNumId w:val="21"/>
  </w:num>
  <w:num w:numId="11">
    <w:abstractNumId w:val="10"/>
  </w:num>
  <w:num w:numId="12">
    <w:abstractNumId w:val="5"/>
  </w:num>
  <w:num w:numId="13">
    <w:abstractNumId w:val="6"/>
  </w:num>
  <w:num w:numId="14">
    <w:abstractNumId w:val="22"/>
  </w:num>
  <w:num w:numId="15">
    <w:abstractNumId w:val="2"/>
  </w:num>
  <w:num w:numId="16">
    <w:abstractNumId w:val="9"/>
  </w:num>
  <w:num w:numId="17">
    <w:abstractNumId w:val="13"/>
  </w:num>
  <w:num w:numId="18">
    <w:abstractNumId w:val="8"/>
  </w:num>
  <w:num w:numId="19">
    <w:abstractNumId w:val="11"/>
  </w:num>
  <w:num w:numId="20">
    <w:abstractNumId w:val="12"/>
  </w:num>
  <w:num w:numId="21">
    <w:abstractNumId w:val="16"/>
  </w:num>
  <w:num w:numId="22">
    <w:abstractNumId w:val="4"/>
  </w:num>
  <w:num w:numId="2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2075"/>
    <w:rsid w:val="00055D91"/>
    <w:rsid w:val="0005764F"/>
    <w:rsid w:val="00082C88"/>
    <w:rsid w:val="000B0BBF"/>
    <w:rsid w:val="000B4421"/>
    <w:rsid w:val="000C0185"/>
    <w:rsid w:val="000C623C"/>
    <w:rsid w:val="000D0FC0"/>
    <w:rsid w:val="000D7F4E"/>
    <w:rsid w:val="0010082C"/>
    <w:rsid w:val="00122138"/>
    <w:rsid w:val="00150F73"/>
    <w:rsid w:val="00153149"/>
    <w:rsid w:val="00153F26"/>
    <w:rsid w:val="00155929"/>
    <w:rsid w:val="00187F4A"/>
    <w:rsid w:val="00193119"/>
    <w:rsid w:val="001B7509"/>
    <w:rsid w:val="00224257"/>
    <w:rsid w:val="00225259"/>
    <w:rsid w:val="00226F02"/>
    <w:rsid w:val="002329D7"/>
    <w:rsid w:val="00265F6A"/>
    <w:rsid w:val="002663B0"/>
    <w:rsid w:val="00293A68"/>
    <w:rsid w:val="002A1CD2"/>
    <w:rsid w:val="002A7F03"/>
    <w:rsid w:val="002B7766"/>
    <w:rsid w:val="002C3D5D"/>
    <w:rsid w:val="002C79A9"/>
    <w:rsid w:val="002D72CC"/>
    <w:rsid w:val="003101C4"/>
    <w:rsid w:val="00323B53"/>
    <w:rsid w:val="00325940"/>
    <w:rsid w:val="00334775"/>
    <w:rsid w:val="0034303E"/>
    <w:rsid w:val="0034512F"/>
    <w:rsid w:val="003540BF"/>
    <w:rsid w:val="003620BB"/>
    <w:rsid w:val="003735F8"/>
    <w:rsid w:val="00373B12"/>
    <w:rsid w:val="00375AC1"/>
    <w:rsid w:val="00382E33"/>
    <w:rsid w:val="0039307B"/>
    <w:rsid w:val="003A4B5D"/>
    <w:rsid w:val="003C3E83"/>
    <w:rsid w:val="003F2D4E"/>
    <w:rsid w:val="00423628"/>
    <w:rsid w:val="00425777"/>
    <w:rsid w:val="0042685E"/>
    <w:rsid w:val="00435ECD"/>
    <w:rsid w:val="00475B0B"/>
    <w:rsid w:val="004777BA"/>
    <w:rsid w:val="0048154E"/>
    <w:rsid w:val="004C68B1"/>
    <w:rsid w:val="004E4BC3"/>
    <w:rsid w:val="004F7FA1"/>
    <w:rsid w:val="0050113D"/>
    <w:rsid w:val="005317A8"/>
    <w:rsid w:val="005526F1"/>
    <w:rsid w:val="00553664"/>
    <w:rsid w:val="00561E0C"/>
    <w:rsid w:val="005831CB"/>
    <w:rsid w:val="0059350A"/>
    <w:rsid w:val="00594665"/>
    <w:rsid w:val="00596837"/>
    <w:rsid w:val="005A43C0"/>
    <w:rsid w:val="005B130C"/>
    <w:rsid w:val="005B69AF"/>
    <w:rsid w:val="005D415C"/>
    <w:rsid w:val="005E2893"/>
    <w:rsid w:val="006734A8"/>
    <w:rsid w:val="00676F80"/>
    <w:rsid w:val="00686C42"/>
    <w:rsid w:val="006935D6"/>
    <w:rsid w:val="00693E0D"/>
    <w:rsid w:val="006976B8"/>
    <w:rsid w:val="006A007B"/>
    <w:rsid w:val="006B2A2F"/>
    <w:rsid w:val="006C14EF"/>
    <w:rsid w:val="006C733D"/>
    <w:rsid w:val="006D378E"/>
    <w:rsid w:val="006D7297"/>
    <w:rsid w:val="006D7DD1"/>
    <w:rsid w:val="006E3569"/>
    <w:rsid w:val="00716524"/>
    <w:rsid w:val="00717F11"/>
    <w:rsid w:val="00744167"/>
    <w:rsid w:val="00745772"/>
    <w:rsid w:val="007614BD"/>
    <w:rsid w:val="00766F94"/>
    <w:rsid w:val="007872A2"/>
    <w:rsid w:val="007A05C3"/>
    <w:rsid w:val="007A4A9A"/>
    <w:rsid w:val="007A5841"/>
    <w:rsid w:val="007B59B9"/>
    <w:rsid w:val="007B6113"/>
    <w:rsid w:val="007D2E8A"/>
    <w:rsid w:val="007D4B3F"/>
    <w:rsid w:val="007F4C23"/>
    <w:rsid w:val="007F73C5"/>
    <w:rsid w:val="008066C4"/>
    <w:rsid w:val="00813A72"/>
    <w:rsid w:val="00816778"/>
    <w:rsid w:val="008304D6"/>
    <w:rsid w:val="00855C7E"/>
    <w:rsid w:val="0086403E"/>
    <w:rsid w:val="008763E1"/>
    <w:rsid w:val="008931E0"/>
    <w:rsid w:val="008E10B6"/>
    <w:rsid w:val="008E35A9"/>
    <w:rsid w:val="008E502A"/>
    <w:rsid w:val="008F306E"/>
    <w:rsid w:val="008F748D"/>
    <w:rsid w:val="00913745"/>
    <w:rsid w:val="00923B9E"/>
    <w:rsid w:val="009357D8"/>
    <w:rsid w:val="0094413B"/>
    <w:rsid w:val="0095333C"/>
    <w:rsid w:val="00990316"/>
    <w:rsid w:val="00990AA8"/>
    <w:rsid w:val="00992AC3"/>
    <w:rsid w:val="009D2246"/>
    <w:rsid w:val="00A15EAB"/>
    <w:rsid w:val="00A331A2"/>
    <w:rsid w:val="00A354DE"/>
    <w:rsid w:val="00A57172"/>
    <w:rsid w:val="00A853A7"/>
    <w:rsid w:val="00A907B4"/>
    <w:rsid w:val="00A94F6D"/>
    <w:rsid w:val="00AC267E"/>
    <w:rsid w:val="00AC2E2B"/>
    <w:rsid w:val="00AD1557"/>
    <w:rsid w:val="00AD1931"/>
    <w:rsid w:val="00AD4199"/>
    <w:rsid w:val="00AD6D63"/>
    <w:rsid w:val="00AF636E"/>
    <w:rsid w:val="00B05E01"/>
    <w:rsid w:val="00B25737"/>
    <w:rsid w:val="00B340BF"/>
    <w:rsid w:val="00B454AB"/>
    <w:rsid w:val="00B47A52"/>
    <w:rsid w:val="00B50084"/>
    <w:rsid w:val="00B55A69"/>
    <w:rsid w:val="00B76B13"/>
    <w:rsid w:val="00B77C9A"/>
    <w:rsid w:val="00B95F2C"/>
    <w:rsid w:val="00BA534C"/>
    <w:rsid w:val="00BC2FA7"/>
    <w:rsid w:val="00BC609E"/>
    <w:rsid w:val="00C0050A"/>
    <w:rsid w:val="00C268E5"/>
    <w:rsid w:val="00C3656E"/>
    <w:rsid w:val="00C50263"/>
    <w:rsid w:val="00C613E5"/>
    <w:rsid w:val="00C62D0D"/>
    <w:rsid w:val="00C64947"/>
    <w:rsid w:val="00C77598"/>
    <w:rsid w:val="00C77F4B"/>
    <w:rsid w:val="00C96713"/>
    <w:rsid w:val="00CA5AAE"/>
    <w:rsid w:val="00CB52F4"/>
    <w:rsid w:val="00CC064C"/>
    <w:rsid w:val="00CD04B2"/>
    <w:rsid w:val="00D153BC"/>
    <w:rsid w:val="00D4432D"/>
    <w:rsid w:val="00D64AA5"/>
    <w:rsid w:val="00D67540"/>
    <w:rsid w:val="00D67589"/>
    <w:rsid w:val="00D8140B"/>
    <w:rsid w:val="00DC1BD3"/>
    <w:rsid w:val="00DD461F"/>
    <w:rsid w:val="00DE3531"/>
    <w:rsid w:val="00E43C4F"/>
    <w:rsid w:val="00E453D2"/>
    <w:rsid w:val="00E525FD"/>
    <w:rsid w:val="00E65E51"/>
    <w:rsid w:val="00E85D92"/>
    <w:rsid w:val="00E8756F"/>
    <w:rsid w:val="00E94251"/>
    <w:rsid w:val="00EA03A0"/>
    <w:rsid w:val="00EC34E7"/>
    <w:rsid w:val="00ED09B8"/>
    <w:rsid w:val="00ED56CF"/>
    <w:rsid w:val="00EF3AEE"/>
    <w:rsid w:val="00F22052"/>
    <w:rsid w:val="00F5501B"/>
    <w:rsid w:val="00F70526"/>
    <w:rsid w:val="00F75D25"/>
    <w:rsid w:val="00F84998"/>
    <w:rsid w:val="00FA513B"/>
    <w:rsid w:val="00FB1A62"/>
    <w:rsid w:val="00FC76B6"/>
    <w:rsid w:val="00FE542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semiHidden/>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semiHidden/>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2D72CC"/>
    <w:rPr>
      <w:color w:val="605E5C"/>
      <w:shd w:val="clear" w:color="auto" w:fill="E1DFDD"/>
    </w:rPr>
  </w:style>
  <w:style w:type="paragraph" w:customStyle="1" w:styleId="-wm-msolistparagraph">
    <w:name w:val="-wm-msolistparagraph"/>
    <w:basedOn w:val="Normln"/>
    <w:rsid w:val="00055D9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276">
      <w:bodyDiv w:val="1"/>
      <w:marLeft w:val="0"/>
      <w:marRight w:val="0"/>
      <w:marTop w:val="0"/>
      <w:marBottom w:val="0"/>
      <w:divBdr>
        <w:top w:val="none" w:sz="0" w:space="0" w:color="auto"/>
        <w:left w:val="none" w:sz="0" w:space="0" w:color="auto"/>
        <w:bottom w:val="none" w:sz="0" w:space="0" w:color="auto"/>
        <w:right w:val="none" w:sz="0" w:space="0" w:color="auto"/>
      </w:divBdr>
    </w:div>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991101825">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79143032">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 w:id="1436251230">
      <w:bodyDiv w:val="1"/>
      <w:marLeft w:val="0"/>
      <w:marRight w:val="0"/>
      <w:marTop w:val="0"/>
      <w:marBottom w:val="0"/>
      <w:divBdr>
        <w:top w:val="none" w:sz="0" w:space="0" w:color="auto"/>
        <w:left w:val="none" w:sz="0" w:space="0" w:color="auto"/>
        <w:bottom w:val="none" w:sz="0" w:space="0" w:color="auto"/>
        <w:right w:val="none" w:sz="0" w:space="0" w:color="auto"/>
      </w:divBdr>
    </w:div>
    <w:div w:id="1538541177">
      <w:bodyDiv w:val="1"/>
      <w:marLeft w:val="0"/>
      <w:marRight w:val="0"/>
      <w:marTop w:val="0"/>
      <w:marBottom w:val="0"/>
      <w:divBdr>
        <w:top w:val="none" w:sz="0" w:space="0" w:color="auto"/>
        <w:left w:val="none" w:sz="0" w:space="0" w:color="auto"/>
        <w:bottom w:val="none" w:sz="0" w:space="0" w:color="auto"/>
        <w:right w:val="none" w:sz="0" w:space="0" w:color="auto"/>
      </w:divBdr>
    </w:div>
    <w:div w:id="18076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lav.kinsky@nz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6080</Words>
  <Characters>35873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Vychodilová Gabriela</cp:lastModifiedBy>
  <cp:revision>7</cp:revision>
  <cp:lastPrinted>2022-04-25T08:18:00Z</cp:lastPrinted>
  <dcterms:created xsi:type="dcterms:W3CDTF">2025-10-31T08:34:00Z</dcterms:created>
  <dcterms:modified xsi:type="dcterms:W3CDTF">2025-11-06T13:26:00Z</dcterms:modified>
</cp:coreProperties>
</file>