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bottomFromText="0" w:horzAnchor="margin" w:leftFromText="141" w:rightFromText="141" w:tblpX="0" w:tblpY="3051" w:topFromText="0" w:vertAnchor="text"/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1975" w:hRule="atLeast"/>
        </w:trPr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Dodavatel : Jiří Vališ, Kovářské výhně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xxx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xxx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IČO: 62961489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Email: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xxx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Odběratel: Regionální muzeum ve Vys.Mýtě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A.V.Šembery 125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Vysoké Mýto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566 01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IČO: 00372331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Email: </w:t>
            </w:r>
            <w:r>
              <w:rPr>
                <w:rFonts w:eastAsia="Calibri" w:cs=""/>
                <w:kern w:val="0"/>
                <w:sz w:val="22"/>
                <w:szCs w:val="22"/>
                <w:u w:val="none"/>
                <w:lang w:val="cs-CZ" w:eastAsia="en-US" w:bidi="ar-SA"/>
              </w:rPr>
              <w:t>xxx</w:t>
            </w:r>
          </w:p>
        </w:tc>
      </w:tr>
    </w:tbl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Objednávka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Ve Vysokém Mýtě</w:t>
      </w:r>
      <w:bookmarkStart w:id="0" w:name="_GoBack"/>
      <w:bookmarkEnd w:id="0"/>
      <w:r>
        <w:rPr>
          <w:sz w:val="28"/>
          <w:szCs w:val="28"/>
        </w:rPr>
        <w:t>: 5.11.2025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432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cs="Arial" w:ascii="Arial" w:hAnsi="Arial"/>
          <w:color w:val="000000"/>
        </w:rPr>
        <w:t>Objednáváme u Vás zboží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165" w:type="dxa"/>
          <w:left w:w="0" w:type="dxa"/>
          <w:bottom w:w="165" w:type="dxa"/>
          <w:right w:w="0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K</w:t>
            </w:r>
            <w:r>
              <w:rPr/>
              <w:t>ovářská výheň ESV universal 1A ..             32 791 ,-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br/>
              <w:t>Kovadlina 100 kg typ K ……                   33 952,60 ,-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Kovadlina 50 kg typ K……..                    18 198,40,-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Sada kovářských kleští ….                       5 162,86,-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Kovářské zástěry  8 ks …..                     15 488,- 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Kovářské kladivo special 1 kg ….             1 040,60,-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Kovářské kladivo euro  1,5 kg …..            1 113,20,-</w:t>
            </w:r>
          </w:p>
          <w:p>
            <w:pPr>
              <w:pStyle w:val="Normal"/>
              <w:widowControl w:val="false"/>
              <w:spacing w:lineRule="auto" w:line="3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Kovářské uhlí koks  5 pytlů …..                2 299,-</w:t>
            </w:r>
          </w:p>
          <w:p>
            <w:pPr>
              <w:pStyle w:val="Normal"/>
              <w:widowControl w:val="false"/>
              <w:spacing w:lineRule="auto" w:line="384" w:before="0" w:after="1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Doprava 370 kg….                                   2 662,-</w:t>
            </w:r>
          </w:p>
        </w:tc>
      </w:tr>
    </w:tbl>
    <w:p>
      <w:pPr>
        <w:pStyle w:val="Normal"/>
        <w:spacing w:lineRule="auto" w:line="432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cs="Arial" w:ascii="Arial" w:hAnsi="Arial"/>
          <w:vanish/>
          <w:color w:val="000000"/>
          <w:sz w:val="21"/>
          <w:szCs w:val="21"/>
        </w:rPr>
      </w:r>
    </w:p>
    <w:tbl>
      <w:tblPr>
        <w:tblW w:w="31" w:type="dxa"/>
        <w:jc w:val="left"/>
        <w:tblInd w:w="1418" w:type="dxa"/>
        <w:tblLayout w:type="fixed"/>
        <w:tblCellMar>
          <w:top w:w="165" w:type="dxa"/>
          <w:left w:w="0" w:type="dxa"/>
          <w:bottom w:w="165" w:type="dxa"/>
          <w:right w:w="0" w:type="dxa"/>
        </w:tblCellMar>
        <w:tblLook w:firstRow="1" w:noVBand="1" w:lastRow="0" w:firstColumn="1" w:lastColumn="0" w:noHBand="0" w:val="04a0"/>
      </w:tblPr>
      <w:tblGrid>
        <w:gridCol w:w="31"/>
      </w:tblGrid>
      <w:tr>
        <w:trPr>
          <w:trHeight w:val="555" w:hRule="atLeast"/>
        </w:trPr>
        <w:tc>
          <w:tcPr>
            <w:tcW w:w="31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384" w:before="0" w:after="1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432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cs="Arial" w:ascii="Arial" w:hAnsi="Arial"/>
          <w:color w:val="000000"/>
          <w:sz w:val="21"/>
          <w:szCs w:val="21"/>
        </w:rPr>
        <w:t>Celkové množství zboží:</w:t>
      </w:r>
      <w:r>
        <w:rPr>
          <w:rFonts w:cs="Arial" w:ascii="Arial" w:hAnsi="Arial"/>
          <w:color w:val="000000"/>
          <w:sz w:val="21"/>
          <w:szCs w:val="21"/>
        </w:rPr>
        <w:t xml:space="preserve"> 8 ks </w:t>
      </w:r>
    </w:p>
    <w:p>
      <w:pPr>
        <w:pStyle w:val="Normal"/>
        <w:spacing w:lineRule="auto" w:line="432" w:before="0" w:after="160"/>
        <w:rPr>
          <w:b/>
          <w:sz w:val="28"/>
          <w:szCs w:val="28"/>
        </w:rPr>
      </w:pPr>
      <w:r>
        <w:rPr>
          <w:rStyle w:val="Strong"/>
          <w:rFonts w:cs="Arial" w:ascii="Arial" w:hAnsi="Arial"/>
          <w:color w:val="000000"/>
        </w:rPr>
        <w:t>Celková cena: 112 706,66-</w:t>
      </w:r>
      <w:r>
        <w:rPr>
          <w:rFonts w:cs="Arial" w:ascii="Arial" w:hAnsi="Arial"/>
          <w:color w:val="000000"/>
        </w:rPr>
        <w:t xml:space="preserve">  Kč včetně DPH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semiHidden/>
    <w:unhideWhenUsed/>
    <w:rsid w:val="00e676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138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ascii="Times New Roman" w:hAnsi="Times New Roman"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34"/>
    <w:qFormat/>
    <w:rsid w:val="0005501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676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LibreOffice/7.5.0.3$Windows_X86_64 LibreOffice_project/c21113d003cd3efa8c53188764377a8272d9d6de</Application>
  <AppVersion>15.0000</AppVersion>
  <Pages>1</Pages>
  <Words>115</Words>
  <Characters>535</Characters>
  <CharactersWithSpaces>945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2025-10-23T12:15:00Z</dcterms:created>
  <dc:creator>Pavel Hladik</dc:creator>
  <dc:description/>
  <dc:language>cs-CZ</dc:language>
  <cp:lastModifiedBy/>
  <cp:lastPrinted>2025-11-07T08:54:00Z</cp:lastPrinted>
  <dcterms:modified xsi:type="dcterms:W3CDTF">2025-11-07T15:24:41Z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