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336"/>
        <w:tblW w:w="0" w:type="auto"/>
        <w:tblLook w:val="04A0" w:firstRow="1" w:lastRow="0" w:firstColumn="1" w:lastColumn="0" w:noHBand="0" w:noVBand="1"/>
      </w:tblPr>
      <w:tblGrid>
        <w:gridCol w:w="2093"/>
      </w:tblGrid>
      <w:tr w:rsidR="009831B7" w:rsidRPr="009831B7" w14:paraId="3A727E76" w14:textId="77777777" w:rsidTr="009831B7">
        <w:trPr>
          <w:trHeight w:val="983"/>
        </w:trPr>
        <w:tc>
          <w:tcPr>
            <w:tcW w:w="2093" w:type="dxa"/>
          </w:tcPr>
          <w:p w14:paraId="298748AF" w14:textId="77777777" w:rsidR="009831B7" w:rsidRPr="009831B7" w:rsidRDefault="009831B7" w:rsidP="009831B7">
            <w:pPr>
              <w:spacing w:after="0" w:line="240" w:lineRule="auto"/>
              <w:jc w:val="center"/>
              <w:rPr>
                <w:rFonts w:ascii="CKGinis" w:eastAsia="Times New Roman" w:hAnsi="CKGinis"/>
                <w:sz w:val="48"/>
                <w:szCs w:val="48"/>
                <w:lang w:eastAsia="cs-CZ"/>
              </w:rPr>
            </w:pPr>
            <w:r w:rsidRPr="009831B7">
              <w:rPr>
                <w:rFonts w:ascii="CKGinis" w:eastAsia="Times New Roman" w:hAnsi="CKGinis"/>
                <w:sz w:val="48"/>
                <w:szCs w:val="48"/>
                <w:lang w:eastAsia="cs-CZ"/>
              </w:rPr>
              <w:fldChar w:fldCharType="begin">
                <w:ffData>
                  <w:name w:val="ssl_pid1"/>
                  <w:enabled w:val="0"/>
                  <w:calcOnExit w:val="0"/>
                  <w:textInput>
                    <w:default w:val="HZSJX009TR03"/>
                  </w:textInput>
                </w:ffData>
              </w:fldChar>
            </w:r>
            <w:r w:rsidRPr="009831B7">
              <w:rPr>
                <w:rFonts w:ascii="CKGinis" w:eastAsia="Times New Roman" w:hAnsi="CKGinis"/>
                <w:sz w:val="48"/>
                <w:szCs w:val="48"/>
                <w:lang w:eastAsia="cs-CZ"/>
              </w:rPr>
              <w:instrText xml:space="preserve"> FORMTEXT </w:instrText>
            </w:r>
            <w:r w:rsidRPr="009831B7">
              <w:rPr>
                <w:rFonts w:ascii="CKGinis" w:eastAsia="Times New Roman" w:hAnsi="CKGinis"/>
                <w:sz w:val="48"/>
                <w:szCs w:val="48"/>
                <w:lang w:eastAsia="cs-CZ"/>
              </w:rPr>
            </w:r>
            <w:r w:rsidRPr="009831B7">
              <w:rPr>
                <w:rFonts w:ascii="CKGinis" w:eastAsia="Times New Roman" w:hAnsi="CKGinis"/>
                <w:sz w:val="48"/>
                <w:szCs w:val="48"/>
                <w:lang w:eastAsia="cs-CZ"/>
              </w:rPr>
              <w:fldChar w:fldCharType="separate"/>
            </w:r>
            <w:r w:rsidRPr="009831B7">
              <w:rPr>
                <w:rFonts w:ascii="CKGinis" w:eastAsia="Times New Roman" w:hAnsi="CKGinis"/>
                <w:sz w:val="48"/>
                <w:szCs w:val="48"/>
                <w:lang w:eastAsia="cs-CZ"/>
              </w:rPr>
              <w:t>HZSJX009TR03</w:t>
            </w:r>
            <w:r w:rsidRPr="009831B7">
              <w:rPr>
                <w:rFonts w:ascii="CKGinis" w:eastAsia="Times New Roman" w:hAnsi="CKGinis"/>
                <w:sz w:val="48"/>
                <w:szCs w:val="48"/>
                <w:lang w:eastAsia="cs-CZ"/>
              </w:rPr>
              <w:fldChar w:fldCharType="end"/>
            </w:r>
          </w:p>
          <w:p w14:paraId="45FC216A" w14:textId="77777777" w:rsidR="009831B7" w:rsidRPr="009831B7" w:rsidRDefault="009831B7" w:rsidP="009831B7">
            <w:pPr>
              <w:spacing w:after="0" w:line="240" w:lineRule="auto"/>
              <w:jc w:val="center"/>
              <w:rPr>
                <w:rFonts w:ascii="Times New Roman" w:eastAsia="Times New Roman" w:hAnsi="Times New Roman"/>
                <w:sz w:val="16"/>
                <w:szCs w:val="16"/>
                <w:lang w:eastAsia="cs-CZ"/>
              </w:rPr>
            </w:pPr>
          </w:p>
          <w:bookmarkStart w:id="0" w:name="ssl_pid"/>
          <w:p w14:paraId="749AB00E" w14:textId="77777777" w:rsidR="009831B7" w:rsidRPr="009831B7" w:rsidRDefault="009831B7" w:rsidP="009831B7">
            <w:pPr>
              <w:spacing w:after="0" w:line="240" w:lineRule="auto"/>
              <w:jc w:val="center"/>
              <w:rPr>
                <w:rFonts w:ascii="Times New Roman" w:eastAsia="Times New Roman" w:hAnsi="Times New Roman"/>
                <w:sz w:val="16"/>
                <w:szCs w:val="16"/>
                <w:lang w:eastAsia="cs-CZ"/>
              </w:rPr>
            </w:pPr>
            <w:r w:rsidRPr="009831B7">
              <w:rPr>
                <w:rFonts w:ascii="Times New Roman" w:eastAsia="Times New Roman" w:hAnsi="Times New Roman"/>
                <w:sz w:val="16"/>
                <w:szCs w:val="16"/>
                <w:lang w:eastAsia="cs-CZ"/>
              </w:rPr>
              <w:fldChar w:fldCharType="begin">
                <w:ffData>
                  <w:name w:val="ssl_pid"/>
                  <w:enabled w:val="0"/>
                  <w:calcOnExit w:val="0"/>
                  <w:textInput>
                    <w:default w:val="HZSJX009TR03"/>
                  </w:textInput>
                </w:ffData>
              </w:fldChar>
            </w:r>
            <w:r w:rsidRPr="009831B7">
              <w:rPr>
                <w:rFonts w:ascii="Times New Roman" w:eastAsia="Times New Roman" w:hAnsi="Times New Roman"/>
                <w:sz w:val="16"/>
                <w:szCs w:val="16"/>
                <w:lang w:eastAsia="cs-CZ"/>
              </w:rPr>
              <w:instrText xml:space="preserve"> FORMTEXT </w:instrText>
            </w:r>
            <w:r w:rsidRPr="009831B7">
              <w:rPr>
                <w:rFonts w:ascii="Times New Roman" w:eastAsia="Times New Roman" w:hAnsi="Times New Roman"/>
                <w:sz w:val="16"/>
                <w:szCs w:val="16"/>
                <w:lang w:eastAsia="cs-CZ"/>
              </w:rPr>
            </w:r>
            <w:r w:rsidRPr="009831B7">
              <w:rPr>
                <w:rFonts w:ascii="Times New Roman" w:eastAsia="Times New Roman" w:hAnsi="Times New Roman"/>
                <w:sz w:val="16"/>
                <w:szCs w:val="16"/>
                <w:lang w:eastAsia="cs-CZ"/>
              </w:rPr>
              <w:fldChar w:fldCharType="separate"/>
            </w:r>
            <w:r w:rsidRPr="009831B7">
              <w:rPr>
                <w:rFonts w:ascii="Times New Roman" w:eastAsia="Times New Roman" w:hAnsi="Times New Roman"/>
                <w:sz w:val="16"/>
                <w:szCs w:val="16"/>
                <w:lang w:eastAsia="cs-CZ"/>
              </w:rPr>
              <w:t>HZSJX009TR03</w:t>
            </w:r>
            <w:r w:rsidRPr="009831B7">
              <w:rPr>
                <w:rFonts w:ascii="Times New Roman" w:eastAsia="Times New Roman" w:hAnsi="Times New Roman"/>
                <w:sz w:val="16"/>
                <w:szCs w:val="16"/>
                <w:lang w:eastAsia="cs-CZ"/>
              </w:rPr>
              <w:fldChar w:fldCharType="end"/>
            </w:r>
            <w:bookmarkEnd w:id="0"/>
          </w:p>
          <w:p w14:paraId="6D60ED0A" w14:textId="77777777" w:rsidR="009831B7" w:rsidRPr="009831B7" w:rsidRDefault="009831B7" w:rsidP="009831B7">
            <w:pPr>
              <w:spacing w:after="0" w:line="240" w:lineRule="auto"/>
              <w:jc w:val="center"/>
              <w:rPr>
                <w:rFonts w:ascii="Times New Roman" w:eastAsia="Times New Roman" w:hAnsi="Times New Roman"/>
                <w:b/>
                <w:sz w:val="32"/>
                <w:szCs w:val="32"/>
                <w:lang w:eastAsia="cs-CZ"/>
              </w:rPr>
            </w:pPr>
            <w:r w:rsidRPr="009831B7">
              <w:rPr>
                <w:rFonts w:ascii="Times New Roman" w:eastAsia="Times New Roman" w:hAnsi="Times New Roman"/>
                <w:sz w:val="20"/>
                <w:szCs w:val="20"/>
                <w:lang w:eastAsia="cs-CZ"/>
              </w:rPr>
              <w:t>prvotní identifikátor</w:t>
            </w:r>
          </w:p>
        </w:tc>
      </w:tr>
    </w:tbl>
    <w:p w14:paraId="556A4903" w14:textId="77777777" w:rsidR="009831B7" w:rsidRDefault="009831B7" w:rsidP="002B0F7B">
      <w:pPr>
        <w:pStyle w:val="Nzev"/>
        <w:rPr>
          <w:rFonts w:ascii="Times New Roman" w:hAnsi="Times New Roman"/>
          <w:sz w:val="24"/>
          <w:szCs w:val="24"/>
        </w:rPr>
      </w:pPr>
    </w:p>
    <w:p w14:paraId="697FD141" w14:textId="77777777" w:rsidR="00515DE9" w:rsidRDefault="009831B7" w:rsidP="002B0F7B">
      <w:pPr>
        <w:pStyle w:val="Nzev"/>
        <w:rPr>
          <w:rFonts w:ascii="Times New Roman" w:hAnsi="Times New Roman"/>
          <w:sz w:val="24"/>
          <w:szCs w:val="24"/>
          <w:lang w:val="cs-CZ"/>
        </w:rPr>
      </w:pPr>
      <w:r>
        <w:rPr>
          <w:rFonts w:ascii="Times New Roman" w:hAnsi="Times New Roman"/>
          <w:sz w:val="24"/>
          <w:szCs w:val="24"/>
        </w:rPr>
        <w:t xml:space="preserve">                                    </w:t>
      </w:r>
      <w:r w:rsidR="00515DE9" w:rsidRPr="00AE35E8">
        <w:rPr>
          <w:rFonts w:ascii="Times New Roman" w:hAnsi="Times New Roman"/>
          <w:sz w:val="24"/>
          <w:szCs w:val="24"/>
        </w:rPr>
        <w:t>SMLOUVA O DÍLO</w:t>
      </w:r>
    </w:p>
    <w:p w14:paraId="678B8A4B" w14:textId="77777777" w:rsidR="00034F96" w:rsidRPr="00EE1B85" w:rsidRDefault="00034F96" w:rsidP="00EE1B85">
      <w:pPr>
        <w:spacing w:after="0"/>
        <w:jc w:val="center"/>
        <w:rPr>
          <w:rFonts w:ascii="Times New Roman" w:hAnsi="Times New Roman"/>
          <w:sz w:val="24"/>
          <w:szCs w:val="24"/>
        </w:rPr>
      </w:pPr>
      <w:r w:rsidRPr="00EE1B85">
        <w:rPr>
          <w:rFonts w:ascii="Times New Roman" w:hAnsi="Times New Roman"/>
          <w:sz w:val="24"/>
          <w:szCs w:val="24"/>
        </w:rPr>
        <w:t>Č.j. HSJI</w:t>
      </w:r>
      <w:r w:rsidR="00FE7C8E">
        <w:rPr>
          <w:rFonts w:ascii="Times New Roman" w:hAnsi="Times New Roman"/>
          <w:sz w:val="24"/>
          <w:szCs w:val="24"/>
        </w:rPr>
        <w:t>-</w:t>
      </w:r>
      <w:r w:rsidR="000F1974">
        <w:rPr>
          <w:rFonts w:ascii="Times New Roman" w:hAnsi="Times New Roman"/>
          <w:sz w:val="24"/>
          <w:szCs w:val="24"/>
        </w:rPr>
        <w:t>4089</w:t>
      </w:r>
      <w:r w:rsidR="00395516">
        <w:rPr>
          <w:rFonts w:ascii="Times New Roman" w:hAnsi="Times New Roman"/>
          <w:sz w:val="24"/>
          <w:szCs w:val="24"/>
        </w:rPr>
        <w:t>-8</w:t>
      </w:r>
      <w:r w:rsidRPr="00EE1B85">
        <w:rPr>
          <w:rFonts w:ascii="Times New Roman" w:hAnsi="Times New Roman"/>
          <w:sz w:val="24"/>
          <w:szCs w:val="24"/>
        </w:rPr>
        <w:t>/E-20</w:t>
      </w:r>
      <w:r w:rsidR="000F1974">
        <w:rPr>
          <w:rFonts w:ascii="Times New Roman" w:hAnsi="Times New Roman"/>
          <w:sz w:val="24"/>
          <w:szCs w:val="24"/>
        </w:rPr>
        <w:t>25</w:t>
      </w:r>
    </w:p>
    <w:p w14:paraId="6F455DB9" w14:textId="77777777" w:rsidR="000934F3" w:rsidRPr="00AE35E8" w:rsidRDefault="000934F3" w:rsidP="00AE35E8">
      <w:pPr>
        <w:spacing w:after="0"/>
        <w:jc w:val="center"/>
        <w:rPr>
          <w:rFonts w:ascii="Times New Roman" w:hAnsi="Times New Roman"/>
          <w:sz w:val="24"/>
          <w:szCs w:val="24"/>
        </w:rPr>
      </w:pPr>
      <w:r w:rsidRPr="000934F3">
        <w:rPr>
          <w:rFonts w:ascii="Times New Roman" w:hAnsi="Times New Roman"/>
          <w:sz w:val="24"/>
          <w:szCs w:val="24"/>
        </w:rPr>
        <w:t xml:space="preserve">uzavřená </w:t>
      </w:r>
      <w:r>
        <w:rPr>
          <w:rFonts w:ascii="Times New Roman" w:hAnsi="Times New Roman"/>
          <w:sz w:val="24"/>
          <w:szCs w:val="24"/>
        </w:rPr>
        <w:t>ve smyslu</w:t>
      </w:r>
      <w:r w:rsidRPr="000934F3">
        <w:rPr>
          <w:rFonts w:ascii="Times New Roman" w:hAnsi="Times New Roman"/>
          <w:sz w:val="24"/>
          <w:szCs w:val="24"/>
        </w:rPr>
        <w:t xml:space="preserve"> § 2586 a násl. </w:t>
      </w:r>
      <w:r w:rsidR="00034F96" w:rsidRPr="000934F3">
        <w:rPr>
          <w:rFonts w:ascii="Times New Roman" w:hAnsi="Times New Roman"/>
          <w:sz w:val="24"/>
          <w:szCs w:val="24"/>
        </w:rPr>
        <w:t>Z</w:t>
      </w:r>
      <w:r w:rsidRPr="000934F3">
        <w:rPr>
          <w:rFonts w:ascii="Times New Roman" w:hAnsi="Times New Roman"/>
          <w:sz w:val="24"/>
          <w:szCs w:val="24"/>
        </w:rPr>
        <w:t>ákona č. 89/2012 Sb., občanského zákoníku, ve znění pozdějších předpisů, (dále</w:t>
      </w:r>
      <w:r w:rsidR="00986A22">
        <w:rPr>
          <w:rFonts w:ascii="Times New Roman" w:hAnsi="Times New Roman"/>
          <w:sz w:val="24"/>
          <w:szCs w:val="24"/>
        </w:rPr>
        <w:t xml:space="preserve"> jen</w:t>
      </w:r>
      <w:r w:rsidRPr="000934F3">
        <w:rPr>
          <w:rFonts w:ascii="Times New Roman" w:hAnsi="Times New Roman"/>
          <w:sz w:val="24"/>
          <w:szCs w:val="24"/>
        </w:rPr>
        <w:t xml:space="preserve"> „občanský zákoník“) </w:t>
      </w:r>
    </w:p>
    <w:p w14:paraId="5329736C" w14:textId="77777777" w:rsidR="000934F3" w:rsidRPr="00AE35E8" w:rsidRDefault="000934F3" w:rsidP="00AE35E8">
      <w:pPr>
        <w:spacing w:after="0"/>
        <w:jc w:val="center"/>
        <w:rPr>
          <w:rFonts w:ascii="Times New Roman" w:hAnsi="Times New Roman"/>
          <w:sz w:val="24"/>
          <w:szCs w:val="24"/>
        </w:rPr>
      </w:pPr>
      <w:r w:rsidRPr="00AE35E8">
        <w:rPr>
          <w:rFonts w:ascii="Times New Roman" w:hAnsi="Times New Roman"/>
          <w:sz w:val="24"/>
          <w:szCs w:val="24"/>
        </w:rPr>
        <w:t>(dále jen „smlouva“).</w:t>
      </w:r>
    </w:p>
    <w:p w14:paraId="783DE1C1" w14:textId="77777777" w:rsidR="000934F3" w:rsidRPr="00BF4765" w:rsidRDefault="00034F96" w:rsidP="00BF4765">
      <w:pPr>
        <w:jc w:val="center"/>
        <w:rPr>
          <w:rFonts w:ascii="Times New Roman" w:hAnsi="Times New Roman"/>
          <w:sz w:val="24"/>
          <w:szCs w:val="24"/>
        </w:rPr>
      </w:pPr>
      <w:r>
        <w:rPr>
          <w:rFonts w:ascii="Times New Roman" w:hAnsi="Times New Roman"/>
          <w:sz w:val="24"/>
          <w:szCs w:val="24"/>
        </w:rPr>
        <w:t xml:space="preserve">na akci: </w:t>
      </w:r>
      <w:r w:rsidR="00116BED" w:rsidRPr="00116BED">
        <w:rPr>
          <w:rFonts w:ascii="Times New Roman" w:hAnsi="Times New Roman"/>
          <w:sz w:val="24"/>
          <w:szCs w:val="24"/>
        </w:rPr>
        <w:t xml:space="preserve">Oprava </w:t>
      </w:r>
      <w:proofErr w:type="gramStart"/>
      <w:r w:rsidR="00116BED" w:rsidRPr="00116BED">
        <w:rPr>
          <w:rFonts w:ascii="Times New Roman" w:hAnsi="Times New Roman"/>
          <w:sz w:val="24"/>
          <w:szCs w:val="24"/>
        </w:rPr>
        <w:t>podlah - garážová</w:t>
      </w:r>
      <w:proofErr w:type="gramEnd"/>
      <w:r w:rsidR="00116BED" w:rsidRPr="00116BED">
        <w:rPr>
          <w:rFonts w:ascii="Times New Roman" w:hAnsi="Times New Roman"/>
          <w:sz w:val="24"/>
          <w:szCs w:val="24"/>
        </w:rPr>
        <w:t xml:space="preserve"> stání CHS Pelhřimov</w:t>
      </w:r>
    </w:p>
    <w:p w14:paraId="790A9C0D"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Článek I.</w:t>
      </w:r>
    </w:p>
    <w:p w14:paraId="27119124"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Smluvní strany</w:t>
      </w:r>
    </w:p>
    <w:p w14:paraId="67F9D3A3" w14:textId="77777777" w:rsidR="00515DE9" w:rsidRPr="00AE35E8" w:rsidRDefault="00515DE9">
      <w:pPr>
        <w:spacing w:after="0"/>
        <w:jc w:val="both"/>
        <w:rPr>
          <w:rFonts w:ascii="Times New Roman" w:hAnsi="Times New Roman"/>
          <w:sz w:val="24"/>
          <w:szCs w:val="24"/>
        </w:rPr>
      </w:pPr>
    </w:p>
    <w:p w14:paraId="763911F1" w14:textId="77777777" w:rsidR="00FD3335" w:rsidRPr="00BF4765" w:rsidRDefault="00FD3335" w:rsidP="00FD3335">
      <w:pPr>
        <w:tabs>
          <w:tab w:val="left" w:pos="2835"/>
          <w:tab w:val="left" w:pos="2977"/>
        </w:tabs>
        <w:spacing w:after="0"/>
        <w:jc w:val="both"/>
        <w:rPr>
          <w:rFonts w:ascii="Times New Roman" w:hAnsi="Times New Roman"/>
          <w:b/>
          <w:sz w:val="24"/>
          <w:szCs w:val="24"/>
        </w:rPr>
      </w:pPr>
      <w:r w:rsidRPr="00BF4765">
        <w:rPr>
          <w:rFonts w:ascii="Times New Roman" w:hAnsi="Times New Roman"/>
          <w:b/>
          <w:sz w:val="24"/>
          <w:szCs w:val="24"/>
        </w:rPr>
        <w:t>objednatel:</w:t>
      </w:r>
      <w:r w:rsidRPr="00BF4765">
        <w:rPr>
          <w:rFonts w:ascii="Times New Roman" w:hAnsi="Times New Roman"/>
          <w:b/>
          <w:sz w:val="24"/>
          <w:szCs w:val="24"/>
        </w:rPr>
        <w:tab/>
        <w:t>Česká republika – Hasičský záchranný sbor Kraje Vysočina</w:t>
      </w:r>
    </w:p>
    <w:p w14:paraId="067242D1"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se sídlem:</w:t>
      </w:r>
      <w:r w:rsidRPr="00BF4765">
        <w:rPr>
          <w:rFonts w:ascii="Times New Roman" w:hAnsi="Times New Roman"/>
          <w:sz w:val="24"/>
          <w:szCs w:val="24"/>
        </w:rPr>
        <w:tab/>
        <w:t>Jihlava, Ke Skalce 4960/32, PSČ 586 04</w:t>
      </w:r>
    </w:p>
    <w:p w14:paraId="6879ED91"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zastoupen:</w:t>
      </w:r>
      <w:r w:rsidRPr="00BF4765">
        <w:rPr>
          <w:rFonts w:ascii="Times New Roman" w:hAnsi="Times New Roman"/>
          <w:sz w:val="24"/>
          <w:szCs w:val="24"/>
        </w:rPr>
        <w:tab/>
        <w:t xml:space="preserve">plk. </w:t>
      </w:r>
      <w:r w:rsidR="00F77D9A" w:rsidRPr="00BF4765">
        <w:rPr>
          <w:rFonts w:ascii="Times New Roman" w:hAnsi="Times New Roman"/>
          <w:sz w:val="24"/>
          <w:szCs w:val="24"/>
        </w:rPr>
        <w:t>Mgr. Jiřím Němcem</w:t>
      </w:r>
      <w:r w:rsidRPr="00BF4765">
        <w:rPr>
          <w:rFonts w:ascii="Times New Roman" w:hAnsi="Times New Roman"/>
          <w:sz w:val="24"/>
          <w:szCs w:val="24"/>
        </w:rPr>
        <w:t xml:space="preserve">, ředitelem </w:t>
      </w:r>
      <w:r w:rsidR="00031A73" w:rsidRPr="00BF4765">
        <w:rPr>
          <w:rFonts w:ascii="Times New Roman" w:hAnsi="Times New Roman"/>
          <w:sz w:val="24"/>
          <w:szCs w:val="24"/>
        </w:rPr>
        <w:t>HZS Kraje Vysočina</w:t>
      </w:r>
    </w:p>
    <w:p w14:paraId="289BC2DF" w14:textId="77777777" w:rsidR="00B8384D"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IČO:</w:t>
      </w:r>
      <w:r w:rsidRPr="00BF4765">
        <w:rPr>
          <w:rFonts w:ascii="Times New Roman" w:hAnsi="Times New Roman"/>
          <w:sz w:val="24"/>
          <w:szCs w:val="24"/>
        </w:rPr>
        <w:tab/>
        <w:t>708 85</w:t>
      </w:r>
      <w:r w:rsidR="00B8384D">
        <w:rPr>
          <w:rFonts w:ascii="Times New Roman" w:hAnsi="Times New Roman"/>
          <w:sz w:val="24"/>
          <w:szCs w:val="24"/>
        </w:rPr>
        <w:t> </w:t>
      </w:r>
      <w:r w:rsidRPr="00BF4765">
        <w:rPr>
          <w:rFonts w:ascii="Times New Roman" w:hAnsi="Times New Roman"/>
          <w:sz w:val="24"/>
          <w:szCs w:val="24"/>
        </w:rPr>
        <w:t>184</w:t>
      </w:r>
    </w:p>
    <w:p w14:paraId="7A8FADC4" w14:textId="77777777" w:rsidR="00FD3335" w:rsidRPr="00BF4765" w:rsidRDefault="00B8384D" w:rsidP="00FD3335">
      <w:pPr>
        <w:tabs>
          <w:tab w:val="left" w:pos="2835"/>
          <w:tab w:val="left" w:pos="2977"/>
        </w:tabs>
        <w:spacing w:after="0"/>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t>CZ70885184 (neplátce)</w:t>
      </w:r>
      <w:r w:rsidR="00FD3335" w:rsidRPr="00BF4765">
        <w:rPr>
          <w:rFonts w:ascii="Times New Roman" w:hAnsi="Times New Roman"/>
          <w:sz w:val="24"/>
          <w:szCs w:val="24"/>
        </w:rPr>
        <w:t xml:space="preserve"> </w:t>
      </w:r>
    </w:p>
    <w:p w14:paraId="750A205A"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 xml:space="preserve">bankovní spojení: </w:t>
      </w:r>
      <w:r w:rsidRPr="00BF4765">
        <w:rPr>
          <w:rFonts w:ascii="Times New Roman" w:hAnsi="Times New Roman"/>
          <w:sz w:val="24"/>
          <w:szCs w:val="24"/>
        </w:rPr>
        <w:tab/>
        <w:t>Česká národní banka</w:t>
      </w:r>
    </w:p>
    <w:p w14:paraId="2088091E"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 xml:space="preserve">číslo účtu: </w:t>
      </w:r>
      <w:r w:rsidRPr="00BF4765">
        <w:rPr>
          <w:rFonts w:ascii="Times New Roman" w:hAnsi="Times New Roman"/>
          <w:sz w:val="24"/>
          <w:szCs w:val="24"/>
        </w:rPr>
        <w:tab/>
        <w:t xml:space="preserve">15032881/0710 </w:t>
      </w:r>
    </w:p>
    <w:p w14:paraId="1DD29772" w14:textId="12E85382"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Kontaktní osoba:</w:t>
      </w:r>
      <w:r w:rsidRPr="00BF4765">
        <w:rPr>
          <w:rFonts w:ascii="Times New Roman" w:hAnsi="Times New Roman"/>
          <w:sz w:val="24"/>
          <w:szCs w:val="24"/>
        </w:rPr>
        <w:tab/>
      </w:r>
      <w:r w:rsidR="00C21458">
        <w:rPr>
          <w:rFonts w:ascii="Times New Roman" w:hAnsi="Times New Roman"/>
          <w:sz w:val="24"/>
          <w:szCs w:val="24"/>
        </w:rPr>
        <w:t>XXX</w:t>
      </w:r>
      <w:r w:rsidRPr="00BF4765">
        <w:rPr>
          <w:rFonts w:ascii="Times New Roman" w:hAnsi="Times New Roman"/>
          <w:sz w:val="24"/>
          <w:szCs w:val="24"/>
        </w:rPr>
        <w:tab/>
      </w:r>
      <w:r w:rsidRPr="00BF4765">
        <w:rPr>
          <w:rFonts w:ascii="Times New Roman" w:hAnsi="Times New Roman"/>
          <w:sz w:val="24"/>
          <w:szCs w:val="24"/>
        </w:rPr>
        <w:tab/>
      </w:r>
    </w:p>
    <w:p w14:paraId="3308B832" w14:textId="37AE879A"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E-mail:</w:t>
      </w:r>
      <w:r w:rsidRPr="00BF4765">
        <w:rPr>
          <w:rFonts w:ascii="Times New Roman" w:hAnsi="Times New Roman"/>
          <w:sz w:val="24"/>
          <w:szCs w:val="24"/>
        </w:rPr>
        <w:tab/>
      </w:r>
      <w:r w:rsidR="00C21458">
        <w:rPr>
          <w:rFonts w:ascii="Times New Roman" w:hAnsi="Times New Roman"/>
          <w:sz w:val="24"/>
          <w:szCs w:val="24"/>
        </w:rPr>
        <w:t>XXX</w:t>
      </w:r>
      <w:r w:rsidRPr="00BF4765">
        <w:rPr>
          <w:rFonts w:ascii="Times New Roman" w:hAnsi="Times New Roman"/>
          <w:sz w:val="24"/>
          <w:szCs w:val="24"/>
        </w:rPr>
        <w:tab/>
      </w:r>
      <w:r w:rsidRPr="00BF4765">
        <w:rPr>
          <w:rFonts w:ascii="Times New Roman" w:hAnsi="Times New Roman"/>
          <w:sz w:val="24"/>
          <w:szCs w:val="24"/>
        </w:rPr>
        <w:tab/>
      </w:r>
    </w:p>
    <w:p w14:paraId="708F3073" w14:textId="513F0728" w:rsidR="00BF4765"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Telefon:</w:t>
      </w:r>
      <w:r w:rsidRPr="00BF4765">
        <w:rPr>
          <w:rFonts w:ascii="Times New Roman" w:hAnsi="Times New Roman"/>
          <w:sz w:val="24"/>
          <w:szCs w:val="24"/>
        </w:rPr>
        <w:tab/>
      </w:r>
      <w:r w:rsidR="00C21458">
        <w:rPr>
          <w:rFonts w:ascii="Times New Roman" w:hAnsi="Times New Roman"/>
          <w:sz w:val="24"/>
          <w:szCs w:val="24"/>
        </w:rPr>
        <w:t>XXX</w:t>
      </w:r>
      <w:r w:rsidRPr="00BF4765" w:rsidDel="00034F96">
        <w:rPr>
          <w:rFonts w:ascii="Times New Roman" w:hAnsi="Times New Roman"/>
          <w:sz w:val="24"/>
          <w:szCs w:val="24"/>
        </w:rPr>
        <w:t xml:space="preserve"> </w:t>
      </w:r>
    </w:p>
    <w:p w14:paraId="4042A742"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(dále jen „objednatel“)</w:t>
      </w:r>
    </w:p>
    <w:p w14:paraId="58177600" w14:textId="77777777" w:rsidR="00A869F6" w:rsidRPr="00BF4765" w:rsidRDefault="00A869F6">
      <w:pPr>
        <w:tabs>
          <w:tab w:val="left" w:pos="2340"/>
        </w:tabs>
        <w:spacing w:after="0"/>
        <w:ind w:left="567" w:hanging="567"/>
        <w:jc w:val="both"/>
        <w:rPr>
          <w:rFonts w:ascii="Times New Roman" w:hAnsi="Times New Roman"/>
          <w:sz w:val="24"/>
          <w:szCs w:val="24"/>
        </w:rPr>
      </w:pPr>
    </w:p>
    <w:p w14:paraId="1716D4D7" w14:textId="77777777" w:rsidR="00515DE9" w:rsidRPr="00BF4765" w:rsidRDefault="00A95339">
      <w:pPr>
        <w:tabs>
          <w:tab w:val="left" w:pos="2340"/>
        </w:tabs>
        <w:spacing w:after="0"/>
        <w:ind w:left="567" w:hanging="567"/>
        <w:jc w:val="both"/>
        <w:rPr>
          <w:rFonts w:ascii="Times New Roman" w:hAnsi="Times New Roman"/>
          <w:sz w:val="24"/>
          <w:szCs w:val="24"/>
        </w:rPr>
      </w:pPr>
      <w:r w:rsidRPr="00BF4765">
        <w:rPr>
          <w:rFonts w:ascii="Times New Roman" w:hAnsi="Times New Roman"/>
          <w:sz w:val="24"/>
          <w:szCs w:val="24"/>
        </w:rPr>
        <w:t>a</w:t>
      </w:r>
    </w:p>
    <w:p w14:paraId="61EFF2BA" w14:textId="77777777" w:rsidR="00A95339" w:rsidRPr="00BF4765" w:rsidRDefault="00A95339">
      <w:pPr>
        <w:tabs>
          <w:tab w:val="left" w:pos="2340"/>
        </w:tabs>
        <w:spacing w:after="0"/>
        <w:ind w:left="567" w:hanging="567"/>
        <w:jc w:val="both"/>
        <w:rPr>
          <w:rFonts w:ascii="Times New Roman" w:hAnsi="Times New Roman"/>
          <w:sz w:val="24"/>
          <w:szCs w:val="24"/>
        </w:rPr>
      </w:pPr>
    </w:p>
    <w:p w14:paraId="4D3FB35E" w14:textId="3862FEC5" w:rsidR="009129E9" w:rsidRPr="00BF4765" w:rsidRDefault="009129E9" w:rsidP="00BF4765">
      <w:pPr>
        <w:pStyle w:val="Bezmezer"/>
        <w:tabs>
          <w:tab w:val="left" w:pos="2835"/>
        </w:tabs>
        <w:rPr>
          <w:rFonts w:ascii="Times New Roman" w:hAnsi="Times New Roman"/>
          <w:b/>
          <w:sz w:val="24"/>
          <w:szCs w:val="24"/>
          <w:lang w:val="de-DE"/>
        </w:rPr>
      </w:pPr>
      <w:r w:rsidRPr="00BF4765">
        <w:rPr>
          <w:rFonts w:ascii="Times New Roman" w:hAnsi="Times New Roman"/>
          <w:b/>
          <w:sz w:val="24"/>
          <w:szCs w:val="24"/>
        </w:rPr>
        <w:t>zhotovitel:</w:t>
      </w:r>
      <w:r w:rsidR="002E0014" w:rsidRPr="00BF4765">
        <w:rPr>
          <w:rFonts w:ascii="Times New Roman" w:hAnsi="Times New Roman"/>
          <w:b/>
          <w:sz w:val="24"/>
          <w:szCs w:val="24"/>
        </w:rPr>
        <w:tab/>
      </w:r>
      <w:proofErr w:type="spellStart"/>
      <w:r w:rsidR="008342C3">
        <w:rPr>
          <w:rFonts w:ascii="Times New Roman" w:hAnsi="Times New Roman"/>
          <w:b/>
          <w:sz w:val="24"/>
          <w:szCs w:val="24"/>
        </w:rPr>
        <w:t>I.Kamenick</w:t>
      </w:r>
      <w:r w:rsidR="00C21458">
        <w:rPr>
          <w:rFonts w:ascii="Times New Roman" w:hAnsi="Times New Roman"/>
          <w:b/>
          <w:sz w:val="24"/>
          <w:szCs w:val="24"/>
        </w:rPr>
        <w:t>á</w:t>
      </w:r>
      <w:proofErr w:type="spellEnd"/>
      <w:r w:rsidR="008342C3">
        <w:rPr>
          <w:rFonts w:ascii="Times New Roman" w:hAnsi="Times New Roman"/>
          <w:b/>
          <w:sz w:val="24"/>
          <w:szCs w:val="24"/>
        </w:rPr>
        <w:t xml:space="preserve"> stavební a obchodní firma s.r.o.</w:t>
      </w:r>
      <w:r w:rsidRPr="00BF4765">
        <w:rPr>
          <w:rFonts w:ascii="Times New Roman" w:hAnsi="Times New Roman"/>
          <w:b/>
          <w:sz w:val="24"/>
          <w:szCs w:val="24"/>
        </w:rPr>
        <w:t xml:space="preserve">              </w:t>
      </w:r>
      <w:r w:rsidRPr="00BF4765">
        <w:rPr>
          <w:rFonts w:ascii="Times New Roman" w:hAnsi="Times New Roman"/>
          <w:b/>
          <w:sz w:val="24"/>
          <w:szCs w:val="24"/>
          <w:lang w:val="de-DE"/>
        </w:rPr>
        <w:tab/>
      </w:r>
    </w:p>
    <w:p w14:paraId="1FD10946"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Sídlo:</w:t>
      </w:r>
      <w:r w:rsidRPr="00BF4765">
        <w:rPr>
          <w:rFonts w:ascii="Times New Roman" w:hAnsi="Times New Roman"/>
          <w:sz w:val="24"/>
          <w:szCs w:val="24"/>
        </w:rPr>
        <w:tab/>
      </w:r>
      <w:r w:rsidR="00A67EF4">
        <w:rPr>
          <w:rFonts w:ascii="Times New Roman" w:hAnsi="Times New Roman"/>
          <w:sz w:val="24"/>
          <w:szCs w:val="24"/>
        </w:rPr>
        <w:t>U Kult. Domu 770, 394 70 Kamenice nad Lipou</w:t>
      </w:r>
      <w:r w:rsidRPr="00BF4765">
        <w:rPr>
          <w:rFonts w:ascii="Times New Roman" w:hAnsi="Times New Roman"/>
          <w:sz w:val="24"/>
          <w:szCs w:val="24"/>
        </w:rPr>
        <w:tab/>
      </w:r>
      <w:r w:rsidRPr="00BF4765">
        <w:rPr>
          <w:rFonts w:ascii="Times New Roman" w:hAnsi="Times New Roman"/>
          <w:sz w:val="24"/>
          <w:szCs w:val="24"/>
        </w:rPr>
        <w:tab/>
      </w:r>
    </w:p>
    <w:p w14:paraId="315D7A07"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Zastoupená:</w:t>
      </w:r>
      <w:r w:rsidRPr="00BF4765">
        <w:rPr>
          <w:rFonts w:ascii="Times New Roman" w:hAnsi="Times New Roman"/>
          <w:sz w:val="24"/>
          <w:szCs w:val="24"/>
        </w:rPr>
        <w:tab/>
      </w:r>
      <w:r w:rsidR="00D87278">
        <w:rPr>
          <w:rFonts w:ascii="Times New Roman" w:hAnsi="Times New Roman"/>
          <w:sz w:val="24"/>
          <w:szCs w:val="24"/>
        </w:rPr>
        <w:t>Ing. Pavlem Drbalem, jednatelem společnosti</w:t>
      </w:r>
      <w:r w:rsidRPr="00BF4765">
        <w:rPr>
          <w:rFonts w:ascii="Times New Roman" w:hAnsi="Times New Roman"/>
          <w:sz w:val="24"/>
          <w:szCs w:val="24"/>
        </w:rPr>
        <w:tab/>
      </w:r>
      <w:r w:rsidRPr="00BF4765">
        <w:rPr>
          <w:rFonts w:ascii="Times New Roman" w:hAnsi="Times New Roman"/>
          <w:sz w:val="24"/>
          <w:szCs w:val="24"/>
        </w:rPr>
        <w:tab/>
      </w:r>
    </w:p>
    <w:p w14:paraId="6A1F2FD7"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IČO:</w:t>
      </w:r>
      <w:r w:rsidRPr="00BF4765">
        <w:rPr>
          <w:rFonts w:ascii="Times New Roman" w:hAnsi="Times New Roman"/>
          <w:sz w:val="24"/>
          <w:szCs w:val="24"/>
        </w:rPr>
        <w:tab/>
      </w:r>
      <w:r w:rsidR="00A67EF4">
        <w:rPr>
          <w:rFonts w:ascii="Times New Roman" w:hAnsi="Times New Roman"/>
          <w:sz w:val="24"/>
          <w:szCs w:val="24"/>
        </w:rPr>
        <w:t>60838531</w:t>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p>
    <w:p w14:paraId="497B2804"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DIČ:</w:t>
      </w:r>
      <w:r w:rsidRPr="00BF4765">
        <w:rPr>
          <w:rFonts w:ascii="Times New Roman" w:hAnsi="Times New Roman"/>
          <w:sz w:val="24"/>
          <w:szCs w:val="24"/>
        </w:rPr>
        <w:tab/>
      </w:r>
      <w:r w:rsidR="00A67EF4">
        <w:rPr>
          <w:rFonts w:ascii="Times New Roman" w:hAnsi="Times New Roman"/>
          <w:sz w:val="24"/>
          <w:szCs w:val="24"/>
        </w:rPr>
        <w:t>CZ60838531</w:t>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p>
    <w:p w14:paraId="14BB0449"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Bankovní spojení:</w:t>
      </w:r>
      <w:r w:rsidRPr="00BF4765">
        <w:rPr>
          <w:rFonts w:ascii="Times New Roman" w:hAnsi="Times New Roman"/>
          <w:sz w:val="24"/>
          <w:szCs w:val="24"/>
        </w:rPr>
        <w:tab/>
      </w:r>
      <w:r w:rsidR="00D87278">
        <w:rPr>
          <w:rFonts w:ascii="Times New Roman" w:hAnsi="Times New Roman"/>
          <w:sz w:val="24"/>
          <w:szCs w:val="24"/>
        </w:rPr>
        <w:t>Komerční banka a.s.</w:t>
      </w:r>
      <w:r w:rsidRPr="00BF4765">
        <w:rPr>
          <w:rFonts w:ascii="Times New Roman" w:hAnsi="Times New Roman"/>
          <w:sz w:val="24"/>
          <w:szCs w:val="24"/>
        </w:rPr>
        <w:tab/>
      </w:r>
      <w:r w:rsidRPr="00BF4765">
        <w:rPr>
          <w:rFonts w:ascii="Times New Roman" w:hAnsi="Times New Roman"/>
          <w:sz w:val="24"/>
          <w:szCs w:val="24"/>
        </w:rPr>
        <w:tab/>
      </w:r>
    </w:p>
    <w:p w14:paraId="65A02E66"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Číslo účtu:</w:t>
      </w:r>
      <w:r w:rsidRPr="00BF4765">
        <w:rPr>
          <w:rFonts w:ascii="Times New Roman" w:hAnsi="Times New Roman"/>
          <w:sz w:val="24"/>
          <w:szCs w:val="24"/>
        </w:rPr>
        <w:tab/>
      </w:r>
      <w:r w:rsidR="00D87278">
        <w:rPr>
          <w:rFonts w:ascii="Times New Roman" w:hAnsi="Times New Roman"/>
          <w:sz w:val="24"/>
          <w:szCs w:val="24"/>
        </w:rPr>
        <w:t>19-3875730237/0100</w:t>
      </w:r>
      <w:r w:rsidRPr="00BF4765">
        <w:rPr>
          <w:rFonts w:ascii="Times New Roman" w:hAnsi="Times New Roman"/>
          <w:sz w:val="24"/>
          <w:szCs w:val="24"/>
        </w:rPr>
        <w:tab/>
      </w:r>
      <w:r w:rsidRPr="00BF4765">
        <w:rPr>
          <w:rFonts w:ascii="Times New Roman" w:hAnsi="Times New Roman"/>
          <w:sz w:val="24"/>
          <w:szCs w:val="24"/>
        </w:rPr>
        <w:tab/>
      </w:r>
    </w:p>
    <w:p w14:paraId="4D20DCA4" w14:textId="7907346A"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 xml:space="preserve">Kontaktní osoba: </w:t>
      </w:r>
      <w:r w:rsidRPr="00BF4765">
        <w:rPr>
          <w:rFonts w:ascii="Times New Roman" w:hAnsi="Times New Roman"/>
          <w:sz w:val="24"/>
          <w:szCs w:val="24"/>
        </w:rPr>
        <w:tab/>
      </w:r>
      <w:r w:rsidR="00C21458">
        <w:rPr>
          <w:rFonts w:ascii="Times New Roman" w:hAnsi="Times New Roman"/>
          <w:sz w:val="24"/>
          <w:szCs w:val="24"/>
        </w:rPr>
        <w:t>XXX</w:t>
      </w:r>
    </w:p>
    <w:p w14:paraId="00BD5467" w14:textId="73459EBF"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E-mail:</w:t>
      </w:r>
      <w:r w:rsidRPr="00BF4765">
        <w:rPr>
          <w:rFonts w:ascii="Times New Roman" w:hAnsi="Times New Roman"/>
          <w:sz w:val="24"/>
          <w:szCs w:val="24"/>
        </w:rPr>
        <w:tab/>
      </w:r>
      <w:r w:rsidR="00C21458">
        <w:rPr>
          <w:rFonts w:ascii="Times New Roman" w:hAnsi="Times New Roman"/>
          <w:sz w:val="24"/>
          <w:szCs w:val="24"/>
        </w:rPr>
        <w:t>XXX</w:t>
      </w:r>
      <w:r w:rsidRPr="00BF4765">
        <w:rPr>
          <w:rFonts w:ascii="Times New Roman" w:hAnsi="Times New Roman"/>
          <w:sz w:val="24"/>
          <w:szCs w:val="24"/>
        </w:rPr>
        <w:tab/>
      </w:r>
    </w:p>
    <w:p w14:paraId="7A5B9834" w14:textId="3FA1E380"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Telefon:</w:t>
      </w:r>
      <w:r w:rsidRPr="00BF4765">
        <w:rPr>
          <w:rFonts w:ascii="Times New Roman" w:hAnsi="Times New Roman"/>
          <w:sz w:val="24"/>
          <w:szCs w:val="24"/>
        </w:rPr>
        <w:tab/>
      </w:r>
      <w:r w:rsidR="00C21458">
        <w:rPr>
          <w:rFonts w:ascii="Times New Roman" w:hAnsi="Times New Roman"/>
          <w:sz w:val="24"/>
          <w:szCs w:val="24"/>
        </w:rPr>
        <w:t>XXX</w:t>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p>
    <w:p w14:paraId="26EB0A37"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Zápis v OR: Krajský soud v</w:t>
      </w:r>
      <w:r w:rsidR="00D87278">
        <w:rPr>
          <w:rFonts w:ascii="Times New Roman" w:hAnsi="Times New Roman"/>
          <w:sz w:val="24"/>
          <w:szCs w:val="24"/>
        </w:rPr>
        <w:t> Českých Budějovicích</w:t>
      </w:r>
      <w:r w:rsidRPr="00BF4765">
        <w:rPr>
          <w:rFonts w:ascii="Times New Roman" w:hAnsi="Times New Roman"/>
          <w:sz w:val="24"/>
          <w:szCs w:val="24"/>
        </w:rPr>
        <w:t xml:space="preserve">, oddíl </w:t>
      </w:r>
      <w:r w:rsidR="00D87278">
        <w:rPr>
          <w:rFonts w:ascii="Times New Roman" w:hAnsi="Times New Roman"/>
          <w:sz w:val="24"/>
          <w:szCs w:val="24"/>
        </w:rPr>
        <w:t>C</w:t>
      </w:r>
      <w:r w:rsidRPr="00BF4765">
        <w:rPr>
          <w:rFonts w:ascii="Times New Roman" w:hAnsi="Times New Roman"/>
          <w:sz w:val="24"/>
          <w:szCs w:val="24"/>
        </w:rPr>
        <w:t xml:space="preserve"> vložka </w:t>
      </w:r>
      <w:r w:rsidR="00D87278">
        <w:rPr>
          <w:rFonts w:ascii="Times New Roman" w:hAnsi="Times New Roman"/>
          <w:sz w:val="24"/>
          <w:szCs w:val="24"/>
        </w:rPr>
        <w:t>3873</w:t>
      </w:r>
    </w:p>
    <w:p w14:paraId="21F3A0A5"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(dále jen „zhotovitel“)</w:t>
      </w:r>
    </w:p>
    <w:p w14:paraId="1A66AA6B" w14:textId="77777777" w:rsidR="009129E9" w:rsidRPr="00BF4765" w:rsidRDefault="009129E9" w:rsidP="002E0014">
      <w:pPr>
        <w:tabs>
          <w:tab w:val="left" w:pos="1985"/>
          <w:tab w:val="left" w:pos="2835"/>
          <w:tab w:val="left" w:pos="2977"/>
        </w:tabs>
        <w:spacing w:after="0"/>
        <w:jc w:val="both"/>
        <w:rPr>
          <w:rFonts w:ascii="Times New Roman" w:hAnsi="Times New Roman"/>
          <w:sz w:val="24"/>
          <w:szCs w:val="24"/>
        </w:rPr>
      </w:pPr>
    </w:p>
    <w:p w14:paraId="6FA4817E" w14:textId="77777777" w:rsidR="003A473B" w:rsidRPr="00AE35E8" w:rsidRDefault="003A473B">
      <w:pPr>
        <w:spacing w:after="0"/>
        <w:jc w:val="center"/>
        <w:rPr>
          <w:rFonts w:ascii="Times New Roman" w:hAnsi="Times New Roman"/>
          <w:b/>
          <w:sz w:val="24"/>
          <w:szCs w:val="24"/>
        </w:rPr>
      </w:pPr>
    </w:p>
    <w:p w14:paraId="1508A893"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Článek II.</w:t>
      </w:r>
    </w:p>
    <w:p w14:paraId="0837D52A"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Předmět smlouvy</w:t>
      </w:r>
    </w:p>
    <w:p w14:paraId="60F963DA" w14:textId="77777777" w:rsidR="00A605FD" w:rsidRPr="00AE35E8" w:rsidRDefault="00A605FD" w:rsidP="00A605FD">
      <w:pPr>
        <w:tabs>
          <w:tab w:val="left" w:pos="709"/>
          <w:tab w:val="left" w:pos="851"/>
        </w:tabs>
        <w:spacing w:after="0"/>
        <w:jc w:val="both"/>
        <w:rPr>
          <w:rFonts w:ascii="Times New Roman" w:hAnsi="Times New Roman"/>
          <w:b/>
          <w:sz w:val="24"/>
          <w:szCs w:val="24"/>
        </w:rPr>
      </w:pPr>
    </w:p>
    <w:p w14:paraId="5A7899DB" w14:textId="77777777" w:rsidR="005F4CF0" w:rsidRPr="00AE35E8" w:rsidRDefault="00515DE9" w:rsidP="00A605FD">
      <w:pPr>
        <w:numPr>
          <w:ilvl w:val="0"/>
          <w:numId w:val="37"/>
        </w:numPr>
        <w:spacing w:after="0"/>
        <w:ind w:left="0" w:firstLine="0"/>
        <w:jc w:val="both"/>
        <w:rPr>
          <w:rFonts w:ascii="Times New Roman" w:hAnsi="Times New Roman"/>
          <w:sz w:val="24"/>
          <w:szCs w:val="24"/>
        </w:rPr>
      </w:pPr>
      <w:r w:rsidRPr="00AE35E8">
        <w:rPr>
          <w:rFonts w:ascii="Times New Roman" w:hAnsi="Times New Roman"/>
          <w:sz w:val="24"/>
          <w:szCs w:val="24"/>
        </w:rPr>
        <w:t xml:space="preserve">Předmětem této smlouvy je závazek zhotovitele zhotovit a předat </w:t>
      </w:r>
      <w:r w:rsidR="002264B5">
        <w:rPr>
          <w:rFonts w:ascii="Times New Roman" w:hAnsi="Times New Roman"/>
          <w:sz w:val="24"/>
          <w:szCs w:val="24"/>
        </w:rPr>
        <w:t xml:space="preserve">objednateli </w:t>
      </w:r>
      <w:r w:rsidRPr="00AE35E8">
        <w:rPr>
          <w:rFonts w:ascii="Times New Roman" w:hAnsi="Times New Roman"/>
          <w:sz w:val="24"/>
          <w:szCs w:val="24"/>
        </w:rPr>
        <w:t xml:space="preserve">řádně, včas a ve sjednané kvalitě dílo specifikované v odst. 2 </w:t>
      </w:r>
      <w:r w:rsidR="006430FD" w:rsidRPr="00AE35E8">
        <w:rPr>
          <w:rFonts w:ascii="Times New Roman" w:hAnsi="Times New Roman"/>
          <w:sz w:val="24"/>
          <w:szCs w:val="24"/>
        </w:rPr>
        <w:t>tohoto článku</w:t>
      </w:r>
      <w:r w:rsidRPr="00AE35E8">
        <w:rPr>
          <w:rFonts w:ascii="Times New Roman" w:hAnsi="Times New Roman"/>
          <w:sz w:val="24"/>
          <w:szCs w:val="24"/>
        </w:rPr>
        <w:t xml:space="preserve"> (dále jen „dílo“)</w:t>
      </w:r>
      <w:r w:rsidR="002264B5">
        <w:rPr>
          <w:rFonts w:ascii="Times New Roman" w:hAnsi="Times New Roman"/>
          <w:sz w:val="24"/>
          <w:szCs w:val="24"/>
        </w:rPr>
        <w:t xml:space="preserve"> a</w:t>
      </w:r>
      <w:r w:rsidR="001A1757">
        <w:rPr>
          <w:rFonts w:ascii="Times New Roman" w:hAnsi="Times New Roman"/>
          <w:sz w:val="24"/>
          <w:szCs w:val="24"/>
        </w:rPr>
        <w:t> </w:t>
      </w:r>
      <w:r w:rsidR="002264B5">
        <w:rPr>
          <w:rFonts w:ascii="Times New Roman" w:hAnsi="Times New Roman"/>
          <w:sz w:val="24"/>
          <w:szCs w:val="24"/>
        </w:rPr>
        <w:t>současně závazek objednatele dílo převzít a zaplatit za ně zhotoviteli sjednanou cenu</w:t>
      </w:r>
      <w:r w:rsidRPr="00AE35E8">
        <w:rPr>
          <w:rFonts w:ascii="Times New Roman" w:hAnsi="Times New Roman"/>
          <w:sz w:val="24"/>
          <w:szCs w:val="24"/>
        </w:rPr>
        <w:t xml:space="preserve">. </w:t>
      </w:r>
    </w:p>
    <w:p w14:paraId="5FB34378" w14:textId="77777777" w:rsidR="00B321FF" w:rsidRPr="00AE35E8" w:rsidRDefault="00515DE9" w:rsidP="00A605FD">
      <w:pPr>
        <w:numPr>
          <w:ilvl w:val="0"/>
          <w:numId w:val="37"/>
        </w:numPr>
        <w:ind w:left="0" w:firstLine="0"/>
        <w:jc w:val="both"/>
        <w:rPr>
          <w:rFonts w:ascii="Times New Roman" w:hAnsi="Times New Roman"/>
          <w:sz w:val="24"/>
          <w:szCs w:val="24"/>
        </w:rPr>
      </w:pPr>
      <w:r w:rsidRPr="00AE35E8">
        <w:rPr>
          <w:rFonts w:ascii="Times New Roman" w:hAnsi="Times New Roman"/>
          <w:sz w:val="24"/>
          <w:szCs w:val="24"/>
        </w:rPr>
        <w:lastRenderedPageBreak/>
        <w:t>Specifikace díla</w:t>
      </w:r>
      <w:r w:rsidR="00151684">
        <w:rPr>
          <w:rFonts w:ascii="Times New Roman" w:hAnsi="Times New Roman"/>
          <w:sz w:val="24"/>
          <w:szCs w:val="24"/>
        </w:rPr>
        <w:t xml:space="preserve"> „</w:t>
      </w:r>
      <w:r w:rsidR="00116BED" w:rsidRPr="00116BED">
        <w:rPr>
          <w:rFonts w:ascii="Times New Roman" w:hAnsi="Times New Roman"/>
          <w:sz w:val="24"/>
          <w:szCs w:val="24"/>
        </w:rPr>
        <w:t xml:space="preserve">Oprava </w:t>
      </w:r>
      <w:proofErr w:type="gramStart"/>
      <w:r w:rsidR="00116BED" w:rsidRPr="00116BED">
        <w:rPr>
          <w:rFonts w:ascii="Times New Roman" w:hAnsi="Times New Roman"/>
          <w:sz w:val="24"/>
          <w:szCs w:val="24"/>
        </w:rPr>
        <w:t>podlah - garážová</w:t>
      </w:r>
      <w:proofErr w:type="gramEnd"/>
      <w:r w:rsidR="00116BED" w:rsidRPr="00116BED">
        <w:rPr>
          <w:rFonts w:ascii="Times New Roman" w:hAnsi="Times New Roman"/>
          <w:sz w:val="24"/>
          <w:szCs w:val="24"/>
        </w:rPr>
        <w:t xml:space="preserve"> stání CHS Pelhřimov</w:t>
      </w:r>
      <w:r w:rsidR="00151684">
        <w:rPr>
          <w:rFonts w:ascii="Times New Roman" w:hAnsi="Times New Roman"/>
          <w:sz w:val="24"/>
          <w:szCs w:val="24"/>
        </w:rPr>
        <w:t>“</w:t>
      </w:r>
      <w:r w:rsidRPr="00AE35E8">
        <w:rPr>
          <w:rFonts w:ascii="Times New Roman" w:hAnsi="Times New Roman"/>
          <w:sz w:val="24"/>
          <w:szCs w:val="24"/>
        </w:rPr>
        <w:t>:</w:t>
      </w:r>
    </w:p>
    <w:p w14:paraId="7B30356C" w14:textId="77777777" w:rsidR="006C1A9B" w:rsidRPr="00D47E62" w:rsidRDefault="00116BED" w:rsidP="00116BED">
      <w:pPr>
        <w:numPr>
          <w:ilvl w:val="0"/>
          <w:numId w:val="38"/>
        </w:numPr>
        <w:spacing w:line="240" w:lineRule="auto"/>
        <w:jc w:val="both"/>
        <w:rPr>
          <w:rFonts w:ascii="Times New Roman" w:hAnsi="Times New Roman"/>
          <w:sz w:val="24"/>
          <w:szCs w:val="24"/>
        </w:rPr>
      </w:pPr>
      <w:r w:rsidRPr="00D47E62">
        <w:rPr>
          <w:rFonts w:ascii="Times New Roman" w:hAnsi="Times New Roman"/>
          <w:sz w:val="24"/>
          <w:szCs w:val="24"/>
        </w:rPr>
        <w:t>Demolice stávající podlahy</w:t>
      </w:r>
      <w:r w:rsidR="00F51352">
        <w:rPr>
          <w:rFonts w:ascii="Times New Roman" w:hAnsi="Times New Roman"/>
          <w:sz w:val="24"/>
          <w:szCs w:val="24"/>
        </w:rPr>
        <w:t>;</w:t>
      </w:r>
    </w:p>
    <w:p w14:paraId="037E607B" w14:textId="77777777" w:rsidR="00116BED" w:rsidRPr="00D47E62" w:rsidRDefault="00116BED" w:rsidP="00116BED">
      <w:pPr>
        <w:numPr>
          <w:ilvl w:val="0"/>
          <w:numId w:val="38"/>
        </w:numPr>
        <w:spacing w:line="240" w:lineRule="auto"/>
        <w:jc w:val="both"/>
        <w:rPr>
          <w:rFonts w:ascii="Times New Roman" w:hAnsi="Times New Roman"/>
          <w:sz w:val="24"/>
          <w:szCs w:val="24"/>
        </w:rPr>
      </w:pPr>
      <w:r w:rsidRPr="00D47E62">
        <w:rPr>
          <w:rFonts w:ascii="Times New Roman" w:hAnsi="Times New Roman"/>
          <w:sz w:val="24"/>
          <w:szCs w:val="24"/>
        </w:rPr>
        <w:t xml:space="preserve">Uložení řezané </w:t>
      </w:r>
      <w:proofErr w:type="spellStart"/>
      <w:r w:rsidRPr="00D47E62">
        <w:rPr>
          <w:rFonts w:ascii="Times New Roman" w:hAnsi="Times New Roman"/>
          <w:sz w:val="24"/>
          <w:szCs w:val="24"/>
        </w:rPr>
        <w:t>drátkobetonové</w:t>
      </w:r>
      <w:proofErr w:type="spellEnd"/>
      <w:r w:rsidRPr="00D47E62">
        <w:rPr>
          <w:rFonts w:ascii="Times New Roman" w:hAnsi="Times New Roman"/>
          <w:sz w:val="24"/>
          <w:szCs w:val="24"/>
        </w:rPr>
        <w:t xml:space="preserve"> desky </w:t>
      </w:r>
      <w:proofErr w:type="spellStart"/>
      <w:r w:rsidRPr="00D47E62">
        <w:rPr>
          <w:rFonts w:ascii="Times New Roman" w:hAnsi="Times New Roman"/>
          <w:sz w:val="24"/>
          <w:szCs w:val="24"/>
        </w:rPr>
        <w:t>tl</w:t>
      </w:r>
      <w:proofErr w:type="spellEnd"/>
      <w:r w:rsidRPr="00D47E62">
        <w:rPr>
          <w:rFonts w:ascii="Times New Roman" w:hAnsi="Times New Roman"/>
          <w:sz w:val="24"/>
          <w:szCs w:val="24"/>
        </w:rPr>
        <w:t>. 200 mm z betonu C 25/30 X0 s volnou výztuží 20 kg/m3, vibrování, strojní hlazení pod stěrku, lak proti vysychání, dodatečné vytvrzení, obvodová dilatace, řezané dilatace 6x6 m</w:t>
      </w:r>
      <w:r w:rsidR="00F51352">
        <w:rPr>
          <w:rFonts w:ascii="Times New Roman" w:hAnsi="Times New Roman"/>
          <w:sz w:val="24"/>
          <w:szCs w:val="24"/>
        </w:rPr>
        <w:t>;</w:t>
      </w:r>
    </w:p>
    <w:p w14:paraId="2248060F" w14:textId="77777777" w:rsidR="006C1A9B" w:rsidRPr="00D47E62" w:rsidRDefault="00F51352" w:rsidP="00A605FD">
      <w:pPr>
        <w:numPr>
          <w:ilvl w:val="0"/>
          <w:numId w:val="38"/>
        </w:numPr>
        <w:spacing w:line="240" w:lineRule="auto"/>
        <w:jc w:val="both"/>
        <w:rPr>
          <w:rFonts w:ascii="Times New Roman" w:hAnsi="Times New Roman"/>
          <w:sz w:val="24"/>
          <w:szCs w:val="24"/>
        </w:rPr>
      </w:pPr>
      <w:r>
        <w:rPr>
          <w:rFonts w:ascii="Times New Roman" w:hAnsi="Times New Roman"/>
          <w:sz w:val="24"/>
          <w:szCs w:val="24"/>
        </w:rPr>
        <w:t>O</w:t>
      </w:r>
      <w:r w:rsidR="00116BED" w:rsidRPr="00D47E62">
        <w:rPr>
          <w:rFonts w:ascii="Times New Roman" w:hAnsi="Times New Roman"/>
          <w:sz w:val="24"/>
          <w:szCs w:val="24"/>
        </w:rPr>
        <w:t xml:space="preserve">dvoz suti na skládku </w:t>
      </w:r>
      <w:proofErr w:type="gramStart"/>
      <w:r w:rsidR="00116BED" w:rsidRPr="00D47E62">
        <w:rPr>
          <w:rFonts w:ascii="Times New Roman" w:hAnsi="Times New Roman"/>
          <w:sz w:val="24"/>
          <w:szCs w:val="24"/>
        </w:rPr>
        <w:t>a  likvidace</w:t>
      </w:r>
      <w:proofErr w:type="gramEnd"/>
      <w:r w:rsidR="00116BED" w:rsidRPr="00D47E62">
        <w:rPr>
          <w:rFonts w:ascii="Times New Roman" w:hAnsi="Times New Roman"/>
          <w:sz w:val="24"/>
          <w:szCs w:val="24"/>
        </w:rPr>
        <w:t xml:space="preserve"> vzniklého odpadu</w:t>
      </w:r>
      <w:r>
        <w:rPr>
          <w:rFonts w:ascii="Times New Roman" w:hAnsi="Times New Roman"/>
          <w:sz w:val="24"/>
          <w:szCs w:val="24"/>
        </w:rPr>
        <w:t>.</w:t>
      </w:r>
      <w:r w:rsidR="00116BED" w:rsidRPr="00D47E62">
        <w:rPr>
          <w:rFonts w:ascii="Times New Roman" w:hAnsi="Times New Roman"/>
          <w:b/>
          <w:sz w:val="24"/>
          <w:szCs w:val="24"/>
        </w:rPr>
        <w:t xml:space="preserve"> </w:t>
      </w:r>
    </w:p>
    <w:p w14:paraId="401D29D7" w14:textId="77777777" w:rsidR="00116BED" w:rsidRPr="00D47E62" w:rsidRDefault="00116BED" w:rsidP="00D47E62">
      <w:pPr>
        <w:spacing w:line="240" w:lineRule="auto"/>
        <w:ind w:left="284"/>
        <w:jc w:val="both"/>
        <w:rPr>
          <w:rFonts w:ascii="Times New Roman" w:hAnsi="Times New Roman"/>
          <w:sz w:val="24"/>
          <w:szCs w:val="24"/>
        </w:rPr>
      </w:pPr>
    </w:p>
    <w:p w14:paraId="39DB0661" w14:textId="77777777" w:rsidR="009C07DF" w:rsidRPr="00D47E62" w:rsidRDefault="009C07DF" w:rsidP="00BF4765">
      <w:pPr>
        <w:numPr>
          <w:ilvl w:val="0"/>
          <w:numId w:val="37"/>
        </w:numPr>
        <w:spacing w:line="240" w:lineRule="auto"/>
        <w:ind w:left="0" w:firstLine="0"/>
        <w:jc w:val="both"/>
        <w:rPr>
          <w:rFonts w:ascii="Times New Roman" w:hAnsi="Times New Roman"/>
          <w:sz w:val="24"/>
          <w:szCs w:val="24"/>
        </w:rPr>
      </w:pPr>
      <w:r w:rsidRPr="00D47E62">
        <w:rPr>
          <w:rFonts w:ascii="Times New Roman" w:hAnsi="Times New Roman"/>
          <w:sz w:val="24"/>
          <w:szCs w:val="24"/>
        </w:rPr>
        <w:t>Předmět díla bude proveden v souladu s požadavky objednatele</w:t>
      </w:r>
      <w:r w:rsidR="00B8384D" w:rsidRPr="00D47E62">
        <w:rPr>
          <w:rFonts w:ascii="Times New Roman" w:hAnsi="Times New Roman"/>
          <w:sz w:val="24"/>
          <w:szCs w:val="24"/>
        </w:rPr>
        <w:t>,</w:t>
      </w:r>
      <w:r w:rsidRPr="00D47E62">
        <w:rPr>
          <w:rFonts w:ascii="Times New Roman" w:hAnsi="Times New Roman"/>
          <w:sz w:val="24"/>
          <w:szCs w:val="24"/>
        </w:rPr>
        <w:t xml:space="preserve"> nabídkou zhotovitele na realizaci veřejné zakázky </w:t>
      </w:r>
      <w:r w:rsidR="00B8384D" w:rsidRPr="00D47E62">
        <w:rPr>
          <w:rFonts w:ascii="Times New Roman" w:hAnsi="Times New Roman"/>
          <w:sz w:val="24"/>
          <w:szCs w:val="24"/>
        </w:rPr>
        <w:t>a položkovým rozpočtem stavby</w:t>
      </w:r>
      <w:r w:rsidRPr="00D47E62">
        <w:rPr>
          <w:rFonts w:ascii="Times New Roman" w:hAnsi="Times New Roman"/>
          <w:sz w:val="24"/>
          <w:szCs w:val="24"/>
        </w:rPr>
        <w:t>, kter</w:t>
      </w:r>
      <w:r w:rsidR="00B8384D" w:rsidRPr="00D47E62">
        <w:rPr>
          <w:rFonts w:ascii="Times New Roman" w:hAnsi="Times New Roman"/>
          <w:sz w:val="24"/>
          <w:szCs w:val="24"/>
        </w:rPr>
        <w:t>ý</w:t>
      </w:r>
      <w:r w:rsidRPr="00D47E62">
        <w:rPr>
          <w:rFonts w:ascii="Times New Roman" w:hAnsi="Times New Roman"/>
          <w:sz w:val="24"/>
          <w:szCs w:val="24"/>
        </w:rPr>
        <w:t xml:space="preserve"> je nedílnou součástí této smlouvy</w:t>
      </w:r>
      <w:r w:rsidR="00B8384D" w:rsidRPr="00D47E62">
        <w:rPr>
          <w:rFonts w:ascii="Times New Roman" w:hAnsi="Times New Roman"/>
          <w:sz w:val="24"/>
          <w:szCs w:val="24"/>
        </w:rPr>
        <w:t>,</w:t>
      </w:r>
      <w:r w:rsidRPr="00D47E62">
        <w:rPr>
          <w:rFonts w:ascii="Times New Roman" w:hAnsi="Times New Roman"/>
          <w:sz w:val="24"/>
          <w:szCs w:val="24"/>
        </w:rPr>
        <w:t xml:space="preserve"> a spočívá v provedení a dodávce všech prací a materiálů nutných k řádnému provedení díla. </w:t>
      </w:r>
    </w:p>
    <w:p w14:paraId="229098F2" w14:textId="77777777" w:rsidR="003A473B" w:rsidRPr="00D47E62" w:rsidRDefault="003A473B">
      <w:pPr>
        <w:spacing w:after="0"/>
        <w:jc w:val="both"/>
        <w:rPr>
          <w:rFonts w:ascii="Times New Roman" w:hAnsi="Times New Roman"/>
          <w:sz w:val="24"/>
          <w:szCs w:val="24"/>
        </w:rPr>
      </w:pPr>
    </w:p>
    <w:p w14:paraId="2048505C" w14:textId="77777777" w:rsidR="00515DE9" w:rsidRPr="00D47E62" w:rsidRDefault="00515DE9">
      <w:pPr>
        <w:spacing w:after="0"/>
        <w:jc w:val="center"/>
        <w:rPr>
          <w:rFonts w:ascii="Times New Roman" w:hAnsi="Times New Roman"/>
          <w:b/>
          <w:sz w:val="24"/>
          <w:szCs w:val="24"/>
        </w:rPr>
      </w:pPr>
      <w:r w:rsidRPr="00D47E62">
        <w:rPr>
          <w:rFonts w:ascii="Times New Roman" w:hAnsi="Times New Roman"/>
          <w:b/>
          <w:sz w:val="24"/>
          <w:szCs w:val="24"/>
        </w:rPr>
        <w:t>Článek III.</w:t>
      </w:r>
    </w:p>
    <w:p w14:paraId="113FA81A" w14:textId="77777777" w:rsidR="00515DE9" w:rsidRPr="00D47E62" w:rsidRDefault="00515DE9">
      <w:pPr>
        <w:spacing w:after="0"/>
        <w:jc w:val="center"/>
        <w:rPr>
          <w:rFonts w:ascii="Times New Roman" w:hAnsi="Times New Roman"/>
          <w:b/>
          <w:sz w:val="24"/>
          <w:szCs w:val="24"/>
        </w:rPr>
      </w:pPr>
      <w:r w:rsidRPr="00D47E62">
        <w:rPr>
          <w:rFonts w:ascii="Times New Roman" w:hAnsi="Times New Roman"/>
          <w:b/>
          <w:sz w:val="24"/>
          <w:szCs w:val="24"/>
        </w:rPr>
        <w:t>Způsob zhotovení a předání díla</w:t>
      </w:r>
    </w:p>
    <w:p w14:paraId="52209648" w14:textId="77777777" w:rsidR="00515DE9" w:rsidRPr="00D47E62" w:rsidRDefault="00515DE9">
      <w:pPr>
        <w:spacing w:after="0"/>
        <w:jc w:val="both"/>
        <w:rPr>
          <w:rFonts w:ascii="Times New Roman" w:hAnsi="Times New Roman"/>
          <w:sz w:val="24"/>
          <w:szCs w:val="24"/>
        </w:rPr>
      </w:pPr>
    </w:p>
    <w:p w14:paraId="473221C5" w14:textId="77777777" w:rsidR="00515DE9" w:rsidRPr="00D47E62" w:rsidRDefault="00515DE9" w:rsidP="00E92381">
      <w:pPr>
        <w:numPr>
          <w:ilvl w:val="0"/>
          <w:numId w:val="34"/>
        </w:numPr>
        <w:tabs>
          <w:tab w:val="left" w:pos="567"/>
        </w:tabs>
        <w:spacing w:after="0"/>
        <w:ind w:left="0" w:firstLine="0"/>
        <w:jc w:val="both"/>
        <w:rPr>
          <w:rFonts w:ascii="Times New Roman" w:hAnsi="Times New Roman"/>
          <w:sz w:val="24"/>
          <w:szCs w:val="24"/>
        </w:rPr>
      </w:pPr>
      <w:r w:rsidRPr="00D47E62">
        <w:rPr>
          <w:rFonts w:ascii="Times New Roman" w:hAnsi="Times New Roman"/>
          <w:sz w:val="24"/>
          <w:szCs w:val="24"/>
        </w:rPr>
        <w:t>Zhotovitel je při zhotovení díla povinen postupovat s odbornou péčí, podle svých nejlepších znalostí a schopností, přičemž je při své činnosti povinen chránit zájmy a dobré jméno objednatele a postupovat v souladu s jeho pokyny.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w:t>
      </w:r>
      <w:r w:rsidR="00EF0C38" w:rsidRPr="00D47E62">
        <w:rPr>
          <w:rFonts w:ascii="Times New Roman" w:hAnsi="Times New Roman"/>
          <w:sz w:val="24"/>
          <w:szCs w:val="24"/>
        </w:rPr>
        <w:t xml:space="preserve"> V době provádění díla nese zhotovitel nebezpečí škody na zhotoveném díle. </w:t>
      </w:r>
    </w:p>
    <w:p w14:paraId="694665B2" w14:textId="77777777" w:rsidR="000E4FB6" w:rsidRPr="00D47E62" w:rsidRDefault="000E4FB6" w:rsidP="000E4FB6">
      <w:pPr>
        <w:spacing w:after="0"/>
        <w:jc w:val="both"/>
        <w:rPr>
          <w:rFonts w:ascii="Times New Roman" w:hAnsi="Times New Roman"/>
          <w:sz w:val="24"/>
          <w:szCs w:val="24"/>
        </w:rPr>
      </w:pPr>
    </w:p>
    <w:p w14:paraId="4CB8436B" w14:textId="77777777" w:rsidR="00EF0C38" w:rsidRPr="00D47E62" w:rsidRDefault="000E4FB6" w:rsidP="000E4FB6">
      <w:pPr>
        <w:numPr>
          <w:ilvl w:val="0"/>
          <w:numId w:val="15"/>
        </w:numPr>
        <w:tabs>
          <w:tab w:val="clear" w:pos="360"/>
          <w:tab w:val="num" w:pos="0"/>
        </w:tabs>
        <w:spacing w:after="0"/>
        <w:ind w:left="0" w:firstLine="0"/>
        <w:jc w:val="both"/>
        <w:rPr>
          <w:rFonts w:ascii="Times New Roman" w:hAnsi="Times New Roman"/>
          <w:sz w:val="24"/>
          <w:szCs w:val="24"/>
        </w:rPr>
      </w:pPr>
      <w:r w:rsidRPr="00D47E62">
        <w:rPr>
          <w:rFonts w:ascii="Times New Roman" w:hAnsi="Times New Roman"/>
          <w:sz w:val="24"/>
          <w:szCs w:val="24"/>
        </w:rPr>
        <w:t xml:space="preserve">Termín </w:t>
      </w:r>
      <w:r w:rsidR="00EF0C38" w:rsidRPr="00D47E62">
        <w:rPr>
          <w:rFonts w:ascii="Times New Roman" w:hAnsi="Times New Roman"/>
          <w:sz w:val="24"/>
          <w:szCs w:val="24"/>
        </w:rPr>
        <w:t>zahájení plnění:</w:t>
      </w:r>
      <w:r w:rsidR="00D47E62">
        <w:rPr>
          <w:rFonts w:ascii="Times New Roman" w:hAnsi="Times New Roman"/>
          <w:sz w:val="24"/>
          <w:szCs w:val="24"/>
        </w:rPr>
        <w:t xml:space="preserve"> dnem předání staveniště</w:t>
      </w:r>
    </w:p>
    <w:p w14:paraId="53FF2CF9" w14:textId="77777777" w:rsidR="00EF0C38" w:rsidRDefault="00EF0C38" w:rsidP="00527CA3">
      <w:pPr>
        <w:spacing w:after="0"/>
        <w:jc w:val="both"/>
        <w:rPr>
          <w:rFonts w:ascii="Times New Roman" w:hAnsi="Times New Roman"/>
          <w:sz w:val="24"/>
          <w:szCs w:val="24"/>
          <w:shd w:val="clear" w:color="auto" w:fill="FFFF00"/>
        </w:rPr>
      </w:pPr>
      <w:r w:rsidRPr="00D47E62">
        <w:rPr>
          <w:rFonts w:ascii="Times New Roman" w:hAnsi="Times New Roman"/>
          <w:sz w:val="24"/>
          <w:szCs w:val="24"/>
          <w:shd w:val="clear" w:color="auto" w:fill="FFFFFF"/>
        </w:rPr>
        <w:t xml:space="preserve">            Termín dokončení a předání díla:</w:t>
      </w:r>
      <w:r w:rsidR="00D47E62">
        <w:rPr>
          <w:rFonts w:ascii="Times New Roman" w:hAnsi="Times New Roman"/>
          <w:sz w:val="24"/>
          <w:szCs w:val="24"/>
          <w:shd w:val="clear" w:color="auto" w:fill="FFFFFF"/>
        </w:rPr>
        <w:t xml:space="preserve"> do 1</w:t>
      </w:r>
      <w:r w:rsidR="002C3B3B">
        <w:rPr>
          <w:rFonts w:ascii="Times New Roman" w:hAnsi="Times New Roman"/>
          <w:sz w:val="24"/>
          <w:szCs w:val="24"/>
          <w:shd w:val="clear" w:color="auto" w:fill="FFFFFF"/>
        </w:rPr>
        <w:t>7</w:t>
      </w:r>
      <w:r w:rsidR="00D47E62">
        <w:rPr>
          <w:rFonts w:ascii="Times New Roman" w:hAnsi="Times New Roman"/>
          <w:sz w:val="24"/>
          <w:szCs w:val="24"/>
          <w:shd w:val="clear" w:color="auto" w:fill="FFFFFF"/>
        </w:rPr>
        <w:t>.12.2025</w:t>
      </w:r>
    </w:p>
    <w:p w14:paraId="7F6D22C5" w14:textId="77777777" w:rsidR="00EF0C38" w:rsidRDefault="00EF0C38" w:rsidP="00527CA3">
      <w:pPr>
        <w:spacing w:after="0"/>
        <w:jc w:val="both"/>
        <w:rPr>
          <w:rFonts w:ascii="Times New Roman" w:hAnsi="Times New Roman"/>
          <w:sz w:val="24"/>
          <w:szCs w:val="24"/>
        </w:rPr>
      </w:pPr>
    </w:p>
    <w:p w14:paraId="18DBE95D" w14:textId="77777777" w:rsidR="00EF0C38" w:rsidRDefault="000E4FB6" w:rsidP="00527CA3">
      <w:pPr>
        <w:numPr>
          <w:ilvl w:val="0"/>
          <w:numId w:val="15"/>
        </w:numPr>
        <w:tabs>
          <w:tab w:val="clear" w:pos="360"/>
          <w:tab w:val="num" w:pos="0"/>
        </w:tabs>
        <w:spacing w:after="0"/>
        <w:ind w:left="0" w:firstLine="0"/>
        <w:jc w:val="both"/>
        <w:rPr>
          <w:rFonts w:ascii="Times New Roman" w:hAnsi="Times New Roman"/>
          <w:sz w:val="24"/>
          <w:szCs w:val="24"/>
        </w:rPr>
      </w:pPr>
      <w:r w:rsidRPr="00AE35E8">
        <w:rPr>
          <w:rFonts w:ascii="Times New Roman" w:hAnsi="Times New Roman"/>
          <w:sz w:val="24"/>
          <w:szCs w:val="24"/>
        </w:rPr>
        <w:t>Míst</w:t>
      </w:r>
      <w:r w:rsidR="00EF0C38">
        <w:rPr>
          <w:rFonts w:ascii="Times New Roman" w:hAnsi="Times New Roman"/>
          <w:sz w:val="24"/>
          <w:szCs w:val="24"/>
        </w:rPr>
        <w:t>o</w:t>
      </w:r>
      <w:r w:rsidRPr="00AE35E8">
        <w:rPr>
          <w:rFonts w:ascii="Times New Roman" w:hAnsi="Times New Roman"/>
          <w:sz w:val="24"/>
          <w:szCs w:val="24"/>
        </w:rPr>
        <w:t xml:space="preserve"> </w:t>
      </w:r>
      <w:r w:rsidR="00EF0C38">
        <w:rPr>
          <w:rFonts w:ascii="Times New Roman" w:hAnsi="Times New Roman"/>
          <w:sz w:val="24"/>
          <w:szCs w:val="24"/>
        </w:rPr>
        <w:t xml:space="preserve">plnění a </w:t>
      </w:r>
      <w:r w:rsidRPr="00AE35E8">
        <w:rPr>
          <w:rFonts w:ascii="Times New Roman" w:hAnsi="Times New Roman"/>
          <w:sz w:val="24"/>
          <w:szCs w:val="24"/>
        </w:rPr>
        <w:t>předání díla</w:t>
      </w:r>
      <w:r w:rsidR="00D47E62">
        <w:rPr>
          <w:rFonts w:ascii="Times New Roman" w:hAnsi="Times New Roman"/>
          <w:sz w:val="24"/>
          <w:szCs w:val="24"/>
        </w:rPr>
        <w:t>: CHS Pelhřimov, Požárnická 1240, 393 01 Pelhřimov</w:t>
      </w:r>
      <w:r w:rsidRPr="00AE35E8">
        <w:rPr>
          <w:rFonts w:ascii="Times New Roman" w:hAnsi="Times New Roman"/>
          <w:sz w:val="24"/>
          <w:szCs w:val="24"/>
        </w:rPr>
        <w:t xml:space="preserve"> </w:t>
      </w:r>
    </w:p>
    <w:p w14:paraId="479449C2" w14:textId="77777777" w:rsidR="000E4FB6" w:rsidRPr="00AE35E8" w:rsidRDefault="000E4FB6" w:rsidP="00527CA3">
      <w:pPr>
        <w:spacing w:after="0"/>
        <w:jc w:val="both"/>
        <w:rPr>
          <w:rFonts w:ascii="Times New Roman" w:hAnsi="Times New Roman"/>
          <w:sz w:val="24"/>
          <w:szCs w:val="24"/>
        </w:rPr>
      </w:pPr>
    </w:p>
    <w:p w14:paraId="1EDE816D" w14:textId="77777777" w:rsidR="00EF0C38" w:rsidRDefault="00EF0C38" w:rsidP="00753D21">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t xml:space="preserve">Staveniště odevzdá objednatel zhotoviteli tak, aby zhotovitel mohl zahájit a provádět práce v rozsahu uvedeném ve smlouvě o dílo. Zhotovitel je povinen zajistit součinnost vedoucí k předání staveniště. </w:t>
      </w:r>
    </w:p>
    <w:p w14:paraId="5918064B" w14:textId="77777777" w:rsidR="00D47E62" w:rsidRDefault="00D47E62" w:rsidP="00D47E62">
      <w:pPr>
        <w:spacing w:after="0"/>
        <w:jc w:val="both"/>
        <w:rPr>
          <w:rFonts w:ascii="Times New Roman" w:hAnsi="Times New Roman"/>
          <w:sz w:val="24"/>
          <w:szCs w:val="24"/>
        </w:rPr>
      </w:pPr>
    </w:p>
    <w:p w14:paraId="09B640F8" w14:textId="77777777" w:rsidR="00753D21" w:rsidRDefault="00753D21" w:rsidP="00753D21">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t>Při předání staveniště budou určeny kontrolní dny stavby, při kterých bude přítomen vždy minimálně jeden zástupce objednavatele a zhotovitele. O kontrolním dnu se provede zápis ve stavebním deníku.</w:t>
      </w:r>
    </w:p>
    <w:p w14:paraId="2FE715C7" w14:textId="77777777" w:rsidR="00DE4FB3" w:rsidRDefault="00DE4FB3" w:rsidP="00527CA3">
      <w:pPr>
        <w:spacing w:after="0"/>
        <w:jc w:val="both"/>
        <w:rPr>
          <w:rFonts w:ascii="Times New Roman" w:hAnsi="Times New Roman"/>
          <w:sz w:val="24"/>
          <w:szCs w:val="24"/>
        </w:rPr>
      </w:pPr>
    </w:p>
    <w:p w14:paraId="4F3B4929" w14:textId="77777777" w:rsidR="00DE4FB3" w:rsidRDefault="00EF0C38" w:rsidP="00527CA3">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t xml:space="preserve">Zhotovitel je povinen o všech pracích a činnostech prováděných v souvislosti se stavbou vést stavební deník ve smyslu zákona č. 183/2006 </w:t>
      </w:r>
      <w:r w:rsidR="00527CA3">
        <w:rPr>
          <w:rFonts w:ascii="Times New Roman" w:hAnsi="Times New Roman"/>
          <w:sz w:val="24"/>
          <w:szCs w:val="24"/>
        </w:rPr>
        <w:t>Sb.</w:t>
      </w:r>
      <w:r>
        <w:rPr>
          <w:rFonts w:ascii="Times New Roman" w:hAnsi="Times New Roman"/>
          <w:sz w:val="24"/>
          <w:szCs w:val="24"/>
        </w:rPr>
        <w:t xml:space="preserve"> a vyhlášky č. 499/2006</w:t>
      </w:r>
      <w:r w:rsidR="00DE4FB3">
        <w:rPr>
          <w:rFonts w:ascii="Times New Roman" w:hAnsi="Times New Roman"/>
          <w:sz w:val="24"/>
          <w:szCs w:val="24"/>
        </w:rPr>
        <w:t xml:space="preserve"> </w:t>
      </w:r>
      <w:proofErr w:type="gramStart"/>
      <w:r w:rsidR="00DE4FB3">
        <w:rPr>
          <w:rFonts w:ascii="Times New Roman" w:hAnsi="Times New Roman"/>
          <w:sz w:val="24"/>
          <w:szCs w:val="24"/>
        </w:rPr>
        <w:t>Sb..</w:t>
      </w:r>
      <w:proofErr w:type="gramEnd"/>
      <w:r w:rsidR="00DE4FB3">
        <w:rPr>
          <w:rFonts w:ascii="Times New Roman" w:hAnsi="Times New Roman"/>
          <w:sz w:val="24"/>
          <w:szCs w:val="24"/>
        </w:rPr>
        <w:t xml:space="preserve"> Stavební deník musí být přístupný na staveništi kdykoliv v průběhu prací. </w:t>
      </w:r>
    </w:p>
    <w:p w14:paraId="307289E1" w14:textId="77777777" w:rsidR="00DE4FB3" w:rsidRPr="00527CA3" w:rsidRDefault="00DE4FB3" w:rsidP="00527CA3">
      <w:pPr>
        <w:spacing w:after="0"/>
        <w:jc w:val="both"/>
        <w:rPr>
          <w:rFonts w:ascii="Times New Roman" w:hAnsi="Times New Roman"/>
          <w:sz w:val="24"/>
          <w:szCs w:val="24"/>
        </w:rPr>
      </w:pPr>
    </w:p>
    <w:p w14:paraId="35204A5D" w14:textId="77777777" w:rsidR="00DE4FB3" w:rsidRPr="00AE35E8" w:rsidRDefault="00DE4FB3" w:rsidP="00753D21">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lastRenderedPageBreak/>
        <w:t>Zhotovitel odpovídá za bezpečnost a ochranu zdraví všech osob v prostoru staveniště, za bezpečný přístup na stavbu, za dodržování bezpečnostních, hygienických a požárních předpisů.</w:t>
      </w:r>
    </w:p>
    <w:p w14:paraId="32D1B285" w14:textId="77777777" w:rsidR="000E4FB6" w:rsidRPr="00AE35E8" w:rsidRDefault="000E4FB6" w:rsidP="000E4FB6">
      <w:pPr>
        <w:tabs>
          <w:tab w:val="left" w:pos="0"/>
        </w:tabs>
        <w:spacing w:after="0"/>
        <w:jc w:val="both"/>
        <w:rPr>
          <w:rFonts w:ascii="Times New Roman" w:hAnsi="Times New Roman"/>
          <w:sz w:val="24"/>
          <w:szCs w:val="24"/>
        </w:rPr>
      </w:pPr>
    </w:p>
    <w:p w14:paraId="31BA5EE6" w14:textId="77777777" w:rsidR="000E4FB6" w:rsidRDefault="005775C9" w:rsidP="000E4FB6">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t xml:space="preserve">Před </w:t>
      </w:r>
      <w:r w:rsidR="003C5E14">
        <w:rPr>
          <w:rFonts w:ascii="Times New Roman" w:hAnsi="Times New Roman"/>
          <w:sz w:val="24"/>
          <w:szCs w:val="24"/>
        </w:rPr>
        <w:t>předáním</w:t>
      </w:r>
      <w:r>
        <w:rPr>
          <w:rFonts w:ascii="Times New Roman" w:hAnsi="Times New Roman"/>
          <w:sz w:val="24"/>
          <w:szCs w:val="24"/>
        </w:rPr>
        <w:t xml:space="preserve"> díla bude provedena kontrolní prohlídka stavby a bude vypracován soupis vad a nedodělků s datem jejich odstranění. </w:t>
      </w:r>
      <w:r w:rsidR="000E4FB6" w:rsidRPr="00AE35E8">
        <w:rPr>
          <w:rFonts w:ascii="Times New Roman" w:hAnsi="Times New Roman"/>
          <w:sz w:val="24"/>
          <w:szCs w:val="24"/>
        </w:rPr>
        <w:t>O předání a převzetí díla bude zhotovitelem vyhotoven protokol o předání a převzetí díla (dále jen „protokol“) ve dvou (2) vyhotoveních, který bude podepsán oběma smluvními stranami a každá ze smluvních stran obdrží po jednom (1) vyhotovení protokolu.</w:t>
      </w:r>
      <w:r w:rsidR="00C020EB">
        <w:rPr>
          <w:rFonts w:ascii="Times New Roman" w:hAnsi="Times New Roman"/>
          <w:sz w:val="24"/>
          <w:szCs w:val="24"/>
        </w:rPr>
        <w:t xml:space="preserve"> </w:t>
      </w:r>
    </w:p>
    <w:p w14:paraId="55D77B70" w14:textId="77777777" w:rsidR="0094382D" w:rsidRDefault="0094382D" w:rsidP="001219A8">
      <w:pPr>
        <w:spacing w:after="0"/>
        <w:jc w:val="both"/>
        <w:rPr>
          <w:rFonts w:ascii="Times New Roman" w:hAnsi="Times New Roman"/>
          <w:sz w:val="24"/>
          <w:szCs w:val="24"/>
        </w:rPr>
      </w:pPr>
    </w:p>
    <w:p w14:paraId="46A76861" w14:textId="77777777" w:rsidR="0094382D" w:rsidRPr="00D47E62" w:rsidRDefault="0094382D" w:rsidP="000E4FB6">
      <w:pPr>
        <w:numPr>
          <w:ilvl w:val="0"/>
          <w:numId w:val="15"/>
        </w:numPr>
        <w:tabs>
          <w:tab w:val="clear" w:pos="360"/>
          <w:tab w:val="num" w:pos="0"/>
        </w:tabs>
        <w:spacing w:after="0"/>
        <w:ind w:left="0" w:firstLine="0"/>
        <w:jc w:val="both"/>
        <w:rPr>
          <w:rFonts w:ascii="Times New Roman" w:hAnsi="Times New Roman"/>
          <w:sz w:val="24"/>
          <w:szCs w:val="24"/>
        </w:rPr>
      </w:pPr>
      <w:r w:rsidRPr="00D47E62">
        <w:rPr>
          <w:rFonts w:ascii="Times New Roman" w:hAnsi="Times New Roman"/>
          <w:sz w:val="24"/>
          <w:szCs w:val="24"/>
        </w:rPr>
        <w:t>Při předání díla zhotovitel zároveň předá objednateli veškerou dokumentaci vztahující se k provedenému dílu.</w:t>
      </w:r>
      <w:r w:rsidR="005775C9" w:rsidRPr="00D47E62">
        <w:rPr>
          <w:rFonts w:ascii="Times New Roman" w:hAnsi="Times New Roman"/>
          <w:sz w:val="24"/>
          <w:szCs w:val="24"/>
        </w:rPr>
        <w:t xml:space="preserve"> Jedná se především o </w:t>
      </w:r>
      <w:r w:rsidR="00E27DD3" w:rsidRPr="00E27DD3">
        <w:rPr>
          <w:rFonts w:ascii="Times New Roman" w:hAnsi="Times New Roman"/>
          <w:sz w:val="24"/>
          <w:szCs w:val="24"/>
        </w:rPr>
        <w:t>doklady o zabezpečení likvidace odpadu v</w:t>
      </w:r>
      <w:r w:rsidR="00B943AA">
        <w:rPr>
          <w:rFonts w:ascii="Times New Roman" w:hAnsi="Times New Roman"/>
          <w:sz w:val="24"/>
          <w:szCs w:val="24"/>
        </w:rPr>
        <w:t> </w:t>
      </w:r>
      <w:r w:rsidR="00E27DD3" w:rsidRPr="00E27DD3">
        <w:rPr>
          <w:rFonts w:ascii="Times New Roman" w:hAnsi="Times New Roman"/>
          <w:sz w:val="24"/>
          <w:szCs w:val="24"/>
        </w:rPr>
        <w:t>souladu se zákonem o odpadech, ve znění pozdějších právních předpisů a předpisů prováděcích</w:t>
      </w:r>
      <w:r w:rsidR="00E27DD3">
        <w:rPr>
          <w:rFonts w:ascii="Times New Roman" w:hAnsi="Times New Roman"/>
          <w:sz w:val="24"/>
          <w:szCs w:val="24"/>
        </w:rPr>
        <w:t xml:space="preserve">, a </w:t>
      </w:r>
      <w:r w:rsidR="005775C9" w:rsidRPr="00D47E62">
        <w:rPr>
          <w:rFonts w:ascii="Times New Roman" w:hAnsi="Times New Roman"/>
          <w:sz w:val="24"/>
          <w:szCs w:val="24"/>
        </w:rPr>
        <w:t xml:space="preserve">veškeré doklady potřebné </w:t>
      </w:r>
      <w:r w:rsidR="00D47E62" w:rsidRPr="00D47E62">
        <w:rPr>
          <w:rFonts w:ascii="Times New Roman" w:hAnsi="Times New Roman"/>
          <w:sz w:val="24"/>
          <w:szCs w:val="24"/>
        </w:rPr>
        <w:t xml:space="preserve">k </w:t>
      </w:r>
      <w:r w:rsidR="005775C9" w:rsidRPr="00D47E62">
        <w:rPr>
          <w:rFonts w:ascii="Times New Roman" w:hAnsi="Times New Roman"/>
          <w:sz w:val="24"/>
          <w:szCs w:val="24"/>
        </w:rPr>
        <w:t>provozu (revizní zprávy, certifikáty, atesty atd.)</w:t>
      </w:r>
    </w:p>
    <w:p w14:paraId="1F5C3246" w14:textId="77777777" w:rsidR="000E4FB6" w:rsidRPr="00AE35E8" w:rsidRDefault="000E4FB6" w:rsidP="000E4FB6">
      <w:pPr>
        <w:spacing w:after="0"/>
        <w:jc w:val="both"/>
        <w:rPr>
          <w:rFonts w:ascii="Times New Roman" w:hAnsi="Times New Roman"/>
          <w:sz w:val="24"/>
          <w:szCs w:val="24"/>
        </w:rPr>
      </w:pPr>
    </w:p>
    <w:p w14:paraId="2F016386" w14:textId="77777777" w:rsidR="001A1757" w:rsidRDefault="000E4FB6" w:rsidP="001A1757">
      <w:pPr>
        <w:numPr>
          <w:ilvl w:val="0"/>
          <w:numId w:val="15"/>
        </w:numPr>
        <w:tabs>
          <w:tab w:val="clear" w:pos="360"/>
          <w:tab w:val="num" w:pos="0"/>
        </w:tabs>
        <w:spacing w:after="0"/>
        <w:ind w:left="0" w:firstLine="0"/>
        <w:jc w:val="both"/>
      </w:pPr>
      <w:r w:rsidRPr="00AE35E8">
        <w:rPr>
          <w:rFonts w:ascii="Times New Roman" w:hAnsi="Times New Roman"/>
          <w:sz w:val="24"/>
          <w:szCs w:val="24"/>
        </w:rPr>
        <w:t xml:space="preserve">Objednatel je oprávněn odmítnout převzetí díla, pokud dílo nebude zhotoveno řádně v souladu </w:t>
      </w:r>
      <w:r w:rsidR="00EF5C9B">
        <w:rPr>
          <w:rFonts w:ascii="Times New Roman" w:hAnsi="Times New Roman"/>
          <w:sz w:val="24"/>
          <w:szCs w:val="24"/>
        </w:rPr>
        <w:t xml:space="preserve">s projektovou dokumentací a </w:t>
      </w:r>
      <w:r w:rsidRPr="00AE35E8">
        <w:rPr>
          <w:rFonts w:ascii="Times New Roman" w:hAnsi="Times New Roman"/>
          <w:sz w:val="24"/>
          <w:szCs w:val="24"/>
        </w:rPr>
        <w:t>touto smlouvou</w:t>
      </w:r>
      <w:r w:rsidR="00EF5C9B">
        <w:rPr>
          <w:rFonts w:ascii="Times New Roman" w:hAnsi="Times New Roman"/>
          <w:sz w:val="24"/>
          <w:szCs w:val="24"/>
        </w:rPr>
        <w:t>,</w:t>
      </w:r>
      <w:r w:rsidRPr="00AE35E8">
        <w:rPr>
          <w:rFonts w:ascii="Times New Roman" w:hAnsi="Times New Roman"/>
          <w:sz w:val="24"/>
          <w:szCs w:val="24"/>
        </w:rPr>
        <w:t xml:space="preserve"> ve sjednané kvalitě, přičemž v takovém případě objednatel důvody odmítnutí převzetí díla písemně zhotoviteli sdělí, a to nejpozději do pěti (5) pracovních dnů od původního termínu předání díla. Na následné předání díla se použijí výše uvedená ustanovení tohoto článku.</w:t>
      </w:r>
    </w:p>
    <w:p w14:paraId="6353D914" w14:textId="77777777" w:rsidR="001A1757" w:rsidRDefault="001A1757" w:rsidP="001A1757">
      <w:pPr>
        <w:pStyle w:val="Odstavecseseznamem"/>
        <w:rPr>
          <w:rFonts w:ascii="Times New Roman" w:hAnsi="Times New Roman"/>
          <w:sz w:val="24"/>
          <w:szCs w:val="24"/>
        </w:rPr>
      </w:pPr>
    </w:p>
    <w:p w14:paraId="22BBC675" w14:textId="77777777" w:rsidR="00DE4FB3" w:rsidRPr="001A1757" w:rsidRDefault="00DE4FB3" w:rsidP="001A1757">
      <w:pPr>
        <w:numPr>
          <w:ilvl w:val="0"/>
          <w:numId w:val="15"/>
        </w:numPr>
        <w:tabs>
          <w:tab w:val="clear" w:pos="360"/>
          <w:tab w:val="num" w:pos="0"/>
        </w:tabs>
        <w:spacing w:after="0"/>
        <w:ind w:left="0" w:firstLine="0"/>
        <w:jc w:val="both"/>
      </w:pPr>
      <w:r w:rsidRPr="001A1757">
        <w:rPr>
          <w:rFonts w:ascii="Times New Roman" w:hAnsi="Times New Roman"/>
          <w:sz w:val="24"/>
          <w:szCs w:val="24"/>
        </w:rPr>
        <w:t xml:space="preserve">Vlastnické právo k předmětu plnění objednatel nabývá postupným prováděním díla. </w:t>
      </w:r>
    </w:p>
    <w:p w14:paraId="18B94974" w14:textId="77777777" w:rsidR="00AF6397" w:rsidRPr="00AE35E8" w:rsidRDefault="00AF6397" w:rsidP="00AF6397">
      <w:pPr>
        <w:spacing w:after="0"/>
        <w:rPr>
          <w:rFonts w:ascii="Times New Roman" w:hAnsi="Times New Roman"/>
          <w:b/>
          <w:sz w:val="24"/>
          <w:szCs w:val="24"/>
        </w:rPr>
      </w:pPr>
    </w:p>
    <w:p w14:paraId="17439D8B" w14:textId="77777777" w:rsidR="00515DE9" w:rsidRPr="00AE35E8" w:rsidRDefault="00515DE9" w:rsidP="00AF6397">
      <w:pPr>
        <w:spacing w:after="0"/>
        <w:jc w:val="center"/>
        <w:rPr>
          <w:rFonts w:ascii="Times New Roman" w:hAnsi="Times New Roman"/>
          <w:b/>
          <w:sz w:val="24"/>
          <w:szCs w:val="24"/>
        </w:rPr>
      </w:pPr>
      <w:r w:rsidRPr="00AE35E8">
        <w:rPr>
          <w:rFonts w:ascii="Times New Roman" w:hAnsi="Times New Roman"/>
          <w:b/>
          <w:sz w:val="24"/>
          <w:szCs w:val="24"/>
        </w:rPr>
        <w:t>Článek IV.</w:t>
      </w:r>
    </w:p>
    <w:p w14:paraId="17FF8C08"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Cena díla</w:t>
      </w:r>
      <w:r w:rsidR="00E6084A">
        <w:rPr>
          <w:rFonts w:ascii="Times New Roman" w:hAnsi="Times New Roman"/>
          <w:b/>
          <w:sz w:val="24"/>
          <w:szCs w:val="24"/>
        </w:rPr>
        <w:t xml:space="preserve"> a platební podmínky</w:t>
      </w:r>
    </w:p>
    <w:p w14:paraId="41ABBAAA" w14:textId="77777777" w:rsidR="00515DE9" w:rsidRPr="00AE35E8" w:rsidRDefault="00515DE9">
      <w:pPr>
        <w:spacing w:after="0"/>
        <w:rPr>
          <w:rFonts w:ascii="Times New Roman" w:hAnsi="Times New Roman"/>
          <w:sz w:val="24"/>
          <w:szCs w:val="24"/>
        </w:rPr>
      </w:pPr>
    </w:p>
    <w:p w14:paraId="7424E897" w14:textId="77777777" w:rsidR="00DE4FB3" w:rsidRPr="00527CA3" w:rsidRDefault="00DE4FB3" w:rsidP="00527CA3">
      <w:pPr>
        <w:pStyle w:val="Zkladntext2"/>
        <w:numPr>
          <w:ilvl w:val="0"/>
          <w:numId w:val="41"/>
        </w:numPr>
        <w:ind w:left="0" w:firstLine="0"/>
        <w:jc w:val="both"/>
        <w:rPr>
          <w:sz w:val="24"/>
          <w:szCs w:val="24"/>
        </w:rPr>
      </w:pPr>
      <w:r>
        <w:rPr>
          <w:sz w:val="24"/>
          <w:szCs w:val="24"/>
          <w:lang w:val="cs-CZ"/>
        </w:rPr>
        <w:t>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dodavatele na realizaci veřejné zakázky a obsahuje veškeré náklady zhotovitele potřebné k provedení díla. Jednotkové ceny uvedené v nabídce zhotovitele jsou pevné a platné po celou dobu realizace díla.</w:t>
      </w:r>
    </w:p>
    <w:p w14:paraId="46FBEB15" w14:textId="77777777" w:rsidR="00CC4C5F" w:rsidRPr="00527CA3" w:rsidRDefault="00CC4C5F" w:rsidP="00527CA3">
      <w:pPr>
        <w:pStyle w:val="Zkladntext2"/>
        <w:jc w:val="both"/>
        <w:rPr>
          <w:sz w:val="24"/>
          <w:szCs w:val="24"/>
        </w:rPr>
      </w:pPr>
    </w:p>
    <w:p w14:paraId="497652C7" w14:textId="77777777" w:rsidR="00DE4FB3" w:rsidRPr="00527CA3" w:rsidRDefault="00DE4FB3" w:rsidP="00527CA3">
      <w:pPr>
        <w:pStyle w:val="Zkladntext2"/>
        <w:numPr>
          <w:ilvl w:val="0"/>
          <w:numId w:val="41"/>
        </w:numPr>
        <w:ind w:left="0" w:firstLine="0"/>
        <w:jc w:val="both"/>
        <w:rPr>
          <w:sz w:val="24"/>
          <w:szCs w:val="24"/>
        </w:rPr>
      </w:pPr>
      <w:r w:rsidRPr="00527CA3">
        <w:rPr>
          <w:sz w:val="24"/>
          <w:szCs w:val="24"/>
          <w:lang w:val="cs-CZ"/>
        </w:rPr>
        <w:t>Cena za provedení díla</w:t>
      </w:r>
      <w:r w:rsidR="00CC4C5F">
        <w:rPr>
          <w:sz w:val="24"/>
          <w:szCs w:val="24"/>
          <w:lang w:val="cs-CZ"/>
        </w:rPr>
        <w:t xml:space="preserve"> </w:t>
      </w:r>
      <w:r w:rsidRPr="00527CA3">
        <w:rPr>
          <w:sz w:val="24"/>
          <w:szCs w:val="24"/>
          <w:lang w:val="cs-CZ"/>
        </w:rPr>
        <w:t>je sjednána takto:</w:t>
      </w:r>
    </w:p>
    <w:p w14:paraId="5B528770" w14:textId="77777777" w:rsidR="00DE4FB3" w:rsidRPr="00527CA3" w:rsidRDefault="00DE4FB3" w:rsidP="003F770C">
      <w:pPr>
        <w:pStyle w:val="Odstavecseseznamem"/>
        <w:ind w:left="0"/>
        <w:rPr>
          <w:rFonts w:ascii="Times New Roman" w:hAnsi="Times New Roman"/>
          <w:sz w:val="24"/>
          <w:szCs w:val="24"/>
        </w:rPr>
      </w:pPr>
      <w:r w:rsidRPr="00527CA3">
        <w:rPr>
          <w:rFonts w:ascii="Times New Roman" w:hAnsi="Times New Roman"/>
          <w:sz w:val="24"/>
          <w:szCs w:val="24"/>
        </w:rPr>
        <w:t>Cena díla bez DPH:</w:t>
      </w:r>
      <w:r w:rsidR="00EE1B85">
        <w:rPr>
          <w:rFonts w:ascii="Times New Roman" w:hAnsi="Times New Roman"/>
          <w:sz w:val="24"/>
          <w:szCs w:val="24"/>
        </w:rPr>
        <w:tab/>
      </w:r>
      <w:r w:rsidR="00EE1B85">
        <w:rPr>
          <w:rFonts w:ascii="Times New Roman" w:hAnsi="Times New Roman"/>
          <w:sz w:val="24"/>
          <w:szCs w:val="24"/>
        </w:rPr>
        <w:tab/>
      </w:r>
      <w:r w:rsidRPr="00527CA3">
        <w:rPr>
          <w:rFonts w:ascii="Times New Roman" w:hAnsi="Times New Roman"/>
          <w:sz w:val="24"/>
          <w:szCs w:val="24"/>
        </w:rPr>
        <w:t xml:space="preserve"> </w:t>
      </w:r>
      <w:r w:rsidR="00A67EF4">
        <w:rPr>
          <w:rFonts w:ascii="Times New Roman" w:hAnsi="Times New Roman"/>
          <w:sz w:val="24"/>
          <w:szCs w:val="24"/>
        </w:rPr>
        <w:t>1 165 885,56</w:t>
      </w:r>
      <w:r w:rsidR="00EE1B85">
        <w:rPr>
          <w:rFonts w:ascii="Times New Roman" w:hAnsi="Times New Roman"/>
          <w:sz w:val="24"/>
          <w:szCs w:val="24"/>
        </w:rPr>
        <w:t xml:space="preserve"> </w:t>
      </w:r>
      <w:r w:rsidRPr="00527CA3">
        <w:rPr>
          <w:rFonts w:ascii="Times New Roman" w:hAnsi="Times New Roman"/>
          <w:sz w:val="24"/>
          <w:szCs w:val="24"/>
        </w:rPr>
        <w:t>Kč</w:t>
      </w:r>
    </w:p>
    <w:p w14:paraId="0822CA27" w14:textId="77777777" w:rsidR="00DE4FB3" w:rsidRPr="00527CA3" w:rsidRDefault="00DE4FB3" w:rsidP="003F770C">
      <w:pPr>
        <w:pStyle w:val="Odstavecseseznamem"/>
        <w:ind w:left="0"/>
        <w:rPr>
          <w:rFonts w:ascii="Times New Roman" w:hAnsi="Times New Roman"/>
          <w:sz w:val="24"/>
          <w:szCs w:val="24"/>
        </w:rPr>
      </w:pPr>
      <w:r w:rsidRPr="00527CA3">
        <w:rPr>
          <w:rFonts w:ascii="Times New Roman" w:hAnsi="Times New Roman"/>
          <w:sz w:val="24"/>
          <w:szCs w:val="24"/>
        </w:rPr>
        <w:t xml:space="preserve">DPH </w:t>
      </w:r>
      <w:proofErr w:type="gramStart"/>
      <w:r w:rsidRPr="00527CA3">
        <w:rPr>
          <w:rFonts w:ascii="Times New Roman" w:hAnsi="Times New Roman"/>
          <w:sz w:val="24"/>
          <w:szCs w:val="24"/>
        </w:rPr>
        <w:t>21%</w:t>
      </w:r>
      <w:proofErr w:type="gramEnd"/>
      <w:r w:rsidR="00CC4C5F" w:rsidRPr="00527CA3">
        <w:rPr>
          <w:rFonts w:ascii="Times New Roman" w:hAnsi="Times New Roman"/>
          <w:sz w:val="24"/>
          <w:szCs w:val="24"/>
        </w:rPr>
        <w:t>:</w:t>
      </w:r>
      <w:r w:rsidR="00EE1B85">
        <w:rPr>
          <w:rFonts w:ascii="Times New Roman" w:hAnsi="Times New Roman"/>
          <w:sz w:val="24"/>
          <w:szCs w:val="24"/>
        </w:rPr>
        <w:tab/>
      </w:r>
      <w:r w:rsidR="00EE1B85">
        <w:rPr>
          <w:rFonts w:ascii="Times New Roman" w:hAnsi="Times New Roman"/>
          <w:sz w:val="24"/>
          <w:szCs w:val="24"/>
        </w:rPr>
        <w:tab/>
      </w:r>
      <w:r w:rsidR="00EE1B85">
        <w:rPr>
          <w:rFonts w:ascii="Times New Roman" w:hAnsi="Times New Roman"/>
          <w:sz w:val="24"/>
          <w:szCs w:val="24"/>
        </w:rPr>
        <w:tab/>
        <w:t xml:space="preserve"> </w:t>
      </w:r>
      <w:r w:rsidR="00D87278">
        <w:rPr>
          <w:rFonts w:ascii="Times New Roman" w:hAnsi="Times New Roman"/>
          <w:sz w:val="24"/>
          <w:szCs w:val="24"/>
        </w:rPr>
        <w:t xml:space="preserve">   244 835,97 </w:t>
      </w:r>
      <w:r w:rsidR="00CC4C5F" w:rsidRPr="00527CA3">
        <w:rPr>
          <w:rFonts w:ascii="Times New Roman" w:hAnsi="Times New Roman"/>
          <w:sz w:val="24"/>
          <w:szCs w:val="24"/>
        </w:rPr>
        <w:t>Kč</w:t>
      </w:r>
    </w:p>
    <w:p w14:paraId="39B1F450" w14:textId="77777777" w:rsidR="00CC4C5F" w:rsidRPr="00527CA3" w:rsidRDefault="00CC4C5F" w:rsidP="003F770C">
      <w:pPr>
        <w:pStyle w:val="Odstavecseseznamem"/>
        <w:ind w:left="0"/>
        <w:rPr>
          <w:rFonts w:ascii="Times New Roman" w:hAnsi="Times New Roman"/>
          <w:sz w:val="24"/>
          <w:szCs w:val="24"/>
        </w:rPr>
      </w:pPr>
      <w:r w:rsidRPr="00527CA3">
        <w:rPr>
          <w:rFonts w:ascii="Times New Roman" w:hAnsi="Times New Roman"/>
          <w:sz w:val="24"/>
          <w:szCs w:val="24"/>
        </w:rPr>
        <w:t xml:space="preserve">Cena díla celkem s DPH činí: </w:t>
      </w:r>
      <w:r w:rsidR="00A67EF4">
        <w:rPr>
          <w:rFonts w:ascii="Times New Roman" w:hAnsi="Times New Roman"/>
          <w:sz w:val="24"/>
          <w:szCs w:val="24"/>
        </w:rPr>
        <w:t>1 410 721,53</w:t>
      </w:r>
      <w:r w:rsidR="00EE1B85">
        <w:rPr>
          <w:rFonts w:ascii="Times New Roman" w:hAnsi="Times New Roman"/>
          <w:sz w:val="24"/>
          <w:szCs w:val="24"/>
        </w:rPr>
        <w:t xml:space="preserve"> </w:t>
      </w:r>
      <w:r w:rsidRPr="00527CA3">
        <w:rPr>
          <w:rFonts w:ascii="Times New Roman" w:hAnsi="Times New Roman"/>
          <w:sz w:val="24"/>
          <w:szCs w:val="24"/>
        </w:rPr>
        <w:t>Kč</w:t>
      </w:r>
    </w:p>
    <w:p w14:paraId="7AF6791A" w14:textId="77777777" w:rsidR="00CC4C5F" w:rsidRDefault="00CC4C5F" w:rsidP="00527CA3">
      <w:pPr>
        <w:pStyle w:val="Zkladntext2"/>
        <w:jc w:val="both"/>
        <w:rPr>
          <w:rFonts w:ascii="Calibri" w:hAnsi="Calibri"/>
          <w:sz w:val="24"/>
          <w:szCs w:val="24"/>
          <w:lang w:val="cs-CZ"/>
        </w:rPr>
      </w:pPr>
      <w:r w:rsidRPr="00527CA3">
        <w:rPr>
          <w:sz w:val="24"/>
          <w:szCs w:val="24"/>
        </w:rPr>
        <w:t xml:space="preserve">Slovy: </w:t>
      </w:r>
      <w:proofErr w:type="spellStart"/>
      <w:r w:rsidR="00A67EF4">
        <w:rPr>
          <w:sz w:val="24"/>
          <w:szCs w:val="24"/>
        </w:rPr>
        <w:t>jedenmiliončtyřistadesettisícsedmsetdvacetjedna</w:t>
      </w:r>
      <w:r w:rsidRPr="00527CA3">
        <w:rPr>
          <w:sz w:val="24"/>
          <w:szCs w:val="24"/>
        </w:rPr>
        <w:t>korunčeských</w:t>
      </w:r>
      <w:proofErr w:type="spellEnd"/>
      <w:r w:rsidR="00A67EF4">
        <w:rPr>
          <w:sz w:val="24"/>
          <w:szCs w:val="24"/>
        </w:rPr>
        <w:t xml:space="preserve"> a </w:t>
      </w:r>
      <w:proofErr w:type="spellStart"/>
      <w:r w:rsidR="00A67EF4">
        <w:rPr>
          <w:sz w:val="24"/>
          <w:szCs w:val="24"/>
        </w:rPr>
        <w:t>padesáttřihaléřů</w:t>
      </w:r>
      <w:proofErr w:type="spellEnd"/>
    </w:p>
    <w:p w14:paraId="5C90C4B1" w14:textId="77777777" w:rsidR="00CC4C5F" w:rsidRDefault="00CC4C5F" w:rsidP="00527CA3">
      <w:pPr>
        <w:pStyle w:val="Zkladntext2"/>
        <w:jc w:val="both"/>
        <w:rPr>
          <w:rFonts w:ascii="Calibri" w:hAnsi="Calibri"/>
          <w:sz w:val="24"/>
          <w:szCs w:val="24"/>
          <w:lang w:val="cs-CZ"/>
        </w:rPr>
      </w:pPr>
    </w:p>
    <w:p w14:paraId="38D6AA05" w14:textId="77777777" w:rsidR="00CC4C5F" w:rsidRDefault="00CC4C5F" w:rsidP="00527CA3">
      <w:pPr>
        <w:pStyle w:val="Zkladntext2"/>
        <w:numPr>
          <w:ilvl w:val="0"/>
          <w:numId w:val="41"/>
        </w:numPr>
        <w:ind w:left="0" w:firstLine="0"/>
        <w:jc w:val="both"/>
        <w:rPr>
          <w:sz w:val="24"/>
          <w:szCs w:val="24"/>
        </w:rPr>
      </w:pPr>
      <w:r>
        <w:rPr>
          <w:sz w:val="24"/>
          <w:szCs w:val="24"/>
          <w:lang w:val="cs-CZ"/>
        </w:rPr>
        <w:t>Sjednaná cena může být překročena pouze při změně právních předpisů určujících sazby DPH</w:t>
      </w:r>
      <w:r w:rsidR="0094159B">
        <w:rPr>
          <w:sz w:val="24"/>
          <w:szCs w:val="24"/>
          <w:lang w:val="cs-CZ"/>
        </w:rPr>
        <w:t>.</w:t>
      </w:r>
    </w:p>
    <w:p w14:paraId="1E4554FD" w14:textId="77777777" w:rsidR="00CC4C5F" w:rsidRDefault="00CC4C5F" w:rsidP="00527CA3">
      <w:pPr>
        <w:pStyle w:val="Zkladntext2"/>
        <w:jc w:val="both"/>
        <w:rPr>
          <w:sz w:val="24"/>
          <w:szCs w:val="24"/>
        </w:rPr>
      </w:pPr>
    </w:p>
    <w:p w14:paraId="64DA3936" w14:textId="77777777" w:rsidR="002A6541" w:rsidRPr="00AE35E8" w:rsidRDefault="00090C5A" w:rsidP="00527CA3">
      <w:pPr>
        <w:pStyle w:val="Zkladntext2"/>
        <w:numPr>
          <w:ilvl w:val="0"/>
          <w:numId w:val="41"/>
        </w:numPr>
        <w:ind w:left="0" w:firstLine="0"/>
        <w:jc w:val="both"/>
        <w:rPr>
          <w:sz w:val="24"/>
          <w:szCs w:val="24"/>
        </w:rPr>
      </w:pPr>
      <w:r w:rsidRPr="0094159B">
        <w:rPr>
          <w:sz w:val="24"/>
          <w:szCs w:val="24"/>
          <w:lang w:eastAsia="cs-CZ"/>
        </w:rPr>
        <w:lastRenderedPageBreak/>
        <w:t>Objednatel nebude poskytovat zhotoviteli zálohu na úhradu ceny díla nebo její části.</w:t>
      </w:r>
      <w:r w:rsidRPr="00AE35E8">
        <w:rPr>
          <w:sz w:val="24"/>
          <w:szCs w:val="24"/>
        </w:rPr>
        <w:t xml:space="preserve"> </w:t>
      </w:r>
      <w:r w:rsidR="00515DE9" w:rsidRPr="00AE35E8">
        <w:rPr>
          <w:sz w:val="24"/>
          <w:szCs w:val="24"/>
        </w:rPr>
        <w:t xml:space="preserve">Cena díla bude zaplacena na základě faktury vystavené zhotovitelem po </w:t>
      </w:r>
      <w:r w:rsidR="00CC4C5F">
        <w:rPr>
          <w:sz w:val="24"/>
          <w:szCs w:val="24"/>
          <w:lang w:val="cs-CZ"/>
        </w:rPr>
        <w:t>provedení díla, tj.</w:t>
      </w:r>
      <w:r w:rsidR="001A1757">
        <w:rPr>
          <w:sz w:val="24"/>
          <w:szCs w:val="24"/>
          <w:lang w:val="cs-CZ"/>
        </w:rPr>
        <w:t> </w:t>
      </w:r>
      <w:r w:rsidR="00CC4C5F">
        <w:rPr>
          <w:sz w:val="24"/>
          <w:szCs w:val="24"/>
          <w:lang w:val="cs-CZ"/>
        </w:rPr>
        <w:t>po</w:t>
      </w:r>
      <w:r w:rsidR="001A1757">
        <w:rPr>
          <w:sz w:val="24"/>
          <w:szCs w:val="24"/>
          <w:lang w:val="cs-CZ"/>
        </w:rPr>
        <w:t> </w:t>
      </w:r>
      <w:r w:rsidR="00CC4C5F">
        <w:rPr>
          <w:sz w:val="24"/>
          <w:szCs w:val="24"/>
          <w:lang w:val="cs-CZ"/>
        </w:rPr>
        <w:t xml:space="preserve">jeho dokončení a předání objednateli. </w:t>
      </w:r>
      <w:r w:rsidR="00515DE9" w:rsidRPr="00AE35E8">
        <w:rPr>
          <w:sz w:val="24"/>
          <w:szCs w:val="24"/>
        </w:rPr>
        <w:t xml:space="preserve">Faktura </w:t>
      </w:r>
      <w:r w:rsidR="00940665" w:rsidRPr="00AE35E8">
        <w:rPr>
          <w:sz w:val="24"/>
          <w:szCs w:val="24"/>
          <w:lang w:val="cs-CZ"/>
        </w:rPr>
        <w:t xml:space="preserve">(daňový doklad) </w:t>
      </w:r>
      <w:r w:rsidR="00515DE9" w:rsidRPr="00AE35E8">
        <w:rPr>
          <w:sz w:val="24"/>
          <w:szCs w:val="24"/>
        </w:rPr>
        <w:t>musí obsahovat náležitosti podle ust. § 2</w:t>
      </w:r>
      <w:r w:rsidR="00A605FD" w:rsidRPr="00AE35E8">
        <w:rPr>
          <w:sz w:val="24"/>
          <w:szCs w:val="24"/>
        </w:rPr>
        <w:t>9</w:t>
      </w:r>
      <w:r w:rsidR="00515DE9" w:rsidRPr="00AE35E8">
        <w:rPr>
          <w:sz w:val="24"/>
          <w:szCs w:val="24"/>
        </w:rPr>
        <w:t xml:space="preserve"> zákona č. 235/2004 Sb., zákona o dani z přidané hodnoty, ve znění poz</w:t>
      </w:r>
      <w:r w:rsidR="0039156F" w:rsidRPr="00AE35E8">
        <w:rPr>
          <w:sz w:val="24"/>
          <w:szCs w:val="24"/>
        </w:rPr>
        <w:t xml:space="preserve">dějších předpisů a náležitosti </w:t>
      </w:r>
      <w:r w:rsidR="00515DE9" w:rsidRPr="00AE35E8">
        <w:rPr>
          <w:sz w:val="24"/>
          <w:szCs w:val="24"/>
        </w:rPr>
        <w:t xml:space="preserve">podle ust. </w:t>
      </w:r>
      <w:r w:rsidR="00271203" w:rsidRPr="00AE35E8">
        <w:rPr>
          <w:sz w:val="24"/>
          <w:szCs w:val="24"/>
        </w:rPr>
        <w:t>§ 435 občanského zákoníku</w:t>
      </w:r>
      <w:r w:rsidR="00515DE9" w:rsidRPr="00AE35E8">
        <w:rPr>
          <w:sz w:val="24"/>
          <w:szCs w:val="24"/>
        </w:rPr>
        <w:t>.</w:t>
      </w:r>
    </w:p>
    <w:p w14:paraId="22D1BB83" w14:textId="77777777" w:rsidR="002A6541" w:rsidRPr="00AE35E8" w:rsidRDefault="002A6541" w:rsidP="00CC4C5F">
      <w:pPr>
        <w:spacing w:after="0"/>
        <w:jc w:val="both"/>
        <w:rPr>
          <w:rFonts w:ascii="Times New Roman" w:hAnsi="Times New Roman"/>
          <w:sz w:val="24"/>
          <w:szCs w:val="24"/>
        </w:rPr>
      </w:pPr>
    </w:p>
    <w:p w14:paraId="631363D5" w14:textId="77777777" w:rsidR="00185205" w:rsidRDefault="00271203" w:rsidP="0094159B">
      <w:pPr>
        <w:numPr>
          <w:ilvl w:val="0"/>
          <w:numId w:val="41"/>
        </w:numPr>
        <w:spacing w:after="0"/>
        <w:ind w:left="0" w:firstLine="0"/>
        <w:jc w:val="both"/>
        <w:rPr>
          <w:rFonts w:ascii="Times New Roman" w:hAnsi="Times New Roman"/>
          <w:sz w:val="24"/>
          <w:szCs w:val="24"/>
        </w:rPr>
      </w:pPr>
      <w:r w:rsidRPr="00AE35E8">
        <w:rPr>
          <w:rFonts w:ascii="Times New Roman" w:hAnsi="Times New Roman"/>
          <w:sz w:val="24"/>
          <w:szCs w:val="24"/>
        </w:rPr>
        <w:t xml:space="preserve">Smluvní strany se dohodly na lhůtě splatnosti faktury v délce třiceti (30) kalendářních dnů ode dne </w:t>
      </w:r>
      <w:r w:rsidR="00EE1B85">
        <w:rPr>
          <w:rFonts w:ascii="Times New Roman" w:hAnsi="Times New Roman"/>
          <w:sz w:val="24"/>
          <w:szCs w:val="24"/>
        </w:rPr>
        <w:t xml:space="preserve">vystavení </w:t>
      </w:r>
      <w:r w:rsidRPr="00AE35E8">
        <w:rPr>
          <w:rFonts w:ascii="Times New Roman" w:hAnsi="Times New Roman"/>
          <w:sz w:val="24"/>
          <w:szCs w:val="24"/>
        </w:rPr>
        <w:t>faktury</w:t>
      </w:r>
      <w:r w:rsidR="00E82120">
        <w:rPr>
          <w:rFonts w:ascii="Times New Roman" w:hAnsi="Times New Roman"/>
          <w:sz w:val="24"/>
          <w:szCs w:val="24"/>
        </w:rPr>
        <w:t xml:space="preserve"> zhotovitelem</w:t>
      </w:r>
      <w:r w:rsidR="00EE1B85">
        <w:rPr>
          <w:rFonts w:ascii="Times New Roman" w:hAnsi="Times New Roman"/>
          <w:sz w:val="24"/>
          <w:szCs w:val="24"/>
        </w:rPr>
        <w:t xml:space="preserve">, </w:t>
      </w:r>
      <w:r w:rsidR="00EE1B85" w:rsidRPr="00E82120">
        <w:rPr>
          <w:rFonts w:ascii="Times New Roman" w:hAnsi="Times New Roman"/>
          <w:sz w:val="24"/>
          <w:szCs w:val="24"/>
        </w:rPr>
        <w:t xml:space="preserve">přičemž </w:t>
      </w:r>
      <w:r w:rsidR="00E82120">
        <w:rPr>
          <w:rFonts w:ascii="Times New Roman" w:hAnsi="Times New Roman"/>
          <w:sz w:val="24"/>
          <w:szCs w:val="24"/>
        </w:rPr>
        <w:t>zhotovitel</w:t>
      </w:r>
      <w:r w:rsidR="00EE1B85" w:rsidRPr="00E82120">
        <w:rPr>
          <w:rFonts w:ascii="Times New Roman" w:hAnsi="Times New Roman"/>
          <w:sz w:val="24"/>
          <w:szCs w:val="24"/>
        </w:rPr>
        <w:t xml:space="preserve"> je povinen doručit daňový doklad do dvou (2) pracovních dnů od data jeho vystavení</w:t>
      </w:r>
      <w:r w:rsidR="00185205">
        <w:rPr>
          <w:rFonts w:ascii="Times New Roman" w:hAnsi="Times New Roman"/>
          <w:sz w:val="24"/>
          <w:szCs w:val="24"/>
        </w:rPr>
        <w:t>:</w:t>
      </w:r>
    </w:p>
    <w:p w14:paraId="79E9DB03" w14:textId="77777777" w:rsidR="00185205" w:rsidRPr="00185205" w:rsidRDefault="00185205" w:rsidP="00185205">
      <w:pPr>
        <w:numPr>
          <w:ilvl w:val="0"/>
          <w:numId w:val="47"/>
        </w:numPr>
        <w:spacing w:after="0" w:line="240" w:lineRule="auto"/>
        <w:ind w:left="1134"/>
        <w:jc w:val="both"/>
        <w:rPr>
          <w:rFonts w:ascii="Times New Roman" w:hAnsi="Times New Roman"/>
          <w:sz w:val="24"/>
          <w:szCs w:val="24"/>
          <w:lang w:eastAsia="cs-CZ"/>
        </w:rPr>
      </w:pPr>
      <w:r w:rsidRPr="00185205">
        <w:rPr>
          <w:rFonts w:ascii="Times New Roman" w:hAnsi="Times New Roman"/>
          <w:sz w:val="24"/>
          <w:szCs w:val="24"/>
          <w:u w:val="single"/>
        </w:rPr>
        <w:t>prostřednictvím datové schránky:</w:t>
      </w:r>
      <w:r w:rsidRPr="00185205">
        <w:rPr>
          <w:rFonts w:ascii="Times New Roman" w:hAnsi="Times New Roman"/>
          <w:sz w:val="24"/>
          <w:szCs w:val="24"/>
        </w:rPr>
        <w:t xml:space="preserve"> ve formátu PDF/A, a to i bez podpisového záznamu s tím, že daňový doklad musí obsahovat veškeré předepsané náležitosti (ID datové schránky HZS Kraje Vysočina je ntdaa7v);        </w:t>
      </w:r>
    </w:p>
    <w:p w14:paraId="1B83ECDD" w14:textId="77777777" w:rsidR="00185205" w:rsidRPr="00185205" w:rsidRDefault="00185205" w:rsidP="00185205">
      <w:pPr>
        <w:numPr>
          <w:ilvl w:val="0"/>
          <w:numId w:val="47"/>
        </w:numPr>
        <w:spacing w:after="0" w:line="240" w:lineRule="auto"/>
        <w:ind w:left="1134"/>
        <w:jc w:val="both"/>
        <w:rPr>
          <w:rFonts w:ascii="Times New Roman" w:eastAsia="Times New Roman" w:hAnsi="Times New Roman"/>
          <w:sz w:val="24"/>
          <w:szCs w:val="24"/>
        </w:rPr>
      </w:pPr>
      <w:r w:rsidRPr="00185205">
        <w:rPr>
          <w:rFonts w:ascii="Times New Roman" w:hAnsi="Times New Roman"/>
          <w:sz w:val="24"/>
          <w:szCs w:val="24"/>
          <w:u w:val="single"/>
        </w:rPr>
        <w:t>na mailovou adresu:</w:t>
      </w:r>
      <w:r w:rsidRPr="00185205">
        <w:rPr>
          <w:rFonts w:ascii="Times New Roman" w:hAnsi="Times New Roman"/>
          <w:sz w:val="24"/>
          <w:szCs w:val="24"/>
        </w:rPr>
        <w:t xml:space="preserve"> vys.spisovna@hzscr.cz, a to ve formátech:</w:t>
      </w:r>
    </w:p>
    <w:p w14:paraId="2F22ADFB" w14:textId="77777777" w:rsidR="00185205" w:rsidRPr="00185205" w:rsidRDefault="00185205" w:rsidP="00185205">
      <w:pPr>
        <w:spacing w:after="0"/>
        <w:ind w:left="1843"/>
        <w:rPr>
          <w:rFonts w:ascii="Times New Roman" w:hAnsi="Times New Roman"/>
          <w:sz w:val="24"/>
          <w:szCs w:val="24"/>
        </w:rPr>
      </w:pPr>
      <w:r w:rsidRPr="00185205">
        <w:rPr>
          <w:rFonts w:ascii="Times New Roman" w:hAnsi="Times New Roman"/>
          <w:sz w:val="24"/>
          <w:szCs w:val="24"/>
        </w:rPr>
        <w:t>a) UBL 2.1 ISO/IEC 19845:2015</w:t>
      </w:r>
    </w:p>
    <w:p w14:paraId="60794BE6" w14:textId="77777777" w:rsidR="00185205" w:rsidRPr="00185205" w:rsidRDefault="00185205" w:rsidP="00185205">
      <w:pPr>
        <w:spacing w:after="0"/>
        <w:ind w:left="1843"/>
        <w:rPr>
          <w:rFonts w:ascii="Times New Roman" w:eastAsia="Times New Roman" w:hAnsi="Times New Roman"/>
          <w:sz w:val="24"/>
          <w:szCs w:val="24"/>
        </w:rPr>
      </w:pPr>
      <w:r w:rsidRPr="00185205">
        <w:rPr>
          <w:rFonts w:ascii="Times New Roman" w:hAnsi="Times New Roman"/>
          <w:sz w:val="24"/>
          <w:szCs w:val="24"/>
        </w:rPr>
        <w:t>b) UN/CEFACT CII (</w:t>
      </w:r>
      <w:proofErr w:type="spellStart"/>
      <w:r w:rsidRPr="00185205">
        <w:rPr>
          <w:rFonts w:ascii="Times New Roman" w:hAnsi="Times New Roman"/>
          <w:sz w:val="24"/>
          <w:szCs w:val="24"/>
        </w:rPr>
        <w:t>Cross</w:t>
      </w:r>
      <w:proofErr w:type="spellEnd"/>
      <w:r w:rsidRPr="00185205">
        <w:rPr>
          <w:rFonts w:ascii="Times New Roman" w:hAnsi="Times New Roman"/>
          <w:sz w:val="24"/>
          <w:szCs w:val="24"/>
        </w:rPr>
        <w:t xml:space="preserve"> </w:t>
      </w:r>
      <w:proofErr w:type="spellStart"/>
      <w:r w:rsidRPr="00185205">
        <w:rPr>
          <w:rFonts w:ascii="Times New Roman" w:hAnsi="Times New Roman"/>
          <w:sz w:val="24"/>
          <w:szCs w:val="24"/>
        </w:rPr>
        <w:t>Industry</w:t>
      </w:r>
      <w:proofErr w:type="spellEnd"/>
      <w:r w:rsidRPr="00185205">
        <w:rPr>
          <w:rFonts w:ascii="Times New Roman" w:hAnsi="Times New Roman"/>
          <w:sz w:val="24"/>
          <w:szCs w:val="24"/>
        </w:rPr>
        <w:t xml:space="preserve"> </w:t>
      </w:r>
      <w:proofErr w:type="spellStart"/>
      <w:r w:rsidRPr="00185205">
        <w:rPr>
          <w:rFonts w:ascii="Times New Roman" w:hAnsi="Times New Roman"/>
          <w:sz w:val="24"/>
          <w:szCs w:val="24"/>
        </w:rPr>
        <w:t>Invoice</w:t>
      </w:r>
      <w:proofErr w:type="spellEnd"/>
      <w:r w:rsidRPr="00185205">
        <w:rPr>
          <w:rFonts w:ascii="Times New Roman" w:hAnsi="Times New Roman"/>
          <w:sz w:val="24"/>
          <w:szCs w:val="24"/>
        </w:rPr>
        <w:t>)</w:t>
      </w:r>
    </w:p>
    <w:p w14:paraId="2861AEF7" w14:textId="77777777" w:rsidR="00185205" w:rsidRDefault="00185205" w:rsidP="00185205">
      <w:pPr>
        <w:ind w:left="1843"/>
        <w:rPr>
          <w:rFonts w:ascii="Times New Roman" w:hAnsi="Times New Roman"/>
          <w:sz w:val="24"/>
          <w:szCs w:val="24"/>
        </w:rPr>
      </w:pPr>
      <w:r w:rsidRPr="00185205">
        <w:rPr>
          <w:rFonts w:ascii="Times New Roman" w:hAnsi="Times New Roman"/>
          <w:sz w:val="24"/>
          <w:szCs w:val="24"/>
        </w:rPr>
        <w:t xml:space="preserve">c) </w:t>
      </w:r>
      <w:proofErr w:type="spellStart"/>
      <w:r w:rsidRPr="00185205">
        <w:rPr>
          <w:rFonts w:ascii="Times New Roman" w:hAnsi="Times New Roman"/>
          <w:sz w:val="24"/>
          <w:szCs w:val="24"/>
        </w:rPr>
        <w:t>Isdoc</w:t>
      </w:r>
      <w:proofErr w:type="spellEnd"/>
      <w:r w:rsidRPr="00185205">
        <w:rPr>
          <w:rFonts w:ascii="Times New Roman" w:hAnsi="Times New Roman"/>
          <w:sz w:val="24"/>
          <w:szCs w:val="24"/>
        </w:rPr>
        <w:t>/</w:t>
      </w:r>
      <w:proofErr w:type="spellStart"/>
      <w:r w:rsidRPr="00185205">
        <w:rPr>
          <w:rFonts w:ascii="Times New Roman" w:hAnsi="Times New Roman"/>
          <w:sz w:val="24"/>
          <w:szCs w:val="24"/>
        </w:rPr>
        <w:t>isdocx</w:t>
      </w:r>
      <w:proofErr w:type="spellEnd"/>
      <w:r w:rsidRPr="00185205">
        <w:rPr>
          <w:rFonts w:ascii="Times New Roman" w:hAnsi="Times New Roman"/>
          <w:sz w:val="24"/>
          <w:szCs w:val="24"/>
        </w:rPr>
        <w:t xml:space="preserve"> (</w:t>
      </w:r>
      <w:proofErr w:type="spellStart"/>
      <w:r w:rsidRPr="00185205">
        <w:rPr>
          <w:rFonts w:ascii="Times New Roman" w:hAnsi="Times New Roman"/>
          <w:sz w:val="24"/>
          <w:szCs w:val="24"/>
        </w:rPr>
        <w:t>Information</w:t>
      </w:r>
      <w:proofErr w:type="spellEnd"/>
      <w:r w:rsidRPr="00185205">
        <w:rPr>
          <w:rFonts w:ascii="Times New Roman" w:hAnsi="Times New Roman"/>
          <w:sz w:val="24"/>
          <w:szCs w:val="24"/>
        </w:rPr>
        <w:t xml:space="preserve"> System </w:t>
      </w:r>
      <w:proofErr w:type="spellStart"/>
      <w:r w:rsidRPr="00185205">
        <w:rPr>
          <w:rFonts w:ascii="Times New Roman" w:hAnsi="Times New Roman"/>
          <w:sz w:val="24"/>
          <w:szCs w:val="24"/>
        </w:rPr>
        <w:t>Document</w:t>
      </w:r>
      <w:proofErr w:type="spellEnd"/>
      <w:r w:rsidRPr="00185205">
        <w:rPr>
          <w:rFonts w:ascii="Times New Roman" w:hAnsi="Times New Roman"/>
          <w:sz w:val="24"/>
          <w:szCs w:val="24"/>
        </w:rPr>
        <w:t>) verze 5.2 a vyšší.</w:t>
      </w:r>
    </w:p>
    <w:p w14:paraId="46820F99" w14:textId="77777777" w:rsidR="00271203" w:rsidRPr="0094159B" w:rsidRDefault="00271203" w:rsidP="00185205">
      <w:pPr>
        <w:spacing w:after="0"/>
        <w:jc w:val="both"/>
        <w:rPr>
          <w:rFonts w:ascii="Times New Roman" w:hAnsi="Times New Roman"/>
          <w:sz w:val="24"/>
          <w:szCs w:val="24"/>
        </w:rPr>
      </w:pPr>
      <w:r w:rsidRPr="00AE35E8">
        <w:rPr>
          <w:rFonts w:ascii="Times New Roman" w:hAnsi="Times New Roman"/>
          <w:sz w:val="24"/>
          <w:szCs w:val="24"/>
        </w:rPr>
        <w:t xml:space="preserve">Cena díla se považuje za uhrazenou okamžikem </w:t>
      </w:r>
      <w:r w:rsidR="00FF2466">
        <w:rPr>
          <w:rFonts w:ascii="Times New Roman" w:hAnsi="Times New Roman"/>
          <w:sz w:val="24"/>
          <w:szCs w:val="24"/>
        </w:rPr>
        <w:t>připsání</w:t>
      </w:r>
      <w:r w:rsidR="00FF2466" w:rsidRPr="00AE35E8">
        <w:rPr>
          <w:rFonts w:ascii="Times New Roman" w:hAnsi="Times New Roman"/>
          <w:sz w:val="24"/>
          <w:szCs w:val="24"/>
        </w:rPr>
        <w:t xml:space="preserve"> </w:t>
      </w:r>
      <w:r w:rsidRPr="00AE35E8">
        <w:rPr>
          <w:rFonts w:ascii="Times New Roman" w:hAnsi="Times New Roman"/>
          <w:sz w:val="24"/>
          <w:szCs w:val="24"/>
        </w:rPr>
        <w:t xml:space="preserve">fakturované ceny díla </w:t>
      </w:r>
      <w:r w:rsidR="00FF2466">
        <w:rPr>
          <w:rFonts w:ascii="Times New Roman" w:hAnsi="Times New Roman"/>
          <w:sz w:val="24"/>
          <w:szCs w:val="24"/>
        </w:rPr>
        <w:t>na účet zhotovitele</w:t>
      </w:r>
      <w:r w:rsidRPr="00AE35E8">
        <w:rPr>
          <w:rFonts w:ascii="Times New Roman" w:hAnsi="Times New Roman"/>
          <w:sz w:val="24"/>
          <w:szCs w:val="24"/>
        </w:rPr>
        <w:t>. Pokud objednatel uplatní nárok na odstranění vady díla ve lhůtě splatnosti faktury, není objednatel povinen až do odstranění vady díla uhradit cenu díla. Okamžikem odstranění vady díla začne běžet nová lhůta splatnosti faktury v původní délce.</w:t>
      </w:r>
    </w:p>
    <w:p w14:paraId="069D4092" w14:textId="77777777" w:rsidR="00CC4C5F" w:rsidRDefault="00CC4C5F" w:rsidP="00527CA3">
      <w:pPr>
        <w:spacing w:after="0"/>
        <w:jc w:val="both"/>
        <w:rPr>
          <w:rFonts w:ascii="Times New Roman" w:hAnsi="Times New Roman"/>
          <w:sz w:val="24"/>
          <w:szCs w:val="24"/>
        </w:rPr>
      </w:pPr>
    </w:p>
    <w:p w14:paraId="59C2C84D" w14:textId="77777777" w:rsidR="00E82120" w:rsidRDefault="00271203" w:rsidP="00CB22E4">
      <w:pPr>
        <w:numPr>
          <w:ilvl w:val="0"/>
          <w:numId w:val="41"/>
        </w:numPr>
        <w:spacing w:after="0" w:line="240" w:lineRule="auto"/>
        <w:ind w:left="0" w:firstLine="0"/>
        <w:jc w:val="both"/>
        <w:rPr>
          <w:rFonts w:ascii="Times New Roman" w:hAnsi="Times New Roman"/>
          <w:sz w:val="24"/>
          <w:szCs w:val="24"/>
        </w:rPr>
      </w:pPr>
      <w:r w:rsidRPr="00AE35E8">
        <w:rPr>
          <w:rFonts w:ascii="Times New Roman" w:hAnsi="Times New Roman"/>
          <w:sz w:val="24"/>
          <w:szCs w:val="24"/>
        </w:rPr>
        <w:t>Objednatel je oprávněn před uplynutím lhůty splatnosti faktury vrátit bez zaplacení fakturu, která neobsahuje náležitosti stanovené touto smlouvou nebo budou-li tyto údaje uvedeny chybně; faktura se považuje za vrácenou ve lhůtě splatnosti, je-li v této lhůtě odeslána, není nutné, aby byla v téže lhůtě doručena zhotoviteli, který ji vystavil.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14:paraId="208B12B5" w14:textId="77777777" w:rsidR="00CB22E4" w:rsidRPr="00CB22E4" w:rsidRDefault="00CB22E4" w:rsidP="00CB22E4">
      <w:pPr>
        <w:spacing w:after="0" w:line="240" w:lineRule="auto"/>
        <w:jc w:val="both"/>
        <w:rPr>
          <w:rFonts w:ascii="Times New Roman" w:hAnsi="Times New Roman"/>
          <w:sz w:val="24"/>
          <w:szCs w:val="24"/>
        </w:rPr>
      </w:pPr>
    </w:p>
    <w:p w14:paraId="12597057" w14:textId="77777777" w:rsidR="00AF6DB6" w:rsidRPr="0094159B" w:rsidRDefault="00AF6DB6" w:rsidP="00E82120">
      <w:pPr>
        <w:numPr>
          <w:ilvl w:val="0"/>
          <w:numId w:val="41"/>
        </w:numPr>
        <w:spacing w:after="0" w:line="240" w:lineRule="auto"/>
        <w:ind w:left="0" w:firstLine="0"/>
        <w:jc w:val="both"/>
        <w:rPr>
          <w:rFonts w:ascii="Times New Roman" w:hAnsi="Times New Roman"/>
          <w:sz w:val="24"/>
          <w:szCs w:val="24"/>
        </w:rPr>
      </w:pPr>
      <w:r w:rsidRPr="0094159B">
        <w:rPr>
          <w:rFonts w:ascii="Times New Roman" w:hAnsi="Times New Roman"/>
          <w:sz w:val="24"/>
          <w:szCs w:val="24"/>
          <w:lang w:eastAsia="cs-CZ"/>
        </w:rPr>
        <w:t xml:space="preserve">Faktura předložená v prosinci musí být doručena objednateli nejpozději do </w:t>
      </w:r>
      <w:r w:rsidR="00CB22E4">
        <w:rPr>
          <w:rFonts w:ascii="Times New Roman" w:hAnsi="Times New Roman"/>
          <w:sz w:val="24"/>
          <w:szCs w:val="24"/>
          <w:lang w:eastAsia="cs-CZ"/>
        </w:rPr>
        <w:t>1</w:t>
      </w:r>
      <w:r w:rsidR="00243DD6">
        <w:rPr>
          <w:rFonts w:ascii="Times New Roman" w:hAnsi="Times New Roman"/>
          <w:sz w:val="24"/>
          <w:szCs w:val="24"/>
          <w:lang w:eastAsia="cs-CZ"/>
        </w:rPr>
        <w:t>8</w:t>
      </w:r>
      <w:r w:rsidRPr="0094159B">
        <w:rPr>
          <w:rFonts w:ascii="Times New Roman" w:hAnsi="Times New Roman"/>
          <w:sz w:val="24"/>
          <w:szCs w:val="24"/>
          <w:lang w:eastAsia="cs-CZ"/>
        </w:rPr>
        <w:t>. dne tohoto měsíce do 12:00 hodin. Při doručení po tomto termínu nelze fakturu proplatit v daném roce a splatnost bude stanovena na devadesát (90) kalendářních dnů. Zhotovitel bere na</w:t>
      </w:r>
      <w:r w:rsidR="001A1757">
        <w:rPr>
          <w:rFonts w:ascii="Times New Roman" w:hAnsi="Times New Roman"/>
          <w:sz w:val="24"/>
          <w:szCs w:val="24"/>
          <w:lang w:eastAsia="cs-CZ"/>
        </w:rPr>
        <w:t> </w:t>
      </w:r>
      <w:r w:rsidRPr="0094159B">
        <w:rPr>
          <w:rFonts w:ascii="Times New Roman" w:hAnsi="Times New Roman"/>
          <w:sz w:val="24"/>
          <w:szCs w:val="24"/>
          <w:lang w:eastAsia="cs-CZ"/>
        </w:rPr>
        <w:t>vědomí, že objednatel vzhledem k ročnímu rozpočtovému cyklu organizační složky státu nemůže do uvolnění rozpočtových prostředků v následujícím roce uhradit cenu díla. V tomto případě se objednatel nedostává do prodlení a není povinen hradit smluvní ani zákonný úrok z</w:t>
      </w:r>
      <w:r w:rsidR="001A1757">
        <w:rPr>
          <w:rFonts w:ascii="Times New Roman" w:hAnsi="Times New Roman"/>
          <w:sz w:val="24"/>
          <w:szCs w:val="24"/>
          <w:lang w:eastAsia="cs-CZ"/>
        </w:rPr>
        <w:t> </w:t>
      </w:r>
      <w:r w:rsidRPr="0094159B">
        <w:rPr>
          <w:rFonts w:ascii="Times New Roman" w:hAnsi="Times New Roman"/>
          <w:sz w:val="24"/>
          <w:szCs w:val="24"/>
          <w:lang w:eastAsia="cs-CZ"/>
        </w:rPr>
        <w:t xml:space="preserve">prodlení ani strpět jiné právní dopady této skutečnosti. </w:t>
      </w:r>
    </w:p>
    <w:p w14:paraId="0C377121" w14:textId="77777777" w:rsidR="00AF6DB6" w:rsidRPr="00AE35E8" w:rsidRDefault="00AF6DB6" w:rsidP="0094159B">
      <w:pPr>
        <w:spacing w:after="0"/>
        <w:jc w:val="both"/>
        <w:rPr>
          <w:rFonts w:ascii="Times New Roman" w:hAnsi="Times New Roman"/>
          <w:sz w:val="24"/>
          <w:szCs w:val="24"/>
        </w:rPr>
      </w:pPr>
    </w:p>
    <w:p w14:paraId="45FBC951" w14:textId="77777777" w:rsidR="00C020EB" w:rsidRPr="00AE35E8" w:rsidRDefault="00C020EB" w:rsidP="00E92381">
      <w:pPr>
        <w:spacing w:after="0"/>
        <w:jc w:val="both"/>
        <w:rPr>
          <w:rFonts w:ascii="Times New Roman" w:hAnsi="Times New Roman"/>
          <w:b/>
          <w:sz w:val="24"/>
          <w:szCs w:val="24"/>
        </w:rPr>
      </w:pPr>
    </w:p>
    <w:p w14:paraId="67670975"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Článek V.</w:t>
      </w:r>
    </w:p>
    <w:p w14:paraId="76E2AFF5" w14:textId="77777777" w:rsidR="00515DE9" w:rsidRPr="00AE35E8" w:rsidRDefault="00515DE9">
      <w:pPr>
        <w:spacing w:after="0"/>
        <w:jc w:val="center"/>
        <w:rPr>
          <w:rFonts w:ascii="Times New Roman" w:hAnsi="Times New Roman"/>
          <w:sz w:val="24"/>
          <w:szCs w:val="24"/>
        </w:rPr>
      </w:pPr>
      <w:r w:rsidRPr="00AE35E8">
        <w:rPr>
          <w:rFonts w:ascii="Times New Roman" w:hAnsi="Times New Roman"/>
          <w:b/>
          <w:sz w:val="24"/>
          <w:szCs w:val="24"/>
        </w:rPr>
        <w:t>Záruka</w:t>
      </w:r>
    </w:p>
    <w:p w14:paraId="71853DC4" w14:textId="77777777" w:rsidR="00515DE9" w:rsidRPr="00AE35E8" w:rsidRDefault="00515DE9">
      <w:pPr>
        <w:spacing w:after="0"/>
        <w:jc w:val="both"/>
        <w:rPr>
          <w:rFonts w:ascii="Times New Roman" w:hAnsi="Times New Roman"/>
          <w:b/>
          <w:sz w:val="24"/>
          <w:szCs w:val="24"/>
        </w:rPr>
      </w:pPr>
    </w:p>
    <w:p w14:paraId="1F9F7A79" w14:textId="77777777" w:rsidR="005F4CF0" w:rsidRPr="00AE35E8" w:rsidRDefault="005F4CF0" w:rsidP="005F4CF0">
      <w:pPr>
        <w:numPr>
          <w:ilvl w:val="0"/>
          <w:numId w:val="26"/>
        </w:numPr>
        <w:tabs>
          <w:tab w:val="clear" w:pos="360"/>
          <w:tab w:val="num" w:pos="0"/>
        </w:tabs>
        <w:spacing w:after="0"/>
        <w:ind w:left="0" w:firstLine="0"/>
        <w:jc w:val="both"/>
        <w:rPr>
          <w:rFonts w:ascii="Times New Roman" w:hAnsi="Times New Roman"/>
          <w:sz w:val="24"/>
          <w:szCs w:val="24"/>
        </w:rPr>
      </w:pPr>
      <w:r w:rsidRPr="00AE35E8">
        <w:rPr>
          <w:rFonts w:ascii="Times New Roman" w:hAnsi="Times New Roman"/>
          <w:sz w:val="24"/>
          <w:szCs w:val="24"/>
        </w:rPr>
        <w:t xml:space="preserve">Záruční doba je </w:t>
      </w:r>
      <w:r w:rsidRPr="00CB22E4">
        <w:rPr>
          <w:rFonts w:ascii="Times New Roman" w:hAnsi="Times New Roman"/>
          <w:sz w:val="24"/>
          <w:szCs w:val="24"/>
        </w:rPr>
        <w:t xml:space="preserve">stanovena na </w:t>
      </w:r>
      <w:r w:rsidR="00AF6DB6" w:rsidRPr="00CB22E4">
        <w:rPr>
          <w:rFonts w:ascii="Times New Roman" w:hAnsi="Times New Roman"/>
          <w:sz w:val="24"/>
          <w:szCs w:val="24"/>
        </w:rPr>
        <w:t>pět</w:t>
      </w:r>
      <w:r w:rsidR="00E5040E" w:rsidRPr="00CB22E4">
        <w:rPr>
          <w:rFonts w:ascii="Times New Roman" w:hAnsi="Times New Roman"/>
          <w:sz w:val="24"/>
          <w:szCs w:val="24"/>
        </w:rPr>
        <w:t xml:space="preserve"> </w:t>
      </w:r>
      <w:r w:rsidRPr="00CB22E4">
        <w:rPr>
          <w:rFonts w:ascii="Times New Roman" w:hAnsi="Times New Roman"/>
          <w:sz w:val="24"/>
          <w:szCs w:val="24"/>
        </w:rPr>
        <w:t>(</w:t>
      </w:r>
      <w:r w:rsidR="00AF6DB6" w:rsidRPr="00CB22E4">
        <w:rPr>
          <w:rFonts w:ascii="Times New Roman" w:hAnsi="Times New Roman"/>
          <w:sz w:val="24"/>
          <w:szCs w:val="24"/>
        </w:rPr>
        <w:t>5</w:t>
      </w:r>
      <w:r w:rsidR="0039156F" w:rsidRPr="00CB22E4">
        <w:rPr>
          <w:rFonts w:ascii="Times New Roman" w:hAnsi="Times New Roman"/>
          <w:sz w:val="24"/>
          <w:szCs w:val="24"/>
        </w:rPr>
        <w:t>)</w:t>
      </w:r>
      <w:r w:rsidRPr="00CB22E4">
        <w:rPr>
          <w:rFonts w:ascii="Times New Roman" w:hAnsi="Times New Roman"/>
          <w:sz w:val="24"/>
          <w:szCs w:val="24"/>
        </w:rPr>
        <w:t xml:space="preserve"> </w:t>
      </w:r>
      <w:r w:rsidR="00AF6DB6" w:rsidRPr="00CB22E4">
        <w:rPr>
          <w:rFonts w:ascii="Times New Roman" w:hAnsi="Times New Roman"/>
          <w:sz w:val="24"/>
          <w:szCs w:val="24"/>
        </w:rPr>
        <w:t>let</w:t>
      </w:r>
      <w:r w:rsidRPr="00AE35E8">
        <w:rPr>
          <w:rFonts w:ascii="Times New Roman" w:hAnsi="Times New Roman"/>
          <w:sz w:val="24"/>
          <w:szCs w:val="24"/>
        </w:rPr>
        <w:t xml:space="preserve"> a začíná plynout ode dne </w:t>
      </w:r>
      <w:r w:rsidR="002B3BD5" w:rsidRPr="00AE35E8">
        <w:rPr>
          <w:rFonts w:ascii="Times New Roman" w:hAnsi="Times New Roman"/>
          <w:sz w:val="24"/>
          <w:szCs w:val="24"/>
        </w:rPr>
        <w:t xml:space="preserve">bezvadného </w:t>
      </w:r>
      <w:r w:rsidR="00B96849" w:rsidRPr="00AE35E8">
        <w:rPr>
          <w:rFonts w:ascii="Times New Roman" w:hAnsi="Times New Roman"/>
          <w:sz w:val="24"/>
          <w:szCs w:val="24"/>
        </w:rPr>
        <w:t>předání díla objednateli.</w:t>
      </w:r>
    </w:p>
    <w:p w14:paraId="442A2795" w14:textId="77777777" w:rsidR="005F4CF0" w:rsidRPr="00AE35E8" w:rsidRDefault="005F4CF0" w:rsidP="005F4CF0">
      <w:pPr>
        <w:spacing w:after="0"/>
        <w:jc w:val="both"/>
        <w:rPr>
          <w:rFonts w:ascii="Times New Roman" w:hAnsi="Times New Roman"/>
          <w:sz w:val="24"/>
          <w:szCs w:val="24"/>
        </w:rPr>
      </w:pPr>
    </w:p>
    <w:p w14:paraId="203D5EBD" w14:textId="77777777" w:rsidR="00C21525" w:rsidRPr="00AE35E8" w:rsidRDefault="005F4CF0" w:rsidP="00C21525">
      <w:pPr>
        <w:numPr>
          <w:ilvl w:val="0"/>
          <w:numId w:val="26"/>
        </w:numPr>
        <w:tabs>
          <w:tab w:val="clear" w:pos="360"/>
          <w:tab w:val="num" w:pos="0"/>
        </w:tabs>
        <w:spacing w:after="0"/>
        <w:ind w:left="0" w:firstLine="0"/>
        <w:jc w:val="both"/>
        <w:rPr>
          <w:rFonts w:ascii="Times New Roman" w:hAnsi="Times New Roman"/>
          <w:sz w:val="24"/>
          <w:szCs w:val="24"/>
        </w:rPr>
      </w:pPr>
      <w:r w:rsidRPr="00AE35E8">
        <w:rPr>
          <w:rFonts w:ascii="Times New Roman" w:hAnsi="Times New Roman"/>
          <w:sz w:val="24"/>
          <w:szCs w:val="24"/>
        </w:rPr>
        <w:lastRenderedPageBreak/>
        <w:t xml:space="preserve">Objednatel je oprávněn oznámit vady díla a uplatnit nároky z odpovědnosti za vady díla neprodleně po jejich zjištění. </w:t>
      </w:r>
      <w:r w:rsidR="00562ACB" w:rsidRPr="00AE35E8">
        <w:rPr>
          <w:rFonts w:ascii="Times New Roman" w:hAnsi="Times New Roman"/>
          <w:sz w:val="24"/>
          <w:szCs w:val="24"/>
        </w:rPr>
        <w:t xml:space="preserve">Reklamace vad musí být provedena písemně. </w:t>
      </w:r>
      <w:r w:rsidRPr="00AE35E8">
        <w:rPr>
          <w:rFonts w:ascii="Times New Roman" w:hAnsi="Times New Roman"/>
          <w:sz w:val="24"/>
          <w:szCs w:val="24"/>
        </w:rPr>
        <w:t xml:space="preserve">Pokud objednatel uplatní nárok na odstranění vady díla, zavazuje se zhotovitel tuto vadu bezplatně odstranit nejpozději </w:t>
      </w:r>
      <w:r w:rsidRPr="00CB22E4">
        <w:rPr>
          <w:rFonts w:ascii="Times New Roman" w:hAnsi="Times New Roman"/>
          <w:sz w:val="24"/>
          <w:szCs w:val="24"/>
        </w:rPr>
        <w:t>do deseti (10)</w:t>
      </w:r>
      <w:r w:rsidRPr="00AE35E8">
        <w:rPr>
          <w:rFonts w:ascii="Times New Roman" w:hAnsi="Times New Roman"/>
          <w:sz w:val="24"/>
          <w:szCs w:val="24"/>
        </w:rPr>
        <w:t xml:space="preserve"> pracovních dnů ode dne oznámení vady, nebo ve lhůtě určené objednatelem, pokud by výše uvedená lhůta nebyla přiměřená. O dobu odstraňování vady se prodlužuje záruční doba</w:t>
      </w:r>
      <w:r w:rsidR="000869F1" w:rsidRPr="00AE35E8">
        <w:rPr>
          <w:rFonts w:ascii="Times New Roman" w:hAnsi="Times New Roman"/>
          <w:sz w:val="24"/>
          <w:szCs w:val="24"/>
        </w:rPr>
        <w:t>.</w:t>
      </w:r>
    </w:p>
    <w:p w14:paraId="6D6849CE" w14:textId="77777777" w:rsidR="00C21525" w:rsidRPr="00AE35E8" w:rsidRDefault="00C21525" w:rsidP="00C21525">
      <w:pPr>
        <w:spacing w:after="0"/>
        <w:jc w:val="both"/>
        <w:rPr>
          <w:rFonts w:ascii="Times New Roman" w:hAnsi="Times New Roman"/>
          <w:sz w:val="24"/>
          <w:szCs w:val="24"/>
        </w:rPr>
      </w:pPr>
    </w:p>
    <w:p w14:paraId="54E4592C" w14:textId="77777777" w:rsidR="00B420C4" w:rsidRPr="00AE35E8" w:rsidRDefault="00B420C4">
      <w:pPr>
        <w:spacing w:after="0"/>
        <w:jc w:val="center"/>
        <w:rPr>
          <w:rFonts w:ascii="Times New Roman" w:hAnsi="Times New Roman"/>
          <w:b/>
          <w:sz w:val="24"/>
          <w:szCs w:val="24"/>
          <w:highlight w:val="yellow"/>
        </w:rPr>
      </w:pPr>
    </w:p>
    <w:p w14:paraId="573DD835"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Článek VI.</w:t>
      </w:r>
    </w:p>
    <w:p w14:paraId="7A9C4051" w14:textId="77777777" w:rsidR="001402BC" w:rsidRPr="00AE35E8" w:rsidRDefault="001402BC" w:rsidP="001402BC">
      <w:pPr>
        <w:spacing w:after="0"/>
        <w:jc w:val="center"/>
        <w:rPr>
          <w:rFonts w:ascii="Times New Roman" w:hAnsi="Times New Roman"/>
          <w:b/>
          <w:sz w:val="24"/>
          <w:szCs w:val="24"/>
        </w:rPr>
      </w:pPr>
      <w:r w:rsidRPr="00AE35E8">
        <w:rPr>
          <w:rFonts w:ascii="Times New Roman" w:hAnsi="Times New Roman"/>
          <w:b/>
          <w:sz w:val="24"/>
          <w:szCs w:val="24"/>
        </w:rPr>
        <w:t>Sankční ustanovení a odstoupení od smlouvy</w:t>
      </w:r>
    </w:p>
    <w:p w14:paraId="575C662D" w14:textId="77777777" w:rsidR="001402BC" w:rsidRPr="00AE35E8" w:rsidRDefault="001402BC" w:rsidP="001402BC">
      <w:pPr>
        <w:spacing w:after="0"/>
        <w:jc w:val="center"/>
        <w:rPr>
          <w:rFonts w:ascii="Times New Roman" w:hAnsi="Times New Roman"/>
          <w:b/>
          <w:sz w:val="24"/>
          <w:szCs w:val="24"/>
        </w:rPr>
      </w:pPr>
    </w:p>
    <w:p w14:paraId="0EC8A4D7" w14:textId="77777777" w:rsidR="00CB2395" w:rsidRPr="008859B8" w:rsidRDefault="00823513" w:rsidP="00940665">
      <w:pPr>
        <w:pStyle w:val="Zkladntext3"/>
        <w:numPr>
          <w:ilvl w:val="0"/>
          <w:numId w:val="21"/>
        </w:numPr>
        <w:ind w:left="0" w:firstLine="0"/>
        <w:rPr>
          <w:sz w:val="24"/>
          <w:szCs w:val="24"/>
        </w:rPr>
      </w:pPr>
      <w:r w:rsidRPr="00AE35E8">
        <w:rPr>
          <w:sz w:val="24"/>
          <w:szCs w:val="24"/>
        </w:rPr>
        <w:t>Za prodlení s</w:t>
      </w:r>
      <w:r w:rsidR="00CB2395">
        <w:rPr>
          <w:sz w:val="24"/>
          <w:szCs w:val="24"/>
        </w:rPr>
        <w:t> </w:t>
      </w:r>
      <w:r w:rsidR="00CB2395">
        <w:rPr>
          <w:sz w:val="24"/>
          <w:szCs w:val="24"/>
          <w:lang w:val="cs-CZ"/>
        </w:rPr>
        <w:t xml:space="preserve">provedením díla ve sjednaném termínu zaplatí zhotovitel objednateli </w:t>
      </w:r>
      <w:r w:rsidRPr="00AE35E8">
        <w:rPr>
          <w:sz w:val="24"/>
          <w:szCs w:val="24"/>
        </w:rPr>
        <w:t>smluvní pokut</w:t>
      </w:r>
      <w:r w:rsidR="00CB2395">
        <w:rPr>
          <w:sz w:val="24"/>
          <w:szCs w:val="24"/>
          <w:lang w:val="cs-CZ"/>
        </w:rPr>
        <w:t>u</w:t>
      </w:r>
      <w:r w:rsidRPr="00AE35E8">
        <w:rPr>
          <w:sz w:val="24"/>
          <w:szCs w:val="24"/>
        </w:rPr>
        <w:t xml:space="preserve"> ve výši 0,</w:t>
      </w:r>
      <w:r w:rsidR="00CB2395">
        <w:rPr>
          <w:sz w:val="24"/>
          <w:szCs w:val="24"/>
          <w:lang w:val="cs-CZ"/>
        </w:rPr>
        <w:t>1</w:t>
      </w:r>
      <w:r w:rsidRPr="00AE35E8">
        <w:rPr>
          <w:sz w:val="24"/>
          <w:szCs w:val="24"/>
        </w:rPr>
        <w:t>% z ceny díla včetně DPH za každý započatý den prodlení.</w:t>
      </w:r>
    </w:p>
    <w:p w14:paraId="42689370" w14:textId="77777777" w:rsidR="008859B8" w:rsidRDefault="008859B8" w:rsidP="008859B8">
      <w:pPr>
        <w:pStyle w:val="Zkladntext3"/>
        <w:rPr>
          <w:sz w:val="24"/>
          <w:szCs w:val="24"/>
        </w:rPr>
      </w:pPr>
    </w:p>
    <w:p w14:paraId="40ED0688" w14:textId="77777777" w:rsidR="00940665" w:rsidRPr="00AE35E8" w:rsidRDefault="00940665" w:rsidP="00940665">
      <w:pPr>
        <w:pStyle w:val="Zkladntext3"/>
        <w:numPr>
          <w:ilvl w:val="0"/>
          <w:numId w:val="21"/>
        </w:numPr>
        <w:ind w:left="0" w:firstLine="0"/>
        <w:rPr>
          <w:sz w:val="24"/>
          <w:szCs w:val="24"/>
        </w:rPr>
      </w:pPr>
      <w:r w:rsidRPr="00AE35E8">
        <w:rPr>
          <w:sz w:val="24"/>
          <w:szCs w:val="24"/>
        </w:rPr>
        <w:t>Objednatel je povinen zaplatit zhotoviteli za prodlení s úhradou faktury po sjednané lhůt</w:t>
      </w:r>
      <w:r w:rsidR="008859B8">
        <w:rPr>
          <w:sz w:val="24"/>
          <w:szCs w:val="24"/>
        </w:rPr>
        <w:t xml:space="preserve">ě splatnosti úrok z prodlení </w:t>
      </w:r>
      <w:r w:rsidRPr="00AE35E8">
        <w:rPr>
          <w:sz w:val="24"/>
          <w:szCs w:val="24"/>
        </w:rPr>
        <w:t xml:space="preserve">z dlužné částky </w:t>
      </w:r>
      <w:r w:rsidR="008859B8">
        <w:rPr>
          <w:sz w:val="24"/>
          <w:szCs w:val="24"/>
          <w:lang w:val="cs-CZ"/>
        </w:rPr>
        <w:t>ve výši stanovené příslušným právním předpisem</w:t>
      </w:r>
      <w:r w:rsidRPr="00AE35E8">
        <w:rPr>
          <w:sz w:val="24"/>
          <w:szCs w:val="24"/>
        </w:rPr>
        <w:t>.</w:t>
      </w:r>
    </w:p>
    <w:p w14:paraId="602056E3" w14:textId="77777777" w:rsidR="00940665" w:rsidRPr="00AE35E8" w:rsidRDefault="00940665" w:rsidP="00940665">
      <w:pPr>
        <w:pStyle w:val="Zkladntext3"/>
        <w:ind w:left="360"/>
        <w:rPr>
          <w:sz w:val="24"/>
          <w:szCs w:val="24"/>
        </w:rPr>
      </w:pPr>
    </w:p>
    <w:p w14:paraId="53B2273E" w14:textId="77777777" w:rsidR="008C35A2" w:rsidRPr="00AE35E8" w:rsidRDefault="008C35A2" w:rsidP="008C35A2">
      <w:pPr>
        <w:pStyle w:val="Zkladntext3"/>
        <w:numPr>
          <w:ilvl w:val="0"/>
          <w:numId w:val="21"/>
        </w:numPr>
        <w:ind w:left="0" w:firstLine="0"/>
        <w:rPr>
          <w:sz w:val="24"/>
          <w:szCs w:val="24"/>
        </w:rPr>
      </w:pPr>
      <w:r w:rsidRPr="00AE35E8">
        <w:rPr>
          <w:sz w:val="24"/>
          <w:szCs w:val="24"/>
        </w:rPr>
        <w:t>Zhotovitel je povinen v případě prodlení s vyřízením reklamace zaplatit objednateli smluvní pokutu ve výši 0,</w:t>
      </w:r>
      <w:r w:rsidR="00CB2395">
        <w:rPr>
          <w:sz w:val="24"/>
          <w:szCs w:val="24"/>
          <w:lang w:val="cs-CZ"/>
        </w:rPr>
        <w:t>1</w:t>
      </w:r>
      <w:r w:rsidRPr="00AE35E8">
        <w:rPr>
          <w:sz w:val="24"/>
          <w:szCs w:val="24"/>
        </w:rPr>
        <w:t xml:space="preserve"> % z ceny reklamovaného díla, a to za každý případ a za každý kalendářní den prodlení. </w:t>
      </w:r>
    </w:p>
    <w:p w14:paraId="74985B20" w14:textId="77777777" w:rsidR="001402BC" w:rsidRPr="00AE35E8" w:rsidRDefault="001402BC" w:rsidP="001402BC">
      <w:pPr>
        <w:pStyle w:val="Zkladntext3"/>
        <w:rPr>
          <w:sz w:val="24"/>
          <w:szCs w:val="24"/>
        </w:rPr>
      </w:pPr>
    </w:p>
    <w:p w14:paraId="13ECC028" w14:textId="77777777" w:rsidR="001402BC" w:rsidRPr="00AE35E8" w:rsidRDefault="001402BC" w:rsidP="001402BC">
      <w:pPr>
        <w:pStyle w:val="Zkladntext3"/>
        <w:numPr>
          <w:ilvl w:val="0"/>
          <w:numId w:val="21"/>
        </w:numPr>
        <w:ind w:left="0" w:firstLine="0"/>
        <w:rPr>
          <w:sz w:val="24"/>
          <w:szCs w:val="24"/>
        </w:rPr>
      </w:pPr>
      <w:r w:rsidRPr="00AE35E8">
        <w:rPr>
          <w:sz w:val="24"/>
          <w:szCs w:val="24"/>
        </w:rPr>
        <w:t xml:space="preserve">Úrok z prodlení a smluvní pokuta jsou splatné do třiceti (30) dnů od data, kdy byla povinné straně doručena písemná výzva k jejich zaplacení stranou oprávněnou, a to na účet oprávněné strany uvedený v písemné výzvě. </w:t>
      </w:r>
    </w:p>
    <w:p w14:paraId="7C9476CD" w14:textId="77777777" w:rsidR="00646768" w:rsidRPr="00AE35E8" w:rsidRDefault="00646768" w:rsidP="00646768">
      <w:pPr>
        <w:pStyle w:val="Zkladntext3"/>
        <w:rPr>
          <w:sz w:val="24"/>
          <w:szCs w:val="24"/>
        </w:rPr>
      </w:pPr>
    </w:p>
    <w:p w14:paraId="669E801F" w14:textId="77777777" w:rsidR="001402BC" w:rsidRPr="004B5D8E" w:rsidRDefault="001402BC" w:rsidP="008859B8">
      <w:pPr>
        <w:pStyle w:val="Zkladntext3"/>
        <w:numPr>
          <w:ilvl w:val="0"/>
          <w:numId w:val="21"/>
        </w:numPr>
        <w:ind w:left="0" w:firstLine="0"/>
        <w:rPr>
          <w:sz w:val="24"/>
          <w:szCs w:val="24"/>
        </w:rPr>
      </w:pPr>
      <w:r w:rsidRPr="00AE35E8">
        <w:rPr>
          <w:sz w:val="24"/>
          <w:szCs w:val="24"/>
        </w:rPr>
        <w:t xml:space="preserve">Ustanoveními o smluvní pokutě není dotčeno případné právo objednatele na náhradu škody vůči zhotoviteli </w:t>
      </w:r>
      <w:r w:rsidR="00E93DDE" w:rsidRPr="00AE35E8">
        <w:rPr>
          <w:sz w:val="24"/>
          <w:szCs w:val="24"/>
        </w:rPr>
        <w:t>v plné výši</w:t>
      </w:r>
      <w:r w:rsidRPr="00AE35E8">
        <w:rPr>
          <w:sz w:val="24"/>
          <w:szCs w:val="24"/>
        </w:rPr>
        <w:t>.</w:t>
      </w:r>
    </w:p>
    <w:p w14:paraId="69A60398" w14:textId="77777777" w:rsidR="00AF6DB6" w:rsidRDefault="00AF6DB6" w:rsidP="008859B8">
      <w:pPr>
        <w:pStyle w:val="Odstavecseseznamem"/>
        <w:spacing w:after="0"/>
        <w:rPr>
          <w:sz w:val="24"/>
          <w:szCs w:val="24"/>
        </w:rPr>
      </w:pPr>
    </w:p>
    <w:p w14:paraId="20E4D25C" w14:textId="77777777" w:rsidR="001402BC" w:rsidRPr="00AE35E8" w:rsidRDefault="001402BC" w:rsidP="008859B8">
      <w:pPr>
        <w:pStyle w:val="Zkladntext3"/>
        <w:numPr>
          <w:ilvl w:val="0"/>
          <w:numId w:val="21"/>
        </w:numPr>
        <w:ind w:left="0" w:firstLine="0"/>
        <w:rPr>
          <w:sz w:val="24"/>
          <w:szCs w:val="24"/>
        </w:rPr>
      </w:pPr>
      <w:r w:rsidRPr="00AE35E8">
        <w:rPr>
          <w:sz w:val="24"/>
          <w:szCs w:val="24"/>
        </w:rPr>
        <w:t>Objednatel je oprávněn</w:t>
      </w:r>
      <w:r w:rsidR="00CB2395">
        <w:rPr>
          <w:sz w:val="24"/>
          <w:szCs w:val="24"/>
          <w:lang w:val="cs-CZ"/>
        </w:rPr>
        <w:t xml:space="preserve"> mimo důvody stanovené v právních předpisech </w:t>
      </w:r>
      <w:r w:rsidRPr="00AE35E8">
        <w:rPr>
          <w:sz w:val="24"/>
          <w:szCs w:val="24"/>
        </w:rPr>
        <w:t>odstoupit od</w:t>
      </w:r>
      <w:r w:rsidR="001A1757">
        <w:rPr>
          <w:sz w:val="24"/>
          <w:szCs w:val="24"/>
        </w:rPr>
        <w:t> </w:t>
      </w:r>
      <w:r w:rsidRPr="00AE35E8">
        <w:rPr>
          <w:sz w:val="24"/>
          <w:szCs w:val="24"/>
        </w:rPr>
        <w:t>smlouvy v případě, že:</w:t>
      </w:r>
    </w:p>
    <w:p w14:paraId="0566DBBB" w14:textId="77777777" w:rsidR="00940665" w:rsidRPr="00AE35E8" w:rsidRDefault="00940665" w:rsidP="001402BC">
      <w:pPr>
        <w:pStyle w:val="Odstavecseseznamem"/>
        <w:spacing w:after="0"/>
        <w:ind w:left="567"/>
        <w:jc w:val="both"/>
        <w:rPr>
          <w:rFonts w:ascii="Times New Roman" w:hAnsi="Times New Roman"/>
          <w:sz w:val="24"/>
          <w:szCs w:val="24"/>
        </w:rPr>
      </w:pPr>
    </w:p>
    <w:p w14:paraId="56085346" w14:textId="77777777" w:rsidR="00940665" w:rsidRPr="00AE35E8" w:rsidRDefault="00940665" w:rsidP="00940665">
      <w:pPr>
        <w:pStyle w:val="Odstavecseseznamem"/>
        <w:spacing w:after="0"/>
        <w:ind w:left="567"/>
        <w:jc w:val="both"/>
        <w:rPr>
          <w:rFonts w:ascii="Times New Roman" w:hAnsi="Times New Roman"/>
          <w:sz w:val="24"/>
          <w:szCs w:val="24"/>
        </w:rPr>
      </w:pPr>
      <w:r w:rsidRPr="00AE35E8">
        <w:rPr>
          <w:rFonts w:ascii="Times New Roman" w:hAnsi="Times New Roman"/>
          <w:sz w:val="24"/>
          <w:szCs w:val="24"/>
        </w:rPr>
        <w:t xml:space="preserve">a) prodlení zhotovitele se zhotovením a předáním řádně zhotoveného díla o více než </w:t>
      </w:r>
      <w:r w:rsidRPr="00CB22E4">
        <w:rPr>
          <w:rFonts w:ascii="Times New Roman" w:hAnsi="Times New Roman"/>
          <w:sz w:val="24"/>
          <w:szCs w:val="24"/>
        </w:rPr>
        <w:t>sedm (7)</w:t>
      </w:r>
      <w:r w:rsidRPr="00AE35E8">
        <w:rPr>
          <w:rFonts w:ascii="Times New Roman" w:hAnsi="Times New Roman"/>
          <w:sz w:val="24"/>
          <w:szCs w:val="24"/>
        </w:rPr>
        <w:t xml:space="preserve"> kalendářních dnů;</w:t>
      </w:r>
    </w:p>
    <w:p w14:paraId="186F8311" w14:textId="77777777" w:rsidR="00940665" w:rsidRPr="00AE35E8" w:rsidRDefault="00940665" w:rsidP="00940665">
      <w:pPr>
        <w:pStyle w:val="Odstavecseseznamem"/>
        <w:spacing w:after="0"/>
        <w:ind w:left="567"/>
        <w:jc w:val="both"/>
        <w:rPr>
          <w:rFonts w:ascii="Times New Roman" w:hAnsi="Times New Roman"/>
          <w:sz w:val="24"/>
          <w:szCs w:val="24"/>
        </w:rPr>
      </w:pPr>
      <w:r w:rsidRPr="00AE35E8">
        <w:rPr>
          <w:rFonts w:ascii="Times New Roman" w:hAnsi="Times New Roman"/>
          <w:sz w:val="24"/>
          <w:szCs w:val="24"/>
        </w:rPr>
        <w:t>b) neodstranění vad díla ve stanovené lhůtě;</w:t>
      </w:r>
    </w:p>
    <w:p w14:paraId="0903E677" w14:textId="77777777" w:rsidR="00940665" w:rsidRDefault="00940665" w:rsidP="00940665">
      <w:pPr>
        <w:pStyle w:val="Odstavecseseznamem"/>
        <w:spacing w:after="0"/>
        <w:ind w:left="567"/>
        <w:jc w:val="both"/>
        <w:rPr>
          <w:rFonts w:ascii="Times New Roman" w:hAnsi="Times New Roman"/>
          <w:sz w:val="24"/>
          <w:szCs w:val="24"/>
        </w:rPr>
      </w:pPr>
      <w:r w:rsidRPr="00AE35E8">
        <w:rPr>
          <w:rFonts w:ascii="Times New Roman" w:hAnsi="Times New Roman"/>
          <w:sz w:val="24"/>
          <w:szCs w:val="24"/>
        </w:rPr>
        <w:t>c) nezapracování připomínek objednatele do díla;</w:t>
      </w:r>
    </w:p>
    <w:p w14:paraId="75AD1B0D" w14:textId="77777777" w:rsidR="009A5611" w:rsidRDefault="009A5611" w:rsidP="009A5611">
      <w:pPr>
        <w:pStyle w:val="Odstavecseseznamem"/>
        <w:spacing w:after="0"/>
        <w:ind w:left="567"/>
        <w:jc w:val="both"/>
        <w:rPr>
          <w:rFonts w:ascii="Times New Roman" w:hAnsi="Times New Roman"/>
          <w:sz w:val="24"/>
          <w:szCs w:val="24"/>
        </w:rPr>
      </w:pPr>
      <w:r>
        <w:rPr>
          <w:rFonts w:ascii="Times New Roman" w:hAnsi="Times New Roman"/>
          <w:sz w:val="24"/>
          <w:szCs w:val="24"/>
        </w:rPr>
        <w:t xml:space="preserve">d) </w:t>
      </w:r>
      <w:r w:rsidRPr="0042761F">
        <w:rPr>
          <w:rFonts w:ascii="Times New Roman" w:hAnsi="Times New Roman"/>
          <w:sz w:val="24"/>
          <w:szCs w:val="24"/>
        </w:rPr>
        <w:t xml:space="preserve">přerušení prací na díle nikoli v důsledku okolností vylučujících odpovědnost zhotovitele nebo z důvodů na straně objednatele delší než </w:t>
      </w:r>
      <w:r>
        <w:rPr>
          <w:rFonts w:ascii="Times New Roman" w:hAnsi="Times New Roman"/>
          <w:sz w:val="24"/>
          <w:szCs w:val="24"/>
        </w:rPr>
        <w:t>deset</w:t>
      </w:r>
      <w:r w:rsidRPr="0042761F">
        <w:rPr>
          <w:rFonts w:ascii="Times New Roman" w:hAnsi="Times New Roman"/>
          <w:sz w:val="24"/>
          <w:szCs w:val="24"/>
        </w:rPr>
        <w:t xml:space="preserve"> (</w:t>
      </w:r>
      <w:r>
        <w:rPr>
          <w:rFonts w:ascii="Times New Roman" w:hAnsi="Times New Roman"/>
          <w:sz w:val="24"/>
          <w:szCs w:val="24"/>
        </w:rPr>
        <w:t>1</w:t>
      </w:r>
      <w:r w:rsidRPr="0042761F">
        <w:rPr>
          <w:rFonts w:ascii="Times New Roman" w:hAnsi="Times New Roman"/>
          <w:sz w:val="24"/>
          <w:szCs w:val="24"/>
        </w:rPr>
        <w:t>0)</w:t>
      </w:r>
      <w:r>
        <w:rPr>
          <w:rFonts w:ascii="Times New Roman" w:hAnsi="Times New Roman"/>
          <w:sz w:val="24"/>
          <w:szCs w:val="24"/>
        </w:rPr>
        <w:t xml:space="preserve"> pracovních</w:t>
      </w:r>
      <w:r w:rsidRPr="0042761F">
        <w:rPr>
          <w:rFonts w:ascii="Times New Roman" w:hAnsi="Times New Roman"/>
          <w:sz w:val="24"/>
          <w:szCs w:val="24"/>
        </w:rPr>
        <w:t xml:space="preserve"> dnů</w:t>
      </w:r>
      <w:r>
        <w:rPr>
          <w:rFonts w:ascii="Times New Roman" w:hAnsi="Times New Roman"/>
          <w:sz w:val="24"/>
          <w:szCs w:val="24"/>
        </w:rPr>
        <w:t xml:space="preserve"> </w:t>
      </w:r>
    </w:p>
    <w:p w14:paraId="0CF3A7EE" w14:textId="77777777" w:rsidR="009A5611" w:rsidRDefault="009A5611" w:rsidP="009A5611">
      <w:pPr>
        <w:pStyle w:val="Odstavecseseznamem"/>
        <w:spacing w:after="0"/>
        <w:ind w:left="567"/>
        <w:jc w:val="both"/>
        <w:rPr>
          <w:rFonts w:ascii="Times New Roman" w:hAnsi="Times New Roman"/>
          <w:sz w:val="24"/>
          <w:szCs w:val="24"/>
        </w:rPr>
      </w:pPr>
      <w:r>
        <w:rPr>
          <w:rFonts w:ascii="Times New Roman" w:hAnsi="Times New Roman"/>
          <w:sz w:val="24"/>
          <w:szCs w:val="24"/>
        </w:rPr>
        <w:t xml:space="preserve">e) </w:t>
      </w:r>
      <w:r w:rsidRPr="0059241E">
        <w:rPr>
          <w:rFonts w:ascii="Times New Roman" w:hAnsi="Times New Roman"/>
          <w:sz w:val="24"/>
          <w:szCs w:val="24"/>
        </w:rPr>
        <w:t xml:space="preserve">zhotovitel se ocitne </w:t>
      </w:r>
      <w:r>
        <w:rPr>
          <w:rFonts w:ascii="Times New Roman" w:hAnsi="Times New Roman"/>
          <w:sz w:val="24"/>
          <w:szCs w:val="24"/>
        </w:rPr>
        <w:t xml:space="preserve">v likvidaci nebo </w:t>
      </w:r>
      <w:r w:rsidRPr="0059241E">
        <w:rPr>
          <w:rFonts w:ascii="Times New Roman" w:hAnsi="Times New Roman"/>
          <w:sz w:val="24"/>
          <w:szCs w:val="24"/>
        </w:rPr>
        <w:t>ve stavu úpadku</w:t>
      </w:r>
      <w:r w:rsidR="008F6E1A">
        <w:rPr>
          <w:rFonts w:ascii="Times New Roman" w:hAnsi="Times New Roman"/>
          <w:sz w:val="24"/>
          <w:szCs w:val="24"/>
        </w:rPr>
        <w:t>;</w:t>
      </w:r>
    </w:p>
    <w:p w14:paraId="7A7DFFA4" w14:textId="77777777" w:rsidR="008F6E1A" w:rsidRDefault="008F6E1A" w:rsidP="009A5611">
      <w:pPr>
        <w:pStyle w:val="Odstavecseseznamem"/>
        <w:spacing w:after="0"/>
        <w:ind w:left="567"/>
        <w:jc w:val="both"/>
        <w:rPr>
          <w:rFonts w:ascii="Times New Roman" w:hAnsi="Times New Roman"/>
          <w:sz w:val="24"/>
          <w:szCs w:val="24"/>
        </w:rPr>
      </w:pPr>
      <w:r>
        <w:rPr>
          <w:rFonts w:ascii="Times New Roman" w:hAnsi="Times New Roman"/>
          <w:sz w:val="24"/>
          <w:szCs w:val="24"/>
        </w:rPr>
        <w:t xml:space="preserve">f) </w:t>
      </w:r>
      <w:r w:rsidRPr="008F6E1A">
        <w:rPr>
          <w:rFonts w:ascii="Times New Roman" w:hAnsi="Times New Roman"/>
          <w:sz w:val="24"/>
          <w:szCs w:val="24"/>
        </w:rPr>
        <w:t xml:space="preserve">skutečnosti čestně prohlášené v Příloze č. </w:t>
      </w:r>
      <w:r>
        <w:rPr>
          <w:rFonts w:ascii="Times New Roman" w:hAnsi="Times New Roman"/>
          <w:sz w:val="24"/>
          <w:szCs w:val="24"/>
        </w:rPr>
        <w:t>2</w:t>
      </w:r>
      <w:r w:rsidRPr="008F6E1A">
        <w:rPr>
          <w:rFonts w:ascii="Times New Roman" w:hAnsi="Times New Roman"/>
          <w:sz w:val="24"/>
          <w:szCs w:val="24"/>
        </w:rPr>
        <w:t xml:space="preserve"> této Smlouvy neodpovídají aktuálnímu stavu při plnění veřejné zakázky na základě této smlouvy</w:t>
      </w:r>
      <w:r>
        <w:rPr>
          <w:rFonts w:ascii="Times New Roman" w:hAnsi="Times New Roman"/>
          <w:sz w:val="24"/>
          <w:szCs w:val="24"/>
        </w:rPr>
        <w:t>.</w:t>
      </w:r>
    </w:p>
    <w:p w14:paraId="4EC540E5" w14:textId="77777777" w:rsidR="001402BC" w:rsidRPr="00AE35E8" w:rsidRDefault="001402BC" w:rsidP="001402BC">
      <w:pPr>
        <w:pStyle w:val="Odstavecseseznamem"/>
        <w:spacing w:after="0"/>
        <w:jc w:val="both"/>
        <w:rPr>
          <w:rFonts w:ascii="Times New Roman" w:hAnsi="Times New Roman"/>
          <w:sz w:val="24"/>
          <w:szCs w:val="24"/>
        </w:rPr>
      </w:pPr>
    </w:p>
    <w:p w14:paraId="00577706" w14:textId="77777777" w:rsidR="00CB2395" w:rsidRDefault="00CB2395" w:rsidP="001402BC">
      <w:pPr>
        <w:pStyle w:val="Odstavecseseznamem"/>
        <w:numPr>
          <w:ilvl w:val="0"/>
          <w:numId w:val="21"/>
        </w:numPr>
        <w:spacing w:after="0"/>
        <w:ind w:left="0" w:firstLine="0"/>
        <w:jc w:val="both"/>
        <w:rPr>
          <w:rFonts w:ascii="Times New Roman" w:hAnsi="Times New Roman"/>
          <w:sz w:val="24"/>
          <w:szCs w:val="24"/>
        </w:rPr>
      </w:pPr>
      <w:r>
        <w:rPr>
          <w:rFonts w:ascii="Times New Roman" w:hAnsi="Times New Roman"/>
          <w:sz w:val="24"/>
          <w:szCs w:val="24"/>
        </w:rPr>
        <w:t>Důsledky odstoupení od smlouvy:</w:t>
      </w:r>
    </w:p>
    <w:p w14:paraId="367DCEE3" w14:textId="77777777" w:rsidR="00CB2395" w:rsidRDefault="00CB2395" w:rsidP="00527CA3">
      <w:pPr>
        <w:pStyle w:val="Odstavecseseznamem"/>
        <w:numPr>
          <w:ilvl w:val="0"/>
          <w:numId w:val="42"/>
        </w:numPr>
        <w:spacing w:after="0"/>
        <w:jc w:val="both"/>
        <w:rPr>
          <w:rFonts w:ascii="Times New Roman" w:hAnsi="Times New Roman"/>
          <w:sz w:val="24"/>
          <w:szCs w:val="24"/>
        </w:rPr>
      </w:pPr>
      <w:r>
        <w:rPr>
          <w:rFonts w:ascii="Times New Roman" w:hAnsi="Times New Roman"/>
          <w:sz w:val="24"/>
          <w:szCs w:val="24"/>
        </w:rPr>
        <w:lastRenderedPageBreak/>
        <w:t>Zhotovitel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1376ACAA" w14:textId="77777777" w:rsidR="00CB2395" w:rsidRDefault="00CB2395" w:rsidP="00527CA3">
      <w:pPr>
        <w:pStyle w:val="Odstavecseseznamem"/>
        <w:numPr>
          <w:ilvl w:val="0"/>
          <w:numId w:val="42"/>
        </w:numPr>
        <w:spacing w:after="0"/>
        <w:jc w:val="both"/>
        <w:rPr>
          <w:rFonts w:ascii="Times New Roman" w:hAnsi="Times New Roman"/>
          <w:sz w:val="24"/>
          <w:szCs w:val="24"/>
        </w:rPr>
      </w:pPr>
      <w:r>
        <w:rPr>
          <w:rFonts w:ascii="Times New Roman" w:hAnsi="Times New Roman"/>
          <w:sz w:val="24"/>
          <w:szCs w:val="24"/>
        </w:rPr>
        <w:t>Zhotovitel provede finanční vyčíslení provedených prací a zpracuje „dílčí konečnou fakturu“</w:t>
      </w:r>
    </w:p>
    <w:p w14:paraId="4ACAC196" w14:textId="77777777" w:rsidR="00CB2395" w:rsidRDefault="00CB2395" w:rsidP="00527CA3">
      <w:pPr>
        <w:pStyle w:val="Odstavecseseznamem"/>
        <w:numPr>
          <w:ilvl w:val="0"/>
          <w:numId w:val="42"/>
        </w:numPr>
        <w:spacing w:after="0"/>
        <w:jc w:val="both"/>
        <w:rPr>
          <w:rFonts w:ascii="Times New Roman" w:hAnsi="Times New Roman"/>
          <w:sz w:val="24"/>
          <w:szCs w:val="24"/>
        </w:rPr>
      </w:pPr>
      <w:r>
        <w:rPr>
          <w:rFonts w:ascii="Times New Roman" w:hAnsi="Times New Roman"/>
          <w:sz w:val="24"/>
          <w:szCs w:val="24"/>
        </w:rPr>
        <w:t>Zhotovitel odveze veškerý svůj nezabudovaný materiál, pokud se strany nedohodnou jinak a vrátí objednateli veškerou poskytnutou dokumentaci, případně další poskytnuté věci, a to nejpozději do 3 dnů od podpisu protokolu o předání a převzetí</w:t>
      </w:r>
      <w:r w:rsidR="00F36515">
        <w:rPr>
          <w:rFonts w:ascii="Times New Roman" w:hAnsi="Times New Roman"/>
          <w:sz w:val="24"/>
          <w:szCs w:val="24"/>
        </w:rPr>
        <w:t xml:space="preserve"> nedokončeného díla.</w:t>
      </w:r>
    </w:p>
    <w:p w14:paraId="5F716A70" w14:textId="77777777" w:rsidR="00F36515" w:rsidRPr="00AE35E8" w:rsidRDefault="00CB2395" w:rsidP="00F36515">
      <w:pPr>
        <w:pStyle w:val="Odstavecseseznamem"/>
        <w:numPr>
          <w:ilvl w:val="0"/>
          <w:numId w:val="21"/>
        </w:numPr>
        <w:spacing w:after="0"/>
        <w:ind w:left="0" w:firstLine="0"/>
        <w:jc w:val="both"/>
        <w:rPr>
          <w:rFonts w:ascii="Times New Roman" w:hAnsi="Times New Roman"/>
          <w:sz w:val="24"/>
          <w:szCs w:val="24"/>
        </w:rPr>
      </w:pPr>
      <w:r>
        <w:rPr>
          <w:rFonts w:ascii="Times New Roman" w:hAnsi="Times New Roman"/>
          <w:sz w:val="24"/>
          <w:szCs w:val="24"/>
        </w:rPr>
        <w:t xml:space="preserve"> </w:t>
      </w:r>
      <w:r w:rsidR="00F36515" w:rsidRPr="00AE35E8">
        <w:rPr>
          <w:rFonts w:ascii="Times New Roman" w:hAnsi="Times New Roman"/>
          <w:sz w:val="24"/>
          <w:szCs w:val="24"/>
        </w:rPr>
        <w:t>Účinky každého odstoupení od smlouvy nastávají okamžikem doručení písemného projevu vůle odstoupit od této smlouvy druhé smluvní straně. Odstoupení od smlouvy se nedotýká zejména nároku na náhradu škody a smluvní pokuty.</w:t>
      </w:r>
    </w:p>
    <w:p w14:paraId="1D0D2774" w14:textId="77777777" w:rsidR="00CB2395" w:rsidRDefault="00CB2395" w:rsidP="00527CA3">
      <w:pPr>
        <w:pStyle w:val="Odstavecseseznamem"/>
        <w:spacing w:after="0"/>
        <w:ind w:left="0"/>
        <w:jc w:val="both"/>
        <w:rPr>
          <w:rFonts w:ascii="Times New Roman" w:hAnsi="Times New Roman"/>
          <w:sz w:val="24"/>
          <w:szCs w:val="24"/>
        </w:rPr>
      </w:pPr>
    </w:p>
    <w:p w14:paraId="1CAF3BAC" w14:textId="77777777" w:rsidR="001402BC" w:rsidRPr="00AE35E8" w:rsidRDefault="001402BC" w:rsidP="001402BC">
      <w:pPr>
        <w:pStyle w:val="Odstavecseseznamem"/>
        <w:numPr>
          <w:ilvl w:val="0"/>
          <w:numId w:val="21"/>
        </w:numPr>
        <w:spacing w:after="0"/>
        <w:ind w:left="0" w:firstLine="0"/>
        <w:jc w:val="both"/>
        <w:rPr>
          <w:rFonts w:ascii="Times New Roman" w:hAnsi="Times New Roman"/>
          <w:sz w:val="24"/>
          <w:szCs w:val="24"/>
        </w:rPr>
      </w:pPr>
      <w:r w:rsidRPr="00AE35E8">
        <w:rPr>
          <w:rFonts w:ascii="Times New Roman" w:hAnsi="Times New Roman"/>
          <w:sz w:val="24"/>
          <w:szCs w:val="24"/>
        </w:rPr>
        <w:t xml:space="preserve">Objednatel je oprávněn tuto smlouvu vypovědět i bez uvedení důvodu </w:t>
      </w:r>
      <w:r w:rsidRPr="00E5040E">
        <w:rPr>
          <w:rFonts w:ascii="Times New Roman" w:hAnsi="Times New Roman"/>
          <w:sz w:val="24"/>
          <w:szCs w:val="24"/>
        </w:rPr>
        <w:t>s </w:t>
      </w:r>
      <w:proofErr w:type="gramStart"/>
      <w:r w:rsidRPr="00E5040E">
        <w:rPr>
          <w:rFonts w:ascii="Times New Roman" w:hAnsi="Times New Roman"/>
          <w:sz w:val="24"/>
          <w:szCs w:val="24"/>
        </w:rPr>
        <w:t xml:space="preserve">patnáctidenní </w:t>
      </w:r>
      <w:r w:rsidR="003B585D" w:rsidRPr="00E5040E">
        <w:rPr>
          <w:rFonts w:ascii="Times New Roman" w:hAnsi="Times New Roman"/>
          <w:sz w:val="24"/>
          <w:szCs w:val="24"/>
        </w:rPr>
        <w:t xml:space="preserve"> </w:t>
      </w:r>
      <w:r w:rsidRPr="00E5040E">
        <w:rPr>
          <w:rFonts w:ascii="Times New Roman" w:hAnsi="Times New Roman"/>
          <w:sz w:val="24"/>
          <w:szCs w:val="24"/>
        </w:rPr>
        <w:t>výpovědní</w:t>
      </w:r>
      <w:proofErr w:type="gramEnd"/>
      <w:r w:rsidRPr="00E5040E">
        <w:rPr>
          <w:rFonts w:ascii="Times New Roman" w:hAnsi="Times New Roman"/>
          <w:sz w:val="24"/>
          <w:szCs w:val="24"/>
        </w:rPr>
        <w:t xml:space="preserve"> lhůtou</w:t>
      </w:r>
      <w:r w:rsidRPr="00AE35E8">
        <w:rPr>
          <w:rFonts w:ascii="Times New Roman" w:hAnsi="Times New Roman"/>
          <w:sz w:val="24"/>
          <w:szCs w:val="24"/>
        </w:rPr>
        <w:t>, která počíná běžet prvního dne po doručení písemné výpovědi zhotoviteli. V takovém případě je zhotovitel povinen učinit již jen takové úkony, bez nichž by mohly být zájmy objednatele vážně ohroženy.</w:t>
      </w:r>
    </w:p>
    <w:p w14:paraId="0991079C" w14:textId="77777777" w:rsidR="001402BC" w:rsidRPr="00AE35E8" w:rsidRDefault="001402BC" w:rsidP="001402BC">
      <w:pPr>
        <w:rPr>
          <w:rFonts w:ascii="Times New Roman" w:hAnsi="Times New Roman"/>
          <w:sz w:val="24"/>
          <w:szCs w:val="24"/>
        </w:rPr>
      </w:pPr>
    </w:p>
    <w:p w14:paraId="1BDDA226" w14:textId="77777777" w:rsidR="001402BC" w:rsidRPr="00AE35E8" w:rsidRDefault="001402BC" w:rsidP="001402BC">
      <w:pPr>
        <w:spacing w:after="0"/>
        <w:jc w:val="center"/>
        <w:rPr>
          <w:rFonts w:ascii="Times New Roman" w:hAnsi="Times New Roman"/>
          <w:b/>
          <w:sz w:val="24"/>
          <w:szCs w:val="24"/>
        </w:rPr>
      </w:pPr>
      <w:r w:rsidRPr="00AE35E8">
        <w:rPr>
          <w:rFonts w:ascii="Times New Roman" w:hAnsi="Times New Roman"/>
          <w:b/>
          <w:sz w:val="24"/>
          <w:szCs w:val="24"/>
        </w:rPr>
        <w:t>Článek VII.</w:t>
      </w:r>
    </w:p>
    <w:p w14:paraId="20A2414E" w14:textId="77777777" w:rsidR="001402BC" w:rsidRPr="00AE35E8" w:rsidRDefault="001402BC" w:rsidP="001402BC">
      <w:pPr>
        <w:spacing w:after="0"/>
        <w:jc w:val="center"/>
        <w:rPr>
          <w:rFonts w:ascii="Times New Roman" w:hAnsi="Times New Roman"/>
          <w:b/>
          <w:sz w:val="24"/>
          <w:szCs w:val="24"/>
        </w:rPr>
      </w:pPr>
      <w:r w:rsidRPr="00AE35E8">
        <w:rPr>
          <w:rFonts w:ascii="Times New Roman" w:hAnsi="Times New Roman"/>
          <w:b/>
          <w:sz w:val="24"/>
          <w:szCs w:val="24"/>
        </w:rPr>
        <w:t>Závěrečná ustanovení</w:t>
      </w:r>
    </w:p>
    <w:p w14:paraId="0BB01B57" w14:textId="77777777" w:rsidR="001402BC" w:rsidRPr="00AE35E8" w:rsidRDefault="001402BC" w:rsidP="001402BC">
      <w:pPr>
        <w:spacing w:after="0"/>
        <w:jc w:val="center"/>
        <w:rPr>
          <w:rFonts w:ascii="Times New Roman" w:hAnsi="Times New Roman"/>
          <w:b/>
          <w:sz w:val="24"/>
          <w:szCs w:val="24"/>
        </w:rPr>
      </w:pPr>
    </w:p>
    <w:p w14:paraId="7E158F73" w14:textId="77777777" w:rsidR="00AD34E5" w:rsidRPr="00CB22E4" w:rsidRDefault="00EE1B85" w:rsidP="00CB22E4">
      <w:pPr>
        <w:numPr>
          <w:ilvl w:val="0"/>
          <w:numId w:val="22"/>
        </w:numPr>
        <w:spacing w:after="0"/>
        <w:ind w:left="0" w:hanging="76"/>
        <w:jc w:val="both"/>
        <w:rPr>
          <w:rFonts w:ascii="Times New Roman" w:hAnsi="Times New Roman"/>
          <w:sz w:val="24"/>
          <w:szCs w:val="24"/>
        </w:rPr>
      </w:pPr>
      <w:r w:rsidRPr="00CB22E4">
        <w:rPr>
          <w:rFonts w:ascii="Times New Roman" w:hAnsi="Times New Roman"/>
          <w:sz w:val="24"/>
          <w:szCs w:val="24"/>
        </w:rPr>
        <w:t xml:space="preserve">Smlouva </w:t>
      </w:r>
      <w:r w:rsidR="00AD34E5" w:rsidRPr="00CB22E4">
        <w:rPr>
          <w:rFonts w:ascii="Times New Roman" w:hAnsi="Times New Roman"/>
          <w:sz w:val="24"/>
          <w:szCs w:val="24"/>
        </w:rPr>
        <w:t>nabývá platnosti dnem podpisu stranou, která ji podepisuje jako druhá v</w:t>
      </w:r>
      <w:r w:rsidRPr="00CB22E4">
        <w:rPr>
          <w:rFonts w:ascii="Times New Roman" w:hAnsi="Times New Roman"/>
          <w:sz w:val="24"/>
          <w:szCs w:val="24"/>
        </w:rPr>
        <w:t> </w:t>
      </w:r>
      <w:r w:rsidR="00AD34E5" w:rsidRPr="00CB22E4">
        <w:rPr>
          <w:rFonts w:ascii="Times New Roman" w:hAnsi="Times New Roman"/>
          <w:sz w:val="24"/>
          <w:szCs w:val="24"/>
        </w:rPr>
        <w:t>pořadí</w:t>
      </w:r>
      <w:r w:rsidRPr="00CB22E4">
        <w:rPr>
          <w:rFonts w:ascii="Times New Roman" w:hAnsi="Times New Roman"/>
          <w:sz w:val="24"/>
          <w:szCs w:val="24"/>
        </w:rPr>
        <w:t>,</w:t>
      </w:r>
      <w:r w:rsidR="00AD34E5" w:rsidRPr="00CB22E4">
        <w:rPr>
          <w:rFonts w:ascii="Times New Roman" w:hAnsi="Times New Roman"/>
          <w:sz w:val="24"/>
          <w:szCs w:val="24"/>
        </w:rPr>
        <w:t xml:space="preserve"> a účinnosti dnem zveřejnění smlouvy v Registru smluv ve smyslu zákona č.</w:t>
      </w:r>
      <w:r w:rsidR="00CB22E4">
        <w:rPr>
          <w:rFonts w:ascii="Times New Roman" w:hAnsi="Times New Roman"/>
          <w:sz w:val="24"/>
          <w:szCs w:val="24"/>
        </w:rPr>
        <w:t> </w:t>
      </w:r>
      <w:r w:rsidR="00AD34E5" w:rsidRPr="00CB22E4">
        <w:rPr>
          <w:rFonts w:ascii="Times New Roman" w:hAnsi="Times New Roman"/>
          <w:sz w:val="24"/>
          <w:szCs w:val="24"/>
        </w:rPr>
        <w:t>340/2015 Sb., o zvláštních podmínkách účinnosti některých smluv, uveřejňování těchto smluv a o registru smluv (zákon o registru smluv), ve znění pozdějších předpisů.</w:t>
      </w:r>
      <w:r w:rsidRPr="00CB22E4">
        <w:rPr>
          <w:rFonts w:ascii="Times New Roman" w:hAnsi="Times New Roman"/>
          <w:sz w:val="24"/>
          <w:szCs w:val="24"/>
        </w:rPr>
        <w:t xml:space="preserve"> </w:t>
      </w:r>
      <w:r w:rsidR="00C608F9" w:rsidRPr="00CB22E4">
        <w:rPr>
          <w:rFonts w:ascii="Times New Roman" w:hAnsi="Times New Roman"/>
          <w:sz w:val="24"/>
          <w:szCs w:val="24"/>
        </w:rPr>
        <w:t>Uveřejnění smlouvy v registru smluv zajistí objednatel.</w:t>
      </w:r>
    </w:p>
    <w:p w14:paraId="1C2D2D7C" w14:textId="77777777" w:rsidR="001402BC" w:rsidRPr="008D58E6" w:rsidRDefault="001402BC" w:rsidP="00CB22E4">
      <w:pPr>
        <w:spacing w:after="0"/>
        <w:ind w:left="720"/>
        <w:jc w:val="both"/>
        <w:rPr>
          <w:rFonts w:ascii="Times New Roman" w:hAnsi="Times New Roman"/>
          <w:sz w:val="24"/>
          <w:szCs w:val="24"/>
        </w:rPr>
      </w:pPr>
    </w:p>
    <w:p w14:paraId="0C36A785" w14:textId="77777777" w:rsidR="001402BC" w:rsidRPr="008D58E6" w:rsidRDefault="001402BC" w:rsidP="00CB22E4">
      <w:pPr>
        <w:numPr>
          <w:ilvl w:val="0"/>
          <w:numId w:val="22"/>
        </w:numPr>
        <w:spacing w:after="0"/>
        <w:ind w:left="0" w:firstLine="0"/>
        <w:jc w:val="both"/>
        <w:rPr>
          <w:rFonts w:ascii="Times New Roman" w:hAnsi="Times New Roman"/>
          <w:sz w:val="24"/>
          <w:szCs w:val="24"/>
        </w:rPr>
      </w:pPr>
      <w:r w:rsidRPr="008D58E6">
        <w:rPr>
          <w:rFonts w:ascii="Times New Roman" w:hAnsi="Times New Roman"/>
          <w:sz w:val="24"/>
          <w:szCs w:val="24"/>
        </w:rPr>
        <w:t>Tato smlouva může být měněna se souhlasem obou smluvních stran pouze písemnou formou označenou jako číslované dodatky.</w:t>
      </w:r>
    </w:p>
    <w:p w14:paraId="27C55902" w14:textId="77777777" w:rsidR="001402BC" w:rsidRPr="008D58E6" w:rsidRDefault="001402BC" w:rsidP="00CB22E4">
      <w:pPr>
        <w:spacing w:after="0"/>
        <w:jc w:val="both"/>
        <w:rPr>
          <w:rFonts w:ascii="Times New Roman" w:hAnsi="Times New Roman"/>
          <w:sz w:val="24"/>
          <w:szCs w:val="24"/>
        </w:rPr>
      </w:pPr>
    </w:p>
    <w:p w14:paraId="58F46456" w14:textId="77777777" w:rsidR="00562ACB" w:rsidRDefault="001402BC" w:rsidP="00CB22E4">
      <w:pPr>
        <w:numPr>
          <w:ilvl w:val="0"/>
          <w:numId w:val="22"/>
        </w:numPr>
        <w:spacing w:after="0"/>
        <w:ind w:left="0" w:firstLine="0"/>
        <w:jc w:val="both"/>
        <w:rPr>
          <w:rFonts w:ascii="Times New Roman" w:hAnsi="Times New Roman"/>
          <w:sz w:val="24"/>
          <w:szCs w:val="24"/>
        </w:rPr>
      </w:pPr>
      <w:r w:rsidRPr="008D58E6">
        <w:rPr>
          <w:rFonts w:ascii="Times New Roman" w:hAnsi="Times New Roman"/>
          <w:sz w:val="24"/>
          <w:szCs w:val="24"/>
        </w:rPr>
        <w:t>Smluvní strany jsou povinny bez zbytečného odkladu oznámit druhé smluvní straně</w:t>
      </w:r>
      <w:r w:rsidRPr="00AE35E8">
        <w:rPr>
          <w:rFonts w:ascii="Times New Roman" w:hAnsi="Times New Roman"/>
          <w:sz w:val="24"/>
          <w:szCs w:val="24"/>
        </w:rPr>
        <w:t xml:space="preserve"> změnu údajů v záhlaví smlouvy.</w:t>
      </w:r>
    </w:p>
    <w:p w14:paraId="32BA2371" w14:textId="77777777" w:rsidR="00AD34E5" w:rsidRDefault="00AD34E5" w:rsidP="00CB22E4">
      <w:pPr>
        <w:spacing w:after="0"/>
        <w:jc w:val="both"/>
        <w:rPr>
          <w:rFonts w:ascii="Times New Roman" w:hAnsi="Times New Roman"/>
          <w:sz w:val="24"/>
          <w:szCs w:val="24"/>
        </w:rPr>
      </w:pPr>
    </w:p>
    <w:p w14:paraId="29EE649E" w14:textId="77777777" w:rsidR="00A70D6B" w:rsidRPr="00BE1FA9" w:rsidRDefault="00A70D6B" w:rsidP="00CB22E4">
      <w:pPr>
        <w:numPr>
          <w:ilvl w:val="0"/>
          <w:numId w:val="22"/>
        </w:numPr>
        <w:ind w:left="0" w:firstLine="0"/>
        <w:jc w:val="both"/>
        <w:rPr>
          <w:rFonts w:ascii="Times New Roman" w:hAnsi="Times New Roman"/>
          <w:sz w:val="24"/>
          <w:szCs w:val="24"/>
        </w:rPr>
      </w:pPr>
      <w:r w:rsidRPr="00BE1FA9">
        <w:rPr>
          <w:rFonts w:ascii="Times New Roman" w:hAnsi="Times New Roman"/>
          <w:iCs/>
          <w:sz w:val="24"/>
          <w:szCs w:val="24"/>
        </w:rPr>
        <w:t>Smluvní strany souhlasí s tím, aby smlouva byla uvedena v evidenci smluv, vedené Hasičským záchranným sborem Kraje Vysočina. Smluvní strany výslovně souhlasí, že jejich osobní údaje uvedené v této smlouv</w:t>
      </w:r>
      <w:r w:rsidR="00B81D1A">
        <w:rPr>
          <w:rFonts w:ascii="Times New Roman" w:hAnsi="Times New Roman"/>
          <w:iCs/>
          <w:sz w:val="24"/>
          <w:szCs w:val="24"/>
        </w:rPr>
        <w:t>ě</w:t>
      </w:r>
      <w:r w:rsidRPr="00BE1FA9">
        <w:rPr>
          <w:rFonts w:ascii="Times New Roman" w:hAnsi="Times New Roman"/>
          <w:iCs/>
          <w:sz w:val="24"/>
          <w:szCs w:val="24"/>
        </w:rPr>
        <w:t xml:space="preserve"> budou zpracovány pro účely vedení evidence smluv. Dále prohlašují, že skutečnosti, uvedené ve smlouvě, nepovažují za obchodní tajemství ve</w:t>
      </w:r>
      <w:r w:rsidR="00CB22E4">
        <w:rPr>
          <w:rFonts w:ascii="Times New Roman" w:hAnsi="Times New Roman"/>
          <w:iCs/>
          <w:sz w:val="24"/>
          <w:szCs w:val="24"/>
        </w:rPr>
        <w:t> </w:t>
      </w:r>
      <w:r w:rsidRPr="00BE1FA9">
        <w:rPr>
          <w:rFonts w:ascii="Times New Roman" w:hAnsi="Times New Roman"/>
          <w:iCs/>
          <w:sz w:val="24"/>
          <w:szCs w:val="24"/>
        </w:rPr>
        <w:t>smyslu § 504 zákona č. 89/2012 Sb., občanského zákoníku, ve znění pozdějších předpisů, a</w:t>
      </w:r>
      <w:r w:rsidR="00CB22E4">
        <w:rPr>
          <w:rFonts w:ascii="Times New Roman" w:hAnsi="Times New Roman"/>
          <w:iCs/>
          <w:sz w:val="24"/>
          <w:szCs w:val="24"/>
        </w:rPr>
        <w:t> </w:t>
      </w:r>
      <w:r w:rsidRPr="00BE1FA9">
        <w:rPr>
          <w:rFonts w:ascii="Times New Roman" w:hAnsi="Times New Roman"/>
          <w:iCs/>
          <w:sz w:val="24"/>
          <w:szCs w:val="24"/>
        </w:rPr>
        <w:t>udělují svolení k jejich užití a zveřejnění bez stanovení jakýchkoli dalších podmínek.</w:t>
      </w:r>
    </w:p>
    <w:p w14:paraId="3996CE93" w14:textId="77777777" w:rsidR="00562ACB" w:rsidRPr="00BE1FA9" w:rsidRDefault="00562ACB" w:rsidP="00CB22E4">
      <w:pPr>
        <w:spacing w:after="0"/>
        <w:jc w:val="both"/>
        <w:rPr>
          <w:rFonts w:ascii="Times New Roman" w:hAnsi="Times New Roman"/>
          <w:sz w:val="24"/>
          <w:szCs w:val="24"/>
        </w:rPr>
      </w:pPr>
    </w:p>
    <w:p w14:paraId="697FBAB0" w14:textId="77777777" w:rsidR="008D07B8" w:rsidRDefault="00562ACB" w:rsidP="00CB22E4">
      <w:pPr>
        <w:numPr>
          <w:ilvl w:val="0"/>
          <w:numId w:val="22"/>
        </w:numPr>
        <w:spacing w:after="0"/>
        <w:ind w:left="0" w:firstLine="0"/>
        <w:jc w:val="both"/>
        <w:rPr>
          <w:rFonts w:ascii="Times New Roman" w:hAnsi="Times New Roman"/>
          <w:sz w:val="24"/>
          <w:szCs w:val="24"/>
        </w:rPr>
      </w:pPr>
      <w:r w:rsidRPr="00AE35E8">
        <w:rPr>
          <w:rFonts w:ascii="Times New Roman" w:hAnsi="Times New Roman"/>
          <w:sz w:val="24"/>
          <w:szCs w:val="24"/>
        </w:rPr>
        <w:t>Zhotovitel bez jakýchkoli výhrad souhlasí se zveřejněním své identifikace a dalších údajů uvedených ve smlouvě včetně ceny díla.</w:t>
      </w:r>
    </w:p>
    <w:p w14:paraId="6429D13F" w14:textId="77777777" w:rsidR="008D07B8" w:rsidRPr="008D07B8" w:rsidRDefault="008D07B8" w:rsidP="00CB22E4">
      <w:pPr>
        <w:spacing w:after="0"/>
        <w:jc w:val="both"/>
        <w:rPr>
          <w:rFonts w:ascii="Times New Roman" w:hAnsi="Times New Roman"/>
          <w:sz w:val="24"/>
          <w:szCs w:val="24"/>
        </w:rPr>
      </w:pPr>
    </w:p>
    <w:p w14:paraId="334D3986" w14:textId="77777777" w:rsidR="008D07B8" w:rsidRPr="008D07B8" w:rsidRDefault="008D07B8" w:rsidP="00CB22E4">
      <w:pPr>
        <w:pStyle w:val="Prosttext"/>
        <w:numPr>
          <w:ilvl w:val="0"/>
          <w:numId w:val="22"/>
        </w:numPr>
        <w:ind w:left="0" w:firstLine="0"/>
        <w:jc w:val="both"/>
        <w:rPr>
          <w:rFonts w:ascii="Times New Roman" w:hAnsi="Times New Roman"/>
          <w:sz w:val="24"/>
          <w:szCs w:val="24"/>
        </w:rPr>
      </w:pPr>
      <w:r w:rsidRPr="00866B0C">
        <w:rPr>
          <w:rFonts w:ascii="Times New Roman" w:hAnsi="Times New Roman"/>
          <w:sz w:val="24"/>
          <w:szCs w:val="24"/>
        </w:rPr>
        <w:t>Smluvní strany uzavírají tuto smlouvu v souladu se zákonem č. 1</w:t>
      </w:r>
      <w:r w:rsidR="00B8384D">
        <w:rPr>
          <w:rFonts w:ascii="Times New Roman" w:hAnsi="Times New Roman"/>
          <w:sz w:val="24"/>
          <w:szCs w:val="24"/>
          <w:lang w:val="cs-CZ"/>
        </w:rPr>
        <w:t>1</w:t>
      </w:r>
      <w:r w:rsidRPr="00866B0C">
        <w:rPr>
          <w:rFonts w:ascii="Times New Roman" w:hAnsi="Times New Roman"/>
          <w:sz w:val="24"/>
          <w:szCs w:val="24"/>
        </w:rPr>
        <w:t>0/20</w:t>
      </w:r>
      <w:r w:rsidR="00B8384D">
        <w:rPr>
          <w:rFonts w:ascii="Times New Roman" w:hAnsi="Times New Roman"/>
          <w:sz w:val="24"/>
          <w:szCs w:val="24"/>
          <w:lang w:val="cs-CZ"/>
        </w:rPr>
        <w:t>19</w:t>
      </w:r>
      <w:r w:rsidR="00B8384D">
        <w:rPr>
          <w:rFonts w:ascii="Times New Roman" w:hAnsi="Times New Roman"/>
          <w:sz w:val="24"/>
          <w:szCs w:val="24"/>
        </w:rPr>
        <w:t xml:space="preserve"> Sb., o</w:t>
      </w:r>
      <w:r w:rsidR="001A1757">
        <w:rPr>
          <w:rFonts w:ascii="Times New Roman" w:hAnsi="Times New Roman"/>
          <w:sz w:val="24"/>
          <w:szCs w:val="24"/>
        </w:rPr>
        <w:t> </w:t>
      </w:r>
      <w:r w:rsidR="00B8384D">
        <w:rPr>
          <w:rFonts w:ascii="Times New Roman" w:hAnsi="Times New Roman"/>
          <w:sz w:val="24"/>
          <w:szCs w:val="24"/>
          <w:lang w:val="cs-CZ"/>
        </w:rPr>
        <w:t>zpracování</w:t>
      </w:r>
      <w:r w:rsidRPr="00866B0C">
        <w:rPr>
          <w:rFonts w:ascii="Times New Roman" w:hAnsi="Times New Roman"/>
          <w:sz w:val="24"/>
          <w:szCs w:val="24"/>
        </w:rPr>
        <w:t xml:space="preserve">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4A4A924" w14:textId="77777777" w:rsidR="001C335F" w:rsidRPr="00AE35E8" w:rsidRDefault="001C335F" w:rsidP="00CB22E4">
      <w:pPr>
        <w:spacing w:after="0"/>
        <w:jc w:val="both"/>
        <w:rPr>
          <w:rFonts w:ascii="Times New Roman" w:hAnsi="Times New Roman"/>
          <w:sz w:val="24"/>
          <w:szCs w:val="24"/>
        </w:rPr>
      </w:pPr>
    </w:p>
    <w:p w14:paraId="2BF98D4A" w14:textId="77777777" w:rsidR="00CB22E4" w:rsidRDefault="005F4CF0" w:rsidP="00CB22E4">
      <w:pPr>
        <w:numPr>
          <w:ilvl w:val="0"/>
          <w:numId w:val="22"/>
        </w:numPr>
        <w:spacing w:after="0"/>
        <w:ind w:left="0" w:firstLine="0"/>
        <w:jc w:val="both"/>
        <w:rPr>
          <w:rFonts w:ascii="Times New Roman" w:hAnsi="Times New Roman"/>
          <w:sz w:val="24"/>
          <w:szCs w:val="24"/>
        </w:rPr>
      </w:pPr>
      <w:r w:rsidRPr="00AE35E8">
        <w:rPr>
          <w:rFonts w:ascii="Times New Roman" w:hAnsi="Times New Roman"/>
          <w:sz w:val="24"/>
          <w:szCs w:val="24"/>
        </w:rPr>
        <w:t xml:space="preserve">Ustanovení neupravená touto smlouvou se řídí obecně platnými právními předpisy České republiky, zejména </w:t>
      </w:r>
      <w:r w:rsidR="00896A71">
        <w:rPr>
          <w:rFonts w:ascii="Times New Roman" w:hAnsi="Times New Roman"/>
          <w:sz w:val="24"/>
          <w:szCs w:val="24"/>
        </w:rPr>
        <w:t>občanským zákoníkem</w:t>
      </w:r>
      <w:r w:rsidRPr="00AE35E8">
        <w:rPr>
          <w:rFonts w:ascii="Times New Roman" w:hAnsi="Times New Roman"/>
          <w:sz w:val="24"/>
          <w:szCs w:val="24"/>
        </w:rPr>
        <w:t>.</w:t>
      </w:r>
    </w:p>
    <w:p w14:paraId="1FAE271A" w14:textId="77777777" w:rsidR="00CB22E4" w:rsidRDefault="00CB22E4" w:rsidP="00CB22E4">
      <w:pPr>
        <w:pStyle w:val="Odstavecseseznamem"/>
        <w:rPr>
          <w:rFonts w:ascii="Times New Roman" w:hAnsi="Times New Roman"/>
          <w:sz w:val="24"/>
          <w:szCs w:val="24"/>
        </w:rPr>
      </w:pPr>
    </w:p>
    <w:p w14:paraId="771ED467" w14:textId="77777777" w:rsidR="007D3BAE" w:rsidRPr="00A67EF4" w:rsidRDefault="00CB22E4" w:rsidP="00CB22E4">
      <w:pPr>
        <w:numPr>
          <w:ilvl w:val="0"/>
          <w:numId w:val="22"/>
        </w:numPr>
        <w:spacing w:after="0"/>
        <w:ind w:left="0" w:firstLine="0"/>
        <w:jc w:val="both"/>
        <w:rPr>
          <w:rFonts w:ascii="Times New Roman" w:hAnsi="Times New Roman"/>
          <w:sz w:val="24"/>
          <w:szCs w:val="24"/>
        </w:rPr>
      </w:pPr>
      <w:bookmarkStart w:id="1" w:name="_Hlk183164262"/>
      <w:r w:rsidRPr="00A67EF4">
        <w:rPr>
          <w:rFonts w:ascii="Times New Roman" w:hAnsi="Times New Roman"/>
          <w:sz w:val="24"/>
          <w:szCs w:val="24"/>
        </w:rPr>
        <w:t>Tato smlouva je vyhotovena v elektronické podobě, přičemž obě Smluvní strany obdrží její elektronický originál opatřený elektronickými podpisy.</w:t>
      </w:r>
      <w:bookmarkEnd w:id="1"/>
    </w:p>
    <w:p w14:paraId="74C769F4" w14:textId="77777777" w:rsidR="0024498F" w:rsidRPr="007D3BAE" w:rsidRDefault="0024498F" w:rsidP="00CB22E4">
      <w:pPr>
        <w:pStyle w:val="Odstavecseseznamem"/>
        <w:jc w:val="both"/>
        <w:rPr>
          <w:rFonts w:ascii="Times New Roman" w:hAnsi="Times New Roman"/>
          <w:sz w:val="24"/>
          <w:szCs w:val="24"/>
        </w:rPr>
      </w:pPr>
    </w:p>
    <w:p w14:paraId="21389D45" w14:textId="77777777" w:rsidR="0024498F" w:rsidRPr="00B8384D" w:rsidRDefault="0024498F" w:rsidP="00CB22E4">
      <w:pPr>
        <w:pStyle w:val="Odstavecseseznamem"/>
        <w:numPr>
          <w:ilvl w:val="0"/>
          <w:numId w:val="22"/>
        </w:numPr>
        <w:suppressAutoHyphens/>
        <w:autoSpaceDN w:val="0"/>
        <w:spacing w:after="0"/>
        <w:ind w:left="0" w:firstLine="0"/>
        <w:contextualSpacing w:val="0"/>
        <w:jc w:val="both"/>
        <w:textAlignment w:val="baseline"/>
        <w:rPr>
          <w:rFonts w:ascii="Times New Roman" w:hAnsi="Times New Roman"/>
          <w:sz w:val="24"/>
          <w:szCs w:val="24"/>
        </w:rPr>
      </w:pPr>
      <w:r w:rsidRPr="00AE35E8">
        <w:rPr>
          <w:rFonts w:ascii="Times New Roman" w:hAnsi="Times New Roman"/>
          <w:sz w:val="24"/>
          <w:szCs w:val="24"/>
        </w:rPr>
        <w:t xml:space="preserve">Smluvní strany prohlašují, že tuto smlouvu uzavírají svobodně a vážně, že si obsah smlouvy přečetly a považují jej za určitý a srozumitelný a že jim jsou známy veškeré </w:t>
      </w:r>
      <w:r w:rsidRPr="00B8384D">
        <w:rPr>
          <w:rFonts w:ascii="Times New Roman" w:hAnsi="Times New Roman"/>
          <w:sz w:val="24"/>
          <w:szCs w:val="24"/>
        </w:rPr>
        <w:t>skutečnosti, jež jsou pro uzavření této smlouvy rozhodující, na důkaz čehož připojují své vlastnoruční podpisy.</w:t>
      </w:r>
    </w:p>
    <w:p w14:paraId="13F61BA3" w14:textId="77777777" w:rsidR="00E5040E" w:rsidRPr="00B8384D" w:rsidRDefault="00E5040E" w:rsidP="00CB22E4">
      <w:pPr>
        <w:pStyle w:val="Odstavecseseznamem"/>
        <w:jc w:val="both"/>
        <w:rPr>
          <w:rFonts w:ascii="Times New Roman" w:hAnsi="Times New Roman"/>
          <w:sz w:val="24"/>
          <w:szCs w:val="24"/>
        </w:rPr>
      </w:pPr>
    </w:p>
    <w:p w14:paraId="638EFF33" w14:textId="77777777" w:rsidR="00F36515" w:rsidRPr="00B8384D" w:rsidRDefault="00E5040E" w:rsidP="00CB22E4">
      <w:pPr>
        <w:pStyle w:val="Odstavecseseznamem"/>
        <w:numPr>
          <w:ilvl w:val="0"/>
          <w:numId w:val="22"/>
        </w:numPr>
        <w:suppressAutoHyphens/>
        <w:autoSpaceDN w:val="0"/>
        <w:spacing w:after="0"/>
        <w:ind w:left="0" w:firstLine="0"/>
        <w:contextualSpacing w:val="0"/>
        <w:jc w:val="both"/>
        <w:textAlignment w:val="baseline"/>
        <w:rPr>
          <w:rFonts w:ascii="Times New Roman" w:hAnsi="Times New Roman"/>
          <w:sz w:val="24"/>
          <w:szCs w:val="24"/>
        </w:rPr>
      </w:pPr>
      <w:r w:rsidRPr="00B8384D">
        <w:rPr>
          <w:rFonts w:ascii="Times New Roman" w:hAnsi="Times New Roman"/>
          <w:sz w:val="24"/>
          <w:szCs w:val="24"/>
        </w:rPr>
        <w:t>Nedílnou součástí smlouvy je</w:t>
      </w:r>
      <w:r w:rsidR="00F36515" w:rsidRPr="00B8384D">
        <w:rPr>
          <w:rFonts w:ascii="Times New Roman" w:hAnsi="Times New Roman"/>
          <w:sz w:val="24"/>
          <w:szCs w:val="24"/>
        </w:rPr>
        <w:t>:</w:t>
      </w:r>
      <w:r w:rsidRPr="00B8384D">
        <w:rPr>
          <w:rFonts w:ascii="Times New Roman" w:hAnsi="Times New Roman"/>
          <w:sz w:val="24"/>
          <w:szCs w:val="24"/>
        </w:rPr>
        <w:t xml:space="preserve"> </w:t>
      </w:r>
      <w:r w:rsidR="00F36515" w:rsidRPr="00B8384D">
        <w:rPr>
          <w:rFonts w:ascii="Times New Roman" w:hAnsi="Times New Roman"/>
          <w:sz w:val="24"/>
          <w:szCs w:val="24"/>
        </w:rPr>
        <w:t xml:space="preserve">- </w:t>
      </w:r>
      <w:r w:rsidR="009A5611" w:rsidRPr="00B8384D">
        <w:rPr>
          <w:rFonts w:ascii="Times New Roman" w:hAnsi="Times New Roman"/>
          <w:sz w:val="24"/>
          <w:szCs w:val="24"/>
        </w:rPr>
        <w:t xml:space="preserve">    </w:t>
      </w:r>
      <w:r w:rsidR="00E27DD3">
        <w:rPr>
          <w:rFonts w:ascii="Times New Roman" w:hAnsi="Times New Roman"/>
          <w:sz w:val="24"/>
          <w:szCs w:val="24"/>
        </w:rPr>
        <w:t>P</w:t>
      </w:r>
      <w:r w:rsidRPr="00B8384D">
        <w:rPr>
          <w:rFonts w:ascii="Times New Roman" w:hAnsi="Times New Roman"/>
          <w:sz w:val="24"/>
          <w:szCs w:val="24"/>
        </w:rPr>
        <w:t>oložkový rozpočet stavby</w:t>
      </w:r>
    </w:p>
    <w:p w14:paraId="7FE13033" w14:textId="77777777" w:rsidR="008F6E1A" w:rsidRPr="00B13047" w:rsidRDefault="008F6E1A" w:rsidP="00C02C6C">
      <w:pPr>
        <w:pStyle w:val="Odstavecseseznamem"/>
        <w:numPr>
          <w:ilvl w:val="0"/>
          <w:numId w:val="44"/>
        </w:numPr>
        <w:suppressAutoHyphens/>
        <w:autoSpaceDN w:val="0"/>
        <w:spacing w:after="0"/>
        <w:contextualSpacing w:val="0"/>
        <w:jc w:val="both"/>
        <w:textAlignment w:val="baseline"/>
        <w:rPr>
          <w:rFonts w:ascii="Times New Roman" w:hAnsi="Times New Roman"/>
          <w:sz w:val="24"/>
          <w:szCs w:val="24"/>
        </w:rPr>
      </w:pPr>
      <w:r w:rsidRPr="00B13047">
        <w:rPr>
          <w:rFonts w:ascii="Times New Roman" w:hAnsi="Times New Roman"/>
          <w:sz w:val="24"/>
          <w:szCs w:val="24"/>
        </w:rPr>
        <w:t>Čestné prohlášení</w:t>
      </w:r>
    </w:p>
    <w:p w14:paraId="7D030B36" w14:textId="77777777" w:rsidR="00EE1B85" w:rsidRDefault="00EE1B85">
      <w:pPr>
        <w:spacing w:after="0"/>
        <w:rPr>
          <w:rFonts w:ascii="Times New Roman" w:hAnsi="Times New Roman"/>
          <w:sz w:val="24"/>
          <w:szCs w:val="24"/>
        </w:rPr>
      </w:pPr>
    </w:p>
    <w:p w14:paraId="78D20C07" w14:textId="77777777" w:rsidR="00EE1B85" w:rsidRDefault="00EE1B85">
      <w:pPr>
        <w:spacing w:after="0"/>
        <w:rPr>
          <w:rFonts w:ascii="Times New Roman" w:hAnsi="Times New Roman"/>
          <w:sz w:val="24"/>
          <w:szCs w:val="24"/>
        </w:rPr>
      </w:pPr>
    </w:p>
    <w:p w14:paraId="2D245AA9" w14:textId="77777777" w:rsidR="00515DE9" w:rsidRPr="00B8384D" w:rsidRDefault="00515DE9">
      <w:pPr>
        <w:spacing w:after="0"/>
        <w:rPr>
          <w:rFonts w:ascii="Times New Roman" w:hAnsi="Times New Roman"/>
          <w:sz w:val="24"/>
          <w:szCs w:val="24"/>
        </w:rPr>
      </w:pPr>
      <w:r w:rsidRPr="00B8384D">
        <w:rPr>
          <w:rFonts w:ascii="Times New Roman" w:hAnsi="Times New Roman"/>
          <w:sz w:val="24"/>
          <w:szCs w:val="24"/>
        </w:rPr>
        <w:t>V </w:t>
      </w:r>
      <w:r w:rsidR="00940665" w:rsidRPr="00B8384D">
        <w:rPr>
          <w:rFonts w:ascii="Times New Roman" w:hAnsi="Times New Roman"/>
          <w:sz w:val="24"/>
          <w:szCs w:val="24"/>
        </w:rPr>
        <w:t>Jihlavě</w:t>
      </w:r>
      <w:r w:rsidRPr="00B8384D">
        <w:rPr>
          <w:rFonts w:ascii="Times New Roman" w:hAnsi="Times New Roman"/>
          <w:sz w:val="24"/>
          <w:szCs w:val="24"/>
        </w:rPr>
        <w:t xml:space="preserve"> dne</w:t>
      </w:r>
      <w:r w:rsidR="00A67EF4">
        <w:rPr>
          <w:rFonts w:ascii="Times New Roman" w:hAnsi="Times New Roman"/>
          <w:sz w:val="24"/>
          <w:szCs w:val="24"/>
        </w:rPr>
        <w:t xml:space="preserve"> viz el. podpis</w:t>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Pr="00B8384D">
        <w:rPr>
          <w:rFonts w:ascii="Times New Roman" w:hAnsi="Times New Roman"/>
          <w:sz w:val="24"/>
          <w:szCs w:val="24"/>
        </w:rPr>
        <w:t>V</w:t>
      </w:r>
      <w:r w:rsidR="00A67EF4">
        <w:rPr>
          <w:rFonts w:ascii="Times New Roman" w:hAnsi="Times New Roman"/>
          <w:sz w:val="24"/>
          <w:szCs w:val="24"/>
        </w:rPr>
        <w:t> Kamenici nad Lipou</w:t>
      </w:r>
      <w:r w:rsidRPr="00B8384D">
        <w:rPr>
          <w:rFonts w:ascii="Times New Roman" w:hAnsi="Times New Roman"/>
          <w:sz w:val="24"/>
          <w:szCs w:val="24"/>
        </w:rPr>
        <w:t xml:space="preserve"> dne</w:t>
      </w:r>
      <w:r w:rsidR="00A67EF4">
        <w:rPr>
          <w:rFonts w:ascii="Times New Roman" w:hAnsi="Times New Roman"/>
          <w:sz w:val="24"/>
          <w:szCs w:val="24"/>
        </w:rPr>
        <w:t xml:space="preserve"> viz el. podpis</w:t>
      </w:r>
    </w:p>
    <w:p w14:paraId="66B6D172" w14:textId="77777777" w:rsidR="00E92381" w:rsidRPr="00B8384D" w:rsidRDefault="00E92381">
      <w:pPr>
        <w:spacing w:after="0"/>
        <w:rPr>
          <w:rFonts w:ascii="Times New Roman" w:hAnsi="Times New Roman"/>
          <w:sz w:val="24"/>
          <w:szCs w:val="24"/>
        </w:rPr>
      </w:pPr>
    </w:p>
    <w:p w14:paraId="0E8DEA45" w14:textId="77777777" w:rsidR="00515DE9" w:rsidRPr="00B8384D" w:rsidRDefault="00502C29">
      <w:pPr>
        <w:spacing w:after="0"/>
        <w:rPr>
          <w:rFonts w:ascii="Times New Roman" w:hAnsi="Times New Roman"/>
          <w:sz w:val="24"/>
          <w:szCs w:val="24"/>
        </w:rPr>
      </w:pPr>
      <w:r w:rsidRPr="00B8384D">
        <w:rPr>
          <w:rFonts w:ascii="Times New Roman" w:hAnsi="Times New Roman"/>
          <w:sz w:val="24"/>
          <w:szCs w:val="24"/>
        </w:rPr>
        <w:t>za objednatele:</w:t>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00271203" w:rsidRPr="00B8384D">
        <w:rPr>
          <w:rFonts w:ascii="Times New Roman" w:hAnsi="Times New Roman"/>
          <w:sz w:val="24"/>
          <w:szCs w:val="24"/>
        </w:rPr>
        <w:t xml:space="preserve">za </w:t>
      </w:r>
      <w:r w:rsidRPr="00B8384D">
        <w:rPr>
          <w:rFonts w:ascii="Times New Roman" w:hAnsi="Times New Roman"/>
          <w:sz w:val="24"/>
          <w:szCs w:val="24"/>
        </w:rPr>
        <w:t>zhotovitel</w:t>
      </w:r>
      <w:r w:rsidR="00271203" w:rsidRPr="00B8384D">
        <w:rPr>
          <w:rFonts w:ascii="Times New Roman" w:hAnsi="Times New Roman"/>
          <w:sz w:val="24"/>
          <w:szCs w:val="24"/>
        </w:rPr>
        <w:t>e</w:t>
      </w:r>
      <w:r w:rsidRPr="00B8384D">
        <w:rPr>
          <w:rFonts w:ascii="Times New Roman" w:hAnsi="Times New Roman"/>
          <w:sz w:val="24"/>
          <w:szCs w:val="24"/>
        </w:rPr>
        <w:t>:</w:t>
      </w:r>
    </w:p>
    <w:p w14:paraId="75610319" w14:textId="77777777" w:rsidR="00515DE9" w:rsidRPr="00B8384D" w:rsidRDefault="00515DE9">
      <w:pPr>
        <w:spacing w:after="0"/>
        <w:rPr>
          <w:rFonts w:ascii="Times New Roman" w:hAnsi="Times New Roman"/>
          <w:sz w:val="24"/>
          <w:szCs w:val="24"/>
        </w:rPr>
      </w:pPr>
    </w:p>
    <w:p w14:paraId="25C0D277" w14:textId="77777777" w:rsidR="00515DE9" w:rsidRPr="00B8384D" w:rsidRDefault="00515DE9">
      <w:pPr>
        <w:spacing w:after="0"/>
        <w:rPr>
          <w:rFonts w:ascii="Times New Roman" w:hAnsi="Times New Roman"/>
          <w:sz w:val="24"/>
          <w:szCs w:val="24"/>
        </w:rPr>
      </w:pPr>
    </w:p>
    <w:p w14:paraId="7156E6C9" w14:textId="77777777" w:rsidR="00E92381" w:rsidRPr="00B8384D" w:rsidRDefault="00515DE9" w:rsidP="00B420C4">
      <w:pPr>
        <w:spacing w:after="0"/>
        <w:ind w:left="284"/>
        <w:rPr>
          <w:rFonts w:ascii="Times New Roman" w:hAnsi="Times New Roman"/>
          <w:sz w:val="24"/>
          <w:szCs w:val="24"/>
        </w:rPr>
      </w:pPr>
      <w:r w:rsidRPr="00B8384D">
        <w:rPr>
          <w:rFonts w:ascii="Times New Roman" w:hAnsi="Times New Roman"/>
          <w:sz w:val="24"/>
          <w:szCs w:val="24"/>
        </w:rPr>
        <w:t>____________________________</w:t>
      </w:r>
      <w:r w:rsidR="00B420C4" w:rsidRPr="00B8384D">
        <w:rPr>
          <w:rFonts w:ascii="Times New Roman" w:hAnsi="Times New Roman"/>
          <w:sz w:val="24"/>
          <w:szCs w:val="24"/>
        </w:rPr>
        <w:tab/>
      </w:r>
      <w:r w:rsidR="00B420C4" w:rsidRPr="00B8384D">
        <w:rPr>
          <w:rFonts w:ascii="Times New Roman" w:hAnsi="Times New Roman"/>
          <w:sz w:val="24"/>
          <w:szCs w:val="24"/>
        </w:rPr>
        <w:tab/>
      </w:r>
      <w:r w:rsidRPr="00B8384D">
        <w:rPr>
          <w:rFonts w:ascii="Times New Roman" w:hAnsi="Times New Roman"/>
          <w:sz w:val="24"/>
          <w:szCs w:val="24"/>
        </w:rPr>
        <w:t>_____________________________</w:t>
      </w:r>
    </w:p>
    <w:p w14:paraId="2DE098C5" w14:textId="77777777" w:rsidR="00F5090F" w:rsidRPr="00B8384D" w:rsidRDefault="00940665" w:rsidP="00F5090F">
      <w:pPr>
        <w:spacing w:after="0"/>
        <w:ind w:left="284"/>
        <w:rPr>
          <w:rFonts w:ascii="Times New Roman" w:hAnsi="Times New Roman"/>
          <w:sz w:val="24"/>
          <w:szCs w:val="24"/>
        </w:rPr>
      </w:pPr>
      <w:r w:rsidRPr="00B8384D">
        <w:rPr>
          <w:rFonts w:ascii="Times New Roman" w:hAnsi="Times New Roman"/>
          <w:sz w:val="24"/>
          <w:szCs w:val="24"/>
        </w:rPr>
        <w:t xml:space="preserve">   </w:t>
      </w:r>
      <w:r w:rsidR="00A97243" w:rsidRPr="00B8384D">
        <w:rPr>
          <w:rFonts w:ascii="Times New Roman" w:hAnsi="Times New Roman"/>
          <w:sz w:val="24"/>
          <w:szCs w:val="24"/>
        </w:rPr>
        <w:t xml:space="preserve">plk. Mgr. Jiří Němec </w:t>
      </w:r>
      <w:r w:rsidRPr="00B8384D">
        <w:rPr>
          <w:rFonts w:ascii="Times New Roman" w:hAnsi="Times New Roman"/>
          <w:sz w:val="24"/>
          <w:szCs w:val="24"/>
        </w:rPr>
        <w:t xml:space="preserve">                                              </w:t>
      </w:r>
      <w:r w:rsidR="00F5090F" w:rsidRPr="00B8384D">
        <w:rPr>
          <w:rFonts w:ascii="Times New Roman" w:hAnsi="Times New Roman"/>
          <w:sz w:val="24"/>
          <w:szCs w:val="24"/>
        </w:rPr>
        <w:t xml:space="preserve">      </w:t>
      </w:r>
      <w:r w:rsidRPr="00B8384D">
        <w:rPr>
          <w:rFonts w:ascii="Times New Roman" w:hAnsi="Times New Roman"/>
          <w:sz w:val="24"/>
          <w:szCs w:val="24"/>
        </w:rPr>
        <w:t xml:space="preserve">  </w:t>
      </w:r>
      <w:r w:rsidR="000623FC">
        <w:rPr>
          <w:rFonts w:ascii="Times New Roman" w:hAnsi="Times New Roman"/>
          <w:sz w:val="24"/>
          <w:szCs w:val="24"/>
        </w:rPr>
        <w:t>Ing. Pavel Drbal</w:t>
      </w:r>
    </w:p>
    <w:p w14:paraId="1C5178D6" w14:textId="77777777" w:rsidR="004B052A" w:rsidRDefault="00B13047" w:rsidP="00B13047">
      <w:pPr>
        <w:pStyle w:val="Zkladntext"/>
        <w:spacing w:before="67"/>
        <w:jc w:val="left"/>
        <w:rPr>
          <w:sz w:val="24"/>
          <w:szCs w:val="24"/>
        </w:rPr>
      </w:pPr>
      <w:r>
        <w:rPr>
          <w:sz w:val="24"/>
          <w:szCs w:val="24"/>
        </w:rPr>
        <w:t xml:space="preserve">    </w:t>
      </w:r>
      <w:r w:rsidR="00F5090F" w:rsidRPr="00B8384D">
        <w:rPr>
          <w:sz w:val="24"/>
          <w:szCs w:val="24"/>
        </w:rPr>
        <w:t xml:space="preserve">ředitel </w:t>
      </w:r>
      <w:r w:rsidR="00896A71" w:rsidRPr="00B8384D">
        <w:rPr>
          <w:sz w:val="24"/>
          <w:szCs w:val="24"/>
        </w:rPr>
        <w:t>HZS Kraje Vysočina</w:t>
      </w:r>
      <w:r w:rsidR="00F5090F" w:rsidRPr="00B8384D">
        <w:rPr>
          <w:sz w:val="24"/>
          <w:szCs w:val="24"/>
        </w:rPr>
        <w:t xml:space="preserve">     </w:t>
      </w:r>
      <w:r w:rsidR="000623FC">
        <w:rPr>
          <w:sz w:val="24"/>
          <w:szCs w:val="24"/>
        </w:rPr>
        <w:tab/>
        <w:t xml:space="preserve">jednatel </w:t>
      </w:r>
      <w:proofErr w:type="spellStart"/>
      <w:r w:rsidR="000623FC">
        <w:rPr>
          <w:sz w:val="24"/>
          <w:szCs w:val="24"/>
        </w:rPr>
        <w:t>I.Kamenická</w:t>
      </w:r>
      <w:proofErr w:type="spellEnd"/>
      <w:r w:rsidR="000623FC">
        <w:rPr>
          <w:sz w:val="24"/>
          <w:szCs w:val="24"/>
        </w:rPr>
        <w:t xml:space="preserve"> stavební a obchodní firma s.r.o.</w:t>
      </w:r>
    </w:p>
    <w:p w14:paraId="7C957737" w14:textId="77777777" w:rsidR="004B052A" w:rsidRDefault="004B052A" w:rsidP="00B13047">
      <w:pPr>
        <w:pStyle w:val="Zkladntext"/>
        <w:spacing w:before="67"/>
        <w:jc w:val="left"/>
        <w:rPr>
          <w:sz w:val="24"/>
          <w:szCs w:val="24"/>
        </w:rPr>
      </w:pPr>
    </w:p>
    <w:p w14:paraId="0D0B7225" w14:textId="77777777" w:rsidR="004B052A" w:rsidRDefault="004B052A" w:rsidP="00B13047">
      <w:pPr>
        <w:pStyle w:val="Zkladntext"/>
        <w:spacing w:before="67"/>
        <w:jc w:val="left"/>
        <w:rPr>
          <w:sz w:val="24"/>
          <w:szCs w:val="24"/>
        </w:rPr>
      </w:pPr>
    </w:p>
    <w:p w14:paraId="0B269DFB" w14:textId="77777777" w:rsidR="004B052A" w:rsidRDefault="004B052A" w:rsidP="00B13047">
      <w:pPr>
        <w:pStyle w:val="Zkladntext"/>
        <w:spacing w:before="67"/>
        <w:jc w:val="left"/>
        <w:rPr>
          <w:sz w:val="24"/>
          <w:szCs w:val="24"/>
        </w:rPr>
      </w:pPr>
    </w:p>
    <w:p w14:paraId="638763EC" w14:textId="77777777" w:rsidR="004B052A" w:rsidRDefault="004B052A" w:rsidP="00B13047">
      <w:pPr>
        <w:pStyle w:val="Zkladntext"/>
        <w:spacing w:before="67"/>
        <w:jc w:val="left"/>
        <w:rPr>
          <w:sz w:val="24"/>
          <w:szCs w:val="24"/>
        </w:rPr>
        <w:sectPr w:rsidR="004B052A">
          <w:footerReference w:type="default" r:id="rId8"/>
          <w:headerReference w:type="first" r:id="rId9"/>
          <w:footerReference w:type="first" r:id="rId10"/>
          <w:pgSz w:w="11906" w:h="16838"/>
          <w:pgMar w:top="1417" w:right="1417" w:bottom="1417" w:left="1417" w:header="708" w:footer="708" w:gutter="0"/>
          <w:cols w:space="708"/>
          <w:titlePg/>
          <w:docGrid w:linePitch="360"/>
        </w:sectPr>
      </w:pPr>
    </w:p>
    <w:tbl>
      <w:tblPr>
        <w:tblW w:w="14580" w:type="dxa"/>
        <w:tblInd w:w="70" w:type="dxa"/>
        <w:tblCellMar>
          <w:left w:w="70" w:type="dxa"/>
          <w:right w:w="70" w:type="dxa"/>
        </w:tblCellMar>
        <w:tblLook w:val="04A0" w:firstRow="1" w:lastRow="0" w:firstColumn="1" w:lastColumn="0" w:noHBand="0" w:noVBand="1"/>
      </w:tblPr>
      <w:tblGrid>
        <w:gridCol w:w="440"/>
        <w:gridCol w:w="9380"/>
        <w:gridCol w:w="668"/>
        <w:gridCol w:w="1120"/>
        <w:gridCol w:w="1612"/>
        <w:gridCol w:w="1360"/>
      </w:tblGrid>
      <w:tr w:rsidR="004B052A" w:rsidRPr="004B052A" w14:paraId="0019E0A6" w14:textId="77777777" w:rsidTr="004B052A">
        <w:trPr>
          <w:trHeight w:val="225"/>
        </w:trPr>
        <w:tc>
          <w:tcPr>
            <w:tcW w:w="440" w:type="dxa"/>
            <w:tcBorders>
              <w:top w:val="nil"/>
              <w:left w:val="nil"/>
              <w:bottom w:val="nil"/>
              <w:right w:val="nil"/>
            </w:tcBorders>
            <w:noWrap/>
            <w:vAlign w:val="bottom"/>
            <w:hideMark/>
          </w:tcPr>
          <w:p w14:paraId="5C114859"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noWrap/>
            <w:vAlign w:val="bottom"/>
            <w:hideMark/>
          </w:tcPr>
          <w:p w14:paraId="1E116297" w14:textId="77777777" w:rsidR="004B052A" w:rsidRPr="004B052A" w:rsidRDefault="004B052A" w:rsidP="004B052A">
            <w:pPr>
              <w:spacing w:after="0" w:line="240" w:lineRule="auto"/>
              <w:jc w:val="center"/>
              <w:rPr>
                <w:rFonts w:ascii="Times New Roman" w:eastAsia="Times New Roman" w:hAnsi="Times New Roman"/>
                <w:sz w:val="20"/>
                <w:szCs w:val="20"/>
                <w:lang w:eastAsia="cs-CZ"/>
              </w:rPr>
            </w:pPr>
          </w:p>
        </w:tc>
        <w:tc>
          <w:tcPr>
            <w:tcW w:w="3400" w:type="dxa"/>
            <w:gridSpan w:val="3"/>
            <w:tcBorders>
              <w:top w:val="nil"/>
              <w:left w:val="nil"/>
              <w:bottom w:val="nil"/>
              <w:right w:val="nil"/>
            </w:tcBorders>
            <w:noWrap/>
            <w:vAlign w:val="bottom"/>
            <w:hideMark/>
          </w:tcPr>
          <w:p w14:paraId="1BFFEFAF"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Příloha č. 1 ke smlouvě o dílo</w:t>
            </w:r>
          </w:p>
        </w:tc>
        <w:tc>
          <w:tcPr>
            <w:tcW w:w="1360" w:type="dxa"/>
            <w:tcBorders>
              <w:top w:val="nil"/>
              <w:left w:val="nil"/>
              <w:bottom w:val="nil"/>
              <w:right w:val="nil"/>
            </w:tcBorders>
            <w:noWrap/>
            <w:vAlign w:val="bottom"/>
            <w:hideMark/>
          </w:tcPr>
          <w:p w14:paraId="449AC239"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6648C7B9" w14:textId="77777777" w:rsidTr="004B052A">
        <w:trPr>
          <w:trHeight w:val="255"/>
        </w:trPr>
        <w:tc>
          <w:tcPr>
            <w:tcW w:w="440" w:type="dxa"/>
            <w:tcBorders>
              <w:top w:val="nil"/>
              <w:left w:val="nil"/>
              <w:bottom w:val="nil"/>
              <w:right w:val="nil"/>
            </w:tcBorders>
            <w:noWrap/>
            <w:vAlign w:val="bottom"/>
            <w:hideMark/>
          </w:tcPr>
          <w:p w14:paraId="7BCBEEE8"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4140" w:type="dxa"/>
            <w:gridSpan w:val="5"/>
            <w:tcBorders>
              <w:top w:val="single" w:sz="4" w:space="0" w:color="auto"/>
              <w:left w:val="single" w:sz="4" w:space="0" w:color="auto"/>
              <w:bottom w:val="single" w:sz="4" w:space="0" w:color="auto"/>
              <w:right w:val="single" w:sz="4" w:space="0" w:color="auto"/>
            </w:tcBorders>
            <w:noWrap/>
            <w:vAlign w:val="bottom"/>
            <w:hideMark/>
          </w:tcPr>
          <w:p w14:paraId="599939BC" w14:textId="77777777" w:rsidR="004B052A" w:rsidRPr="004B052A" w:rsidRDefault="004B052A" w:rsidP="004B052A">
            <w:pPr>
              <w:spacing w:after="0" w:line="240" w:lineRule="auto"/>
              <w:jc w:val="center"/>
              <w:rPr>
                <w:rFonts w:ascii="Arial" w:eastAsia="Times New Roman" w:hAnsi="Arial" w:cs="Arial"/>
                <w:b/>
                <w:bCs/>
                <w:color w:val="000000"/>
                <w:sz w:val="20"/>
                <w:szCs w:val="20"/>
                <w:lang w:eastAsia="cs-CZ"/>
              </w:rPr>
            </w:pPr>
            <w:r w:rsidRPr="004B052A">
              <w:rPr>
                <w:rFonts w:ascii="Arial" w:eastAsia="Times New Roman" w:hAnsi="Arial" w:cs="Arial"/>
                <w:b/>
                <w:bCs/>
                <w:color w:val="000000"/>
                <w:sz w:val="20"/>
                <w:szCs w:val="20"/>
                <w:lang w:eastAsia="cs-CZ"/>
              </w:rPr>
              <w:t>Položkový rozpočet stavby</w:t>
            </w:r>
          </w:p>
        </w:tc>
      </w:tr>
      <w:tr w:rsidR="004B052A" w:rsidRPr="004B052A" w14:paraId="1E768F1A" w14:textId="77777777" w:rsidTr="004B052A">
        <w:trPr>
          <w:trHeight w:val="225"/>
        </w:trPr>
        <w:tc>
          <w:tcPr>
            <w:tcW w:w="440" w:type="dxa"/>
            <w:tcBorders>
              <w:top w:val="nil"/>
              <w:left w:val="nil"/>
              <w:bottom w:val="nil"/>
              <w:right w:val="nil"/>
            </w:tcBorders>
            <w:shd w:val="clear" w:color="000000" w:fill="F2F2F2"/>
            <w:noWrap/>
            <w:vAlign w:val="bottom"/>
            <w:hideMark/>
          </w:tcPr>
          <w:p w14:paraId="1122E9AA" w14:textId="77777777" w:rsidR="004B052A" w:rsidRPr="004B052A" w:rsidRDefault="004B052A" w:rsidP="004B052A">
            <w:pPr>
              <w:spacing w:after="0" w:line="240" w:lineRule="auto"/>
              <w:jc w:val="center"/>
              <w:rPr>
                <w:rFonts w:ascii="Arial" w:eastAsia="Times New Roman" w:hAnsi="Arial" w:cs="Arial"/>
                <w:i/>
                <w:iCs/>
                <w:color w:val="000000"/>
                <w:sz w:val="16"/>
                <w:szCs w:val="16"/>
                <w:lang w:eastAsia="cs-CZ"/>
              </w:rPr>
            </w:pPr>
            <w:r w:rsidRPr="004B052A">
              <w:rPr>
                <w:rFonts w:ascii="Arial" w:eastAsia="Times New Roman" w:hAnsi="Arial" w:cs="Arial"/>
                <w:i/>
                <w:iCs/>
                <w:color w:val="000000"/>
                <w:sz w:val="16"/>
                <w:szCs w:val="16"/>
                <w:lang w:eastAsia="cs-CZ"/>
              </w:rPr>
              <w:t>PČ</w:t>
            </w:r>
          </w:p>
        </w:tc>
        <w:tc>
          <w:tcPr>
            <w:tcW w:w="9380" w:type="dxa"/>
            <w:tcBorders>
              <w:top w:val="nil"/>
              <w:left w:val="nil"/>
              <w:bottom w:val="nil"/>
              <w:right w:val="nil"/>
            </w:tcBorders>
            <w:shd w:val="clear" w:color="000000" w:fill="F2F2F2"/>
            <w:noWrap/>
            <w:vAlign w:val="bottom"/>
            <w:hideMark/>
          </w:tcPr>
          <w:p w14:paraId="036ACFFD" w14:textId="77777777" w:rsidR="004B052A" w:rsidRPr="004B052A" w:rsidRDefault="004B052A" w:rsidP="004B052A">
            <w:pPr>
              <w:spacing w:after="0" w:line="240" w:lineRule="auto"/>
              <w:jc w:val="center"/>
              <w:rPr>
                <w:rFonts w:ascii="Arial" w:eastAsia="Times New Roman" w:hAnsi="Arial" w:cs="Arial"/>
                <w:i/>
                <w:iCs/>
                <w:color w:val="000000"/>
                <w:sz w:val="16"/>
                <w:szCs w:val="16"/>
                <w:lang w:eastAsia="cs-CZ"/>
              </w:rPr>
            </w:pPr>
            <w:r w:rsidRPr="004B052A">
              <w:rPr>
                <w:rFonts w:ascii="Arial" w:eastAsia="Times New Roman" w:hAnsi="Arial" w:cs="Arial"/>
                <w:i/>
                <w:iCs/>
                <w:color w:val="000000"/>
                <w:sz w:val="16"/>
                <w:szCs w:val="16"/>
                <w:lang w:eastAsia="cs-CZ"/>
              </w:rPr>
              <w:t>název položky</w:t>
            </w:r>
          </w:p>
        </w:tc>
        <w:tc>
          <w:tcPr>
            <w:tcW w:w="668" w:type="dxa"/>
            <w:tcBorders>
              <w:top w:val="nil"/>
              <w:left w:val="nil"/>
              <w:bottom w:val="nil"/>
              <w:right w:val="nil"/>
            </w:tcBorders>
            <w:shd w:val="clear" w:color="000000" w:fill="F2F2F2"/>
            <w:noWrap/>
            <w:vAlign w:val="bottom"/>
            <w:hideMark/>
          </w:tcPr>
          <w:p w14:paraId="33B9DD59" w14:textId="77777777" w:rsidR="004B052A" w:rsidRPr="004B052A" w:rsidRDefault="004B052A" w:rsidP="004B052A">
            <w:pPr>
              <w:spacing w:after="0" w:line="240" w:lineRule="auto"/>
              <w:jc w:val="center"/>
              <w:rPr>
                <w:rFonts w:ascii="Arial" w:eastAsia="Times New Roman" w:hAnsi="Arial" w:cs="Arial"/>
                <w:i/>
                <w:iCs/>
                <w:color w:val="000000"/>
                <w:sz w:val="16"/>
                <w:szCs w:val="16"/>
                <w:lang w:eastAsia="cs-CZ"/>
              </w:rPr>
            </w:pPr>
            <w:r w:rsidRPr="004B052A">
              <w:rPr>
                <w:rFonts w:ascii="Arial" w:eastAsia="Times New Roman" w:hAnsi="Arial" w:cs="Arial"/>
                <w:i/>
                <w:iCs/>
                <w:color w:val="000000"/>
                <w:sz w:val="16"/>
                <w:szCs w:val="16"/>
                <w:lang w:eastAsia="cs-CZ"/>
              </w:rPr>
              <w:t>MJ</w:t>
            </w:r>
          </w:p>
        </w:tc>
        <w:tc>
          <w:tcPr>
            <w:tcW w:w="1120" w:type="dxa"/>
            <w:tcBorders>
              <w:top w:val="nil"/>
              <w:left w:val="nil"/>
              <w:bottom w:val="nil"/>
              <w:right w:val="nil"/>
            </w:tcBorders>
            <w:shd w:val="clear" w:color="000000" w:fill="F2F2F2"/>
            <w:noWrap/>
            <w:vAlign w:val="bottom"/>
            <w:hideMark/>
          </w:tcPr>
          <w:p w14:paraId="7C6D8143" w14:textId="77777777" w:rsidR="004B052A" w:rsidRPr="004B052A" w:rsidRDefault="004B052A" w:rsidP="004B052A">
            <w:pPr>
              <w:spacing w:after="0" w:line="240" w:lineRule="auto"/>
              <w:jc w:val="center"/>
              <w:rPr>
                <w:rFonts w:ascii="Arial" w:eastAsia="Times New Roman" w:hAnsi="Arial" w:cs="Arial"/>
                <w:i/>
                <w:iCs/>
                <w:color w:val="000000"/>
                <w:sz w:val="16"/>
                <w:szCs w:val="16"/>
                <w:lang w:eastAsia="cs-CZ"/>
              </w:rPr>
            </w:pPr>
            <w:r w:rsidRPr="004B052A">
              <w:rPr>
                <w:rFonts w:ascii="Arial" w:eastAsia="Times New Roman" w:hAnsi="Arial" w:cs="Arial"/>
                <w:i/>
                <w:iCs/>
                <w:color w:val="000000"/>
                <w:sz w:val="16"/>
                <w:szCs w:val="16"/>
                <w:lang w:eastAsia="cs-CZ"/>
              </w:rPr>
              <w:t>množství</w:t>
            </w:r>
          </w:p>
        </w:tc>
        <w:tc>
          <w:tcPr>
            <w:tcW w:w="1612" w:type="dxa"/>
            <w:tcBorders>
              <w:top w:val="nil"/>
              <w:left w:val="nil"/>
              <w:bottom w:val="nil"/>
              <w:right w:val="nil"/>
            </w:tcBorders>
            <w:shd w:val="clear" w:color="000000" w:fill="F2F2F2"/>
            <w:noWrap/>
            <w:vAlign w:val="bottom"/>
            <w:hideMark/>
          </w:tcPr>
          <w:p w14:paraId="1004D0B1" w14:textId="77777777" w:rsidR="004B052A" w:rsidRPr="004B052A" w:rsidRDefault="004B052A" w:rsidP="004B052A">
            <w:pPr>
              <w:spacing w:after="0" w:line="240" w:lineRule="auto"/>
              <w:jc w:val="center"/>
              <w:rPr>
                <w:rFonts w:ascii="Arial" w:eastAsia="Times New Roman" w:hAnsi="Arial" w:cs="Arial"/>
                <w:i/>
                <w:iCs/>
                <w:color w:val="000000"/>
                <w:sz w:val="16"/>
                <w:szCs w:val="16"/>
                <w:lang w:eastAsia="cs-CZ"/>
              </w:rPr>
            </w:pPr>
            <w:r w:rsidRPr="004B052A">
              <w:rPr>
                <w:rFonts w:ascii="Arial" w:eastAsia="Times New Roman" w:hAnsi="Arial" w:cs="Arial"/>
                <w:i/>
                <w:iCs/>
                <w:color w:val="000000"/>
                <w:sz w:val="16"/>
                <w:szCs w:val="16"/>
                <w:lang w:eastAsia="cs-CZ"/>
              </w:rPr>
              <w:t>jednotková cena</w:t>
            </w:r>
          </w:p>
        </w:tc>
        <w:tc>
          <w:tcPr>
            <w:tcW w:w="1360" w:type="dxa"/>
            <w:tcBorders>
              <w:top w:val="nil"/>
              <w:left w:val="nil"/>
              <w:bottom w:val="nil"/>
              <w:right w:val="nil"/>
            </w:tcBorders>
            <w:shd w:val="clear" w:color="000000" w:fill="F2F2F2"/>
            <w:noWrap/>
            <w:vAlign w:val="bottom"/>
            <w:hideMark/>
          </w:tcPr>
          <w:p w14:paraId="23C6D8C4" w14:textId="77777777" w:rsidR="004B052A" w:rsidRPr="004B052A" w:rsidRDefault="004B052A" w:rsidP="004B052A">
            <w:pPr>
              <w:spacing w:after="0" w:line="240" w:lineRule="auto"/>
              <w:jc w:val="center"/>
              <w:rPr>
                <w:rFonts w:ascii="Arial" w:eastAsia="Times New Roman" w:hAnsi="Arial" w:cs="Arial"/>
                <w:i/>
                <w:iCs/>
                <w:color w:val="000000"/>
                <w:sz w:val="16"/>
                <w:szCs w:val="16"/>
                <w:lang w:eastAsia="cs-CZ"/>
              </w:rPr>
            </w:pPr>
            <w:r w:rsidRPr="004B052A">
              <w:rPr>
                <w:rFonts w:ascii="Arial" w:eastAsia="Times New Roman" w:hAnsi="Arial" w:cs="Arial"/>
                <w:i/>
                <w:iCs/>
                <w:color w:val="000000"/>
                <w:sz w:val="16"/>
                <w:szCs w:val="16"/>
                <w:lang w:eastAsia="cs-CZ"/>
              </w:rPr>
              <w:t>cena celkem</w:t>
            </w:r>
          </w:p>
        </w:tc>
      </w:tr>
      <w:tr w:rsidR="004B052A" w:rsidRPr="004B052A" w14:paraId="70121A24" w14:textId="77777777" w:rsidTr="004B052A">
        <w:trPr>
          <w:trHeight w:val="300"/>
        </w:trPr>
        <w:tc>
          <w:tcPr>
            <w:tcW w:w="440" w:type="dxa"/>
            <w:tcBorders>
              <w:top w:val="nil"/>
              <w:left w:val="nil"/>
              <w:bottom w:val="nil"/>
              <w:right w:val="nil"/>
            </w:tcBorders>
            <w:noWrap/>
            <w:vAlign w:val="bottom"/>
            <w:hideMark/>
          </w:tcPr>
          <w:p w14:paraId="455C9F41" w14:textId="77777777" w:rsidR="004B052A" w:rsidRPr="004B052A" w:rsidRDefault="004B052A" w:rsidP="004B052A">
            <w:pPr>
              <w:spacing w:after="0" w:line="240" w:lineRule="auto"/>
              <w:jc w:val="center"/>
              <w:rPr>
                <w:rFonts w:ascii="Arial" w:eastAsia="Times New Roman" w:hAnsi="Arial" w:cs="Arial"/>
                <w:i/>
                <w:iCs/>
                <w:color w:val="000000"/>
                <w:sz w:val="16"/>
                <w:szCs w:val="16"/>
                <w:lang w:eastAsia="cs-CZ"/>
              </w:rPr>
            </w:pPr>
          </w:p>
        </w:tc>
        <w:tc>
          <w:tcPr>
            <w:tcW w:w="9380" w:type="dxa"/>
            <w:tcBorders>
              <w:top w:val="nil"/>
              <w:left w:val="nil"/>
              <w:bottom w:val="nil"/>
              <w:right w:val="nil"/>
            </w:tcBorders>
            <w:noWrap/>
            <w:vAlign w:val="bottom"/>
            <w:hideMark/>
          </w:tcPr>
          <w:p w14:paraId="0D564D0B"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bookmarkStart w:id="2" w:name="RANGE!B4:D50"/>
            <w:r w:rsidRPr="004B052A">
              <w:rPr>
                <w:rFonts w:ascii="Arial" w:eastAsia="Times New Roman" w:hAnsi="Arial" w:cs="Arial"/>
                <w:b/>
                <w:bCs/>
                <w:color w:val="000000"/>
                <w:sz w:val="20"/>
                <w:szCs w:val="20"/>
                <w:lang w:eastAsia="cs-CZ"/>
              </w:rPr>
              <w:t>Zemní práce</w:t>
            </w:r>
            <w:bookmarkEnd w:id="2"/>
          </w:p>
        </w:tc>
        <w:tc>
          <w:tcPr>
            <w:tcW w:w="668" w:type="dxa"/>
            <w:tcBorders>
              <w:top w:val="nil"/>
              <w:left w:val="nil"/>
              <w:bottom w:val="nil"/>
              <w:right w:val="nil"/>
            </w:tcBorders>
            <w:noWrap/>
            <w:vAlign w:val="bottom"/>
            <w:hideMark/>
          </w:tcPr>
          <w:p w14:paraId="42D65CF6"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p>
        </w:tc>
        <w:tc>
          <w:tcPr>
            <w:tcW w:w="1120" w:type="dxa"/>
            <w:tcBorders>
              <w:top w:val="nil"/>
              <w:left w:val="nil"/>
              <w:bottom w:val="nil"/>
              <w:right w:val="nil"/>
            </w:tcBorders>
            <w:noWrap/>
            <w:vAlign w:val="bottom"/>
            <w:hideMark/>
          </w:tcPr>
          <w:p w14:paraId="34B92B86"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612" w:type="dxa"/>
            <w:tcBorders>
              <w:top w:val="nil"/>
              <w:left w:val="nil"/>
              <w:bottom w:val="nil"/>
              <w:right w:val="nil"/>
            </w:tcBorders>
            <w:noWrap/>
            <w:vAlign w:val="bottom"/>
            <w:hideMark/>
          </w:tcPr>
          <w:p w14:paraId="3EC78B92"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noWrap/>
            <w:vAlign w:val="bottom"/>
            <w:hideMark/>
          </w:tcPr>
          <w:p w14:paraId="08423C5B" w14:textId="77777777" w:rsidR="004B052A" w:rsidRPr="004B052A" w:rsidRDefault="004B052A" w:rsidP="004B052A">
            <w:pPr>
              <w:spacing w:after="0" w:line="240" w:lineRule="auto"/>
              <w:rPr>
                <w:rFonts w:ascii="Times New Roman" w:eastAsia="Times New Roman" w:hAnsi="Times New Roman"/>
                <w:sz w:val="20"/>
                <w:szCs w:val="20"/>
                <w:lang w:eastAsia="cs-CZ"/>
              </w:rPr>
            </w:pPr>
          </w:p>
        </w:tc>
      </w:tr>
      <w:tr w:rsidR="004B052A" w:rsidRPr="004B052A" w14:paraId="0C221719" w14:textId="77777777" w:rsidTr="004B052A">
        <w:trPr>
          <w:trHeight w:val="240"/>
        </w:trPr>
        <w:tc>
          <w:tcPr>
            <w:tcW w:w="440" w:type="dxa"/>
            <w:tcBorders>
              <w:top w:val="dashed" w:sz="4" w:space="0" w:color="auto"/>
              <w:left w:val="dashed" w:sz="4" w:space="0" w:color="auto"/>
              <w:bottom w:val="dashed" w:sz="4" w:space="0" w:color="auto"/>
              <w:right w:val="dashed" w:sz="4" w:space="0" w:color="auto"/>
            </w:tcBorders>
            <w:vAlign w:val="center"/>
            <w:hideMark/>
          </w:tcPr>
          <w:p w14:paraId="0181C1EE"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w:t>
            </w:r>
          </w:p>
        </w:tc>
        <w:tc>
          <w:tcPr>
            <w:tcW w:w="9380" w:type="dxa"/>
            <w:tcBorders>
              <w:top w:val="dashed" w:sz="4" w:space="0" w:color="auto"/>
              <w:left w:val="nil"/>
              <w:bottom w:val="dashed" w:sz="4" w:space="0" w:color="auto"/>
              <w:right w:val="dashed" w:sz="4" w:space="0" w:color="auto"/>
            </w:tcBorders>
            <w:vAlign w:val="center"/>
            <w:hideMark/>
          </w:tcPr>
          <w:p w14:paraId="69F97BD5"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Úprava pláně v hornině třídy těžitelnosti I skupiny 1 až 3 se zhutněním strojně</w:t>
            </w:r>
          </w:p>
        </w:tc>
        <w:tc>
          <w:tcPr>
            <w:tcW w:w="668" w:type="dxa"/>
            <w:tcBorders>
              <w:top w:val="dashed" w:sz="4" w:space="0" w:color="auto"/>
              <w:left w:val="nil"/>
              <w:bottom w:val="dashed" w:sz="4" w:space="0" w:color="auto"/>
              <w:right w:val="dashed" w:sz="4" w:space="0" w:color="auto"/>
            </w:tcBorders>
            <w:vAlign w:val="center"/>
            <w:hideMark/>
          </w:tcPr>
          <w:p w14:paraId="23109950"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m2</w:t>
            </w:r>
          </w:p>
        </w:tc>
        <w:tc>
          <w:tcPr>
            <w:tcW w:w="1120" w:type="dxa"/>
            <w:tcBorders>
              <w:top w:val="dashed" w:sz="4" w:space="0" w:color="auto"/>
              <w:left w:val="nil"/>
              <w:bottom w:val="dashed" w:sz="4" w:space="0" w:color="auto"/>
              <w:right w:val="dashed" w:sz="4" w:space="0" w:color="auto"/>
            </w:tcBorders>
            <w:noWrap/>
            <w:vAlign w:val="center"/>
            <w:hideMark/>
          </w:tcPr>
          <w:p w14:paraId="4ED64576"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264,000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0D33B0F0"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24</w:t>
            </w:r>
          </w:p>
        </w:tc>
        <w:tc>
          <w:tcPr>
            <w:tcW w:w="1360" w:type="dxa"/>
            <w:tcBorders>
              <w:top w:val="dashed" w:sz="4" w:space="0" w:color="auto"/>
              <w:left w:val="nil"/>
              <w:bottom w:val="dashed" w:sz="4" w:space="0" w:color="auto"/>
              <w:right w:val="dashed" w:sz="4" w:space="0" w:color="auto"/>
            </w:tcBorders>
            <w:noWrap/>
            <w:vAlign w:val="bottom"/>
            <w:hideMark/>
          </w:tcPr>
          <w:p w14:paraId="13179E56"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6336,00</w:t>
            </w:r>
          </w:p>
        </w:tc>
      </w:tr>
      <w:tr w:rsidR="004B052A" w:rsidRPr="004B052A" w14:paraId="5F44756E" w14:textId="77777777" w:rsidTr="004B052A">
        <w:trPr>
          <w:trHeight w:val="255"/>
        </w:trPr>
        <w:tc>
          <w:tcPr>
            <w:tcW w:w="440" w:type="dxa"/>
            <w:tcBorders>
              <w:top w:val="nil"/>
              <w:left w:val="nil"/>
              <w:bottom w:val="nil"/>
              <w:right w:val="nil"/>
            </w:tcBorders>
            <w:noWrap/>
            <w:vAlign w:val="bottom"/>
            <w:hideMark/>
          </w:tcPr>
          <w:p w14:paraId="12DCC2FF"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noWrap/>
            <w:vAlign w:val="bottom"/>
            <w:hideMark/>
          </w:tcPr>
          <w:p w14:paraId="3A316ADB"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r w:rsidRPr="004B052A">
              <w:rPr>
                <w:rFonts w:ascii="Arial" w:eastAsia="Times New Roman" w:hAnsi="Arial" w:cs="Arial"/>
                <w:b/>
                <w:bCs/>
                <w:color w:val="000000"/>
                <w:sz w:val="20"/>
                <w:szCs w:val="20"/>
                <w:lang w:eastAsia="cs-CZ"/>
              </w:rPr>
              <w:t>Úpravy povrchů, podlahy a osazování výplní</w:t>
            </w:r>
          </w:p>
        </w:tc>
        <w:tc>
          <w:tcPr>
            <w:tcW w:w="668" w:type="dxa"/>
            <w:tcBorders>
              <w:top w:val="nil"/>
              <w:left w:val="nil"/>
              <w:bottom w:val="nil"/>
              <w:right w:val="nil"/>
            </w:tcBorders>
            <w:noWrap/>
            <w:vAlign w:val="bottom"/>
            <w:hideMark/>
          </w:tcPr>
          <w:p w14:paraId="14DD3292"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p>
        </w:tc>
        <w:tc>
          <w:tcPr>
            <w:tcW w:w="1120" w:type="dxa"/>
            <w:tcBorders>
              <w:top w:val="nil"/>
              <w:left w:val="nil"/>
              <w:bottom w:val="nil"/>
              <w:right w:val="nil"/>
            </w:tcBorders>
            <w:noWrap/>
            <w:vAlign w:val="bottom"/>
            <w:hideMark/>
          </w:tcPr>
          <w:p w14:paraId="04E9CACF"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612" w:type="dxa"/>
            <w:tcBorders>
              <w:top w:val="nil"/>
              <w:left w:val="nil"/>
              <w:bottom w:val="nil"/>
              <w:right w:val="nil"/>
            </w:tcBorders>
            <w:noWrap/>
            <w:vAlign w:val="bottom"/>
            <w:hideMark/>
          </w:tcPr>
          <w:p w14:paraId="18160A6B"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noWrap/>
            <w:vAlign w:val="bottom"/>
            <w:hideMark/>
          </w:tcPr>
          <w:p w14:paraId="209A6C96" w14:textId="77777777" w:rsidR="004B052A" w:rsidRPr="004B052A" w:rsidRDefault="004B052A" w:rsidP="004B052A">
            <w:pPr>
              <w:spacing w:after="0" w:line="240" w:lineRule="auto"/>
              <w:rPr>
                <w:rFonts w:ascii="Times New Roman" w:eastAsia="Times New Roman" w:hAnsi="Times New Roman"/>
                <w:sz w:val="20"/>
                <w:szCs w:val="20"/>
                <w:lang w:eastAsia="cs-CZ"/>
              </w:rPr>
            </w:pPr>
          </w:p>
        </w:tc>
      </w:tr>
      <w:tr w:rsidR="004B052A" w:rsidRPr="004B052A" w14:paraId="5AEB1030" w14:textId="77777777" w:rsidTr="004B052A">
        <w:trPr>
          <w:trHeight w:val="480"/>
        </w:trPr>
        <w:tc>
          <w:tcPr>
            <w:tcW w:w="440" w:type="dxa"/>
            <w:tcBorders>
              <w:top w:val="dashed" w:sz="4" w:space="0" w:color="auto"/>
              <w:left w:val="dashed" w:sz="4" w:space="0" w:color="auto"/>
              <w:bottom w:val="dashed" w:sz="4" w:space="0" w:color="auto"/>
              <w:right w:val="dashed" w:sz="4" w:space="0" w:color="auto"/>
            </w:tcBorders>
            <w:vAlign w:val="center"/>
            <w:hideMark/>
          </w:tcPr>
          <w:p w14:paraId="6059ECFA"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w:t>
            </w:r>
          </w:p>
        </w:tc>
        <w:tc>
          <w:tcPr>
            <w:tcW w:w="9380" w:type="dxa"/>
            <w:tcBorders>
              <w:top w:val="dashed" w:sz="4" w:space="0" w:color="auto"/>
              <w:left w:val="nil"/>
              <w:bottom w:val="dashed" w:sz="4" w:space="0" w:color="auto"/>
              <w:right w:val="dashed" w:sz="4" w:space="0" w:color="auto"/>
            </w:tcBorders>
            <w:vAlign w:val="center"/>
            <w:hideMark/>
          </w:tcPr>
          <w:p w14:paraId="74E521DC"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 xml:space="preserve">Řezaná </w:t>
            </w:r>
            <w:proofErr w:type="spellStart"/>
            <w:r w:rsidRPr="004B052A">
              <w:rPr>
                <w:rFonts w:ascii="Arial" w:eastAsia="Times New Roman" w:hAnsi="Arial" w:cs="Arial"/>
                <w:color w:val="000000"/>
                <w:sz w:val="18"/>
                <w:szCs w:val="18"/>
                <w:lang w:eastAsia="cs-CZ"/>
              </w:rPr>
              <w:t>drátkobetonová</w:t>
            </w:r>
            <w:proofErr w:type="spellEnd"/>
            <w:r w:rsidRPr="004B052A">
              <w:rPr>
                <w:rFonts w:ascii="Arial" w:eastAsia="Times New Roman" w:hAnsi="Arial" w:cs="Arial"/>
                <w:color w:val="000000"/>
                <w:sz w:val="18"/>
                <w:szCs w:val="18"/>
                <w:lang w:eastAsia="cs-CZ"/>
              </w:rPr>
              <w:t xml:space="preserve"> deska </w:t>
            </w:r>
            <w:proofErr w:type="spellStart"/>
            <w:r w:rsidRPr="004B052A">
              <w:rPr>
                <w:rFonts w:ascii="Arial" w:eastAsia="Times New Roman" w:hAnsi="Arial" w:cs="Arial"/>
                <w:color w:val="000000"/>
                <w:sz w:val="18"/>
                <w:szCs w:val="18"/>
                <w:lang w:eastAsia="cs-CZ"/>
              </w:rPr>
              <w:t>tl</w:t>
            </w:r>
            <w:proofErr w:type="spellEnd"/>
            <w:r w:rsidRPr="004B052A">
              <w:rPr>
                <w:rFonts w:ascii="Arial" w:eastAsia="Times New Roman" w:hAnsi="Arial" w:cs="Arial"/>
                <w:color w:val="000000"/>
                <w:sz w:val="18"/>
                <w:szCs w:val="18"/>
                <w:lang w:eastAsia="cs-CZ"/>
              </w:rPr>
              <w:t>. 200 mm z betonu C 25/30 X0 s volnou výztuží 20 kg/m3, vibrování, strojní hlazení pod stěrku, lak proti vysychání, dodatečné vytvrzení, obvodová dilatace, řezané dilatace 6x6 m</w:t>
            </w:r>
          </w:p>
        </w:tc>
        <w:tc>
          <w:tcPr>
            <w:tcW w:w="668" w:type="dxa"/>
            <w:tcBorders>
              <w:top w:val="dashed" w:sz="4" w:space="0" w:color="auto"/>
              <w:left w:val="nil"/>
              <w:bottom w:val="dashed" w:sz="4" w:space="0" w:color="auto"/>
              <w:right w:val="dashed" w:sz="4" w:space="0" w:color="auto"/>
            </w:tcBorders>
            <w:vAlign w:val="center"/>
            <w:hideMark/>
          </w:tcPr>
          <w:p w14:paraId="1550FC78"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m2</w:t>
            </w:r>
          </w:p>
        </w:tc>
        <w:tc>
          <w:tcPr>
            <w:tcW w:w="1120" w:type="dxa"/>
            <w:tcBorders>
              <w:top w:val="dashed" w:sz="4" w:space="0" w:color="auto"/>
              <w:left w:val="nil"/>
              <w:bottom w:val="dashed" w:sz="4" w:space="0" w:color="auto"/>
              <w:right w:val="dashed" w:sz="4" w:space="0" w:color="auto"/>
            </w:tcBorders>
            <w:noWrap/>
            <w:vAlign w:val="center"/>
            <w:hideMark/>
          </w:tcPr>
          <w:p w14:paraId="5EF251B2"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264,000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11350C28"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1550</w:t>
            </w:r>
          </w:p>
        </w:tc>
        <w:tc>
          <w:tcPr>
            <w:tcW w:w="1360" w:type="dxa"/>
            <w:tcBorders>
              <w:top w:val="dashed" w:sz="4" w:space="0" w:color="auto"/>
              <w:left w:val="nil"/>
              <w:bottom w:val="dashed" w:sz="4" w:space="0" w:color="auto"/>
              <w:right w:val="dashed" w:sz="4" w:space="0" w:color="auto"/>
            </w:tcBorders>
            <w:noWrap/>
            <w:vAlign w:val="bottom"/>
            <w:hideMark/>
          </w:tcPr>
          <w:p w14:paraId="3B2022FD"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409200,00</w:t>
            </w:r>
          </w:p>
        </w:tc>
      </w:tr>
      <w:tr w:rsidR="004B052A" w:rsidRPr="004B052A" w14:paraId="47DF6F01" w14:textId="77777777" w:rsidTr="004B052A">
        <w:trPr>
          <w:trHeight w:val="225"/>
        </w:trPr>
        <w:tc>
          <w:tcPr>
            <w:tcW w:w="440" w:type="dxa"/>
            <w:tcBorders>
              <w:top w:val="nil"/>
              <w:left w:val="nil"/>
              <w:bottom w:val="nil"/>
              <w:right w:val="nil"/>
            </w:tcBorders>
            <w:noWrap/>
            <w:vAlign w:val="center"/>
            <w:hideMark/>
          </w:tcPr>
          <w:p w14:paraId="06D8D7D5"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47DCCA6A"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22,5*11+22,5*0,7</w:t>
            </w:r>
          </w:p>
        </w:tc>
        <w:tc>
          <w:tcPr>
            <w:tcW w:w="668" w:type="dxa"/>
            <w:tcBorders>
              <w:top w:val="nil"/>
              <w:left w:val="nil"/>
              <w:bottom w:val="nil"/>
              <w:right w:val="nil"/>
            </w:tcBorders>
            <w:noWrap/>
            <w:vAlign w:val="center"/>
            <w:hideMark/>
          </w:tcPr>
          <w:p w14:paraId="7C4E1BA5"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5B8792A9"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263,250</w:t>
            </w:r>
          </w:p>
        </w:tc>
        <w:tc>
          <w:tcPr>
            <w:tcW w:w="1612" w:type="dxa"/>
            <w:tcBorders>
              <w:top w:val="nil"/>
              <w:left w:val="nil"/>
              <w:bottom w:val="nil"/>
              <w:right w:val="nil"/>
            </w:tcBorders>
            <w:shd w:val="clear" w:color="000000" w:fill="FFFFFF"/>
            <w:noWrap/>
            <w:vAlign w:val="bottom"/>
            <w:hideMark/>
          </w:tcPr>
          <w:p w14:paraId="7B1231D6"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040ED3C9"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3FB68455" w14:textId="77777777" w:rsidTr="004B052A">
        <w:trPr>
          <w:trHeight w:val="225"/>
        </w:trPr>
        <w:tc>
          <w:tcPr>
            <w:tcW w:w="440" w:type="dxa"/>
            <w:tcBorders>
              <w:top w:val="nil"/>
              <w:left w:val="nil"/>
              <w:bottom w:val="nil"/>
              <w:right w:val="nil"/>
            </w:tcBorders>
            <w:noWrap/>
            <w:vAlign w:val="center"/>
            <w:hideMark/>
          </w:tcPr>
          <w:p w14:paraId="61B260EA"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vAlign w:val="center"/>
            <w:hideMark/>
          </w:tcPr>
          <w:p w14:paraId="133CCBE6"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"zaokrouhleno"264</w:t>
            </w:r>
          </w:p>
        </w:tc>
        <w:tc>
          <w:tcPr>
            <w:tcW w:w="668" w:type="dxa"/>
            <w:tcBorders>
              <w:top w:val="nil"/>
              <w:left w:val="nil"/>
              <w:bottom w:val="nil"/>
              <w:right w:val="nil"/>
            </w:tcBorders>
            <w:noWrap/>
            <w:vAlign w:val="center"/>
            <w:hideMark/>
          </w:tcPr>
          <w:p w14:paraId="1E66F6B2"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6F12D0B8"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264,000</w:t>
            </w:r>
          </w:p>
        </w:tc>
        <w:tc>
          <w:tcPr>
            <w:tcW w:w="1612" w:type="dxa"/>
            <w:tcBorders>
              <w:top w:val="nil"/>
              <w:left w:val="nil"/>
              <w:bottom w:val="nil"/>
              <w:right w:val="nil"/>
            </w:tcBorders>
            <w:shd w:val="clear" w:color="000000" w:fill="FFFFFF"/>
            <w:noWrap/>
            <w:vAlign w:val="bottom"/>
            <w:hideMark/>
          </w:tcPr>
          <w:p w14:paraId="3FDE1CAD"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46FF002C"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06AB9524" w14:textId="77777777" w:rsidTr="004B052A">
        <w:trPr>
          <w:trHeight w:val="330"/>
        </w:trPr>
        <w:tc>
          <w:tcPr>
            <w:tcW w:w="440" w:type="dxa"/>
            <w:tcBorders>
              <w:top w:val="dashed" w:sz="4" w:space="0" w:color="auto"/>
              <w:left w:val="dashed" w:sz="4" w:space="0" w:color="auto"/>
              <w:bottom w:val="dashed" w:sz="4" w:space="0" w:color="auto"/>
              <w:right w:val="dashed" w:sz="4" w:space="0" w:color="auto"/>
            </w:tcBorders>
            <w:vAlign w:val="center"/>
            <w:hideMark/>
          </w:tcPr>
          <w:p w14:paraId="57FF7D61"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3</w:t>
            </w:r>
          </w:p>
        </w:tc>
        <w:tc>
          <w:tcPr>
            <w:tcW w:w="9380" w:type="dxa"/>
            <w:tcBorders>
              <w:top w:val="dashed" w:sz="4" w:space="0" w:color="auto"/>
              <w:left w:val="nil"/>
              <w:bottom w:val="dashed" w:sz="4" w:space="0" w:color="auto"/>
              <w:right w:val="dashed" w:sz="4" w:space="0" w:color="auto"/>
            </w:tcBorders>
            <w:vAlign w:val="center"/>
            <w:hideMark/>
          </w:tcPr>
          <w:p w14:paraId="7F79DD88"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 xml:space="preserve">D+M ukončovací </w:t>
            </w:r>
            <w:proofErr w:type="spellStart"/>
            <w:r w:rsidRPr="004B052A">
              <w:rPr>
                <w:rFonts w:ascii="Arial" w:eastAsia="Times New Roman" w:hAnsi="Arial" w:cs="Arial"/>
                <w:color w:val="000000"/>
                <w:sz w:val="18"/>
                <w:szCs w:val="18"/>
                <w:lang w:eastAsia="cs-CZ"/>
              </w:rPr>
              <w:t>Pz</w:t>
            </w:r>
            <w:proofErr w:type="spellEnd"/>
            <w:r w:rsidRPr="004B052A">
              <w:rPr>
                <w:rFonts w:ascii="Arial" w:eastAsia="Times New Roman" w:hAnsi="Arial" w:cs="Arial"/>
                <w:color w:val="000000"/>
                <w:sz w:val="18"/>
                <w:szCs w:val="18"/>
                <w:lang w:eastAsia="cs-CZ"/>
              </w:rPr>
              <w:t xml:space="preserve"> úhelník 50x50x5 ve vratech</w:t>
            </w:r>
          </w:p>
        </w:tc>
        <w:tc>
          <w:tcPr>
            <w:tcW w:w="668" w:type="dxa"/>
            <w:tcBorders>
              <w:top w:val="dashed" w:sz="4" w:space="0" w:color="auto"/>
              <w:left w:val="nil"/>
              <w:bottom w:val="dashed" w:sz="4" w:space="0" w:color="auto"/>
              <w:right w:val="dashed" w:sz="4" w:space="0" w:color="auto"/>
            </w:tcBorders>
            <w:vAlign w:val="center"/>
            <w:hideMark/>
          </w:tcPr>
          <w:p w14:paraId="0134AECF"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w:t>
            </w:r>
          </w:p>
        </w:tc>
        <w:tc>
          <w:tcPr>
            <w:tcW w:w="1120" w:type="dxa"/>
            <w:tcBorders>
              <w:top w:val="dashed" w:sz="4" w:space="0" w:color="auto"/>
              <w:left w:val="nil"/>
              <w:bottom w:val="dashed" w:sz="4" w:space="0" w:color="auto"/>
              <w:right w:val="dashed" w:sz="4" w:space="0" w:color="auto"/>
            </w:tcBorders>
            <w:noWrap/>
            <w:vAlign w:val="center"/>
            <w:hideMark/>
          </w:tcPr>
          <w:p w14:paraId="5D22ED2D"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17,500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1FF1B71C"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920</w:t>
            </w:r>
          </w:p>
        </w:tc>
        <w:tc>
          <w:tcPr>
            <w:tcW w:w="1360" w:type="dxa"/>
            <w:tcBorders>
              <w:top w:val="dashed" w:sz="4" w:space="0" w:color="auto"/>
              <w:left w:val="nil"/>
              <w:bottom w:val="dashed" w:sz="4" w:space="0" w:color="auto"/>
              <w:right w:val="dashed" w:sz="4" w:space="0" w:color="auto"/>
            </w:tcBorders>
            <w:noWrap/>
            <w:vAlign w:val="bottom"/>
            <w:hideMark/>
          </w:tcPr>
          <w:p w14:paraId="170A715C"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16100,00</w:t>
            </w:r>
          </w:p>
        </w:tc>
      </w:tr>
      <w:tr w:rsidR="004B052A" w:rsidRPr="004B052A" w14:paraId="2060A11C" w14:textId="77777777" w:rsidTr="004B052A">
        <w:trPr>
          <w:trHeight w:val="225"/>
        </w:trPr>
        <w:tc>
          <w:tcPr>
            <w:tcW w:w="440" w:type="dxa"/>
            <w:tcBorders>
              <w:top w:val="nil"/>
              <w:left w:val="nil"/>
              <w:bottom w:val="nil"/>
              <w:right w:val="nil"/>
            </w:tcBorders>
            <w:noWrap/>
            <w:vAlign w:val="center"/>
            <w:hideMark/>
          </w:tcPr>
          <w:p w14:paraId="7F853AD3"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352EAC0F"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"vrata"3,5*5</w:t>
            </w:r>
          </w:p>
        </w:tc>
        <w:tc>
          <w:tcPr>
            <w:tcW w:w="668" w:type="dxa"/>
            <w:tcBorders>
              <w:top w:val="nil"/>
              <w:left w:val="nil"/>
              <w:bottom w:val="nil"/>
              <w:right w:val="nil"/>
            </w:tcBorders>
            <w:noWrap/>
            <w:vAlign w:val="center"/>
            <w:hideMark/>
          </w:tcPr>
          <w:p w14:paraId="5A8B9B95"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38DC7EB1"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17,500</w:t>
            </w:r>
          </w:p>
        </w:tc>
        <w:tc>
          <w:tcPr>
            <w:tcW w:w="1612" w:type="dxa"/>
            <w:tcBorders>
              <w:top w:val="nil"/>
              <w:left w:val="nil"/>
              <w:bottom w:val="nil"/>
              <w:right w:val="nil"/>
            </w:tcBorders>
            <w:shd w:val="clear" w:color="000000" w:fill="FFFFFF"/>
            <w:noWrap/>
            <w:vAlign w:val="bottom"/>
            <w:hideMark/>
          </w:tcPr>
          <w:p w14:paraId="7DF524CA"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40914714"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68D5690D" w14:textId="77777777" w:rsidTr="004B052A">
        <w:trPr>
          <w:trHeight w:val="330"/>
        </w:trPr>
        <w:tc>
          <w:tcPr>
            <w:tcW w:w="440" w:type="dxa"/>
            <w:tcBorders>
              <w:top w:val="dashed" w:sz="4" w:space="0" w:color="auto"/>
              <w:left w:val="dashed" w:sz="4" w:space="0" w:color="auto"/>
              <w:bottom w:val="dashed" w:sz="4" w:space="0" w:color="auto"/>
              <w:right w:val="dashed" w:sz="4" w:space="0" w:color="auto"/>
            </w:tcBorders>
            <w:vAlign w:val="center"/>
            <w:hideMark/>
          </w:tcPr>
          <w:p w14:paraId="361176A8"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4</w:t>
            </w:r>
          </w:p>
        </w:tc>
        <w:tc>
          <w:tcPr>
            <w:tcW w:w="9380" w:type="dxa"/>
            <w:tcBorders>
              <w:top w:val="dashed" w:sz="4" w:space="0" w:color="auto"/>
              <w:left w:val="nil"/>
              <w:bottom w:val="dashed" w:sz="4" w:space="0" w:color="auto"/>
              <w:right w:val="dashed" w:sz="4" w:space="0" w:color="auto"/>
            </w:tcBorders>
            <w:vAlign w:val="center"/>
            <w:hideMark/>
          </w:tcPr>
          <w:p w14:paraId="5701C972"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Čerpadla betonové směsi</w:t>
            </w:r>
          </w:p>
        </w:tc>
        <w:tc>
          <w:tcPr>
            <w:tcW w:w="668" w:type="dxa"/>
            <w:tcBorders>
              <w:top w:val="dashed" w:sz="4" w:space="0" w:color="auto"/>
              <w:left w:val="nil"/>
              <w:bottom w:val="dashed" w:sz="4" w:space="0" w:color="auto"/>
              <w:right w:val="dashed" w:sz="4" w:space="0" w:color="auto"/>
            </w:tcBorders>
            <w:vAlign w:val="center"/>
            <w:hideMark/>
          </w:tcPr>
          <w:p w14:paraId="7A9A0003"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kus</w:t>
            </w:r>
          </w:p>
        </w:tc>
        <w:tc>
          <w:tcPr>
            <w:tcW w:w="1120" w:type="dxa"/>
            <w:tcBorders>
              <w:top w:val="dashed" w:sz="4" w:space="0" w:color="auto"/>
              <w:left w:val="nil"/>
              <w:bottom w:val="dashed" w:sz="4" w:space="0" w:color="auto"/>
              <w:right w:val="dashed" w:sz="4" w:space="0" w:color="auto"/>
            </w:tcBorders>
            <w:noWrap/>
            <w:vAlign w:val="center"/>
            <w:hideMark/>
          </w:tcPr>
          <w:p w14:paraId="00FF7EFC"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1,000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64B741D1"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33000</w:t>
            </w:r>
          </w:p>
        </w:tc>
        <w:tc>
          <w:tcPr>
            <w:tcW w:w="1360" w:type="dxa"/>
            <w:tcBorders>
              <w:top w:val="dashed" w:sz="4" w:space="0" w:color="auto"/>
              <w:left w:val="nil"/>
              <w:bottom w:val="dashed" w:sz="4" w:space="0" w:color="auto"/>
              <w:right w:val="dashed" w:sz="4" w:space="0" w:color="auto"/>
            </w:tcBorders>
            <w:noWrap/>
            <w:vAlign w:val="bottom"/>
            <w:hideMark/>
          </w:tcPr>
          <w:p w14:paraId="6564D893"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33000,00</w:t>
            </w:r>
          </w:p>
        </w:tc>
      </w:tr>
      <w:tr w:rsidR="004B052A" w:rsidRPr="004B052A" w14:paraId="34E62845" w14:textId="77777777" w:rsidTr="004B052A">
        <w:trPr>
          <w:trHeight w:val="330"/>
        </w:trPr>
        <w:tc>
          <w:tcPr>
            <w:tcW w:w="440" w:type="dxa"/>
            <w:tcBorders>
              <w:top w:val="nil"/>
              <w:left w:val="dashed" w:sz="4" w:space="0" w:color="auto"/>
              <w:bottom w:val="dashed" w:sz="4" w:space="0" w:color="auto"/>
              <w:right w:val="dashed" w:sz="4" w:space="0" w:color="auto"/>
            </w:tcBorders>
            <w:vAlign w:val="center"/>
            <w:hideMark/>
          </w:tcPr>
          <w:p w14:paraId="5E2BF5E8"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5</w:t>
            </w:r>
          </w:p>
        </w:tc>
        <w:tc>
          <w:tcPr>
            <w:tcW w:w="9380" w:type="dxa"/>
            <w:tcBorders>
              <w:top w:val="nil"/>
              <w:left w:val="nil"/>
              <w:bottom w:val="dashed" w:sz="4" w:space="0" w:color="auto"/>
              <w:right w:val="dashed" w:sz="4" w:space="0" w:color="auto"/>
            </w:tcBorders>
            <w:vAlign w:val="center"/>
            <w:hideMark/>
          </w:tcPr>
          <w:p w14:paraId="5785AB7B"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Zřízení bednění otvorů a prostupů v podlahách</w:t>
            </w:r>
          </w:p>
        </w:tc>
        <w:tc>
          <w:tcPr>
            <w:tcW w:w="668" w:type="dxa"/>
            <w:tcBorders>
              <w:top w:val="nil"/>
              <w:left w:val="nil"/>
              <w:bottom w:val="dashed" w:sz="4" w:space="0" w:color="auto"/>
              <w:right w:val="dashed" w:sz="4" w:space="0" w:color="auto"/>
            </w:tcBorders>
            <w:vAlign w:val="center"/>
            <w:hideMark/>
          </w:tcPr>
          <w:p w14:paraId="3E108498"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m2</w:t>
            </w:r>
          </w:p>
        </w:tc>
        <w:tc>
          <w:tcPr>
            <w:tcW w:w="1120" w:type="dxa"/>
            <w:tcBorders>
              <w:top w:val="nil"/>
              <w:left w:val="nil"/>
              <w:bottom w:val="dashed" w:sz="4" w:space="0" w:color="auto"/>
              <w:right w:val="dashed" w:sz="4" w:space="0" w:color="auto"/>
            </w:tcBorders>
            <w:noWrap/>
            <w:vAlign w:val="center"/>
            <w:hideMark/>
          </w:tcPr>
          <w:p w14:paraId="1ABB9F2D"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46,000</w:t>
            </w:r>
          </w:p>
        </w:tc>
        <w:tc>
          <w:tcPr>
            <w:tcW w:w="1612" w:type="dxa"/>
            <w:tcBorders>
              <w:top w:val="nil"/>
              <w:left w:val="nil"/>
              <w:bottom w:val="dashed" w:sz="4" w:space="0" w:color="auto"/>
              <w:right w:val="dashed" w:sz="4" w:space="0" w:color="auto"/>
            </w:tcBorders>
            <w:shd w:val="clear" w:color="000000" w:fill="FFFF00"/>
            <w:noWrap/>
            <w:vAlign w:val="bottom"/>
            <w:hideMark/>
          </w:tcPr>
          <w:p w14:paraId="2AD640AA"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560</w:t>
            </w:r>
          </w:p>
        </w:tc>
        <w:tc>
          <w:tcPr>
            <w:tcW w:w="1360" w:type="dxa"/>
            <w:tcBorders>
              <w:top w:val="nil"/>
              <w:left w:val="nil"/>
              <w:bottom w:val="dashed" w:sz="4" w:space="0" w:color="auto"/>
              <w:right w:val="dashed" w:sz="4" w:space="0" w:color="auto"/>
            </w:tcBorders>
            <w:noWrap/>
            <w:vAlign w:val="bottom"/>
            <w:hideMark/>
          </w:tcPr>
          <w:p w14:paraId="787B7FE3"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25760,00</w:t>
            </w:r>
          </w:p>
        </w:tc>
      </w:tr>
      <w:tr w:rsidR="004B052A" w:rsidRPr="004B052A" w14:paraId="2CF2BD5D" w14:textId="77777777" w:rsidTr="004B052A">
        <w:trPr>
          <w:trHeight w:val="225"/>
        </w:trPr>
        <w:tc>
          <w:tcPr>
            <w:tcW w:w="440" w:type="dxa"/>
            <w:tcBorders>
              <w:top w:val="nil"/>
              <w:left w:val="nil"/>
              <w:bottom w:val="nil"/>
              <w:right w:val="nil"/>
            </w:tcBorders>
            <w:noWrap/>
            <w:vAlign w:val="center"/>
            <w:hideMark/>
          </w:tcPr>
          <w:p w14:paraId="7CA39BD4"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2B9E2022"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"topný kanál"(22*2+1*</w:t>
            </w:r>
            <w:proofErr w:type="gramStart"/>
            <w:r w:rsidRPr="004B052A">
              <w:rPr>
                <w:rFonts w:ascii="Arial" w:eastAsia="Times New Roman" w:hAnsi="Arial" w:cs="Arial"/>
                <w:color w:val="000000"/>
                <w:sz w:val="16"/>
                <w:szCs w:val="16"/>
                <w:lang w:eastAsia="cs-CZ"/>
              </w:rPr>
              <w:t>2)*</w:t>
            </w:r>
            <w:proofErr w:type="gramEnd"/>
            <w:r w:rsidRPr="004B052A">
              <w:rPr>
                <w:rFonts w:ascii="Arial" w:eastAsia="Times New Roman" w:hAnsi="Arial" w:cs="Arial"/>
                <w:color w:val="000000"/>
                <w:sz w:val="16"/>
                <w:szCs w:val="16"/>
                <w:lang w:eastAsia="cs-CZ"/>
              </w:rPr>
              <w:t>1</w:t>
            </w:r>
          </w:p>
        </w:tc>
        <w:tc>
          <w:tcPr>
            <w:tcW w:w="668" w:type="dxa"/>
            <w:tcBorders>
              <w:top w:val="nil"/>
              <w:left w:val="nil"/>
              <w:bottom w:val="nil"/>
              <w:right w:val="nil"/>
            </w:tcBorders>
            <w:noWrap/>
            <w:vAlign w:val="center"/>
            <w:hideMark/>
          </w:tcPr>
          <w:p w14:paraId="6C43859A"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75694932"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46,000</w:t>
            </w:r>
          </w:p>
        </w:tc>
        <w:tc>
          <w:tcPr>
            <w:tcW w:w="1612" w:type="dxa"/>
            <w:tcBorders>
              <w:top w:val="nil"/>
              <w:left w:val="nil"/>
              <w:bottom w:val="nil"/>
              <w:right w:val="nil"/>
            </w:tcBorders>
            <w:shd w:val="clear" w:color="000000" w:fill="FFFFFF"/>
            <w:noWrap/>
            <w:vAlign w:val="bottom"/>
            <w:hideMark/>
          </w:tcPr>
          <w:p w14:paraId="632A04DD"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5E097C4F"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0E00F916" w14:textId="77777777" w:rsidTr="004B052A">
        <w:trPr>
          <w:trHeight w:val="240"/>
        </w:trPr>
        <w:tc>
          <w:tcPr>
            <w:tcW w:w="440" w:type="dxa"/>
            <w:tcBorders>
              <w:top w:val="dashed" w:sz="4" w:space="0" w:color="auto"/>
              <w:left w:val="dashed" w:sz="4" w:space="0" w:color="auto"/>
              <w:bottom w:val="dashed" w:sz="4" w:space="0" w:color="auto"/>
              <w:right w:val="dashed" w:sz="4" w:space="0" w:color="auto"/>
            </w:tcBorders>
            <w:vAlign w:val="center"/>
            <w:hideMark/>
          </w:tcPr>
          <w:p w14:paraId="77576A61"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6</w:t>
            </w:r>
          </w:p>
        </w:tc>
        <w:tc>
          <w:tcPr>
            <w:tcW w:w="9380" w:type="dxa"/>
            <w:tcBorders>
              <w:top w:val="dashed" w:sz="4" w:space="0" w:color="auto"/>
              <w:left w:val="nil"/>
              <w:bottom w:val="dashed" w:sz="4" w:space="0" w:color="auto"/>
              <w:right w:val="dashed" w:sz="4" w:space="0" w:color="auto"/>
            </w:tcBorders>
            <w:vAlign w:val="center"/>
            <w:hideMark/>
          </w:tcPr>
          <w:p w14:paraId="6F990405"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Odstranění bednění otvorů a prostupů v podlahách</w:t>
            </w:r>
          </w:p>
        </w:tc>
        <w:tc>
          <w:tcPr>
            <w:tcW w:w="668" w:type="dxa"/>
            <w:tcBorders>
              <w:top w:val="dashed" w:sz="4" w:space="0" w:color="auto"/>
              <w:left w:val="nil"/>
              <w:bottom w:val="dashed" w:sz="4" w:space="0" w:color="auto"/>
              <w:right w:val="dashed" w:sz="4" w:space="0" w:color="auto"/>
            </w:tcBorders>
            <w:vAlign w:val="center"/>
            <w:hideMark/>
          </w:tcPr>
          <w:p w14:paraId="5C3C2C86"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m2</w:t>
            </w:r>
          </w:p>
        </w:tc>
        <w:tc>
          <w:tcPr>
            <w:tcW w:w="1120" w:type="dxa"/>
            <w:tcBorders>
              <w:top w:val="dashed" w:sz="4" w:space="0" w:color="auto"/>
              <w:left w:val="nil"/>
              <w:bottom w:val="dashed" w:sz="4" w:space="0" w:color="auto"/>
              <w:right w:val="dashed" w:sz="4" w:space="0" w:color="auto"/>
            </w:tcBorders>
            <w:noWrap/>
            <w:vAlign w:val="center"/>
            <w:hideMark/>
          </w:tcPr>
          <w:p w14:paraId="0B850280"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46,000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08BD989C"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122</w:t>
            </w:r>
          </w:p>
        </w:tc>
        <w:tc>
          <w:tcPr>
            <w:tcW w:w="1360" w:type="dxa"/>
            <w:tcBorders>
              <w:top w:val="dashed" w:sz="4" w:space="0" w:color="auto"/>
              <w:left w:val="nil"/>
              <w:bottom w:val="dashed" w:sz="4" w:space="0" w:color="auto"/>
              <w:right w:val="dashed" w:sz="4" w:space="0" w:color="auto"/>
            </w:tcBorders>
            <w:noWrap/>
            <w:vAlign w:val="bottom"/>
            <w:hideMark/>
          </w:tcPr>
          <w:p w14:paraId="6C943D4F"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5612,00</w:t>
            </w:r>
          </w:p>
        </w:tc>
      </w:tr>
      <w:tr w:rsidR="004B052A" w:rsidRPr="004B052A" w14:paraId="12EAFC5B" w14:textId="77777777" w:rsidTr="004B052A">
        <w:trPr>
          <w:trHeight w:val="330"/>
        </w:trPr>
        <w:tc>
          <w:tcPr>
            <w:tcW w:w="440" w:type="dxa"/>
            <w:tcBorders>
              <w:top w:val="nil"/>
              <w:left w:val="dashed" w:sz="4" w:space="0" w:color="auto"/>
              <w:bottom w:val="dashed" w:sz="4" w:space="0" w:color="auto"/>
              <w:right w:val="dashed" w:sz="4" w:space="0" w:color="auto"/>
            </w:tcBorders>
            <w:vAlign w:val="center"/>
            <w:hideMark/>
          </w:tcPr>
          <w:p w14:paraId="56607E5B"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7</w:t>
            </w:r>
          </w:p>
        </w:tc>
        <w:tc>
          <w:tcPr>
            <w:tcW w:w="9380" w:type="dxa"/>
            <w:tcBorders>
              <w:top w:val="nil"/>
              <w:left w:val="nil"/>
              <w:bottom w:val="dashed" w:sz="4" w:space="0" w:color="auto"/>
              <w:right w:val="dashed" w:sz="4" w:space="0" w:color="auto"/>
            </w:tcBorders>
            <w:vAlign w:val="center"/>
            <w:hideMark/>
          </w:tcPr>
          <w:p w14:paraId="4EDC6032"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Separační vrstva z PE fólie</w:t>
            </w:r>
          </w:p>
        </w:tc>
        <w:tc>
          <w:tcPr>
            <w:tcW w:w="668" w:type="dxa"/>
            <w:tcBorders>
              <w:top w:val="nil"/>
              <w:left w:val="nil"/>
              <w:bottom w:val="dashed" w:sz="4" w:space="0" w:color="auto"/>
              <w:right w:val="dashed" w:sz="4" w:space="0" w:color="auto"/>
            </w:tcBorders>
            <w:vAlign w:val="center"/>
            <w:hideMark/>
          </w:tcPr>
          <w:p w14:paraId="776330A8"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m2</w:t>
            </w:r>
          </w:p>
        </w:tc>
        <w:tc>
          <w:tcPr>
            <w:tcW w:w="1120" w:type="dxa"/>
            <w:tcBorders>
              <w:top w:val="nil"/>
              <w:left w:val="nil"/>
              <w:bottom w:val="dashed" w:sz="4" w:space="0" w:color="auto"/>
              <w:right w:val="dashed" w:sz="4" w:space="0" w:color="auto"/>
            </w:tcBorders>
            <w:noWrap/>
            <w:vAlign w:val="center"/>
            <w:hideMark/>
          </w:tcPr>
          <w:p w14:paraId="334E9CB6"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272,000</w:t>
            </w:r>
          </w:p>
        </w:tc>
        <w:tc>
          <w:tcPr>
            <w:tcW w:w="1612" w:type="dxa"/>
            <w:tcBorders>
              <w:top w:val="nil"/>
              <w:left w:val="nil"/>
              <w:bottom w:val="dashed" w:sz="4" w:space="0" w:color="auto"/>
              <w:right w:val="dashed" w:sz="4" w:space="0" w:color="auto"/>
            </w:tcBorders>
            <w:shd w:val="clear" w:color="000000" w:fill="FFFF00"/>
            <w:noWrap/>
            <w:vAlign w:val="bottom"/>
            <w:hideMark/>
          </w:tcPr>
          <w:p w14:paraId="69DEB95F"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15,5</w:t>
            </w:r>
          </w:p>
        </w:tc>
        <w:tc>
          <w:tcPr>
            <w:tcW w:w="1360" w:type="dxa"/>
            <w:tcBorders>
              <w:top w:val="nil"/>
              <w:left w:val="nil"/>
              <w:bottom w:val="dashed" w:sz="4" w:space="0" w:color="auto"/>
              <w:right w:val="dashed" w:sz="4" w:space="0" w:color="auto"/>
            </w:tcBorders>
            <w:noWrap/>
            <w:vAlign w:val="bottom"/>
            <w:hideMark/>
          </w:tcPr>
          <w:p w14:paraId="207A67C0"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4216,00</w:t>
            </w:r>
          </w:p>
        </w:tc>
      </w:tr>
      <w:tr w:rsidR="004B052A" w:rsidRPr="004B052A" w14:paraId="345A4D67" w14:textId="77777777" w:rsidTr="004B052A">
        <w:trPr>
          <w:trHeight w:val="225"/>
        </w:trPr>
        <w:tc>
          <w:tcPr>
            <w:tcW w:w="440" w:type="dxa"/>
            <w:tcBorders>
              <w:top w:val="nil"/>
              <w:left w:val="nil"/>
              <w:bottom w:val="nil"/>
              <w:right w:val="nil"/>
            </w:tcBorders>
            <w:noWrap/>
            <w:vAlign w:val="center"/>
            <w:hideMark/>
          </w:tcPr>
          <w:p w14:paraId="5BDFED19"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3897C135"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263,2*1,03</w:t>
            </w:r>
          </w:p>
        </w:tc>
        <w:tc>
          <w:tcPr>
            <w:tcW w:w="668" w:type="dxa"/>
            <w:tcBorders>
              <w:top w:val="nil"/>
              <w:left w:val="nil"/>
              <w:bottom w:val="nil"/>
              <w:right w:val="nil"/>
            </w:tcBorders>
            <w:noWrap/>
            <w:vAlign w:val="center"/>
            <w:hideMark/>
          </w:tcPr>
          <w:p w14:paraId="30DBE206"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7E7ADCDD"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271,096</w:t>
            </w:r>
          </w:p>
        </w:tc>
        <w:tc>
          <w:tcPr>
            <w:tcW w:w="1612" w:type="dxa"/>
            <w:tcBorders>
              <w:top w:val="nil"/>
              <w:left w:val="nil"/>
              <w:bottom w:val="nil"/>
              <w:right w:val="nil"/>
            </w:tcBorders>
            <w:shd w:val="clear" w:color="000000" w:fill="FFFFFF"/>
            <w:noWrap/>
            <w:vAlign w:val="bottom"/>
            <w:hideMark/>
          </w:tcPr>
          <w:p w14:paraId="4A77FE93"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786E23A4"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27BA2C6E" w14:textId="77777777" w:rsidTr="004B052A">
        <w:trPr>
          <w:trHeight w:val="225"/>
        </w:trPr>
        <w:tc>
          <w:tcPr>
            <w:tcW w:w="440" w:type="dxa"/>
            <w:tcBorders>
              <w:top w:val="nil"/>
              <w:left w:val="nil"/>
              <w:bottom w:val="nil"/>
              <w:right w:val="nil"/>
            </w:tcBorders>
            <w:noWrap/>
            <w:vAlign w:val="center"/>
            <w:hideMark/>
          </w:tcPr>
          <w:p w14:paraId="075847F5"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vAlign w:val="center"/>
            <w:hideMark/>
          </w:tcPr>
          <w:p w14:paraId="60CD25D1"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"zaokrouhleno"272</w:t>
            </w:r>
          </w:p>
        </w:tc>
        <w:tc>
          <w:tcPr>
            <w:tcW w:w="668" w:type="dxa"/>
            <w:tcBorders>
              <w:top w:val="nil"/>
              <w:left w:val="nil"/>
              <w:bottom w:val="nil"/>
              <w:right w:val="nil"/>
            </w:tcBorders>
            <w:noWrap/>
            <w:vAlign w:val="center"/>
            <w:hideMark/>
          </w:tcPr>
          <w:p w14:paraId="3930BC63"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1DB7E64D"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272,000</w:t>
            </w:r>
          </w:p>
        </w:tc>
        <w:tc>
          <w:tcPr>
            <w:tcW w:w="1612" w:type="dxa"/>
            <w:tcBorders>
              <w:top w:val="nil"/>
              <w:left w:val="nil"/>
              <w:bottom w:val="nil"/>
              <w:right w:val="nil"/>
            </w:tcBorders>
            <w:shd w:val="clear" w:color="000000" w:fill="FFFFFF"/>
            <w:noWrap/>
            <w:vAlign w:val="bottom"/>
            <w:hideMark/>
          </w:tcPr>
          <w:p w14:paraId="330AE4A0"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43F1A0FF"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02DD5392" w14:textId="77777777" w:rsidTr="004B052A">
        <w:trPr>
          <w:trHeight w:val="330"/>
        </w:trPr>
        <w:tc>
          <w:tcPr>
            <w:tcW w:w="440" w:type="dxa"/>
            <w:tcBorders>
              <w:top w:val="dashed" w:sz="4" w:space="0" w:color="auto"/>
              <w:left w:val="dashed" w:sz="4" w:space="0" w:color="auto"/>
              <w:bottom w:val="dashed" w:sz="4" w:space="0" w:color="auto"/>
              <w:right w:val="dashed" w:sz="4" w:space="0" w:color="auto"/>
            </w:tcBorders>
            <w:vAlign w:val="center"/>
            <w:hideMark/>
          </w:tcPr>
          <w:p w14:paraId="2C4750FA"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8</w:t>
            </w:r>
          </w:p>
        </w:tc>
        <w:tc>
          <w:tcPr>
            <w:tcW w:w="9380" w:type="dxa"/>
            <w:tcBorders>
              <w:top w:val="dashed" w:sz="4" w:space="0" w:color="auto"/>
              <w:left w:val="nil"/>
              <w:bottom w:val="dashed" w:sz="4" w:space="0" w:color="auto"/>
              <w:right w:val="dashed" w:sz="4" w:space="0" w:color="auto"/>
            </w:tcBorders>
            <w:vAlign w:val="center"/>
            <w:hideMark/>
          </w:tcPr>
          <w:p w14:paraId="46FA5891"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Násyp pod podlahy ze štěrkopísku se zhutněním</w:t>
            </w:r>
          </w:p>
        </w:tc>
        <w:tc>
          <w:tcPr>
            <w:tcW w:w="668" w:type="dxa"/>
            <w:tcBorders>
              <w:top w:val="dashed" w:sz="4" w:space="0" w:color="auto"/>
              <w:left w:val="nil"/>
              <w:bottom w:val="dashed" w:sz="4" w:space="0" w:color="auto"/>
              <w:right w:val="dashed" w:sz="4" w:space="0" w:color="auto"/>
            </w:tcBorders>
            <w:vAlign w:val="center"/>
            <w:hideMark/>
          </w:tcPr>
          <w:p w14:paraId="0D249309"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m3</w:t>
            </w:r>
          </w:p>
        </w:tc>
        <w:tc>
          <w:tcPr>
            <w:tcW w:w="1120" w:type="dxa"/>
            <w:tcBorders>
              <w:top w:val="dashed" w:sz="4" w:space="0" w:color="auto"/>
              <w:left w:val="nil"/>
              <w:bottom w:val="dashed" w:sz="4" w:space="0" w:color="auto"/>
              <w:right w:val="dashed" w:sz="4" w:space="0" w:color="auto"/>
            </w:tcBorders>
            <w:noWrap/>
            <w:vAlign w:val="center"/>
            <w:hideMark/>
          </w:tcPr>
          <w:p w14:paraId="4F298A5F"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40,000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07AE5102"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1700</w:t>
            </w:r>
          </w:p>
        </w:tc>
        <w:tc>
          <w:tcPr>
            <w:tcW w:w="1360" w:type="dxa"/>
            <w:tcBorders>
              <w:top w:val="dashed" w:sz="4" w:space="0" w:color="auto"/>
              <w:left w:val="nil"/>
              <w:bottom w:val="dashed" w:sz="4" w:space="0" w:color="auto"/>
              <w:right w:val="dashed" w:sz="4" w:space="0" w:color="auto"/>
            </w:tcBorders>
            <w:noWrap/>
            <w:vAlign w:val="bottom"/>
            <w:hideMark/>
          </w:tcPr>
          <w:p w14:paraId="45665BD2"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68000,00</w:t>
            </w:r>
          </w:p>
        </w:tc>
      </w:tr>
      <w:tr w:rsidR="004B052A" w:rsidRPr="004B052A" w14:paraId="28002EAF" w14:textId="77777777" w:rsidTr="004B052A">
        <w:trPr>
          <w:trHeight w:val="225"/>
        </w:trPr>
        <w:tc>
          <w:tcPr>
            <w:tcW w:w="440" w:type="dxa"/>
            <w:tcBorders>
              <w:top w:val="nil"/>
              <w:left w:val="nil"/>
              <w:bottom w:val="nil"/>
              <w:right w:val="nil"/>
            </w:tcBorders>
            <w:noWrap/>
            <w:vAlign w:val="center"/>
            <w:hideMark/>
          </w:tcPr>
          <w:p w14:paraId="7FDBB811"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2B314E94"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250*0,15+(22,5*0,</w:t>
            </w:r>
            <w:proofErr w:type="gramStart"/>
            <w:r w:rsidRPr="004B052A">
              <w:rPr>
                <w:rFonts w:ascii="Arial" w:eastAsia="Times New Roman" w:hAnsi="Arial" w:cs="Arial"/>
                <w:color w:val="000000"/>
                <w:sz w:val="16"/>
                <w:szCs w:val="16"/>
                <w:lang w:eastAsia="cs-CZ"/>
              </w:rPr>
              <w:t>7)*</w:t>
            </w:r>
            <w:proofErr w:type="gramEnd"/>
            <w:r w:rsidRPr="004B052A">
              <w:rPr>
                <w:rFonts w:ascii="Arial" w:eastAsia="Times New Roman" w:hAnsi="Arial" w:cs="Arial"/>
                <w:color w:val="000000"/>
                <w:sz w:val="16"/>
                <w:szCs w:val="16"/>
                <w:lang w:eastAsia="cs-CZ"/>
              </w:rPr>
              <w:t>0,15</w:t>
            </w:r>
          </w:p>
        </w:tc>
        <w:tc>
          <w:tcPr>
            <w:tcW w:w="668" w:type="dxa"/>
            <w:tcBorders>
              <w:top w:val="nil"/>
              <w:left w:val="nil"/>
              <w:bottom w:val="nil"/>
              <w:right w:val="nil"/>
            </w:tcBorders>
            <w:noWrap/>
            <w:vAlign w:val="center"/>
            <w:hideMark/>
          </w:tcPr>
          <w:p w14:paraId="1DA04BA0"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2981F405"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39,863</w:t>
            </w:r>
          </w:p>
        </w:tc>
        <w:tc>
          <w:tcPr>
            <w:tcW w:w="1612" w:type="dxa"/>
            <w:tcBorders>
              <w:top w:val="nil"/>
              <w:left w:val="nil"/>
              <w:bottom w:val="nil"/>
              <w:right w:val="nil"/>
            </w:tcBorders>
            <w:shd w:val="clear" w:color="000000" w:fill="FFFFFF"/>
            <w:noWrap/>
            <w:vAlign w:val="bottom"/>
            <w:hideMark/>
          </w:tcPr>
          <w:p w14:paraId="797B34D0"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06A5F6F8"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70CEEFAE" w14:textId="77777777" w:rsidTr="004B052A">
        <w:trPr>
          <w:trHeight w:val="225"/>
        </w:trPr>
        <w:tc>
          <w:tcPr>
            <w:tcW w:w="440" w:type="dxa"/>
            <w:tcBorders>
              <w:top w:val="nil"/>
              <w:left w:val="nil"/>
              <w:bottom w:val="nil"/>
              <w:right w:val="nil"/>
            </w:tcBorders>
            <w:noWrap/>
            <w:vAlign w:val="center"/>
            <w:hideMark/>
          </w:tcPr>
          <w:p w14:paraId="2A0BB7F5"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vAlign w:val="center"/>
            <w:hideMark/>
          </w:tcPr>
          <w:p w14:paraId="1E9CF751"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"zaokrouhleno"40</w:t>
            </w:r>
          </w:p>
        </w:tc>
        <w:tc>
          <w:tcPr>
            <w:tcW w:w="668" w:type="dxa"/>
            <w:tcBorders>
              <w:top w:val="nil"/>
              <w:left w:val="nil"/>
              <w:bottom w:val="nil"/>
              <w:right w:val="nil"/>
            </w:tcBorders>
            <w:noWrap/>
            <w:vAlign w:val="center"/>
            <w:hideMark/>
          </w:tcPr>
          <w:p w14:paraId="06C89294"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57ABFB6D"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40,000</w:t>
            </w:r>
          </w:p>
        </w:tc>
        <w:tc>
          <w:tcPr>
            <w:tcW w:w="1612" w:type="dxa"/>
            <w:tcBorders>
              <w:top w:val="nil"/>
              <w:left w:val="nil"/>
              <w:bottom w:val="nil"/>
              <w:right w:val="nil"/>
            </w:tcBorders>
            <w:shd w:val="clear" w:color="000000" w:fill="FFFFFF"/>
            <w:noWrap/>
            <w:vAlign w:val="bottom"/>
            <w:hideMark/>
          </w:tcPr>
          <w:p w14:paraId="7BD95F42"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5D285EEF"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663E1362" w14:textId="77777777" w:rsidTr="004B052A">
        <w:trPr>
          <w:trHeight w:val="255"/>
        </w:trPr>
        <w:tc>
          <w:tcPr>
            <w:tcW w:w="440" w:type="dxa"/>
            <w:tcBorders>
              <w:top w:val="nil"/>
              <w:left w:val="nil"/>
              <w:bottom w:val="nil"/>
              <w:right w:val="nil"/>
            </w:tcBorders>
            <w:noWrap/>
            <w:vAlign w:val="bottom"/>
            <w:hideMark/>
          </w:tcPr>
          <w:p w14:paraId="4DCDE5E3"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noWrap/>
            <w:vAlign w:val="bottom"/>
            <w:hideMark/>
          </w:tcPr>
          <w:p w14:paraId="6EF92315"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r w:rsidRPr="004B052A">
              <w:rPr>
                <w:rFonts w:ascii="Arial" w:eastAsia="Times New Roman" w:hAnsi="Arial" w:cs="Arial"/>
                <w:b/>
                <w:bCs/>
                <w:color w:val="000000"/>
                <w:sz w:val="20"/>
                <w:szCs w:val="20"/>
                <w:lang w:eastAsia="cs-CZ"/>
              </w:rPr>
              <w:t>Ostatní konstrukce a práce, bourání</w:t>
            </w:r>
          </w:p>
        </w:tc>
        <w:tc>
          <w:tcPr>
            <w:tcW w:w="668" w:type="dxa"/>
            <w:tcBorders>
              <w:top w:val="nil"/>
              <w:left w:val="nil"/>
              <w:bottom w:val="nil"/>
              <w:right w:val="nil"/>
            </w:tcBorders>
            <w:noWrap/>
            <w:vAlign w:val="bottom"/>
            <w:hideMark/>
          </w:tcPr>
          <w:p w14:paraId="66C3D2DD"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p>
        </w:tc>
        <w:tc>
          <w:tcPr>
            <w:tcW w:w="1120" w:type="dxa"/>
            <w:tcBorders>
              <w:top w:val="nil"/>
              <w:left w:val="nil"/>
              <w:bottom w:val="nil"/>
              <w:right w:val="nil"/>
            </w:tcBorders>
            <w:noWrap/>
            <w:vAlign w:val="bottom"/>
            <w:hideMark/>
          </w:tcPr>
          <w:p w14:paraId="017D5A68"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612" w:type="dxa"/>
            <w:tcBorders>
              <w:top w:val="nil"/>
              <w:left w:val="nil"/>
              <w:bottom w:val="nil"/>
              <w:right w:val="nil"/>
            </w:tcBorders>
            <w:noWrap/>
            <w:vAlign w:val="bottom"/>
            <w:hideMark/>
          </w:tcPr>
          <w:p w14:paraId="4101ED65"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noWrap/>
            <w:vAlign w:val="bottom"/>
            <w:hideMark/>
          </w:tcPr>
          <w:p w14:paraId="01FD1C94" w14:textId="77777777" w:rsidR="004B052A" w:rsidRPr="004B052A" w:rsidRDefault="004B052A" w:rsidP="004B052A">
            <w:pPr>
              <w:spacing w:after="0" w:line="240" w:lineRule="auto"/>
              <w:rPr>
                <w:rFonts w:ascii="Times New Roman" w:eastAsia="Times New Roman" w:hAnsi="Times New Roman"/>
                <w:sz w:val="20"/>
                <w:szCs w:val="20"/>
                <w:lang w:eastAsia="cs-CZ"/>
              </w:rPr>
            </w:pPr>
          </w:p>
        </w:tc>
      </w:tr>
      <w:tr w:rsidR="004B052A" w:rsidRPr="004B052A" w14:paraId="5B06B433" w14:textId="77777777" w:rsidTr="004B052A">
        <w:trPr>
          <w:trHeight w:val="240"/>
        </w:trPr>
        <w:tc>
          <w:tcPr>
            <w:tcW w:w="440" w:type="dxa"/>
            <w:tcBorders>
              <w:top w:val="dashed" w:sz="4" w:space="0" w:color="auto"/>
              <w:left w:val="dashed" w:sz="4" w:space="0" w:color="auto"/>
              <w:bottom w:val="dashed" w:sz="4" w:space="0" w:color="auto"/>
              <w:right w:val="dashed" w:sz="4" w:space="0" w:color="auto"/>
            </w:tcBorders>
            <w:vAlign w:val="center"/>
            <w:hideMark/>
          </w:tcPr>
          <w:p w14:paraId="767A8A97"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9</w:t>
            </w:r>
          </w:p>
        </w:tc>
        <w:tc>
          <w:tcPr>
            <w:tcW w:w="9380" w:type="dxa"/>
            <w:tcBorders>
              <w:top w:val="dashed" w:sz="4" w:space="0" w:color="auto"/>
              <w:left w:val="nil"/>
              <w:bottom w:val="dashed" w:sz="4" w:space="0" w:color="auto"/>
              <w:right w:val="dashed" w:sz="4" w:space="0" w:color="auto"/>
            </w:tcBorders>
            <w:vAlign w:val="center"/>
            <w:hideMark/>
          </w:tcPr>
          <w:p w14:paraId="5623BA97"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Těsnění spár zálivkou za studena pro komůrky š 20 mm hl 30 mm s těsnicím profilem</w:t>
            </w:r>
          </w:p>
        </w:tc>
        <w:tc>
          <w:tcPr>
            <w:tcW w:w="668" w:type="dxa"/>
            <w:tcBorders>
              <w:top w:val="dashed" w:sz="4" w:space="0" w:color="auto"/>
              <w:left w:val="nil"/>
              <w:bottom w:val="dashed" w:sz="4" w:space="0" w:color="auto"/>
              <w:right w:val="dashed" w:sz="4" w:space="0" w:color="auto"/>
            </w:tcBorders>
            <w:vAlign w:val="center"/>
            <w:hideMark/>
          </w:tcPr>
          <w:p w14:paraId="33BA16E3"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w:t>
            </w:r>
          </w:p>
        </w:tc>
        <w:tc>
          <w:tcPr>
            <w:tcW w:w="1120" w:type="dxa"/>
            <w:tcBorders>
              <w:top w:val="dashed" w:sz="4" w:space="0" w:color="auto"/>
              <w:left w:val="nil"/>
              <w:bottom w:val="dashed" w:sz="4" w:space="0" w:color="auto"/>
              <w:right w:val="dashed" w:sz="4" w:space="0" w:color="auto"/>
            </w:tcBorders>
            <w:noWrap/>
            <w:vAlign w:val="center"/>
            <w:hideMark/>
          </w:tcPr>
          <w:p w14:paraId="050CC8C0"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22,500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567E2FC3"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160</w:t>
            </w:r>
          </w:p>
        </w:tc>
        <w:tc>
          <w:tcPr>
            <w:tcW w:w="1360" w:type="dxa"/>
            <w:tcBorders>
              <w:top w:val="dashed" w:sz="4" w:space="0" w:color="auto"/>
              <w:left w:val="nil"/>
              <w:bottom w:val="dashed" w:sz="4" w:space="0" w:color="auto"/>
              <w:right w:val="dashed" w:sz="4" w:space="0" w:color="auto"/>
            </w:tcBorders>
            <w:noWrap/>
            <w:vAlign w:val="bottom"/>
            <w:hideMark/>
          </w:tcPr>
          <w:p w14:paraId="41FB26A7"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3600,00</w:t>
            </w:r>
          </w:p>
        </w:tc>
      </w:tr>
      <w:tr w:rsidR="004B052A" w:rsidRPr="004B052A" w14:paraId="3CFDF23A"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2B3BF912"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10</w:t>
            </w:r>
          </w:p>
        </w:tc>
        <w:tc>
          <w:tcPr>
            <w:tcW w:w="9380" w:type="dxa"/>
            <w:tcBorders>
              <w:top w:val="nil"/>
              <w:left w:val="nil"/>
              <w:bottom w:val="dashed" w:sz="4" w:space="0" w:color="auto"/>
              <w:right w:val="dashed" w:sz="4" w:space="0" w:color="auto"/>
            </w:tcBorders>
            <w:vAlign w:val="center"/>
            <w:hideMark/>
          </w:tcPr>
          <w:p w14:paraId="36CEFAA3"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Řezání stávajícího živičného krytu hl přes 100 do 150 mm</w:t>
            </w:r>
          </w:p>
        </w:tc>
        <w:tc>
          <w:tcPr>
            <w:tcW w:w="668" w:type="dxa"/>
            <w:tcBorders>
              <w:top w:val="nil"/>
              <w:left w:val="nil"/>
              <w:bottom w:val="dashed" w:sz="4" w:space="0" w:color="auto"/>
              <w:right w:val="dashed" w:sz="4" w:space="0" w:color="auto"/>
            </w:tcBorders>
            <w:vAlign w:val="center"/>
            <w:hideMark/>
          </w:tcPr>
          <w:p w14:paraId="3D72038D"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w:t>
            </w:r>
          </w:p>
        </w:tc>
        <w:tc>
          <w:tcPr>
            <w:tcW w:w="1120" w:type="dxa"/>
            <w:tcBorders>
              <w:top w:val="nil"/>
              <w:left w:val="nil"/>
              <w:bottom w:val="dashed" w:sz="4" w:space="0" w:color="auto"/>
              <w:right w:val="dashed" w:sz="4" w:space="0" w:color="auto"/>
            </w:tcBorders>
            <w:noWrap/>
            <w:vAlign w:val="center"/>
            <w:hideMark/>
          </w:tcPr>
          <w:p w14:paraId="59FF04DF"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22,500</w:t>
            </w:r>
          </w:p>
        </w:tc>
        <w:tc>
          <w:tcPr>
            <w:tcW w:w="1612" w:type="dxa"/>
            <w:tcBorders>
              <w:top w:val="nil"/>
              <w:left w:val="nil"/>
              <w:bottom w:val="dashed" w:sz="4" w:space="0" w:color="auto"/>
              <w:right w:val="dashed" w:sz="4" w:space="0" w:color="auto"/>
            </w:tcBorders>
            <w:shd w:val="clear" w:color="000000" w:fill="FFFF00"/>
            <w:noWrap/>
            <w:vAlign w:val="bottom"/>
            <w:hideMark/>
          </w:tcPr>
          <w:p w14:paraId="276AD83F"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155</w:t>
            </w:r>
          </w:p>
        </w:tc>
        <w:tc>
          <w:tcPr>
            <w:tcW w:w="1360" w:type="dxa"/>
            <w:tcBorders>
              <w:top w:val="nil"/>
              <w:left w:val="nil"/>
              <w:bottom w:val="dashed" w:sz="4" w:space="0" w:color="auto"/>
              <w:right w:val="dashed" w:sz="4" w:space="0" w:color="auto"/>
            </w:tcBorders>
            <w:noWrap/>
            <w:vAlign w:val="bottom"/>
            <w:hideMark/>
          </w:tcPr>
          <w:p w14:paraId="48F6BEAE"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3487,50</w:t>
            </w:r>
          </w:p>
        </w:tc>
      </w:tr>
      <w:tr w:rsidR="004B052A" w:rsidRPr="004B052A" w14:paraId="27DE40EE" w14:textId="77777777" w:rsidTr="004B052A">
        <w:trPr>
          <w:trHeight w:val="225"/>
        </w:trPr>
        <w:tc>
          <w:tcPr>
            <w:tcW w:w="440" w:type="dxa"/>
            <w:tcBorders>
              <w:top w:val="nil"/>
              <w:left w:val="nil"/>
              <w:bottom w:val="nil"/>
              <w:right w:val="nil"/>
            </w:tcBorders>
            <w:noWrap/>
            <w:vAlign w:val="center"/>
            <w:hideMark/>
          </w:tcPr>
          <w:p w14:paraId="75426CD0"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10556E49"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"napojení vjezdu"22,5</w:t>
            </w:r>
          </w:p>
        </w:tc>
        <w:tc>
          <w:tcPr>
            <w:tcW w:w="668" w:type="dxa"/>
            <w:tcBorders>
              <w:top w:val="nil"/>
              <w:left w:val="nil"/>
              <w:bottom w:val="nil"/>
              <w:right w:val="nil"/>
            </w:tcBorders>
            <w:noWrap/>
            <w:vAlign w:val="center"/>
            <w:hideMark/>
          </w:tcPr>
          <w:p w14:paraId="3874B0C6"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6FAE75FE"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22,500</w:t>
            </w:r>
          </w:p>
        </w:tc>
        <w:tc>
          <w:tcPr>
            <w:tcW w:w="1612" w:type="dxa"/>
            <w:tcBorders>
              <w:top w:val="nil"/>
              <w:left w:val="nil"/>
              <w:bottom w:val="nil"/>
              <w:right w:val="nil"/>
            </w:tcBorders>
            <w:shd w:val="clear" w:color="000000" w:fill="FFFFFF"/>
            <w:noWrap/>
            <w:vAlign w:val="bottom"/>
            <w:hideMark/>
          </w:tcPr>
          <w:p w14:paraId="12F177DA"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548FB34C"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12ED6867" w14:textId="77777777" w:rsidTr="004B052A">
        <w:trPr>
          <w:trHeight w:val="240"/>
        </w:trPr>
        <w:tc>
          <w:tcPr>
            <w:tcW w:w="440" w:type="dxa"/>
            <w:tcBorders>
              <w:top w:val="dashed" w:sz="4" w:space="0" w:color="auto"/>
              <w:left w:val="dashed" w:sz="4" w:space="0" w:color="auto"/>
              <w:bottom w:val="dashed" w:sz="4" w:space="0" w:color="auto"/>
              <w:right w:val="dashed" w:sz="4" w:space="0" w:color="auto"/>
            </w:tcBorders>
            <w:vAlign w:val="center"/>
            <w:hideMark/>
          </w:tcPr>
          <w:p w14:paraId="146DA788"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11</w:t>
            </w:r>
          </w:p>
        </w:tc>
        <w:tc>
          <w:tcPr>
            <w:tcW w:w="9380" w:type="dxa"/>
            <w:tcBorders>
              <w:top w:val="dashed" w:sz="4" w:space="0" w:color="auto"/>
              <w:left w:val="nil"/>
              <w:bottom w:val="dashed" w:sz="4" w:space="0" w:color="auto"/>
              <w:right w:val="dashed" w:sz="4" w:space="0" w:color="auto"/>
            </w:tcBorders>
            <w:vAlign w:val="center"/>
            <w:hideMark/>
          </w:tcPr>
          <w:p w14:paraId="4DC0C14E"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Vyčištění budov průmyslových objektů při jakékoliv výšce podlaží</w:t>
            </w:r>
          </w:p>
        </w:tc>
        <w:tc>
          <w:tcPr>
            <w:tcW w:w="668" w:type="dxa"/>
            <w:tcBorders>
              <w:top w:val="dashed" w:sz="4" w:space="0" w:color="auto"/>
              <w:left w:val="nil"/>
              <w:bottom w:val="dashed" w:sz="4" w:space="0" w:color="auto"/>
              <w:right w:val="dashed" w:sz="4" w:space="0" w:color="auto"/>
            </w:tcBorders>
            <w:vAlign w:val="center"/>
            <w:hideMark/>
          </w:tcPr>
          <w:p w14:paraId="76C4B050"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m2</w:t>
            </w:r>
          </w:p>
        </w:tc>
        <w:tc>
          <w:tcPr>
            <w:tcW w:w="1120" w:type="dxa"/>
            <w:tcBorders>
              <w:top w:val="dashed" w:sz="4" w:space="0" w:color="auto"/>
              <w:left w:val="nil"/>
              <w:bottom w:val="dashed" w:sz="4" w:space="0" w:color="auto"/>
              <w:right w:val="dashed" w:sz="4" w:space="0" w:color="auto"/>
            </w:tcBorders>
            <w:noWrap/>
            <w:vAlign w:val="center"/>
            <w:hideMark/>
          </w:tcPr>
          <w:p w14:paraId="72ACEB3D"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250,000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6EC97EDD"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60</w:t>
            </w:r>
          </w:p>
        </w:tc>
        <w:tc>
          <w:tcPr>
            <w:tcW w:w="1360" w:type="dxa"/>
            <w:tcBorders>
              <w:top w:val="dashed" w:sz="4" w:space="0" w:color="auto"/>
              <w:left w:val="nil"/>
              <w:bottom w:val="dashed" w:sz="4" w:space="0" w:color="auto"/>
              <w:right w:val="dashed" w:sz="4" w:space="0" w:color="auto"/>
            </w:tcBorders>
            <w:noWrap/>
            <w:vAlign w:val="bottom"/>
            <w:hideMark/>
          </w:tcPr>
          <w:p w14:paraId="4314E04B"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15000,00</w:t>
            </w:r>
          </w:p>
        </w:tc>
      </w:tr>
      <w:tr w:rsidR="004B052A" w:rsidRPr="004B052A" w14:paraId="482A5748"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38CAF203"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12</w:t>
            </w:r>
          </w:p>
        </w:tc>
        <w:tc>
          <w:tcPr>
            <w:tcW w:w="9380" w:type="dxa"/>
            <w:tcBorders>
              <w:top w:val="nil"/>
              <w:left w:val="nil"/>
              <w:bottom w:val="dashed" w:sz="4" w:space="0" w:color="auto"/>
              <w:right w:val="dashed" w:sz="4" w:space="0" w:color="auto"/>
            </w:tcBorders>
            <w:vAlign w:val="center"/>
            <w:hideMark/>
          </w:tcPr>
          <w:p w14:paraId="5CB33893"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 xml:space="preserve">Bourání podkladů pod dlažby nebo mazanin betonových nebo z litého asfaltu </w:t>
            </w:r>
            <w:proofErr w:type="spellStart"/>
            <w:r w:rsidRPr="004B052A">
              <w:rPr>
                <w:rFonts w:ascii="Arial" w:eastAsia="Times New Roman" w:hAnsi="Arial" w:cs="Arial"/>
                <w:color w:val="000000"/>
                <w:sz w:val="18"/>
                <w:szCs w:val="18"/>
                <w:lang w:eastAsia="cs-CZ"/>
              </w:rPr>
              <w:t>tl</w:t>
            </w:r>
            <w:proofErr w:type="spellEnd"/>
            <w:r w:rsidRPr="004B052A">
              <w:rPr>
                <w:rFonts w:ascii="Arial" w:eastAsia="Times New Roman" w:hAnsi="Arial" w:cs="Arial"/>
                <w:color w:val="000000"/>
                <w:sz w:val="18"/>
                <w:szCs w:val="18"/>
                <w:lang w:eastAsia="cs-CZ"/>
              </w:rPr>
              <w:t xml:space="preserve"> přes 100 mm </w:t>
            </w:r>
            <w:proofErr w:type="spellStart"/>
            <w:r w:rsidRPr="004B052A">
              <w:rPr>
                <w:rFonts w:ascii="Arial" w:eastAsia="Times New Roman" w:hAnsi="Arial" w:cs="Arial"/>
                <w:color w:val="000000"/>
                <w:sz w:val="18"/>
                <w:szCs w:val="18"/>
                <w:lang w:eastAsia="cs-CZ"/>
              </w:rPr>
              <w:t>pl</w:t>
            </w:r>
            <w:proofErr w:type="spellEnd"/>
            <w:r w:rsidRPr="004B052A">
              <w:rPr>
                <w:rFonts w:ascii="Arial" w:eastAsia="Times New Roman" w:hAnsi="Arial" w:cs="Arial"/>
                <w:color w:val="000000"/>
                <w:sz w:val="18"/>
                <w:szCs w:val="18"/>
                <w:lang w:eastAsia="cs-CZ"/>
              </w:rPr>
              <w:t xml:space="preserve"> přes 4 m2</w:t>
            </w:r>
          </w:p>
        </w:tc>
        <w:tc>
          <w:tcPr>
            <w:tcW w:w="668" w:type="dxa"/>
            <w:tcBorders>
              <w:top w:val="nil"/>
              <w:left w:val="nil"/>
              <w:bottom w:val="dashed" w:sz="4" w:space="0" w:color="auto"/>
              <w:right w:val="dashed" w:sz="4" w:space="0" w:color="auto"/>
            </w:tcBorders>
            <w:vAlign w:val="center"/>
            <w:hideMark/>
          </w:tcPr>
          <w:p w14:paraId="628E5749"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m3</w:t>
            </w:r>
          </w:p>
        </w:tc>
        <w:tc>
          <w:tcPr>
            <w:tcW w:w="1120" w:type="dxa"/>
            <w:tcBorders>
              <w:top w:val="nil"/>
              <w:left w:val="nil"/>
              <w:bottom w:val="dashed" w:sz="4" w:space="0" w:color="auto"/>
              <w:right w:val="dashed" w:sz="4" w:space="0" w:color="auto"/>
            </w:tcBorders>
            <w:noWrap/>
            <w:vAlign w:val="center"/>
            <w:hideMark/>
          </w:tcPr>
          <w:p w14:paraId="09B77D57"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94,000</w:t>
            </w:r>
          </w:p>
        </w:tc>
        <w:tc>
          <w:tcPr>
            <w:tcW w:w="1612" w:type="dxa"/>
            <w:tcBorders>
              <w:top w:val="nil"/>
              <w:left w:val="nil"/>
              <w:bottom w:val="dashed" w:sz="4" w:space="0" w:color="auto"/>
              <w:right w:val="dashed" w:sz="4" w:space="0" w:color="auto"/>
            </w:tcBorders>
            <w:shd w:val="clear" w:color="000000" w:fill="FFFF00"/>
            <w:noWrap/>
            <w:vAlign w:val="bottom"/>
            <w:hideMark/>
          </w:tcPr>
          <w:p w14:paraId="5F5022B5"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1900</w:t>
            </w:r>
          </w:p>
        </w:tc>
        <w:tc>
          <w:tcPr>
            <w:tcW w:w="1360" w:type="dxa"/>
            <w:tcBorders>
              <w:top w:val="nil"/>
              <w:left w:val="nil"/>
              <w:bottom w:val="dashed" w:sz="4" w:space="0" w:color="auto"/>
              <w:right w:val="dashed" w:sz="4" w:space="0" w:color="auto"/>
            </w:tcBorders>
            <w:noWrap/>
            <w:vAlign w:val="bottom"/>
            <w:hideMark/>
          </w:tcPr>
          <w:p w14:paraId="20506B1F"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178600,00</w:t>
            </w:r>
          </w:p>
        </w:tc>
      </w:tr>
      <w:tr w:rsidR="004B052A" w:rsidRPr="004B052A" w14:paraId="60E45368" w14:textId="77777777" w:rsidTr="004B052A">
        <w:trPr>
          <w:trHeight w:val="225"/>
        </w:trPr>
        <w:tc>
          <w:tcPr>
            <w:tcW w:w="440" w:type="dxa"/>
            <w:tcBorders>
              <w:top w:val="nil"/>
              <w:left w:val="nil"/>
              <w:bottom w:val="nil"/>
              <w:right w:val="nil"/>
            </w:tcBorders>
            <w:noWrap/>
            <w:vAlign w:val="center"/>
            <w:hideMark/>
          </w:tcPr>
          <w:p w14:paraId="1B6348E3"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4AEFFD3D"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"uvnitř"250*0,35</w:t>
            </w:r>
          </w:p>
        </w:tc>
        <w:tc>
          <w:tcPr>
            <w:tcW w:w="668" w:type="dxa"/>
            <w:tcBorders>
              <w:top w:val="nil"/>
              <w:left w:val="nil"/>
              <w:bottom w:val="nil"/>
              <w:right w:val="nil"/>
            </w:tcBorders>
            <w:noWrap/>
            <w:vAlign w:val="center"/>
            <w:hideMark/>
          </w:tcPr>
          <w:p w14:paraId="73D2DFA7"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7BDB0958"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87,500</w:t>
            </w:r>
          </w:p>
        </w:tc>
        <w:tc>
          <w:tcPr>
            <w:tcW w:w="1612" w:type="dxa"/>
            <w:tcBorders>
              <w:top w:val="nil"/>
              <w:left w:val="nil"/>
              <w:bottom w:val="nil"/>
              <w:right w:val="nil"/>
            </w:tcBorders>
            <w:shd w:val="clear" w:color="000000" w:fill="FFFFFF"/>
            <w:noWrap/>
            <w:vAlign w:val="bottom"/>
            <w:hideMark/>
          </w:tcPr>
          <w:p w14:paraId="1D026297"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7F8D0ACD"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55601271" w14:textId="77777777" w:rsidTr="004B052A">
        <w:trPr>
          <w:trHeight w:val="225"/>
        </w:trPr>
        <w:tc>
          <w:tcPr>
            <w:tcW w:w="440" w:type="dxa"/>
            <w:tcBorders>
              <w:top w:val="nil"/>
              <w:left w:val="nil"/>
              <w:bottom w:val="nil"/>
              <w:right w:val="nil"/>
            </w:tcBorders>
            <w:noWrap/>
            <w:vAlign w:val="center"/>
            <w:hideMark/>
          </w:tcPr>
          <w:p w14:paraId="32609D37"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vAlign w:val="center"/>
            <w:hideMark/>
          </w:tcPr>
          <w:p w14:paraId="3F7C180E"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"venku nájezd"23*0,7*0,35</w:t>
            </w:r>
          </w:p>
        </w:tc>
        <w:tc>
          <w:tcPr>
            <w:tcW w:w="668" w:type="dxa"/>
            <w:tcBorders>
              <w:top w:val="nil"/>
              <w:left w:val="nil"/>
              <w:bottom w:val="nil"/>
              <w:right w:val="nil"/>
            </w:tcBorders>
            <w:noWrap/>
            <w:vAlign w:val="center"/>
            <w:hideMark/>
          </w:tcPr>
          <w:p w14:paraId="16B39918"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0304F68E"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5,635</w:t>
            </w:r>
          </w:p>
        </w:tc>
        <w:tc>
          <w:tcPr>
            <w:tcW w:w="1612" w:type="dxa"/>
            <w:tcBorders>
              <w:top w:val="nil"/>
              <w:left w:val="nil"/>
              <w:bottom w:val="nil"/>
              <w:right w:val="nil"/>
            </w:tcBorders>
            <w:shd w:val="clear" w:color="000000" w:fill="FFFFFF"/>
            <w:noWrap/>
            <w:vAlign w:val="bottom"/>
            <w:hideMark/>
          </w:tcPr>
          <w:p w14:paraId="707347FA"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119D29FA"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221C416A" w14:textId="77777777" w:rsidTr="004B052A">
        <w:trPr>
          <w:trHeight w:val="225"/>
        </w:trPr>
        <w:tc>
          <w:tcPr>
            <w:tcW w:w="440" w:type="dxa"/>
            <w:tcBorders>
              <w:top w:val="nil"/>
              <w:left w:val="nil"/>
              <w:bottom w:val="nil"/>
              <w:right w:val="nil"/>
            </w:tcBorders>
            <w:noWrap/>
            <w:vAlign w:val="center"/>
            <w:hideMark/>
          </w:tcPr>
          <w:p w14:paraId="61B062D9"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vAlign w:val="center"/>
            <w:hideMark/>
          </w:tcPr>
          <w:p w14:paraId="46CD0AF4"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Součet</w:t>
            </w:r>
          </w:p>
        </w:tc>
        <w:tc>
          <w:tcPr>
            <w:tcW w:w="668" w:type="dxa"/>
            <w:tcBorders>
              <w:top w:val="nil"/>
              <w:left w:val="nil"/>
              <w:bottom w:val="nil"/>
              <w:right w:val="nil"/>
            </w:tcBorders>
            <w:noWrap/>
            <w:vAlign w:val="center"/>
            <w:hideMark/>
          </w:tcPr>
          <w:p w14:paraId="432A109A"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3FCBB53E"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93,135</w:t>
            </w:r>
          </w:p>
        </w:tc>
        <w:tc>
          <w:tcPr>
            <w:tcW w:w="1612" w:type="dxa"/>
            <w:tcBorders>
              <w:top w:val="nil"/>
              <w:left w:val="nil"/>
              <w:bottom w:val="nil"/>
              <w:right w:val="nil"/>
            </w:tcBorders>
            <w:shd w:val="clear" w:color="000000" w:fill="FFFFFF"/>
            <w:noWrap/>
            <w:vAlign w:val="bottom"/>
            <w:hideMark/>
          </w:tcPr>
          <w:p w14:paraId="04F4E870"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4285CD28"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55D44A94" w14:textId="77777777" w:rsidTr="004B052A">
        <w:trPr>
          <w:trHeight w:val="225"/>
        </w:trPr>
        <w:tc>
          <w:tcPr>
            <w:tcW w:w="440" w:type="dxa"/>
            <w:tcBorders>
              <w:top w:val="nil"/>
              <w:left w:val="nil"/>
              <w:bottom w:val="nil"/>
              <w:right w:val="nil"/>
            </w:tcBorders>
            <w:noWrap/>
            <w:vAlign w:val="center"/>
            <w:hideMark/>
          </w:tcPr>
          <w:p w14:paraId="310636BB"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vAlign w:val="center"/>
            <w:hideMark/>
          </w:tcPr>
          <w:p w14:paraId="566E78C0"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"zaokrouhleno"94</w:t>
            </w:r>
          </w:p>
        </w:tc>
        <w:tc>
          <w:tcPr>
            <w:tcW w:w="668" w:type="dxa"/>
            <w:tcBorders>
              <w:top w:val="nil"/>
              <w:left w:val="nil"/>
              <w:bottom w:val="nil"/>
              <w:right w:val="nil"/>
            </w:tcBorders>
            <w:noWrap/>
            <w:vAlign w:val="center"/>
            <w:hideMark/>
          </w:tcPr>
          <w:p w14:paraId="671B4F44"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1DBCC4AA"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94,000</w:t>
            </w:r>
          </w:p>
        </w:tc>
        <w:tc>
          <w:tcPr>
            <w:tcW w:w="1612" w:type="dxa"/>
            <w:tcBorders>
              <w:top w:val="nil"/>
              <w:left w:val="nil"/>
              <w:bottom w:val="nil"/>
              <w:right w:val="nil"/>
            </w:tcBorders>
            <w:shd w:val="clear" w:color="000000" w:fill="FFFFFF"/>
            <w:noWrap/>
            <w:vAlign w:val="bottom"/>
            <w:hideMark/>
          </w:tcPr>
          <w:p w14:paraId="6DD162E1"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14CB49A0"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2A93C12D" w14:textId="77777777" w:rsidTr="004B052A">
        <w:trPr>
          <w:trHeight w:val="240"/>
        </w:trPr>
        <w:tc>
          <w:tcPr>
            <w:tcW w:w="440" w:type="dxa"/>
            <w:tcBorders>
              <w:top w:val="dashed" w:sz="4" w:space="0" w:color="auto"/>
              <w:left w:val="dashed" w:sz="4" w:space="0" w:color="auto"/>
              <w:bottom w:val="dashed" w:sz="4" w:space="0" w:color="auto"/>
              <w:right w:val="dashed" w:sz="4" w:space="0" w:color="auto"/>
            </w:tcBorders>
            <w:vAlign w:val="center"/>
            <w:hideMark/>
          </w:tcPr>
          <w:p w14:paraId="4C3DE63C"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13</w:t>
            </w:r>
          </w:p>
        </w:tc>
        <w:tc>
          <w:tcPr>
            <w:tcW w:w="9380" w:type="dxa"/>
            <w:tcBorders>
              <w:top w:val="dashed" w:sz="4" w:space="0" w:color="auto"/>
              <w:left w:val="nil"/>
              <w:bottom w:val="dashed" w:sz="4" w:space="0" w:color="auto"/>
              <w:right w:val="dashed" w:sz="4" w:space="0" w:color="auto"/>
            </w:tcBorders>
            <w:vAlign w:val="center"/>
            <w:hideMark/>
          </w:tcPr>
          <w:p w14:paraId="7DB656CC"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Broušení stávajících betonových podlah úběr do 3 mm</w:t>
            </w:r>
          </w:p>
        </w:tc>
        <w:tc>
          <w:tcPr>
            <w:tcW w:w="668" w:type="dxa"/>
            <w:tcBorders>
              <w:top w:val="dashed" w:sz="4" w:space="0" w:color="auto"/>
              <w:left w:val="nil"/>
              <w:bottom w:val="dashed" w:sz="4" w:space="0" w:color="auto"/>
              <w:right w:val="dashed" w:sz="4" w:space="0" w:color="auto"/>
            </w:tcBorders>
            <w:vAlign w:val="center"/>
            <w:hideMark/>
          </w:tcPr>
          <w:p w14:paraId="572CC97E"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m2</w:t>
            </w:r>
          </w:p>
        </w:tc>
        <w:tc>
          <w:tcPr>
            <w:tcW w:w="1120" w:type="dxa"/>
            <w:tcBorders>
              <w:top w:val="dashed" w:sz="4" w:space="0" w:color="auto"/>
              <w:left w:val="nil"/>
              <w:bottom w:val="dashed" w:sz="4" w:space="0" w:color="auto"/>
              <w:right w:val="dashed" w:sz="4" w:space="0" w:color="auto"/>
            </w:tcBorders>
            <w:noWrap/>
            <w:vAlign w:val="center"/>
            <w:hideMark/>
          </w:tcPr>
          <w:p w14:paraId="6C3ACA80"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264,000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267787A3"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155</w:t>
            </w:r>
          </w:p>
        </w:tc>
        <w:tc>
          <w:tcPr>
            <w:tcW w:w="1360" w:type="dxa"/>
            <w:tcBorders>
              <w:top w:val="dashed" w:sz="4" w:space="0" w:color="auto"/>
              <w:left w:val="nil"/>
              <w:bottom w:val="dashed" w:sz="4" w:space="0" w:color="auto"/>
              <w:right w:val="dashed" w:sz="4" w:space="0" w:color="auto"/>
            </w:tcBorders>
            <w:noWrap/>
            <w:vAlign w:val="bottom"/>
            <w:hideMark/>
          </w:tcPr>
          <w:p w14:paraId="529B4ADC"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40920,00</w:t>
            </w:r>
          </w:p>
        </w:tc>
      </w:tr>
      <w:tr w:rsidR="004B052A" w:rsidRPr="004B052A" w14:paraId="7D98F1A8" w14:textId="77777777" w:rsidTr="004B052A">
        <w:trPr>
          <w:trHeight w:val="225"/>
        </w:trPr>
        <w:tc>
          <w:tcPr>
            <w:tcW w:w="440" w:type="dxa"/>
            <w:tcBorders>
              <w:top w:val="nil"/>
              <w:left w:val="nil"/>
              <w:bottom w:val="nil"/>
              <w:right w:val="nil"/>
            </w:tcBorders>
            <w:noWrap/>
            <w:vAlign w:val="center"/>
            <w:hideMark/>
          </w:tcPr>
          <w:p w14:paraId="01669A5E"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583CB268"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22,5*11+22,5*0,7</w:t>
            </w:r>
          </w:p>
        </w:tc>
        <w:tc>
          <w:tcPr>
            <w:tcW w:w="668" w:type="dxa"/>
            <w:tcBorders>
              <w:top w:val="nil"/>
              <w:left w:val="nil"/>
              <w:bottom w:val="nil"/>
              <w:right w:val="nil"/>
            </w:tcBorders>
            <w:noWrap/>
            <w:vAlign w:val="center"/>
            <w:hideMark/>
          </w:tcPr>
          <w:p w14:paraId="2B952AB5"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1494286A"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263,250</w:t>
            </w:r>
          </w:p>
        </w:tc>
        <w:tc>
          <w:tcPr>
            <w:tcW w:w="1612" w:type="dxa"/>
            <w:tcBorders>
              <w:top w:val="nil"/>
              <w:left w:val="nil"/>
              <w:bottom w:val="nil"/>
              <w:right w:val="nil"/>
            </w:tcBorders>
            <w:shd w:val="clear" w:color="000000" w:fill="FFFFFF"/>
            <w:noWrap/>
            <w:vAlign w:val="bottom"/>
            <w:hideMark/>
          </w:tcPr>
          <w:p w14:paraId="12DF2900"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1634AB36"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2B3B6D16" w14:textId="77777777" w:rsidTr="004B052A">
        <w:trPr>
          <w:trHeight w:val="225"/>
        </w:trPr>
        <w:tc>
          <w:tcPr>
            <w:tcW w:w="440" w:type="dxa"/>
            <w:tcBorders>
              <w:top w:val="nil"/>
              <w:left w:val="nil"/>
              <w:bottom w:val="nil"/>
              <w:right w:val="nil"/>
            </w:tcBorders>
            <w:noWrap/>
            <w:vAlign w:val="center"/>
            <w:hideMark/>
          </w:tcPr>
          <w:p w14:paraId="6F7BBF53"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vAlign w:val="center"/>
            <w:hideMark/>
          </w:tcPr>
          <w:p w14:paraId="7967D8BF"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"zaokrouhleno"264</w:t>
            </w:r>
          </w:p>
        </w:tc>
        <w:tc>
          <w:tcPr>
            <w:tcW w:w="668" w:type="dxa"/>
            <w:tcBorders>
              <w:top w:val="nil"/>
              <w:left w:val="nil"/>
              <w:bottom w:val="nil"/>
              <w:right w:val="nil"/>
            </w:tcBorders>
            <w:noWrap/>
            <w:vAlign w:val="center"/>
            <w:hideMark/>
          </w:tcPr>
          <w:p w14:paraId="1FF3127F"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4B195665"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264,000</w:t>
            </w:r>
          </w:p>
        </w:tc>
        <w:tc>
          <w:tcPr>
            <w:tcW w:w="1612" w:type="dxa"/>
            <w:tcBorders>
              <w:top w:val="nil"/>
              <w:left w:val="nil"/>
              <w:bottom w:val="nil"/>
              <w:right w:val="nil"/>
            </w:tcBorders>
            <w:shd w:val="clear" w:color="000000" w:fill="FFFFFF"/>
            <w:noWrap/>
            <w:vAlign w:val="bottom"/>
            <w:hideMark/>
          </w:tcPr>
          <w:p w14:paraId="26144CBD"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73D0C5A6"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0AFC68FB" w14:textId="77777777" w:rsidTr="004B052A">
        <w:trPr>
          <w:trHeight w:val="255"/>
        </w:trPr>
        <w:tc>
          <w:tcPr>
            <w:tcW w:w="440" w:type="dxa"/>
            <w:tcBorders>
              <w:top w:val="nil"/>
              <w:left w:val="nil"/>
              <w:bottom w:val="nil"/>
              <w:right w:val="nil"/>
            </w:tcBorders>
            <w:noWrap/>
            <w:vAlign w:val="bottom"/>
            <w:hideMark/>
          </w:tcPr>
          <w:p w14:paraId="21D4C188"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noWrap/>
            <w:vAlign w:val="bottom"/>
            <w:hideMark/>
          </w:tcPr>
          <w:p w14:paraId="7A113E64"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r w:rsidRPr="004B052A">
              <w:rPr>
                <w:rFonts w:ascii="Arial" w:eastAsia="Times New Roman" w:hAnsi="Arial" w:cs="Arial"/>
                <w:b/>
                <w:bCs/>
                <w:color w:val="000000"/>
                <w:sz w:val="20"/>
                <w:szCs w:val="20"/>
                <w:lang w:eastAsia="cs-CZ"/>
              </w:rPr>
              <w:t>Doprava suti a vybouraných hmot</w:t>
            </w:r>
          </w:p>
        </w:tc>
        <w:tc>
          <w:tcPr>
            <w:tcW w:w="668" w:type="dxa"/>
            <w:tcBorders>
              <w:top w:val="nil"/>
              <w:left w:val="nil"/>
              <w:bottom w:val="nil"/>
              <w:right w:val="nil"/>
            </w:tcBorders>
            <w:noWrap/>
            <w:vAlign w:val="bottom"/>
            <w:hideMark/>
          </w:tcPr>
          <w:p w14:paraId="0293872E"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p>
        </w:tc>
        <w:tc>
          <w:tcPr>
            <w:tcW w:w="1120" w:type="dxa"/>
            <w:tcBorders>
              <w:top w:val="nil"/>
              <w:left w:val="nil"/>
              <w:bottom w:val="nil"/>
              <w:right w:val="nil"/>
            </w:tcBorders>
            <w:noWrap/>
            <w:vAlign w:val="bottom"/>
            <w:hideMark/>
          </w:tcPr>
          <w:p w14:paraId="70B5A522"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612" w:type="dxa"/>
            <w:tcBorders>
              <w:top w:val="nil"/>
              <w:left w:val="nil"/>
              <w:bottom w:val="nil"/>
              <w:right w:val="nil"/>
            </w:tcBorders>
            <w:noWrap/>
            <w:vAlign w:val="bottom"/>
            <w:hideMark/>
          </w:tcPr>
          <w:p w14:paraId="038CF6C1"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noWrap/>
            <w:vAlign w:val="bottom"/>
            <w:hideMark/>
          </w:tcPr>
          <w:p w14:paraId="51E2F5CC" w14:textId="77777777" w:rsidR="004B052A" w:rsidRPr="004B052A" w:rsidRDefault="004B052A" w:rsidP="004B052A">
            <w:pPr>
              <w:spacing w:after="0" w:line="240" w:lineRule="auto"/>
              <w:rPr>
                <w:rFonts w:ascii="Times New Roman" w:eastAsia="Times New Roman" w:hAnsi="Times New Roman"/>
                <w:sz w:val="20"/>
                <w:szCs w:val="20"/>
                <w:lang w:eastAsia="cs-CZ"/>
              </w:rPr>
            </w:pPr>
          </w:p>
        </w:tc>
      </w:tr>
      <w:tr w:rsidR="004B052A" w:rsidRPr="004B052A" w14:paraId="00854D6B" w14:textId="77777777" w:rsidTr="004B052A">
        <w:trPr>
          <w:trHeight w:val="330"/>
        </w:trPr>
        <w:tc>
          <w:tcPr>
            <w:tcW w:w="440" w:type="dxa"/>
            <w:tcBorders>
              <w:top w:val="dashed" w:sz="4" w:space="0" w:color="auto"/>
              <w:left w:val="dashed" w:sz="4" w:space="0" w:color="auto"/>
              <w:bottom w:val="dashed" w:sz="4" w:space="0" w:color="auto"/>
              <w:right w:val="dashed" w:sz="4" w:space="0" w:color="auto"/>
            </w:tcBorders>
            <w:vAlign w:val="center"/>
            <w:hideMark/>
          </w:tcPr>
          <w:p w14:paraId="10541ECF"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14</w:t>
            </w:r>
          </w:p>
        </w:tc>
        <w:tc>
          <w:tcPr>
            <w:tcW w:w="9380" w:type="dxa"/>
            <w:tcBorders>
              <w:top w:val="dashed" w:sz="4" w:space="0" w:color="auto"/>
              <w:left w:val="nil"/>
              <w:bottom w:val="dashed" w:sz="4" w:space="0" w:color="auto"/>
              <w:right w:val="dashed" w:sz="4" w:space="0" w:color="auto"/>
            </w:tcBorders>
            <w:vAlign w:val="center"/>
            <w:hideMark/>
          </w:tcPr>
          <w:p w14:paraId="062E9277"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Strojové třídění stavebního odpadu</w:t>
            </w:r>
          </w:p>
        </w:tc>
        <w:tc>
          <w:tcPr>
            <w:tcW w:w="668" w:type="dxa"/>
            <w:tcBorders>
              <w:top w:val="dashed" w:sz="4" w:space="0" w:color="auto"/>
              <w:left w:val="nil"/>
              <w:bottom w:val="dashed" w:sz="4" w:space="0" w:color="auto"/>
              <w:right w:val="dashed" w:sz="4" w:space="0" w:color="auto"/>
            </w:tcBorders>
            <w:vAlign w:val="center"/>
            <w:hideMark/>
          </w:tcPr>
          <w:p w14:paraId="43B5999A"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t</w:t>
            </w:r>
          </w:p>
        </w:tc>
        <w:tc>
          <w:tcPr>
            <w:tcW w:w="1120" w:type="dxa"/>
            <w:tcBorders>
              <w:top w:val="dashed" w:sz="4" w:space="0" w:color="auto"/>
              <w:left w:val="nil"/>
              <w:bottom w:val="dashed" w:sz="4" w:space="0" w:color="auto"/>
              <w:right w:val="dashed" w:sz="4" w:space="0" w:color="auto"/>
            </w:tcBorders>
            <w:noWrap/>
            <w:vAlign w:val="center"/>
            <w:hideMark/>
          </w:tcPr>
          <w:p w14:paraId="28D26F88"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206,802</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2C0D6BEE"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125</w:t>
            </w:r>
          </w:p>
        </w:tc>
        <w:tc>
          <w:tcPr>
            <w:tcW w:w="1360" w:type="dxa"/>
            <w:tcBorders>
              <w:top w:val="dashed" w:sz="4" w:space="0" w:color="auto"/>
              <w:left w:val="nil"/>
              <w:bottom w:val="dashed" w:sz="4" w:space="0" w:color="auto"/>
              <w:right w:val="dashed" w:sz="4" w:space="0" w:color="auto"/>
            </w:tcBorders>
            <w:noWrap/>
            <w:vAlign w:val="bottom"/>
            <w:hideMark/>
          </w:tcPr>
          <w:p w14:paraId="19F253CB"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25850,25</w:t>
            </w:r>
          </w:p>
        </w:tc>
      </w:tr>
      <w:tr w:rsidR="004B052A" w:rsidRPr="004B052A" w14:paraId="2402AAF2"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14F7BDF7"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15</w:t>
            </w:r>
          </w:p>
        </w:tc>
        <w:tc>
          <w:tcPr>
            <w:tcW w:w="9380" w:type="dxa"/>
            <w:tcBorders>
              <w:top w:val="nil"/>
              <w:left w:val="nil"/>
              <w:bottom w:val="dashed" w:sz="4" w:space="0" w:color="auto"/>
              <w:right w:val="dashed" w:sz="4" w:space="0" w:color="auto"/>
            </w:tcBorders>
            <w:vAlign w:val="center"/>
            <w:hideMark/>
          </w:tcPr>
          <w:p w14:paraId="7F3F7A21"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Drcení stavebního odpadu ze zdiva z betonu železového s dopravou do 100 m a naložením</w:t>
            </w:r>
          </w:p>
        </w:tc>
        <w:tc>
          <w:tcPr>
            <w:tcW w:w="668" w:type="dxa"/>
            <w:tcBorders>
              <w:top w:val="nil"/>
              <w:left w:val="nil"/>
              <w:bottom w:val="dashed" w:sz="4" w:space="0" w:color="auto"/>
              <w:right w:val="dashed" w:sz="4" w:space="0" w:color="auto"/>
            </w:tcBorders>
            <w:vAlign w:val="center"/>
            <w:hideMark/>
          </w:tcPr>
          <w:p w14:paraId="413D41AE"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t</w:t>
            </w:r>
          </w:p>
        </w:tc>
        <w:tc>
          <w:tcPr>
            <w:tcW w:w="1120" w:type="dxa"/>
            <w:tcBorders>
              <w:top w:val="nil"/>
              <w:left w:val="nil"/>
              <w:bottom w:val="dashed" w:sz="4" w:space="0" w:color="auto"/>
              <w:right w:val="dashed" w:sz="4" w:space="0" w:color="auto"/>
            </w:tcBorders>
            <w:noWrap/>
            <w:vAlign w:val="center"/>
            <w:hideMark/>
          </w:tcPr>
          <w:p w14:paraId="660D91D7"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206,802</w:t>
            </w:r>
          </w:p>
        </w:tc>
        <w:tc>
          <w:tcPr>
            <w:tcW w:w="1612" w:type="dxa"/>
            <w:tcBorders>
              <w:top w:val="nil"/>
              <w:left w:val="nil"/>
              <w:bottom w:val="dashed" w:sz="4" w:space="0" w:color="auto"/>
              <w:right w:val="dashed" w:sz="4" w:space="0" w:color="auto"/>
            </w:tcBorders>
            <w:shd w:val="clear" w:color="000000" w:fill="FFFF00"/>
            <w:noWrap/>
            <w:vAlign w:val="bottom"/>
            <w:hideMark/>
          </w:tcPr>
          <w:p w14:paraId="31A0D8F2"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121</w:t>
            </w:r>
          </w:p>
        </w:tc>
        <w:tc>
          <w:tcPr>
            <w:tcW w:w="1360" w:type="dxa"/>
            <w:tcBorders>
              <w:top w:val="nil"/>
              <w:left w:val="nil"/>
              <w:bottom w:val="dashed" w:sz="4" w:space="0" w:color="auto"/>
              <w:right w:val="dashed" w:sz="4" w:space="0" w:color="auto"/>
            </w:tcBorders>
            <w:noWrap/>
            <w:vAlign w:val="bottom"/>
            <w:hideMark/>
          </w:tcPr>
          <w:p w14:paraId="02AF8EB7"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25023,04</w:t>
            </w:r>
          </w:p>
        </w:tc>
      </w:tr>
      <w:tr w:rsidR="004B052A" w:rsidRPr="004B052A" w14:paraId="1471A62A"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1564BCB1"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16</w:t>
            </w:r>
          </w:p>
        </w:tc>
        <w:tc>
          <w:tcPr>
            <w:tcW w:w="9380" w:type="dxa"/>
            <w:tcBorders>
              <w:top w:val="nil"/>
              <w:left w:val="nil"/>
              <w:bottom w:val="dashed" w:sz="4" w:space="0" w:color="auto"/>
              <w:right w:val="dashed" w:sz="4" w:space="0" w:color="auto"/>
            </w:tcBorders>
            <w:vAlign w:val="center"/>
            <w:hideMark/>
          </w:tcPr>
          <w:p w14:paraId="54A79450"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Vodorovné doprava suti s naložením a složením na skládku přes 100 m do 1 km</w:t>
            </w:r>
          </w:p>
        </w:tc>
        <w:tc>
          <w:tcPr>
            <w:tcW w:w="668" w:type="dxa"/>
            <w:tcBorders>
              <w:top w:val="nil"/>
              <w:left w:val="nil"/>
              <w:bottom w:val="dashed" w:sz="4" w:space="0" w:color="auto"/>
              <w:right w:val="dashed" w:sz="4" w:space="0" w:color="auto"/>
            </w:tcBorders>
            <w:vAlign w:val="center"/>
            <w:hideMark/>
          </w:tcPr>
          <w:p w14:paraId="3BF19BE0"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t</w:t>
            </w:r>
          </w:p>
        </w:tc>
        <w:tc>
          <w:tcPr>
            <w:tcW w:w="1120" w:type="dxa"/>
            <w:tcBorders>
              <w:top w:val="nil"/>
              <w:left w:val="nil"/>
              <w:bottom w:val="dashed" w:sz="4" w:space="0" w:color="auto"/>
              <w:right w:val="dashed" w:sz="4" w:space="0" w:color="auto"/>
            </w:tcBorders>
            <w:noWrap/>
            <w:vAlign w:val="center"/>
            <w:hideMark/>
          </w:tcPr>
          <w:p w14:paraId="3EF5BFE9"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206,802</w:t>
            </w:r>
          </w:p>
        </w:tc>
        <w:tc>
          <w:tcPr>
            <w:tcW w:w="1612" w:type="dxa"/>
            <w:tcBorders>
              <w:top w:val="nil"/>
              <w:left w:val="nil"/>
              <w:bottom w:val="dashed" w:sz="4" w:space="0" w:color="auto"/>
              <w:right w:val="dashed" w:sz="4" w:space="0" w:color="auto"/>
            </w:tcBorders>
            <w:shd w:val="clear" w:color="000000" w:fill="FFFF00"/>
            <w:noWrap/>
            <w:vAlign w:val="bottom"/>
            <w:hideMark/>
          </w:tcPr>
          <w:p w14:paraId="74D017D2"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138</w:t>
            </w:r>
          </w:p>
        </w:tc>
        <w:tc>
          <w:tcPr>
            <w:tcW w:w="1360" w:type="dxa"/>
            <w:tcBorders>
              <w:top w:val="nil"/>
              <w:left w:val="nil"/>
              <w:bottom w:val="dashed" w:sz="4" w:space="0" w:color="auto"/>
              <w:right w:val="dashed" w:sz="4" w:space="0" w:color="auto"/>
            </w:tcBorders>
            <w:noWrap/>
            <w:vAlign w:val="bottom"/>
            <w:hideMark/>
          </w:tcPr>
          <w:p w14:paraId="6E2ECCBF"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28538,68</w:t>
            </w:r>
          </w:p>
        </w:tc>
      </w:tr>
      <w:tr w:rsidR="004B052A" w:rsidRPr="004B052A" w14:paraId="3A39B9F1"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67004696"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17</w:t>
            </w:r>
          </w:p>
        </w:tc>
        <w:tc>
          <w:tcPr>
            <w:tcW w:w="9380" w:type="dxa"/>
            <w:tcBorders>
              <w:top w:val="nil"/>
              <w:left w:val="nil"/>
              <w:bottom w:val="dashed" w:sz="4" w:space="0" w:color="auto"/>
              <w:right w:val="dashed" w:sz="4" w:space="0" w:color="auto"/>
            </w:tcBorders>
            <w:vAlign w:val="center"/>
            <w:hideMark/>
          </w:tcPr>
          <w:p w14:paraId="10A0E494"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Příplatek k vodorovnému přemístění suti na skládku ZKD 1 km přes 1 km</w:t>
            </w:r>
          </w:p>
        </w:tc>
        <w:tc>
          <w:tcPr>
            <w:tcW w:w="668" w:type="dxa"/>
            <w:tcBorders>
              <w:top w:val="nil"/>
              <w:left w:val="nil"/>
              <w:bottom w:val="dashed" w:sz="4" w:space="0" w:color="auto"/>
              <w:right w:val="dashed" w:sz="4" w:space="0" w:color="auto"/>
            </w:tcBorders>
            <w:vAlign w:val="center"/>
            <w:hideMark/>
          </w:tcPr>
          <w:p w14:paraId="076DAD74"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t</w:t>
            </w:r>
          </w:p>
        </w:tc>
        <w:tc>
          <w:tcPr>
            <w:tcW w:w="1120" w:type="dxa"/>
            <w:tcBorders>
              <w:top w:val="nil"/>
              <w:left w:val="nil"/>
              <w:bottom w:val="dashed" w:sz="4" w:space="0" w:color="auto"/>
              <w:right w:val="dashed" w:sz="4" w:space="0" w:color="auto"/>
            </w:tcBorders>
            <w:noWrap/>
            <w:vAlign w:val="center"/>
            <w:hideMark/>
          </w:tcPr>
          <w:p w14:paraId="15A3EAA6"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3 850,000</w:t>
            </w:r>
          </w:p>
        </w:tc>
        <w:tc>
          <w:tcPr>
            <w:tcW w:w="1612" w:type="dxa"/>
            <w:tcBorders>
              <w:top w:val="nil"/>
              <w:left w:val="nil"/>
              <w:bottom w:val="dashed" w:sz="4" w:space="0" w:color="auto"/>
              <w:right w:val="dashed" w:sz="4" w:space="0" w:color="auto"/>
            </w:tcBorders>
            <w:shd w:val="clear" w:color="000000" w:fill="FFFF00"/>
            <w:noWrap/>
            <w:vAlign w:val="bottom"/>
            <w:hideMark/>
          </w:tcPr>
          <w:p w14:paraId="4C6D9BED"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11</w:t>
            </w:r>
          </w:p>
        </w:tc>
        <w:tc>
          <w:tcPr>
            <w:tcW w:w="1360" w:type="dxa"/>
            <w:tcBorders>
              <w:top w:val="nil"/>
              <w:left w:val="nil"/>
              <w:bottom w:val="dashed" w:sz="4" w:space="0" w:color="auto"/>
              <w:right w:val="dashed" w:sz="4" w:space="0" w:color="auto"/>
            </w:tcBorders>
            <w:noWrap/>
            <w:vAlign w:val="bottom"/>
            <w:hideMark/>
          </w:tcPr>
          <w:p w14:paraId="2403A0BA"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42350,00</w:t>
            </w:r>
          </w:p>
        </w:tc>
      </w:tr>
      <w:tr w:rsidR="004B052A" w:rsidRPr="004B052A" w14:paraId="5A8EB650" w14:textId="77777777" w:rsidTr="004B052A">
        <w:trPr>
          <w:trHeight w:val="225"/>
        </w:trPr>
        <w:tc>
          <w:tcPr>
            <w:tcW w:w="440" w:type="dxa"/>
            <w:tcBorders>
              <w:top w:val="nil"/>
              <w:left w:val="nil"/>
              <w:bottom w:val="nil"/>
              <w:right w:val="nil"/>
            </w:tcBorders>
            <w:noWrap/>
            <w:vAlign w:val="center"/>
            <w:hideMark/>
          </w:tcPr>
          <w:p w14:paraId="539F1922"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19940B3D"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192,5*20</w:t>
            </w:r>
          </w:p>
        </w:tc>
        <w:tc>
          <w:tcPr>
            <w:tcW w:w="668" w:type="dxa"/>
            <w:tcBorders>
              <w:top w:val="nil"/>
              <w:left w:val="nil"/>
              <w:bottom w:val="nil"/>
              <w:right w:val="nil"/>
            </w:tcBorders>
            <w:noWrap/>
            <w:vAlign w:val="center"/>
            <w:hideMark/>
          </w:tcPr>
          <w:p w14:paraId="5F7FED7D"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49C6B571"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3 850,000</w:t>
            </w:r>
          </w:p>
        </w:tc>
        <w:tc>
          <w:tcPr>
            <w:tcW w:w="1612" w:type="dxa"/>
            <w:tcBorders>
              <w:top w:val="nil"/>
              <w:left w:val="nil"/>
              <w:bottom w:val="nil"/>
              <w:right w:val="nil"/>
            </w:tcBorders>
            <w:shd w:val="clear" w:color="000000" w:fill="FFFFFF"/>
            <w:noWrap/>
            <w:vAlign w:val="bottom"/>
            <w:hideMark/>
          </w:tcPr>
          <w:p w14:paraId="672B9281"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0DA052A2"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1FC8E3D4" w14:textId="77777777" w:rsidTr="004B052A">
        <w:trPr>
          <w:trHeight w:val="255"/>
        </w:trPr>
        <w:tc>
          <w:tcPr>
            <w:tcW w:w="440" w:type="dxa"/>
            <w:tcBorders>
              <w:top w:val="nil"/>
              <w:left w:val="nil"/>
              <w:bottom w:val="nil"/>
              <w:right w:val="nil"/>
            </w:tcBorders>
            <w:noWrap/>
            <w:vAlign w:val="bottom"/>
            <w:hideMark/>
          </w:tcPr>
          <w:p w14:paraId="2FF5145F"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9380" w:type="dxa"/>
            <w:tcBorders>
              <w:top w:val="nil"/>
              <w:left w:val="nil"/>
              <w:bottom w:val="nil"/>
              <w:right w:val="nil"/>
            </w:tcBorders>
            <w:noWrap/>
            <w:vAlign w:val="bottom"/>
            <w:hideMark/>
          </w:tcPr>
          <w:p w14:paraId="681B5D45"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r w:rsidRPr="004B052A">
              <w:rPr>
                <w:rFonts w:ascii="Arial" w:eastAsia="Times New Roman" w:hAnsi="Arial" w:cs="Arial"/>
                <w:b/>
                <w:bCs/>
                <w:color w:val="000000"/>
                <w:sz w:val="20"/>
                <w:szCs w:val="20"/>
                <w:lang w:eastAsia="cs-CZ"/>
              </w:rPr>
              <w:t>Přesun hmot</w:t>
            </w:r>
          </w:p>
        </w:tc>
        <w:tc>
          <w:tcPr>
            <w:tcW w:w="668" w:type="dxa"/>
            <w:tcBorders>
              <w:top w:val="nil"/>
              <w:left w:val="nil"/>
              <w:bottom w:val="nil"/>
              <w:right w:val="nil"/>
            </w:tcBorders>
            <w:noWrap/>
            <w:vAlign w:val="bottom"/>
            <w:hideMark/>
          </w:tcPr>
          <w:p w14:paraId="7CD61B52"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p>
        </w:tc>
        <w:tc>
          <w:tcPr>
            <w:tcW w:w="1120" w:type="dxa"/>
            <w:tcBorders>
              <w:top w:val="nil"/>
              <w:left w:val="nil"/>
              <w:bottom w:val="nil"/>
              <w:right w:val="nil"/>
            </w:tcBorders>
            <w:noWrap/>
            <w:vAlign w:val="bottom"/>
            <w:hideMark/>
          </w:tcPr>
          <w:p w14:paraId="3CE31146"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612" w:type="dxa"/>
            <w:tcBorders>
              <w:top w:val="nil"/>
              <w:left w:val="nil"/>
              <w:bottom w:val="nil"/>
              <w:right w:val="nil"/>
            </w:tcBorders>
            <w:noWrap/>
            <w:vAlign w:val="bottom"/>
            <w:hideMark/>
          </w:tcPr>
          <w:p w14:paraId="6E1A8743"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noWrap/>
            <w:vAlign w:val="bottom"/>
            <w:hideMark/>
          </w:tcPr>
          <w:p w14:paraId="0AC41792" w14:textId="77777777" w:rsidR="004B052A" w:rsidRPr="004B052A" w:rsidRDefault="004B052A" w:rsidP="004B052A">
            <w:pPr>
              <w:spacing w:after="0" w:line="240" w:lineRule="auto"/>
              <w:rPr>
                <w:rFonts w:ascii="Times New Roman" w:eastAsia="Times New Roman" w:hAnsi="Times New Roman"/>
                <w:sz w:val="20"/>
                <w:szCs w:val="20"/>
                <w:lang w:eastAsia="cs-CZ"/>
              </w:rPr>
            </w:pPr>
          </w:p>
        </w:tc>
      </w:tr>
      <w:tr w:rsidR="004B052A" w:rsidRPr="004B052A" w14:paraId="266BE68C" w14:textId="77777777" w:rsidTr="004B052A">
        <w:trPr>
          <w:trHeight w:val="330"/>
        </w:trPr>
        <w:tc>
          <w:tcPr>
            <w:tcW w:w="440" w:type="dxa"/>
            <w:tcBorders>
              <w:top w:val="dashed" w:sz="4" w:space="0" w:color="auto"/>
              <w:left w:val="dashed" w:sz="4" w:space="0" w:color="auto"/>
              <w:bottom w:val="dashed" w:sz="4" w:space="0" w:color="auto"/>
              <w:right w:val="dashed" w:sz="4" w:space="0" w:color="auto"/>
            </w:tcBorders>
            <w:vAlign w:val="center"/>
            <w:hideMark/>
          </w:tcPr>
          <w:p w14:paraId="78D900CC"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18</w:t>
            </w:r>
          </w:p>
        </w:tc>
        <w:tc>
          <w:tcPr>
            <w:tcW w:w="9380" w:type="dxa"/>
            <w:tcBorders>
              <w:top w:val="dashed" w:sz="4" w:space="0" w:color="auto"/>
              <w:left w:val="nil"/>
              <w:bottom w:val="dashed" w:sz="4" w:space="0" w:color="auto"/>
              <w:right w:val="dashed" w:sz="4" w:space="0" w:color="auto"/>
            </w:tcBorders>
            <w:vAlign w:val="center"/>
            <w:hideMark/>
          </w:tcPr>
          <w:p w14:paraId="38008892"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Přesun hmot pro budovy zděné v do 6 m</w:t>
            </w:r>
          </w:p>
        </w:tc>
        <w:tc>
          <w:tcPr>
            <w:tcW w:w="668" w:type="dxa"/>
            <w:tcBorders>
              <w:top w:val="dashed" w:sz="4" w:space="0" w:color="auto"/>
              <w:left w:val="nil"/>
              <w:bottom w:val="dashed" w:sz="4" w:space="0" w:color="auto"/>
              <w:right w:val="dashed" w:sz="4" w:space="0" w:color="auto"/>
            </w:tcBorders>
            <w:vAlign w:val="center"/>
            <w:hideMark/>
          </w:tcPr>
          <w:p w14:paraId="078429A0"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t</w:t>
            </w:r>
          </w:p>
        </w:tc>
        <w:tc>
          <w:tcPr>
            <w:tcW w:w="1120" w:type="dxa"/>
            <w:tcBorders>
              <w:top w:val="dashed" w:sz="4" w:space="0" w:color="auto"/>
              <w:left w:val="nil"/>
              <w:bottom w:val="dashed" w:sz="4" w:space="0" w:color="auto"/>
              <w:right w:val="dashed" w:sz="4" w:space="0" w:color="auto"/>
            </w:tcBorders>
            <w:noWrap/>
            <w:vAlign w:val="center"/>
            <w:hideMark/>
          </w:tcPr>
          <w:p w14:paraId="743D97C5"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206,781</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79F446B1"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390</w:t>
            </w:r>
          </w:p>
        </w:tc>
        <w:tc>
          <w:tcPr>
            <w:tcW w:w="1360" w:type="dxa"/>
            <w:tcBorders>
              <w:top w:val="dashed" w:sz="4" w:space="0" w:color="auto"/>
              <w:left w:val="nil"/>
              <w:bottom w:val="dashed" w:sz="4" w:space="0" w:color="auto"/>
              <w:right w:val="dashed" w:sz="4" w:space="0" w:color="auto"/>
            </w:tcBorders>
            <w:noWrap/>
            <w:vAlign w:val="bottom"/>
            <w:hideMark/>
          </w:tcPr>
          <w:p w14:paraId="2B48E452"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80644,59</w:t>
            </w:r>
          </w:p>
        </w:tc>
      </w:tr>
      <w:tr w:rsidR="004B052A" w:rsidRPr="004B052A" w14:paraId="11C02A39" w14:textId="77777777" w:rsidTr="004B052A">
        <w:trPr>
          <w:trHeight w:val="255"/>
        </w:trPr>
        <w:tc>
          <w:tcPr>
            <w:tcW w:w="440" w:type="dxa"/>
            <w:tcBorders>
              <w:top w:val="nil"/>
              <w:left w:val="nil"/>
              <w:bottom w:val="nil"/>
              <w:right w:val="nil"/>
            </w:tcBorders>
            <w:noWrap/>
            <w:vAlign w:val="bottom"/>
            <w:hideMark/>
          </w:tcPr>
          <w:p w14:paraId="14784AA6"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noWrap/>
            <w:vAlign w:val="bottom"/>
            <w:hideMark/>
          </w:tcPr>
          <w:p w14:paraId="65D48836"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r w:rsidRPr="004B052A">
              <w:rPr>
                <w:rFonts w:ascii="Arial" w:eastAsia="Times New Roman" w:hAnsi="Arial" w:cs="Arial"/>
                <w:b/>
                <w:bCs/>
                <w:color w:val="000000"/>
                <w:sz w:val="20"/>
                <w:szCs w:val="20"/>
                <w:lang w:eastAsia="cs-CZ"/>
              </w:rPr>
              <w:t xml:space="preserve">Práce a </w:t>
            </w:r>
            <w:proofErr w:type="gramStart"/>
            <w:r w:rsidRPr="004B052A">
              <w:rPr>
                <w:rFonts w:ascii="Arial" w:eastAsia="Times New Roman" w:hAnsi="Arial" w:cs="Arial"/>
                <w:b/>
                <w:bCs/>
                <w:color w:val="000000"/>
                <w:sz w:val="20"/>
                <w:szCs w:val="20"/>
                <w:lang w:eastAsia="cs-CZ"/>
              </w:rPr>
              <w:t xml:space="preserve">dodávky - </w:t>
            </w:r>
            <w:proofErr w:type="spellStart"/>
            <w:r w:rsidRPr="004B052A">
              <w:rPr>
                <w:rFonts w:ascii="Arial" w:eastAsia="Times New Roman" w:hAnsi="Arial" w:cs="Arial"/>
                <w:b/>
                <w:bCs/>
                <w:color w:val="000000"/>
                <w:sz w:val="20"/>
                <w:szCs w:val="20"/>
                <w:lang w:eastAsia="cs-CZ"/>
              </w:rPr>
              <w:t>záměčnické</w:t>
            </w:r>
            <w:proofErr w:type="spellEnd"/>
            <w:proofErr w:type="gramEnd"/>
            <w:r w:rsidRPr="004B052A">
              <w:rPr>
                <w:rFonts w:ascii="Arial" w:eastAsia="Times New Roman" w:hAnsi="Arial" w:cs="Arial"/>
                <w:b/>
                <w:bCs/>
                <w:color w:val="000000"/>
                <w:sz w:val="20"/>
                <w:szCs w:val="20"/>
                <w:lang w:eastAsia="cs-CZ"/>
              </w:rPr>
              <w:t xml:space="preserve"> konstrukce</w:t>
            </w:r>
          </w:p>
        </w:tc>
        <w:tc>
          <w:tcPr>
            <w:tcW w:w="668" w:type="dxa"/>
            <w:tcBorders>
              <w:top w:val="nil"/>
              <w:left w:val="nil"/>
              <w:bottom w:val="nil"/>
              <w:right w:val="nil"/>
            </w:tcBorders>
            <w:noWrap/>
            <w:vAlign w:val="bottom"/>
            <w:hideMark/>
          </w:tcPr>
          <w:p w14:paraId="257A6B84" w14:textId="77777777" w:rsidR="004B052A" w:rsidRPr="004B052A" w:rsidRDefault="004B052A" w:rsidP="004B052A">
            <w:pPr>
              <w:spacing w:after="0" w:line="240" w:lineRule="auto"/>
              <w:rPr>
                <w:rFonts w:ascii="Arial" w:eastAsia="Times New Roman" w:hAnsi="Arial" w:cs="Arial"/>
                <w:b/>
                <w:bCs/>
                <w:color w:val="000000"/>
                <w:sz w:val="20"/>
                <w:szCs w:val="20"/>
                <w:lang w:eastAsia="cs-CZ"/>
              </w:rPr>
            </w:pPr>
          </w:p>
        </w:tc>
        <w:tc>
          <w:tcPr>
            <w:tcW w:w="1120" w:type="dxa"/>
            <w:tcBorders>
              <w:top w:val="nil"/>
              <w:left w:val="nil"/>
              <w:bottom w:val="nil"/>
              <w:right w:val="nil"/>
            </w:tcBorders>
            <w:noWrap/>
            <w:vAlign w:val="bottom"/>
            <w:hideMark/>
          </w:tcPr>
          <w:p w14:paraId="647B7002"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612" w:type="dxa"/>
            <w:tcBorders>
              <w:top w:val="nil"/>
              <w:left w:val="nil"/>
              <w:bottom w:val="nil"/>
              <w:right w:val="nil"/>
            </w:tcBorders>
            <w:noWrap/>
            <w:vAlign w:val="bottom"/>
            <w:hideMark/>
          </w:tcPr>
          <w:p w14:paraId="6E84DA62"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noWrap/>
            <w:vAlign w:val="bottom"/>
            <w:hideMark/>
          </w:tcPr>
          <w:p w14:paraId="79BAE3C0" w14:textId="77777777" w:rsidR="004B052A" w:rsidRPr="004B052A" w:rsidRDefault="004B052A" w:rsidP="004B052A">
            <w:pPr>
              <w:spacing w:after="0" w:line="240" w:lineRule="auto"/>
              <w:rPr>
                <w:rFonts w:ascii="Times New Roman" w:eastAsia="Times New Roman" w:hAnsi="Times New Roman"/>
                <w:sz w:val="20"/>
                <w:szCs w:val="20"/>
                <w:lang w:eastAsia="cs-CZ"/>
              </w:rPr>
            </w:pPr>
          </w:p>
        </w:tc>
      </w:tr>
      <w:tr w:rsidR="004B052A" w:rsidRPr="004B052A" w14:paraId="5D4D3AAB" w14:textId="77777777" w:rsidTr="004B052A">
        <w:trPr>
          <w:trHeight w:val="240"/>
        </w:trPr>
        <w:tc>
          <w:tcPr>
            <w:tcW w:w="440" w:type="dxa"/>
            <w:tcBorders>
              <w:top w:val="dashed" w:sz="4" w:space="0" w:color="auto"/>
              <w:left w:val="dashed" w:sz="4" w:space="0" w:color="auto"/>
              <w:bottom w:val="dashed" w:sz="4" w:space="0" w:color="auto"/>
              <w:right w:val="dashed" w:sz="4" w:space="0" w:color="auto"/>
            </w:tcBorders>
            <w:vAlign w:val="center"/>
            <w:hideMark/>
          </w:tcPr>
          <w:p w14:paraId="14208EB9"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19</w:t>
            </w:r>
          </w:p>
        </w:tc>
        <w:tc>
          <w:tcPr>
            <w:tcW w:w="9380" w:type="dxa"/>
            <w:tcBorders>
              <w:top w:val="dashed" w:sz="4" w:space="0" w:color="auto"/>
              <w:left w:val="nil"/>
              <w:bottom w:val="dashed" w:sz="4" w:space="0" w:color="auto"/>
              <w:right w:val="dashed" w:sz="4" w:space="0" w:color="auto"/>
            </w:tcBorders>
            <w:vAlign w:val="center"/>
            <w:hideMark/>
          </w:tcPr>
          <w:p w14:paraId="401003A8"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Demontáž kovových lišt podlahových</w:t>
            </w:r>
          </w:p>
        </w:tc>
        <w:tc>
          <w:tcPr>
            <w:tcW w:w="668" w:type="dxa"/>
            <w:tcBorders>
              <w:top w:val="dashed" w:sz="4" w:space="0" w:color="auto"/>
              <w:left w:val="nil"/>
              <w:bottom w:val="dashed" w:sz="4" w:space="0" w:color="auto"/>
              <w:right w:val="dashed" w:sz="4" w:space="0" w:color="auto"/>
            </w:tcBorders>
            <w:vAlign w:val="center"/>
            <w:hideMark/>
          </w:tcPr>
          <w:p w14:paraId="41692391"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w:t>
            </w:r>
          </w:p>
        </w:tc>
        <w:tc>
          <w:tcPr>
            <w:tcW w:w="1120" w:type="dxa"/>
            <w:tcBorders>
              <w:top w:val="dashed" w:sz="4" w:space="0" w:color="auto"/>
              <w:left w:val="nil"/>
              <w:bottom w:val="dashed" w:sz="4" w:space="0" w:color="auto"/>
              <w:right w:val="dashed" w:sz="4" w:space="0" w:color="auto"/>
            </w:tcBorders>
            <w:noWrap/>
            <w:vAlign w:val="center"/>
            <w:hideMark/>
          </w:tcPr>
          <w:p w14:paraId="79863BDA"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17,500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2DB313A8"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25</w:t>
            </w:r>
          </w:p>
        </w:tc>
        <w:tc>
          <w:tcPr>
            <w:tcW w:w="1360" w:type="dxa"/>
            <w:tcBorders>
              <w:top w:val="dashed" w:sz="4" w:space="0" w:color="auto"/>
              <w:left w:val="nil"/>
              <w:bottom w:val="dashed" w:sz="4" w:space="0" w:color="auto"/>
              <w:right w:val="dashed" w:sz="4" w:space="0" w:color="auto"/>
            </w:tcBorders>
            <w:noWrap/>
            <w:vAlign w:val="bottom"/>
            <w:hideMark/>
          </w:tcPr>
          <w:p w14:paraId="4A05D871"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437,50</w:t>
            </w:r>
          </w:p>
        </w:tc>
      </w:tr>
      <w:tr w:rsidR="004B052A" w:rsidRPr="004B052A" w14:paraId="05797A3C" w14:textId="77777777" w:rsidTr="004B052A">
        <w:trPr>
          <w:trHeight w:val="225"/>
        </w:trPr>
        <w:tc>
          <w:tcPr>
            <w:tcW w:w="440" w:type="dxa"/>
            <w:tcBorders>
              <w:top w:val="nil"/>
              <w:left w:val="nil"/>
              <w:bottom w:val="nil"/>
              <w:right w:val="nil"/>
            </w:tcBorders>
            <w:noWrap/>
            <w:vAlign w:val="center"/>
            <w:hideMark/>
          </w:tcPr>
          <w:p w14:paraId="76D0A73B"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3DAC7EF7"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"přejezd vrata"3,5*5</w:t>
            </w:r>
          </w:p>
        </w:tc>
        <w:tc>
          <w:tcPr>
            <w:tcW w:w="668" w:type="dxa"/>
            <w:tcBorders>
              <w:top w:val="nil"/>
              <w:left w:val="nil"/>
              <w:bottom w:val="nil"/>
              <w:right w:val="nil"/>
            </w:tcBorders>
            <w:noWrap/>
            <w:vAlign w:val="center"/>
            <w:hideMark/>
          </w:tcPr>
          <w:p w14:paraId="1D8F9F60"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c>
          <w:tcPr>
            <w:tcW w:w="1120" w:type="dxa"/>
            <w:tcBorders>
              <w:top w:val="nil"/>
              <w:left w:val="nil"/>
              <w:bottom w:val="nil"/>
              <w:right w:val="nil"/>
            </w:tcBorders>
            <w:noWrap/>
            <w:vAlign w:val="center"/>
            <w:hideMark/>
          </w:tcPr>
          <w:p w14:paraId="29E1F0F4"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17,500</w:t>
            </w:r>
          </w:p>
        </w:tc>
        <w:tc>
          <w:tcPr>
            <w:tcW w:w="1612" w:type="dxa"/>
            <w:tcBorders>
              <w:top w:val="nil"/>
              <w:left w:val="nil"/>
              <w:bottom w:val="nil"/>
              <w:right w:val="nil"/>
            </w:tcBorders>
            <w:shd w:val="clear" w:color="000000" w:fill="FFFFFF"/>
            <w:noWrap/>
            <w:vAlign w:val="bottom"/>
            <w:hideMark/>
          </w:tcPr>
          <w:p w14:paraId="5BE59AA1"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1269F21A"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0B3A236E" w14:textId="77777777" w:rsidTr="004B052A">
        <w:trPr>
          <w:trHeight w:val="240"/>
        </w:trPr>
        <w:tc>
          <w:tcPr>
            <w:tcW w:w="440" w:type="dxa"/>
            <w:tcBorders>
              <w:top w:val="dashed" w:sz="4" w:space="0" w:color="auto"/>
              <w:left w:val="dashed" w:sz="4" w:space="0" w:color="auto"/>
              <w:bottom w:val="dashed" w:sz="4" w:space="0" w:color="auto"/>
              <w:right w:val="dashed" w:sz="4" w:space="0" w:color="auto"/>
            </w:tcBorders>
            <w:vAlign w:val="center"/>
            <w:hideMark/>
          </w:tcPr>
          <w:p w14:paraId="2052F869"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20</w:t>
            </w:r>
          </w:p>
        </w:tc>
        <w:tc>
          <w:tcPr>
            <w:tcW w:w="9380" w:type="dxa"/>
            <w:tcBorders>
              <w:top w:val="dashed" w:sz="4" w:space="0" w:color="auto"/>
              <w:left w:val="nil"/>
              <w:bottom w:val="dashed" w:sz="4" w:space="0" w:color="auto"/>
              <w:right w:val="dashed" w:sz="4" w:space="0" w:color="auto"/>
            </w:tcBorders>
            <w:vAlign w:val="center"/>
            <w:hideMark/>
          </w:tcPr>
          <w:p w14:paraId="2A1098DB"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Oprava soklu</w:t>
            </w:r>
          </w:p>
        </w:tc>
        <w:tc>
          <w:tcPr>
            <w:tcW w:w="668" w:type="dxa"/>
            <w:tcBorders>
              <w:top w:val="dashed" w:sz="4" w:space="0" w:color="auto"/>
              <w:left w:val="nil"/>
              <w:bottom w:val="dashed" w:sz="4" w:space="0" w:color="auto"/>
              <w:right w:val="dashed" w:sz="4" w:space="0" w:color="auto"/>
            </w:tcBorders>
            <w:vAlign w:val="center"/>
            <w:hideMark/>
          </w:tcPr>
          <w:p w14:paraId="59C4D2B0"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w:t>
            </w:r>
          </w:p>
        </w:tc>
        <w:tc>
          <w:tcPr>
            <w:tcW w:w="1120" w:type="dxa"/>
            <w:tcBorders>
              <w:top w:val="dashed" w:sz="4" w:space="0" w:color="auto"/>
              <w:left w:val="nil"/>
              <w:bottom w:val="dashed" w:sz="4" w:space="0" w:color="auto"/>
              <w:right w:val="dashed" w:sz="4" w:space="0" w:color="auto"/>
            </w:tcBorders>
            <w:noWrap/>
            <w:vAlign w:val="center"/>
            <w:hideMark/>
          </w:tcPr>
          <w:p w14:paraId="6ED38E90"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45,000</w:t>
            </w:r>
          </w:p>
        </w:tc>
        <w:tc>
          <w:tcPr>
            <w:tcW w:w="1612" w:type="dxa"/>
            <w:tcBorders>
              <w:top w:val="dashed" w:sz="4" w:space="0" w:color="auto"/>
              <w:left w:val="nil"/>
              <w:bottom w:val="dashed" w:sz="4" w:space="0" w:color="auto"/>
              <w:right w:val="dashed" w:sz="4" w:space="0" w:color="auto"/>
            </w:tcBorders>
            <w:shd w:val="clear" w:color="000000" w:fill="FFFF00"/>
            <w:noWrap/>
            <w:vAlign w:val="bottom"/>
            <w:hideMark/>
          </w:tcPr>
          <w:p w14:paraId="45112858"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398</w:t>
            </w:r>
          </w:p>
        </w:tc>
        <w:tc>
          <w:tcPr>
            <w:tcW w:w="1360" w:type="dxa"/>
            <w:tcBorders>
              <w:top w:val="dashed" w:sz="4" w:space="0" w:color="auto"/>
              <w:left w:val="nil"/>
              <w:bottom w:val="dashed" w:sz="4" w:space="0" w:color="auto"/>
              <w:right w:val="dashed" w:sz="4" w:space="0" w:color="auto"/>
            </w:tcBorders>
            <w:noWrap/>
            <w:vAlign w:val="bottom"/>
            <w:hideMark/>
          </w:tcPr>
          <w:p w14:paraId="3E457F87"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17910,00</w:t>
            </w:r>
          </w:p>
        </w:tc>
      </w:tr>
      <w:tr w:rsidR="004B052A" w:rsidRPr="004B052A" w14:paraId="543E18F0"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506DEE14"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21</w:t>
            </w:r>
          </w:p>
        </w:tc>
        <w:tc>
          <w:tcPr>
            <w:tcW w:w="9380" w:type="dxa"/>
            <w:tcBorders>
              <w:top w:val="nil"/>
              <w:left w:val="nil"/>
              <w:bottom w:val="dashed" w:sz="4" w:space="0" w:color="auto"/>
              <w:right w:val="dashed" w:sz="4" w:space="0" w:color="auto"/>
            </w:tcBorders>
            <w:vAlign w:val="center"/>
            <w:hideMark/>
          </w:tcPr>
          <w:p w14:paraId="24535B2C"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Demontáž a zpětná montáž zakrytí podlahového topného kanálu</w:t>
            </w:r>
          </w:p>
        </w:tc>
        <w:tc>
          <w:tcPr>
            <w:tcW w:w="668" w:type="dxa"/>
            <w:tcBorders>
              <w:top w:val="nil"/>
              <w:left w:val="nil"/>
              <w:bottom w:val="dashed" w:sz="4" w:space="0" w:color="auto"/>
              <w:right w:val="dashed" w:sz="4" w:space="0" w:color="auto"/>
            </w:tcBorders>
            <w:vAlign w:val="center"/>
            <w:hideMark/>
          </w:tcPr>
          <w:p w14:paraId="2CDD5BA9"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kus</w:t>
            </w:r>
          </w:p>
        </w:tc>
        <w:tc>
          <w:tcPr>
            <w:tcW w:w="1120" w:type="dxa"/>
            <w:tcBorders>
              <w:top w:val="nil"/>
              <w:left w:val="nil"/>
              <w:bottom w:val="dashed" w:sz="4" w:space="0" w:color="auto"/>
              <w:right w:val="dashed" w:sz="4" w:space="0" w:color="auto"/>
            </w:tcBorders>
            <w:noWrap/>
            <w:vAlign w:val="center"/>
            <w:hideMark/>
          </w:tcPr>
          <w:p w14:paraId="43123078"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1,000</w:t>
            </w:r>
          </w:p>
        </w:tc>
        <w:tc>
          <w:tcPr>
            <w:tcW w:w="1612" w:type="dxa"/>
            <w:tcBorders>
              <w:top w:val="nil"/>
              <w:left w:val="nil"/>
              <w:bottom w:val="dashed" w:sz="4" w:space="0" w:color="auto"/>
              <w:right w:val="dashed" w:sz="4" w:space="0" w:color="auto"/>
            </w:tcBorders>
            <w:shd w:val="clear" w:color="000000" w:fill="FFFF00"/>
            <w:noWrap/>
            <w:vAlign w:val="bottom"/>
            <w:hideMark/>
          </w:tcPr>
          <w:p w14:paraId="2BDA4FC6"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52400</w:t>
            </w:r>
          </w:p>
        </w:tc>
        <w:tc>
          <w:tcPr>
            <w:tcW w:w="1360" w:type="dxa"/>
            <w:tcBorders>
              <w:top w:val="nil"/>
              <w:left w:val="nil"/>
              <w:bottom w:val="dashed" w:sz="4" w:space="0" w:color="auto"/>
              <w:right w:val="dashed" w:sz="4" w:space="0" w:color="auto"/>
            </w:tcBorders>
            <w:noWrap/>
            <w:vAlign w:val="bottom"/>
            <w:hideMark/>
          </w:tcPr>
          <w:p w14:paraId="71333325"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52400,00</w:t>
            </w:r>
          </w:p>
        </w:tc>
      </w:tr>
      <w:tr w:rsidR="004B052A" w:rsidRPr="004B052A" w14:paraId="53C3CC60"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6D4F8AD3"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22</w:t>
            </w:r>
          </w:p>
        </w:tc>
        <w:tc>
          <w:tcPr>
            <w:tcW w:w="9380" w:type="dxa"/>
            <w:tcBorders>
              <w:top w:val="nil"/>
              <w:left w:val="nil"/>
              <w:bottom w:val="dashed" w:sz="4" w:space="0" w:color="auto"/>
              <w:right w:val="dashed" w:sz="4" w:space="0" w:color="auto"/>
            </w:tcBorders>
            <w:vAlign w:val="center"/>
            <w:hideMark/>
          </w:tcPr>
          <w:p w14:paraId="1F8DA01D"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Barevné šrafování a lajnování na podlaze</w:t>
            </w:r>
          </w:p>
        </w:tc>
        <w:tc>
          <w:tcPr>
            <w:tcW w:w="668" w:type="dxa"/>
            <w:tcBorders>
              <w:top w:val="nil"/>
              <w:left w:val="nil"/>
              <w:bottom w:val="dashed" w:sz="4" w:space="0" w:color="auto"/>
              <w:right w:val="dashed" w:sz="4" w:space="0" w:color="auto"/>
            </w:tcBorders>
            <w:vAlign w:val="center"/>
            <w:hideMark/>
          </w:tcPr>
          <w:p w14:paraId="17443BE6"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m</w:t>
            </w:r>
          </w:p>
        </w:tc>
        <w:tc>
          <w:tcPr>
            <w:tcW w:w="1120" w:type="dxa"/>
            <w:tcBorders>
              <w:top w:val="nil"/>
              <w:left w:val="nil"/>
              <w:bottom w:val="dashed" w:sz="4" w:space="0" w:color="auto"/>
              <w:right w:val="dashed" w:sz="4" w:space="0" w:color="auto"/>
            </w:tcBorders>
            <w:noWrap/>
            <w:vAlign w:val="center"/>
            <w:hideMark/>
          </w:tcPr>
          <w:p w14:paraId="2FBAA559"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120,000</w:t>
            </w:r>
          </w:p>
        </w:tc>
        <w:tc>
          <w:tcPr>
            <w:tcW w:w="1612" w:type="dxa"/>
            <w:tcBorders>
              <w:top w:val="nil"/>
              <w:left w:val="nil"/>
              <w:bottom w:val="dashed" w:sz="4" w:space="0" w:color="auto"/>
              <w:right w:val="dashed" w:sz="4" w:space="0" w:color="auto"/>
            </w:tcBorders>
            <w:shd w:val="clear" w:color="000000" w:fill="FFFF00"/>
            <w:noWrap/>
            <w:vAlign w:val="bottom"/>
            <w:hideMark/>
          </w:tcPr>
          <w:p w14:paraId="2666030D"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150</w:t>
            </w:r>
          </w:p>
        </w:tc>
        <w:tc>
          <w:tcPr>
            <w:tcW w:w="1360" w:type="dxa"/>
            <w:tcBorders>
              <w:top w:val="nil"/>
              <w:left w:val="nil"/>
              <w:bottom w:val="dashed" w:sz="4" w:space="0" w:color="auto"/>
              <w:right w:val="dashed" w:sz="4" w:space="0" w:color="auto"/>
            </w:tcBorders>
            <w:noWrap/>
            <w:vAlign w:val="bottom"/>
            <w:hideMark/>
          </w:tcPr>
          <w:p w14:paraId="328FDAA5"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18000,00</w:t>
            </w:r>
          </w:p>
        </w:tc>
      </w:tr>
      <w:tr w:rsidR="004B052A" w:rsidRPr="004B052A" w14:paraId="4AB4D9CE"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19844FF3"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23</w:t>
            </w:r>
          </w:p>
        </w:tc>
        <w:tc>
          <w:tcPr>
            <w:tcW w:w="9380" w:type="dxa"/>
            <w:tcBorders>
              <w:top w:val="nil"/>
              <w:left w:val="nil"/>
              <w:bottom w:val="dashed" w:sz="4" w:space="0" w:color="auto"/>
              <w:right w:val="dashed" w:sz="4" w:space="0" w:color="auto"/>
            </w:tcBorders>
            <w:vAlign w:val="center"/>
            <w:hideMark/>
          </w:tcPr>
          <w:p w14:paraId="03FBE54A"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Demontáž, zpětná montáž, úprava, ... podlahových poklopů</w:t>
            </w:r>
          </w:p>
        </w:tc>
        <w:tc>
          <w:tcPr>
            <w:tcW w:w="668" w:type="dxa"/>
            <w:tcBorders>
              <w:top w:val="nil"/>
              <w:left w:val="nil"/>
              <w:bottom w:val="dashed" w:sz="4" w:space="0" w:color="auto"/>
              <w:right w:val="dashed" w:sz="4" w:space="0" w:color="auto"/>
            </w:tcBorders>
            <w:vAlign w:val="center"/>
            <w:hideMark/>
          </w:tcPr>
          <w:p w14:paraId="7197EA59"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kus</w:t>
            </w:r>
          </w:p>
        </w:tc>
        <w:tc>
          <w:tcPr>
            <w:tcW w:w="1120" w:type="dxa"/>
            <w:tcBorders>
              <w:top w:val="nil"/>
              <w:left w:val="nil"/>
              <w:bottom w:val="dashed" w:sz="4" w:space="0" w:color="auto"/>
              <w:right w:val="dashed" w:sz="4" w:space="0" w:color="auto"/>
            </w:tcBorders>
            <w:noWrap/>
            <w:vAlign w:val="center"/>
            <w:hideMark/>
          </w:tcPr>
          <w:p w14:paraId="6C064773"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1,000</w:t>
            </w:r>
          </w:p>
        </w:tc>
        <w:tc>
          <w:tcPr>
            <w:tcW w:w="1612" w:type="dxa"/>
            <w:tcBorders>
              <w:top w:val="nil"/>
              <w:left w:val="nil"/>
              <w:bottom w:val="dashed" w:sz="4" w:space="0" w:color="auto"/>
              <w:right w:val="dashed" w:sz="4" w:space="0" w:color="auto"/>
            </w:tcBorders>
            <w:shd w:val="clear" w:color="000000" w:fill="FFFF00"/>
            <w:noWrap/>
            <w:vAlign w:val="bottom"/>
            <w:hideMark/>
          </w:tcPr>
          <w:p w14:paraId="47EFEF01"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9200</w:t>
            </w:r>
          </w:p>
        </w:tc>
        <w:tc>
          <w:tcPr>
            <w:tcW w:w="1360" w:type="dxa"/>
            <w:tcBorders>
              <w:top w:val="nil"/>
              <w:left w:val="nil"/>
              <w:bottom w:val="dashed" w:sz="4" w:space="0" w:color="auto"/>
              <w:right w:val="dashed" w:sz="4" w:space="0" w:color="auto"/>
            </w:tcBorders>
            <w:noWrap/>
            <w:vAlign w:val="bottom"/>
            <w:hideMark/>
          </w:tcPr>
          <w:p w14:paraId="5AB0C650"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9200,00</w:t>
            </w:r>
          </w:p>
        </w:tc>
      </w:tr>
      <w:tr w:rsidR="004B052A" w:rsidRPr="004B052A" w14:paraId="041D12E8" w14:textId="77777777" w:rsidTr="004B052A">
        <w:trPr>
          <w:trHeight w:val="240"/>
        </w:trPr>
        <w:tc>
          <w:tcPr>
            <w:tcW w:w="440" w:type="dxa"/>
            <w:tcBorders>
              <w:top w:val="nil"/>
              <w:left w:val="dashed" w:sz="4" w:space="0" w:color="auto"/>
              <w:bottom w:val="dashed" w:sz="4" w:space="0" w:color="auto"/>
              <w:right w:val="dashed" w:sz="4" w:space="0" w:color="auto"/>
            </w:tcBorders>
            <w:vAlign w:val="center"/>
            <w:hideMark/>
          </w:tcPr>
          <w:p w14:paraId="17149F83"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24</w:t>
            </w:r>
          </w:p>
        </w:tc>
        <w:tc>
          <w:tcPr>
            <w:tcW w:w="9380" w:type="dxa"/>
            <w:tcBorders>
              <w:top w:val="nil"/>
              <w:left w:val="nil"/>
              <w:bottom w:val="dashed" w:sz="4" w:space="0" w:color="auto"/>
              <w:right w:val="dashed" w:sz="4" w:space="0" w:color="auto"/>
            </w:tcBorders>
            <w:vAlign w:val="center"/>
            <w:hideMark/>
          </w:tcPr>
          <w:p w14:paraId="0D3818BE" w14:textId="77777777" w:rsidR="004B052A" w:rsidRPr="004B052A" w:rsidRDefault="004B052A" w:rsidP="004B052A">
            <w:pPr>
              <w:spacing w:after="0" w:line="240" w:lineRule="auto"/>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Demontáž a zpětná montáž, očištění a úprava zakrytí montážní jámy</w:t>
            </w:r>
          </w:p>
        </w:tc>
        <w:tc>
          <w:tcPr>
            <w:tcW w:w="668" w:type="dxa"/>
            <w:tcBorders>
              <w:top w:val="nil"/>
              <w:left w:val="nil"/>
              <w:bottom w:val="dashed" w:sz="4" w:space="0" w:color="auto"/>
              <w:right w:val="dashed" w:sz="4" w:space="0" w:color="auto"/>
            </w:tcBorders>
            <w:vAlign w:val="center"/>
            <w:hideMark/>
          </w:tcPr>
          <w:p w14:paraId="3C19F4AF" w14:textId="77777777" w:rsidR="004B052A" w:rsidRPr="004B052A" w:rsidRDefault="004B052A" w:rsidP="004B052A">
            <w:pPr>
              <w:spacing w:after="0" w:line="240" w:lineRule="auto"/>
              <w:jc w:val="center"/>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kus</w:t>
            </w:r>
          </w:p>
        </w:tc>
        <w:tc>
          <w:tcPr>
            <w:tcW w:w="1120" w:type="dxa"/>
            <w:tcBorders>
              <w:top w:val="nil"/>
              <w:left w:val="nil"/>
              <w:bottom w:val="dashed" w:sz="4" w:space="0" w:color="auto"/>
              <w:right w:val="dashed" w:sz="4" w:space="0" w:color="auto"/>
            </w:tcBorders>
            <w:noWrap/>
            <w:vAlign w:val="center"/>
            <w:hideMark/>
          </w:tcPr>
          <w:p w14:paraId="4ACCB83D" w14:textId="77777777" w:rsidR="004B052A" w:rsidRPr="004B052A" w:rsidRDefault="004B052A" w:rsidP="004B052A">
            <w:pPr>
              <w:spacing w:after="0" w:line="240" w:lineRule="auto"/>
              <w:jc w:val="right"/>
              <w:rPr>
                <w:rFonts w:ascii="Arial" w:eastAsia="Times New Roman" w:hAnsi="Arial" w:cs="Arial"/>
                <w:color w:val="000000"/>
                <w:sz w:val="18"/>
                <w:szCs w:val="18"/>
                <w:lang w:eastAsia="cs-CZ"/>
              </w:rPr>
            </w:pPr>
            <w:r w:rsidRPr="004B052A">
              <w:rPr>
                <w:rFonts w:ascii="Arial" w:eastAsia="Times New Roman" w:hAnsi="Arial" w:cs="Arial"/>
                <w:color w:val="000000"/>
                <w:sz w:val="18"/>
                <w:szCs w:val="18"/>
                <w:lang w:eastAsia="cs-CZ"/>
              </w:rPr>
              <w:t>1,000</w:t>
            </w:r>
          </w:p>
        </w:tc>
        <w:tc>
          <w:tcPr>
            <w:tcW w:w="1612" w:type="dxa"/>
            <w:tcBorders>
              <w:top w:val="nil"/>
              <w:left w:val="nil"/>
              <w:bottom w:val="dashed" w:sz="4" w:space="0" w:color="auto"/>
              <w:right w:val="dashed" w:sz="4" w:space="0" w:color="auto"/>
            </w:tcBorders>
            <w:shd w:val="clear" w:color="000000" w:fill="FFFF00"/>
            <w:noWrap/>
            <w:vAlign w:val="bottom"/>
            <w:hideMark/>
          </w:tcPr>
          <w:p w14:paraId="2AC4CDC2"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55700</w:t>
            </w:r>
          </w:p>
        </w:tc>
        <w:tc>
          <w:tcPr>
            <w:tcW w:w="1360" w:type="dxa"/>
            <w:tcBorders>
              <w:top w:val="nil"/>
              <w:left w:val="nil"/>
              <w:bottom w:val="dashed" w:sz="4" w:space="0" w:color="auto"/>
              <w:right w:val="dashed" w:sz="4" w:space="0" w:color="auto"/>
            </w:tcBorders>
            <w:noWrap/>
            <w:vAlign w:val="bottom"/>
            <w:hideMark/>
          </w:tcPr>
          <w:p w14:paraId="5B165DE5"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55700,00</w:t>
            </w:r>
          </w:p>
        </w:tc>
      </w:tr>
      <w:tr w:rsidR="004B052A" w:rsidRPr="004B052A" w14:paraId="38D8F662" w14:textId="77777777" w:rsidTr="004B052A">
        <w:trPr>
          <w:trHeight w:val="240"/>
        </w:trPr>
        <w:tc>
          <w:tcPr>
            <w:tcW w:w="440" w:type="dxa"/>
            <w:tcBorders>
              <w:top w:val="nil"/>
              <w:left w:val="nil"/>
              <w:bottom w:val="nil"/>
              <w:right w:val="nil"/>
            </w:tcBorders>
            <w:noWrap/>
            <w:vAlign w:val="bottom"/>
            <w:hideMark/>
          </w:tcPr>
          <w:p w14:paraId="6A6AF34B"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p>
        </w:tc>
        <w:tc>
          <w:tcPr>
            <w:tcW w:w="9380" w:type="dxa"/>
            <w:tcBorders>
              <w:top w:val="nil"/>
              <w:left w:val="nil"/>
              <w:bottom w:val="nil"/>
              <w:right w:val="nil"/>
            </w:tcBorders>
            <w:vAlign w:val="center"/>
            <w:hideMark/>
          </w:tcPr>
          <w:p w14:paraId="24047A1C" w14:textId="77777777" w:rsidR="004B052A" w:rsidRPr="004B052A" w:rsidRDefault="004B052A" w:rsidP="004B052A">
            <w:pPr>
              <w:spacing w:after="0" w:line="240" w:lineRule="auto"/>
              <w:jc w:val="center"/>
              <w:rPr>
                <w:rFonts w:ascii="Times New Roman" w:eastAsia="Times New Roman" w:hAnsi="Times New Roman"/>
                <w:sz w:val="20"/>
                <w:szCs w:val="20"/>
                <w:lang w:eastAsia="cs-CZ"/>
              </w:rPr>
            </w:pPr>
          </w:p>
        </w:tc>
        <w:tc>
          <w:tcPr>
            <w:tcW w:w="668" w:type="dxa"/>
            <w:tcBorders>
              <w:top w:val="nil"/>
              <w:left w:val="nil"/>
              <w:bottom w:val="nil"/>
              <w:right w:val="nil"/>
            </w:tcBorders>
            <w:noWrap/>
            <w:vAlign w:val="center"/>
            <w:hideMark/>
          </w:tcPr>
          <w:p w14:paraId="5ACD534B"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noWrap/>
            <w:vAlign w:val="center"/>
            <w:hideMark/>
          </w:tcPr>
          <w:p w14:paraId="12015D42"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612" w:type="dxa"/>
            <w:tcBorders>
              <w:top w:val="nil"/>
              <w:left w:val="nil"/>
              <w:bottom w:val="nil"/>
              <w:right w:val="nil"/>
            </w:tcBorders>
            <w:shd w:val="clear" w:color="000000" w:fill="FFFFFF"/>
            <w:noWrap/>
            <w:vAlign w:val="bottom"/>
            <w:hideMark/>
          </w:tcPr>
          <w:p w14:paraId="59636DDD" w14:textId="77777777" w:rsidR="004B052A" w:rsidRPr="004B052A" w:rsidRDefault="004B052A" w:rsidP="004B052A">
            <w:pPr>
              <w:spacing w:after="0" w:line="240" w:lineRule="auto"/>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 </w:t>
            </w:r>
          </w:p>
        </w:tc>
        <w:tc>
          <w:tcPr>
            <w:tcW w:w="1360" w:type="dxa"/>
            <w:tcBorders>
              <w:top w:val="nil"/>
              <w:left w:val="nil"/>
              <w:bottom w:val="nil"/>
              <w:right w:val="nil"/>
            </w:tcBorders>
            <w:noWrap/>
            <w:vAlign w:val="bottom"/>
            <w:hideMark/>
          </w:tcPr>
          <w:p w14:paraId="567A9CA9" w14:textId="77777777" w:rsidR="004B052A" w:rsidRPr="004B052A" w:rsidRDefault="004B052A" w:rsidP="004B052A">
            <w:pPr>
              <w:spacing w:after="0" w:line="240" w:lineRule="auto"/>
              <w:rPr>
                <w:rFonts w:ascii="Arial" w:eastAsia="Times New Roman" w:hAnsi="Arial" w:cs="Arial"/>
                <w:color w:val="000000"/>
                <w:sz w:val="16"/>
                <w:szCs w:val="16"/>
                <w:lang w:eastAsia="cs-CZ"/>
              </w:rPr>
            </w:pPr>
          </w:p>
        </w:tc>
      </w:tr>
      <w:tr w:rsidR="004B052A" w:rsidRPr="004B052A" w14:paraId="40B1CEF7" w14:textId="77777777" w:rsidTr="004B052A">
        <w:trPr>
          <w:trHeight w:val="330"/>
        </w:trPr>
        <w:tc>
          <w:tcPr>
            <w:tcW w:w="440" w:type="dxa"/>
            <w:tcBorders>
              <w:top w:val="nil"/>
              <w:left w:val="nil"/>
              <w:bottom w:val="nil"/>
              <w:right w:val="nil"/>
            </w:tcBorders>
            <w:noWrap/>
            <w:vAlign w:val="bottom"/>
            <w:hideMark/>
          </w:tcPr>
          <w:p w14:paraId="7670D228" w14:textId="77777777" w:rsidR="004B052A" w:rsidRPr="004B052A" w:rsidRDefault="004B052A" w:rsidP="004B052A">
            <w:pPr>
              <w:spacing w:after="0" w:line="240" w:lineRule="auto"/>
              <w:rPr>
                <w:rFonts w:ascii="Times New Roman" w:eastAsia="Times New Roman" w:hAnsi="Times New Roman"/>
                <w:sz w:val="20"/>
                <w:szCs w:val="20"/>
                <w:lang w:eastAsia="cs-CZ"/>
              </w:rPr>
            </w:pPr>
          </w:p>
        </w:tc>
        <w:tc>
          <w:tcPr>
            <w:tcW w:w="12780" w:type="dxa"/>
            <w:gridSpan w:val="4"/>
            <w:tcBorders>
              <w:top w:val="single" w:sz="8" w:space="0" w:color="auto"/>
              <w:left w:val="single" w:sz="8" w:space="0" w:color="auto"/>
              <w:bottom w:val="single" w:sz="8" w:space="0" w:color="auto"/>
              <w:right w:val="single" w:sz="8" w:space="0" w:color="000000"/>
            </w:tcBorders>
            <w:noWrap/>
            <w:vAlign w:val="bottom"/>
            <w:hideMark/>
          </w:tcPr>
          <w:p w14:paraId="613B5073" w14:textId="77777777" w:rsidR="004B052A" w:rsidRPr="004B052A" w:rsidRDefault="004B052A" w:rsidP="004B052A">
            <w:pPr>
              <w:spacing w:after="0" w:line="240" w:lineRule="auto"/>
              <w:rPr>
                <w:rFonts w:ascii="Arial" w:eastAsia="Times New Roman" w:hAnsi="Arial" w:cs="Arial"/>
                <w:b/>
                <w:bCs/>
                <w:color w:val="000000"/>
                <w:sz w:val="24"/>
                <w:szCs w:val="24"/>
                <w:lang w:eastAsia="cs-CZ"/>
              </w:rPr>
            </w:pPr>
            <w:r w:rsidRPr="004B052A">
              <w:rPr>
                <w:rFonts w:ascii="Arial" w:eastAsia="Times New Roman" w:hAnsi="Arial" w:cs="Arial"/>
                <w:b/>
                <w:bCs/>
                <w:color w:val="000000"/>
                <w:sz w:val="24"/>
                <w:szCs w:val="24"/>
                <w:lang w:eastAsia="cs-CZ"/>
              </w:rPr>
              <w:t>Celková cena za opravu podlah</w:t>
            </w:r>
          </w:p>
        </w:tc>
        <w:tc>
          <w:tcPr>
            <w:tcW w:w="1360" w:type="dxa"/>
            <w:tcBorders>
              <w:top w:val="single" w:sz="8" w:space="0" w:color="auto"/>
              <w:left w:val="nil"/>
              <w:bottom w:val="single" w:sz="8" w:space="0" w:color="auto"/>
              <w:right w:val="single" w:sz="8" w:space="0" w:color="auto"/>
            </w:tcBorders>
            <w:noWrap/>
            <w:vAlign w:val="bottom"/>
            <w:hideMark/>
          </w:tcPr>
          <w:p w14:paraId="3B8A38CC" w14:textId="77777777" w:rsidR="004B052A" w:rsidRPr="004B052A" w:rsidRDefault="004B052A" w:rsidP="004B052A">
            <w:pPr>
              <w:spacing w:after="0" w:line="240" w:lineRule="auto"/>
              <w:jc w:val="right"/>
              <w:rPr>
                <w:rFonts w:ascii="Arial" w:eastAsia="Times New Roman" w:hAnsi="Arial" w:cs="Arial"/>
                <w:color w:val="000000"/>
                <w:sz w:val="16"/>
                <w:szCs w:val="16"/>
                <w:lang w:eastAsia="cs-CZ"/>
              </w:rPr>
            </w:pPr>
            <w:r w:rsidRPr="004B052A">
              <w:rPr>
                <w:rFonts w:ascii="Arial" w:eastAsia="Times New Roman" w:hAnsi="Arial" w:cs="Arial"/>
                <w:color w:val="000000"/>
                <w:sz w:val="16"/>
                <w:szCs w:val="16"/>
                <w:lang w:eastAsia="cs-CZ"/>
              </w:rPr>
              <w:t>1165885,56</w:t>
            </w:r>
          </w:p>
        </w:tc>
      </w:tr>
    </w:tbl>
    <w:p w14:paraId="005D9FF1" w14:textId="77777777" w:rsidR="004B052A" w:rsidRDefault="004B052A" w:rsidP="00B13047">
      <w:pPr>
        <w:pStyle w:val="Zkladntext"/>
        <w:spacing w:before="67"/>
        <w:jc w:val="left"/>
        <w:rPr>
          <w:sz w:val="24"/>
          <w:szCs w:val="24"/>
        </w:rPr>
        <w:sectPr w:rsidR="004B052A" w:rsidSect="004B052A">
          <w:pgSz w:w="16838" w:h="11906" w:orient="landscape"/>
          <w:pgMar w:top="1418" w:right="1418" w:bottom="1418" w:left="1418" w:header="709" w:footer="709" w:gutter="0"/>
          <w:cols w:space="708"/>
          <w:titlePg/>
          <w:docGrid w:linePitch="360"/>
        </w:sectPr>
      </w:pPr>
    </w:p>
    <w:p w14:paraId="22CD9B99" w14:textId="77777777" w:rsidR="008F6E1A" w:rsidRPr="008F6E1A" w:rsidRDefault="008F6E1A" w:rsidP="00B13047">
      <w:pPr>
        <w:pStyle w:val="Zkladntext"/>
        <w:spacing w:before="67"/>
        <w:jc w:val="left"/>
        <w:rPr>
          <w:rFonts w:eastAsia="Arial"/>
          <w:sz w:val="20"/>
          <w:szCs w:val="20"/>
          <w:lang w:eastAsia="cs-CZ" w:bidi="cs-CZ"/>
        </w:rPr>
      </w:pPr>
      <w:r w:rsidRPr="008F6E1A">
        <w:rPr>
          <w:rFonts w:eastAsia="Arial"/>
          <w:sz w:val="20"/>
          <w:szCs w:val="20"/>
          <w:lang w:eastAsia="cs-CZ" w:bidi="cs-CZ"/>
        </w:rPr>
        <w:lastRenderedPageBreak/>
        <w:t xml:space="preserve">Příloha č. </w:t>
      </w:r>
      <w:r>
        <w:rPr>
          <w:rFonts w:eastAsia="Arial"/>
          <w:sz w:val="20"/>
          <w:szCs w:val="20"/>
          <w:lang w:eastAsia="cs-CZ" w:bidi="cs-CZ"/>
        </w:rPr>
        <w:t>2</w:t>
      </w:r>
      <w:r w:rsidRPr="008F6E1A">
        <w:rPr>
          <w:rFonts w:eastAsia="Arial"/>
          <w:sz w:val="20"/>
          <w:szCs w:val="20"/>
          <w:lang w:eastAsia="cs-CZ" w:bidi="cs-CZ"/>
        </w:rPr>
        <w:t xml:space="preserve"> Smlouvy </w:t>
      </w:r>
      <w:r w:rsidRPr="000623FC">
        <w:rPr>
          <w:rFonts w:eastAsia="Arial"/>
          <w:sz w:val="20"/>
          <w:szCs w:val="20"/>
          <w:lang w:eastAsia="cs-CZ" w:bidi="cs-CZ"/>
        </w:rPr>
        <w:t>HSJI-</w:t>
      </w:r>
      <w:r w:rsidR="000623FC" w:rsidRPr="000623FC">
        <w:rPr>
          <w:rFonts w:eastAsia="Arial"/>
          <w:sz w:val="20"/>
          <w:szCs w:val="20"/>
          <w:lang w:eastAsia="cs-CZ" w:bidi="cs-CZ"/>
        </w:rPr>
        <w:t>4089-8</w:t>
      </w:r>
      <w:r w:rsidRPr="000623FC">
        <w:rPr>
          <w:rFonts w:eastAsia="Arial"/>
          <w:sz w:val="20"/>
          <w:szCs w:val="20"/>
          <w:lang w:eastAsia="cs-CZ" w:bidi="cs-CZ"/>
        </w:rPr>
        <w:t>/202</w:t>
      </w:r>
      <w:r w:rsidR="000623FC" w:rsidRPr="000623FC">
        <w:rPr>
          <w:rFonts w:eastAsia="Arial"/>
          <w:sz w:val="20"/>
          <w:szCs w:val="20"/>
          <w:lang w:eastAsia="cs-CZ" w:bidi="cs-CZ"/>
        </w:rPr>
        <w:t>5</w:t>
      </w:r>
    </w:p>
    <w:p w14:paraId="44D6F528" w14:textId="77777777" w:rsidR="008F6E1A" w:rsidRPr="008F6E1A" w:rsidRDefault="008F6E1A" w:rsidP="008F6E1A">
      <w:pPr>
        <w:widowControl w:val="0"/>
        <w:autoSpaceDE w:val="0"/>
        <w:autoSpaceDN w:val="0"/>
        <w:spacing w:after="0" w:line="240" w:lineRule="auto"/>
        <w:ind w:left="336" w:right="336"/>
        <w:jc w:val="center"/>
        <w:rPr>
          <w:rFonts w:ascii="Times New Roman" w:eastAsia="Arial" w:hAnsi="Times New Roman"/>
          <w:b/>
          <w:sz w:val="28"/>
          <w:lang w:eastAsia="cs-CZ" w:bidi="cs-CZ"/>
        </w:rPr>
      </w:pPr>
      <w:r w:rsidRPr="008F6E1A">
        <w:rPr>
          <w:rFonts w:ascii="Times New Roman" w:eastAsia="Arial" w:hAnsi="Times New Roman"/>
          <w:b/>
          <w:sz w:val="28"/>
          <w:lang w:eastAsia="cs-CZ" w:bidi="cs-CZ"/>
        </w:rPr>
        <w:t>Čestné prohlášení</w:t>
      </w:r>
    </w:p>
    <w:p w14:paraId="0587C6B8" w14:textId="77777777" w:rsidR="008F6E1A" w:rsidRPr="008F6E1A" w:rsidRDefault="008F6E1A" w:rsidP="008F6E1A">
      <w:pPr>
        <w:widowControl w:val="0"/>
        <w:autoSpaceDE w:val="0"/>
        <w:autoSpaceDN w:val="0"/>
        <w:spacing w:after="0" w:line="259" w:lineRule="auto"/>
        <w:ind w:left="342" w:right="336"/>
        <w:jc w:val="center"/>
        <w:rPr>
          <w:rFonts w:ascii="Times New Roman" w:eastAsia="Arial" w:hAnsi="Times New Roman"/>
          <w:b/>
          <w:lang w:eastAsia="cs-CZ" w:bidi="cs-CZ"/>
        </w:rPr>
      </w:pPr>
      <w:r w:rsidRPr="008F6E1A">
        <w:rPr>
          <w:rFonts w:ascii="Times New Roman" w:eastAsia="Arial" w:hAnsi="Times New Roman"/>
          <w:b/>
          <w:lang w:eastAsia="cs-CZ" w:bidi="cs-CZ"/>
        </w:rPr>
        <w:t>ve vztahu k mezinárodním sankcím přijatým Evropskou unií v souvislosti s ruskou agresí na území Ukrajiny vůči Rusku a Bělorusku</w:t>
      </w:r>
    </w:p>
    <w:p w14:paraId="44DF2363" w14:textId="77777777" w:rsidR="008F6E1A" w:rsidRPr="000623FC" w:rsidRDefault="008F6E1A" w:rsidP="008F6E1A">
      <w:pPr>
        <w:widowControl w:val="0"/>
        <w:autoSpaceDE w:val="0"/>
        <w:autoSpaceDN w:val="0"/>
        <w:spacing w:before="161" w:after="0" w:line="240" w:lineRule="auto"/>
        <w:ind w:left="116"/>
        <w:rPr>
          <w:rFonts w:ascii="Times New Roman" w:eastAsia="Arial" w:hAnsi="Times New Roman"/>
          <w:lang w:eastAsia="cs-CZ" w:bidi="cs-CZ"/>
        </w:rPr>
      </w:pPr>
      <w:r w:rsidRPr="008F6E1A">
        <w:rPr>
          <w:rFonts w:ascii="Times New Roman" w:eastAsia="Arial" w:hAnsi="Times New Roman"/>
          <w:lang w:eastAsia="cs-CZ" w:bidi="cs-CZ"/>
        </w:rPr>
        <w:t>Účastník/</w:t>
      </w:r>
      <w:r w:rsidRPr="000623FC">
        <w:rPr>
          <w:rFonts w:ascii="Times New Roman" w:eastAsia="Arial" w:hAnsi="Times New Roman"/>
          <w:lang w:eastAsia="cs-CZ" w:bidi="cs-CZ"/>
        </w:rPr>
        <w:t>dodavatel (dále jen „dodavatel“):</w:t>
      </w:r>
    </w:p>
    <w:p w14:paraId="3F5D5CB0" w14:textId="77777777" w:rsidR="008F6E1A" w:rsidRPr="000623FC" w:rsidRDefault="008F6E1A" w:rsidP="008F6E1A">
      <w:pPr>
        <w:widowControl w:val="0"/>
        <w:tabs>
          <w:tab w:val="left" w:leader="dot" w:pos="6559"/>
        </w:tabs>
        <w:autoSpaceDE w:val="0"/>
        <w:autoSpaceDN w:val="0"/>
        <w:spacing w:after="0" w:line="240" w:lineRule="auto"/>
        <w:ind w:left="824"/>
        <w:rPr>
          <w:rFonts w:ascii="Times New Roman" w:eastAsia="Arial" w:hAnsi="Times New Roman"/>
          <w:lang w:eastAsia="cs-CZ" w:bidi="cs-CZ"/>
        </w:rPr>
      </w:pPr>
      <w:r w:rsidRPr="000623FC">
        <w:rPr>
          <w:rFonts w:ascii="Times New Roman" w:eastAsia="Arial" w:hAnsi="Times New Roman"/>
          <w:lang w:eastAsia="cs-CZ" w:bidi="cs-CZ"/>
        </w:rPr>
        <w:t>obchodní</w:t>
      </w:r>
      <w:r w:rsidRPr="000623FC">
        <w:rPr>
          <w:rFonts w:ascii="Times New Roman" w:eastAsia="Arial" w:hAnsi="Times New Roman"/>
          <w:spacing w:val="-6"/>
          <w:lang w:eastAsia="cs-CZ" w:bidi="cs-CZ"/>
        </w:rPr>
        <w:t xml:space="preserve"> </w:t>
      </w:r>
      <w:r w:rsidRPr="000623FC">
        <w:rPr>
          <w:rFonts w:ascii="Times New Roman" w:eastAsia="Arial" w:hAnsi="Times New Roman"/>
          <w:lang w:eastAsia="cs-CZ" w:bidi="cs-CZ"/>
        </w:rPr>
        <w:t xml:space="preserve">firma/název </w:t>
      </w:r>
      <w:proofErr w:type="spellStart"/>
      <w:r w:rsidR="000623FC" w:rsidRPr="000623FC">
        <w:rPr>
          <w:rFonts w:ascii="Times New Roman" w:eastAsia="Arial" w:hAnsi="Times New Roman"/>
          <w:lang w:eastAsia="cs-CZ" w:bidi="cs-CZ"/>
        </w:rPr>
        <w:t>I.Kamenická</w:t>
      </w:r>
      <w:proofErr w:type="spellEnd"/>
      <w:r w:rsidR="000623FC" w:rsidRPr="000623FC">
        <w:rPr>
          <w:rFonts w:ascii="Times New Roman" w:eastAsia="Arial" w:hAnsi="Times New Roman"/>
          <w:lang w:eastAsia="cs-CZ" w:bidi="cs-CZ"/>
        </w:rPr>
        <w:t xml:space="preserve"> stavební a obchodní firma s.r.o.</w:t>
      </w:r>
      <w:r w:rsidRPr="000623FC">
        <w:rPr>
          <w:rFonts w:ascii="Times New Roman" w:eastAsia="Arial" w:hAnsi="Times New Roman"/>
          <w:lang w:eastAsia="cs-CZ" w:bidi="cs-CZ"/>
        </w:rPr>
        <w:t>,</w:t>
      </w:r>
    </w:p>
    <w:p w14:paraId="7BB9AFF7" w14:textId="77777777" w:rsidR="008F6E1A" w:rsidRPr="000623FC" w:rsidRDefault="008F6E1A" w:rsidP="008F6E1A">
      <w:pPr>
        <w:widowControl w:val="0"/>
        <w:tabs>
          <w:tab w:val="left" w:leader="dot" w:pos="5156"/>
        </w:tabs>
        <w:autoSpaceDE w:val="0"/>
        <w:autoSpaceDN w:val="0"/>
        <w:spacing w:after="0" w:line="240" w:lineRule="auto"/>
        <w:ind w:left="824"/>
        <w:rPr>
          <w:rFonts w:ascii="Times New Roman" w:eastAsia="Arial" w:hAnsi="Times New Roman"/>
          <w:lang w:eastAsia="cs-CZ" w:bidi="cs-CZ"/>
        </w:rPr>
      </w:pPr>
      <w:r w:rsidRPr="000623FC">
        <w:rPr>
          <w:rFonts w:ascii="Times New Roman" w:eastAsia="Arial" w:hAnsi="Times New Roman"/>
          <w:lang w:eastAsia="cs-CZ" w:bidi="cs-CZ"/>
        </w:rPr>
        <w:t>se</w:t>
      </w:r>
      <w:r w:rsidRPr="000623FC">
        <w:rPr>
          <w:rFonts w:ascii="Times New Roman" w:eastAsia="Arial" w:hAnsi="Times New Roman"/>
          <w:spacing w:val="-3"/>
          <w:lang w:eastAsia="cs-CZ" w:bidi="cs-CZ"/>
        </w:rPr>
        <w:t xml:space="preserve"> </w:t>
      </w:r>
      <w:r w:rsidRPr="000623FC">
        <w:rPr>
          <w:rFonts w:ascii="Times New Roman" w:eastAsia="Arial" w:hAnsi="Times New Roman"/>
          <w:lang w:eastAsia="cs-CZ" w:bidi="cs-CZ"/>
        </w:rPr>
        <w:t xml:space="preserve">sídlem </w:t>
      </w:r>
      <w:bookmarkStart w:id="3" w:name="_Hlk163034396"/>
      <w:r w:rsidR="000623FC" w:rsidRPr="000623FC">
        <w:rPr>
          <w:rFonts w:ascii="Times New Roman" w:eastAsia="Arial" w:hAnsi="Times New Roman"/>
          <w:lang w:eastAsia="cs-CZ" w:bidi="cs-CZ"/>
        </w:rPr>
        <w:t>U Kult. Domu 770, 394 70 Kamenice nad Lipou</w:t>
      </w:r>
      <w:r w:rsidRPr="000623FC">
        <w:rPr>
          <w:rFonts w:ascii="Times New Roman" w:eastAsia="Arial" w:hAnsi="Times New Roman"/>
          <w:lang w:eastAsia="cs-CZ" w:bidi="cs-CZ"/>
        </w:rPr>
        <w:t>,</w:t>
      </w:r>
      <w:bookmarkEnd w:id="3"/>
    </w:p>
    <w:p w14:paraId="1DA08361" w14:textId="77777777" w:rsidR="008F6E1A" w:rsidRPr="000623FC" w:rsidRDefault="008F6E1A" w:rsidP="008F6E1A">
      <w:pPr>
        <w:widowControl w:val="0"/>
        <w:tabs>
          <w:tab w:val="left" w:leader="dot" w:pos="6590"/>
        </w:tabs>
        <w:autoSpaceDE w:val="0"/>
        <w:autoSpaceDN w:val="0"/>
        <w:spacing w:after="0" w:line="240" w:lineRule="auto"/>
        <w:ind w:left="824"/>
        <w:rPr>
          <w:rFonts w:ascii="Times New Roman" w:eastAsia="Arial" w:hAnsi="Times New Roman"/>
          <w:lang w:eastAsia="cs-CZ" w:bidi="cs-CZ"/>
        </w:rPr>
      </w:pPr>
      <w:r w:rsidRPr="000623FC">
        <w:rPr>
          <w:rFonts w:ascii="Times New Roman" w:eastAsia="Arial" w:hAnsi="Times New Roman"/>
          <w:lang w:eastAsia="cs-CZ" w:bidi="cs-CZ"/>
        </w:rPr>
        <w:t>IČO</w:t>
      </w:r>
      <w:r w:rsidRPr="000623FC">
        <w:rPr>
          <w:rFonts w:ascii="Times New Roman" w:eastAsia="Arial" w:hAnsi="Times New Roman"/>
          <w:spacing w:val="-4"/>
          <w:lang w:eastAsia="cs-CZ" w:bidi="cs-CZ"/>
        </w:rPr>
        <w:t xml:space="preserve"> </w:t>
      </w:r>
      <w:r w:rsidRPr="000623FC">
        <w:rPr>
          <w:rFonts w:ascii="Times New Roman" w:eastAsia="Arial" w:hAnsi="Times New Roman"/>
          <w:lang w:eastAsia="cs-CZ" w:bidi="cs-CZ"/>
        </w:rPr>
        <w:t>(bylo-li</w:t>
      </w:r>
      <w:r w:rsidRPr="000623FC">
        <w:rPr>
          <w:rFonts w:ascii="Times New Roman" w:eastAsia="Arial" w:hAnsi="Times New Roman"/>
          <w:spacing w:val="-6"/>
          <w:lang w:eastAsia="cs-CZ" w:bidi="cs-CZ"/>
        </w:rPr>
        <w:t xml:space="preserve"> </w:t>
      </w:r>
      <w:r w:rsidRPr="000623FC">
        <w:rPr>
          <w:rFonts w:ascii="Times New Roman" w:eastAsia="Arial" w:hAnsi="Times New Roman"/>
          <w:lang w:eastAsia="cs-CZ" w:bidi="cs-CZ"/>
        </w:rPr>
        <w:t xml:space="preserve">přiděleno): </w:t>
      </w:r>
      <w:r w:rsidR="000623FC" w:rsidRPr="000623FC">
        <w:rPr>
          <w:rFonts w:ascii="Times New Roman" w:eastAsia="Arial" w:hAnsi="Times New Roman"/>
          <w:lang w:eastAsia="cs-CZ" w:bidi="cs-CZ"/>
        </w:rPr>
        <w:t>60838531</w:t>
      </w:r>
      <w:r w:rsidRPr="000623FC">
        <w:rPr>
          <w:rFonts w:ascii="Times New Roman" w:eastAsia="Arial" w:hAnsi="Times New Roman"/>
          <w:lang w:eastAsia="cs-CZ" w:bidi="cs-CZ"/>
        </w:rPr>
        <w:t>,</w:t>
      </w:r>
    </w:p>
    <w:p w14:paraId="31DCE267" w14:textId="77777777" w:rsidR="008F6E1A" w:rsidRPr="000623FC" w:rsidRDefault="008F6E1A" w:rsidP="008F6E1A">
      <w:pPr>
        <w:widowControl w:val="0"/>
        <w:autoSpaceDE w:val="0"/>
        <w:autoSpaceDN w:val="0"/>
        <w:spacing w:after="0" w:line="240" w:lineRule="auto"/>
        <w:ind w:left="824"/>
        <w:rPr>
          <w:rFonts w:ascii="Times New Roman" w:eastAsia="Arial" w:hAnsi="Times New Roman"/>
          <w:lang w:eastAsia="cs-CZ" w:bidi="cs-CZ"/>
        </w:rPr>
      </w:pPr>
      <w:r w:rsidRPr="000623FC">
        <w:rPr>
          <w:rFonts w:ascii="Times New Roman" w:eastAsia="Arial" w:hAnsi="Times New Roman"/>
          <w:lang w:eastAsia="cs-CZ" w:bidi="cs-CZ"/>
        </w:rPr>
        <w:t xml:space="preserve">zapsaný </w:t>
      </w:r>
      <w:r w:rsidR="000623FC" w:rsidRPr="000623FC">
        <w:rPr>
          <w:rFonts w:ascii="Times New Roman" w:eastAsia="Arial" w:hAnsi="Times New Roman"/>
          <w:lang w:eastAsia="cs-CZ" w:bidi="cs-CZ"/>
        </w:rPr>
        <w:t>u Krajského soudu v Českých Budějovicích, oddíl C, vložka 3873</w:t>
      </w:r>
      <w:r w:rsidRPr="000623FC">
        <w:rPr>
          <w:rFonts w:ascii="Times New Roman" w:eastAsia="Arial" w:hAnsi="Times New Roman"/>
          <w:lang w:eastAsia="cs-CZ" w:bidi="cs-CZ"/>
        </w:rPr>
        <w:t>, (v případě, že je dodavatel zapsán v obchodním</w:t>
      </w:r>
      <w:r w:rsidRPr="000623FC">
        <w:rPr>
          <w:rFonts w:ascii="Times New Roman" w:eastAsia="Arial" w:hAnsi="Times New Roman"/>
          <w:spacing w:val="-17"/>
          <w:lang w:eastAsia="cs-CZ" w:bidi="cs-CZ"/>
        </w:rPr>
        <w:t xml:space="preserve"> </w:t>
      </w:r>
      <w:r w:rsidRPr="000623FC">
        <w:rPr>
          <w:rFonts w:ascii="Times New Roman" w:eastAsia="Arial" w:hAnsi="Times New Roman"/>
          <w:lang w:eastAsia="cs-CZ" w:bidi="cs-CZ"/>
        </w:rPr>
        <w:t>rejstříku)</w:t>
      </w:r>
    </w:p>
    <w:p w14:paraId="01E64BCF" w14:textId="77777777" w:rsidR="008F6E1A" w:rsidRPr="000623FC" w:rsidRDefault="008F6E1A" w:rsidP="008F6E1A">
      <w:pPr>
        <w:widowControl w:val="0"/>
        <w:autoSpaceDE w:val="0"/>
        <w:autoSpaceDN w:val="0"/>
        <w:spacing w:before="2" w:after="0" w:line="240" w:lineRule="auto"/>
        <w:rPr>
          <w:rFonts w:ascii="Times New Roman" w:eastAsia="Arial" w:hAnsi="Times New Roman"/>
          <w:lang w:eastAsia="cs-CZ" w:bidi="cs-CZ"/>
        </w:rPr>
      </w:pPr>
    </w:p>
    <w:p w14:paraId="7AF6F520" w14:textId="77777777" w:rsidR="008F6E1A" w:rsidRPr="008F6E1A" w:rsidRDefault="008F6E1A" w:rsidP="008F6E1A">
      <w:pPr>
        <w:widowControl w:val="0"/>
        <w:autoSpaceDE w:val="0"/>
        <w:autoSpaceDN w:val="0"/>
        <w:spacing w:after="0" w:line="240" w:lineRule="auto"/>
        <w:ind w:left="116"/>
        <w:rPr>
          <w:rFonts w:ascii="Times New Roman" w:eastAsia="Arial" w:hAnsi="Times New Roman"/>
          <w:lang w:eastAsia="cs-CZ" w:bidi="cs-CZ"/>
        </w:rPr>
      </w:pPr>
      <w:r w:rsidRPr="000623FC">
        <w:rPr>
          <w:rFonts w:ascii="Times New Roman" w:eastAsia="Arial" w:hAnsi="Times New Roman"/>
          <w:lang w:eastAsia="cs-CZ" w:bidi="cs-CZ"/>
        </w:rPr>
        <w:t>tímto čestně prohlašuje,</w:t>
      </w:r>
    </w:p>
    <w:p w14:paraId="6F26BDEB" w14:textId="77777777" w:rsidR="008F6E1A" w:rsidRPr="008F6E1A" w:rsidRDefault="008F6E1A" w:rsidP="008F6E1A">
      <w:pPr>
        <w:widowControl w:val="0"/>
        <w:autoSpaceDE w:val="0"/>
        <w:autoSpaceDN w:val="0"/>
        <w:spacing w:before="179" w:after="0" w:line="259" w:lineRule="auto"/>
        <w:ind w:left="116" w:right="114"/>
        <w:jc w:val="both"/>
        <w:rPr>
          <w:rFonts w:ascii="Times New Roman" w:eastAsia="Arial" w:hAnsi="Times New Roman"/>
          <w:lang w:eastAsia="cs-CZ" w:bidi="cs-CZ"/>
        </w:rPr>
      </w:pPr>
      <w:r w:rsidRPr="008F6E1A">
        <w:rPr>
          <w:rFonts w:ascii="Times New Roman" w:eastAsia="Arial" w:hAnsi="Times New Roman"/>
          <w:lang w:eastAsia="cs-CZ" w:bidi="cs-CZ"/>
        </w:rPr>
        <w:t>že se na něj nevztahují omezující opatření (mezinárodní sankce) ekonomického a individuálního charakteru přijatá Evropskou unií vůči Rusku a Bělorusku v souvislosti s ruskou agresí na území Ukrajiny.</w:t>
      </w:r>
    </w:p>
    <w:p w14:paraId="3C50C380" w14:textId="77777777" w:rsidR="008F6E1A" w:rsidRPr="008F6E1A" w:rsidRDefault="008F6E1A" w:rsidP="008F6E1A">
      <w:pPr>
        <w:widowControl w:val="0"/>
        <w:autoSpaceDE w:val="0"/>
        <w:autoSpaceDN w:val="0"/>
        <w:spacing w:before="8" w:after="0" w:line="240" w:lineRule="auto"/>
        <w:rPr>
          <w:rFonts w:ascii="Times New Roman" w:eastAsia="Arial" w:hAnsi="Times New Roman"/>
          <w:lang w:eastAsia="cs-CZ" w:bidi="cs-CZ"/>
        </w:rPr>
      </w:pPr>
    </w:p>
    <w:p w14:paraId="0168EB55" w14:textId="77777777" w:rsidR="008F6E1A" w:rsidRPr="008F6E1A" w:rsidRDefault="008F6E1A" w:rsidP="008F6E1A">
      <w:pPr>
        <w:widowControl w:val="0"/>
        <w:numPr>
          <w:ilvl w:val="0"/>
          <w:numId w:val="49"/>
        </w:numPr>
        <w:tabs>
          <w:tab w:val="left" w:pos="331"/>
        </w:tabs>
        <w:autoSpaceDE w:val="0"/>
        <w:autoSpaceDN w:val="0"/>
        <w:spacing w:before="1" w:after="0" w:line="256" w:lineRule="auto"/>
        <w:ind w:right="117" w:firstLine="0"/>
        <w:jc w:val="both"/>
        <w:outlineLvl w:val="0"/>
        <w:rPr>
          <w:rFonts w:ascii="Times New Roman" w:eastAsia="Arial" w:hAnsi="Times New Roman"/>
          <w:b/>
          <w:bCs/>
          <w:lang w:eastAsia="cs-CZ" w:bidi="cs-CZ"/>
        </w:rPr>
      </w:pPr>
      <w:r w:rsidRPr="008F6E1A">
        <w:rPr>
          <w:rFonts w:ascii="Times New Roman" w:eastAsia="Arial" w:hAnsi="Times New Roman"/>
          <w:b/>
          <w:bCs/>
          <w:lang w:eastAsia="cs-CZ" w:bidi="cs-CZ"/>
        </w:rPr>
        <w:t>Mezinárodní</w:t>
      </w:r>
      <w:r w:rsidRPr="008F6E1A">
        <w:rPr>
          <w:rFonts w:ascii="Times New Roman" w:eastAsia="Arial" w:hAnsi="Times New Roman"/>
          <w:b/>
          <w:bCs/>
          <w:spacing w:val="-11"/>
          <w:lang w:eastAsia="cs-CZ" w:bidi="cs-CZ"/>
        </w:rPr>
        <w:t xml:space="preserve"> </w:t>
      </w:r>
      <w:r w:rsidRPr="008F6E1A">
        <w:rPr>
          <w:rFonts w:ascii="Times New Roman" w:eastAsia="Arial" w:hAnsi="Times New Roman"/>
          <w:b/>
          <w:bCs/>
          <w:lang w:eastAsia="cs-CZ" w:bidi="cs-CZ"/>
        </w:rPr>
        <w:t>sankce</w:t>
      </w:r>
      <w:r w:rsidRPr="008F6E1A">
        <w:rPr>
          <w:rFonts w:ascii="Times New Roman" w:eastAsia="Arial" w:hAnsi="Times New Roman"/>
          <w:b/>
          <w:bCs/>
          <w:spacing w:val="-10"/>
          <w:lang w:eastAsia="cs-CZ" w:bidi="cs-CZ"/>
        </w:rPr>
        <w:t xml:space="preserve"> </w:t>
      </w:r>
      <w:r w:rsidRPr="008F6E1A">
        <w:rPr>
          <w:rFonts w:ascii="Times New Roman" w:eastAsia="Arial" w:hAnsi="Times New Roman"/>
          <w:b/>
          <w:bCs/>
          <w:lang w:eastAsia="cs-CZ" w:bidi="cs-CZ"/>
        </w:rPr>
        <w:t>stanovené</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v</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článku</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5k</w:t>
      </w:r>
      <w:r w:rsidRPr="008F6E1A">
        <w:rPr>
          <w:rFonts w:ascii="Times New Roman" w:eastAsia="Arial" w:hAnsi="Times New Roman"/>
          <w:b/>
          <w:bCs/>
          <w:spacing w:val="-12"/>
          <w:lang w:eastAsia="cs-CZ" w:bidi="cs-CZ"/>
        </w:rPr>
        <w:t xml:space="preserve"> </w:t>
      </w:r>
      <w:r w:rsidRPr="008F6E1A">
        <w:rPr>
          <w:rFonts w:ascii="Times New Roman" w:eastAsia="Arial" w:hAnsi="Times New Roman"/>
          <w:b/>
          <w:bCs/>
          <w:lang w:eastAsia="cs-CZ" w:bidi="cs-CZ"/>
        </w:rPr>
        <w:t>nařízení</w:t>
      </w:r>
      <w:r w:rsidRPr="008F6E1A">
        <w:rPr>
          <w:rFonts w:ascii="Times New Roman" w:eastAsia="Arial" w:hAnsi="Times New Roman"/>
          <w:b/>
          <w:bCs/>
          <w:spacing w:val="-11"/>
          <w:lang w:eastAsia="cs-CZ" w:bidi="cs-CZ"/>
        </w:rPr>
        <w:t xml:space="preserve"> </w:t>
      </w:r>
      <w:r w:rsidRPr="008F6E1A">
        <w:rPr>
          <w:rFonts w:ascii="Times New Roman" w:eastAsia="Arial" w:hAnsi="Times New Roman"/>
          <w:b/>
          <w:bCs/>
          <w:lang w:eastAsia="cs-CZ" w:bidi="cs-CZ"/>
        </w:rPr>
        <w:t>Rady</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(EU)</w:t>
      </w:r>
      <w:r w:rsidRPr="008F6E1A">
        <w:rPr>
          <w:rFonts w:ascii="Times New Roman" w:eastAsia="Arial" w:hAnsi="Times New Roman"/>
          <w:b/>
          <w:bCs/>
          <w:spacing w:val="-7"/>
          <w:lang w:eastAsia="cs-CZ" w:bidi="cs-CZ"/>
        </w:rPr>
        <w:t xml:space="preserve"> </w:t>
      </w:r>
      <w:r w:rsidRPr="008F6E1A">
        <w:rPr>
          <w:rFonts w:ascii="Times New Roman" w:eastAsia="Arial" w:hAnsi="Times New Roman"/>
          <w:b/>
          <w:bCs/>
          <w:lang w:eastAsia="cs-CZ" w:bidi="cs-CZ"/>
        </w:rPr>
        <w:t>č.</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833/2014</w:t>
      </w:r>
      <w:r w:rsidRPr="008F6E1A">
        <w:rPr>
          <w:rFonts w:ascii="Times New Roman" w:eastAsia="Arial" w:hAnsi="Times New Roman"/>
          <w:b/>
          <w:bCs/>
          <w:spacing w:val="-12"/>
          <w:lang w:eastAsia="cs-CZ" w:bidi="cs-CZ"/>
        </w:rPr>
        <w:t xml:space="preserve"> </w:t>
      </w:r>
      <w:r w:rsidRPr="008F6E1A">
        <w:rPr>
          <w:rFonts w:ascii="Times New Roman" w:eastAsia="Arial" w:hAnsi="Times New Roman"/>
          <w:b/>
          <w:bCs/>
          <w:lang w:eastAsia="cs-CZ" w:bidi="cs-CZ"/>
        </w:rPr>
        <w:t>ze</w:t>
      </w:r>
      <w:r w:rsidRPr="008F6E1A">
        <w:rPr>
          <w:rFonts w:ascii="Times New Roman" w:eastAsia="Arial" w:hAnsi="Times New Roman"/>
          <w:b/>
          <w:bCs/>
          <w:spacing w:val="-12"/>
          <w:lang w:eastAsia="cs-CZ" w:bidi="cs-CZ"/>
        </w:rPr>
        <w:t xml:space="preserve"> </w:t>
      </w:r>
      <w:r w:rsidRPr="008F6E1A">
        <w:rPr>
          <w:rFonts w:ascii="Times New Roman" w:eastAsia="Arial" w:hAnsi="Times New Roman"/>
          <w:b/>
          <w:bCs/>
          <w:lang w:eastAsia="cs-CZ" w:bidi="cs-CZ"/>
        </w:rPr>
        <w:t>dne</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31.</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července 2014</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o</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omezujících</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opatřeních</w:t>
      </w:r>
      <w:r w:rsidRPr="008F6E1A">
        <w:rPr>
          <w:rFonts w:ascii="Times New Roman" w:eastAsia="Arial" w:hAnsi="Times New Roman"/>
          <w:b/>
          <w:bCs/>
          <w:spacing w:val="-5"/>
          <w:lang w:eastAsia="cs-CZ" w:bidi="cs-CZ"/>
        </w:rPr>
        <w:t xml:space="preserve"> </w:t>
      </w:r>
      <w:r w:rsidRPr="008F6E1A">
        <w:rPr>
          <w:rFonts w:ascii="Times New Roman" w:eastAsia="Arial" w:hAnsi="Times New Roman"/>
          <w:b/>
          <w:bCs/>
          <w:lang w:eastAsia="cs-CZ" w:bidi="cs-CZ"/>
        </w:rPr>
        <w:t>vzhledem</w:t>
      </w:r>
      <w:r w:rsidRPr="008F6E1A">
        <w:rPr>
          <w:rFonts w:ascii="Times New Roman" w:eastAsia="Arial" w:hAnsi="Times New Roman"/>
          <w:b/>
          <w:bCs/>
          <w:spacing w:val="-6"/>
          <w:lang w:eastAsia="cs-CZ" w:bidi="cs-CZ"/>
        </w:rPr>
        <w:t xml:space="preserve"> </w:t>
      </w:r>
      <w:r w:rsidRPr="008F6E1A">
        <w:rPr>
          <w:rFonts w:ascii="Times New Roman" w:eastAsia="Arial" w:hAnsi="Times New Roman"/>
          <w:b/>
          <w:bCs/>
          <w:lang w:eastAsia="cs-CZ" w:bidi="cs-CZ"/>
        </w:rPr>
        <w:t>k</w:t>
      </w:r>
      <w:r w:rsidRPr="008F6E1A">
        <w:rPr>
          <w:rFonts w:ascii="Times New Roman" w:eastAsia="Arial" w:hAnsi="Times New Roman"/>
          <w:b/>
          <w:bCs/>
          <w:spacing w:val="-7"/>
          <w:lang w:eastAsia="cs-CZ" w:bidi="cs-CZ"/>
        </w:rPr>
        <w:t xml:space="preserve"> </w:t>
      </w:r>
      <w:r w:rsidRPr="008F6E1A">
        <w:rPr>
          <w:rFonts w:ascii="Times New Roman" w:eastAsia="Arial" w:hAnsi="Times New Roman"/>
          <w:b/>
          <w:bCs/>
          <w:lang w:eastAsia="cs-CZ" w:bidi="cs-CZ"/>
        </w:rPr>
        <w:t>činnostem</w:t>
      </w:r>
      <w:r w:rsidRPr="008F6E1A">
        <w:rPr>
          <w:rFonts w:ascii="Times New Roman" w:eastAsia="Arial" w:hAnsi="Times New Roman"/>
          <w:b/>
          <w:bCs/>
          <w:spacing w:val="-6"/>
          <w:lang w:eastAsia="cs-CZ" w:bidi="cs-CZ"/>
        </w:rPr>
        <w:t xml:space="preserve"> </w:t>
      </w:r>
      <w:r w:rsidRPr="008F6E1A">
        <w:rPr>
          <w:rFonts w:ascii="Times New Roman" w:eastAsia="Arial" w:hAnsi="Times New Roman"/>
          <w:b/>
          <w:bCs/>
          <w:lang w:eastAsia="cs-CZ" w:bidi="cs-CZ"/>
        </w:rPr>
        <w:t>Ruska</w:t>
      </w:r>
      <w:r w:rsidRPr="008F6E1A">
        <w:rPr>
          <w:rFonts w:ascii="Times New Roman" w:eastAsia="Arial" w:hAnsi="Times New Roman"/>
          <w:b/>
          <w:bCs/>
          <w:spacing w:val="-7"/>
          <w:lang w:eastAsia="cs-CZ" w:bidi="cs-CZ"/>
        </w:rPr>
        <w:t xml:space="preserve"> </w:t>
      </w:r>
      <w:r w:rsidRPr="008F6E1A">
        <w:rPr>
          <w:rFonts w:ascii="Times New Roman" w:eastAsia="Arial" w:hAnsi="Times New Roman"/>
          <w:b/>
          <w:bCs/>
          <w:lang w:eastAsia="cs-CZ" w:bidi="cs-CZ"/>
        </w:rPr>
        <w:t>destabilizujícím</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situaci</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na</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Ukrajině ve znění pozměněném rozhodnutím Rady (EU) č. 2022/576 ze dne 8. dubna</w:t>
      </w:r>
      <w:r w:rsidRPr="008F6E1A">
        <w:rPr>
          <w:rFonts w:ascii="Times New Roman" w:eastAsia="Arial" w:hAnsi="Times New Roman"/>
          <w:b/>
          <w:bCs/>
          <w:spacing w:val="-12"/>
          <w:lang w:eastAsia="cs-CZ" w:bidi="cs-CZ"/>
        </w:rPr>
        <w:t xml:space="preserve"> </w:t>
      </w:r>
      <w:r w:rsidRPr="008F6E1A">
        <w:rPr>
          <w:rFonts w:ascii="Times New Roman" w:eastAsia="Arial" w:hAnsi="Times New Roman"/>
          <w:b/>
          <w:bCs/>
          <w:lang w:eastAsia="cs-CZ" w:bidi="cs-CZ"/>
        </w:rPr>
        <w:t>2022.</w:t>
      </w:r>
    </w:p>
    <w:p w14:paraId="3118C996" w14:textId="77777777" w:rsidR="008F6E1A" w:rsidRPr="008F6E1A" w:rsidRDefault="008F6E1A" w:rsidP="008F6E1A">
      <w:pPr>
        <w:widowControl w:val="0"/>
        <w:autoSpaceDE w:val="0"/>
        <w:autoSpaceDN w:val="0"/>
        <w:spacing w:before="166" w:after="0" w:line="240" w:lineRule="auto"/>
        <w:ind w:left="116"/>
        <w:rPr>
          <w:rFonts w:ascii="Times New Roman" w:eastAsia="Arial" w:hAnsi="Times New Roman"/>
          <w:lang w:eastAsia="cs-CZ" w:bidi="cs-CZ"/>
        </w:rPr>
      </w:pPr>
      <w:r w:rsidRPr="008F6E1A">
        <w:rPr>
          <w:rFonts w:ascii="Times New Roman" w:eastAsia="Arial" w:hAnsi="Times New Roman"/>
          <w:lang w:eastAsia="cs-CZ" w:bidi="cs-CZ"/>
        </w:rPr>
        <w:t>Dodavatel čestně prohlašuje, že není</w:t>
      </w:r>
    </w:p>
    <w:p w14:paraId="1EFA51B1" w14:textId="77777777" w:rsidR="008F6E1A" w:rsidRPr="008F6E1A" w:rsidRDefault="008F6E1A" w:rsidP="008F6E1A">
      <w:pPr>
        <w:widowControl w:val="0"/>
        <w:numPr>
          <w:ilvl w:val="0"/>
          <w:numId w:val="48"/>
        </w:numPr>
        <w:tabs>
          <w:tab w:val="left" w:pos="352"/>
        </w:tabs>
        <w:autoSpaceDE w:val="0"/>
        <w:autoSpaceDN w:val="0"/>
        <w:spacing w:before="178" w:after="0" w:line="261" w:lineRule="auto"/>
        <w:ind w:right="116" w:firstLine="0"/>
        <w:jc w:val="both"/>
        <w:rPr>
          <w:rFonts w:ascii="Times New Roman" w:eastAsia="Arial" w:hAnsi="Times New Roman"/>
          <w:lang w:eastAsia="cs-CZ" w:bidi="cs-CZ"/>
        </w:rPr>
      </w:pPr>
      <w:r w:rsidRPr="008F6E1A">
        <w:rPr>
          <w:rFonts w:ascii="Times New Roman" w:eastAsia="Arial" w:hAnsi="Times New Roman"/>
          <w:lang w:eastAsia="cs-CZ" w:bidi="cs-CZ"/>
        </w:rPr>
        <w:t>jakýmkoliv ruským státním příslušníkem, fyzickou či právnickou osobou nebo subjektem či orgánem se sídlem v</w:t>
      </w:r>
      <w:r w:rsidRPr="008F6E1A">
        <w:rPr>
          <w:rFonts w:ascii="Times New Roman" w:eastAsia="Arial" w:hAnsi="Times New Roman"/>
          <w:spacing w:val="-1"/>
          <w:lang w:eastAsia="cs-CZ" w:bidi="cs-CZ"/>
        </w:rPr>
        <w:t xml:space="preserve"> </w:t>
      </w:r>
      <w:r w:rsidRPr="008F6E1A">
        <w:rPr>
          <w:rFonts w:ascii="Times New Roman" w:eastAsia="Arial" w:hAnsi="Times New Roman"/>
          <w:lang w:eastAsia="cs-CZ" w:bidi="cs-CZ"/>
        </w:rPr>
        <w:t>Rusku,</w:t>
      </w:r>
    </w:p>
    <w:p w14:paraId="041CBC3F" w14:textId="77777777" w:rsidR="008F6E1A" w:rsidRPr="008F6E1A" w:rsidRDefault="008F6E1A" w:rsidP="008F6E1A">
      <w:pPr>
        <w:widowControl w:val="0"/>
        <w:numPr>
          <w:ilvl w:val="0"/>
          <w:numId w:val="48"/>
        </w:numPr>
        <w:tabs>
          <w:tab w:val="left" w:pos="343"/>
        </w:tabs>
        <w:autoSpaceDE w:val="0"/>
        <w:autoSpaceDN w:val="0"/>
        <w:spacing w:before="156" w:after="0" w:line="256" w:lineRule="auto"/>
        <w:ind w:right="115" w:firstLine="0"/>
        <w:jc w:val="both"/>
        <w:rPr>
          <w:rFonts w:ascii="Times New Roman" w:eastAsia="Arial" w:hAnsi="Times New Roman"/>
          <w:lang w:eastAsia="cs-CZ" w:bidi="cs-CZ"/>
        </w:rPr>
      </w:pPr>
      <w:r w:rsidRPr="008F6E1A">
        <w:rPr>
          <w:rFonts w:ascii="Times New Roman" w:eastAsia="Arial" w:hAnsi="Times New Roman"/>
          <w:lang w:eastAsia="cs-CZ" w:bidi="cs-CZ"/>
        </w:rPr>
        <w:t>právnickou</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osobou,</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subjektem</w:t>
      </w:r>
      <w:r w:rsidRPr="008F6E1A">
        <w:rPr>
          <w:rFonts w:ascii="Times New Roman" w:eastAsia="Arial" w:hAnsi="Times New Roman"/>
          <w:spacing w:val="-6"/>
          <w:lang w:eastAsia="cs-CZ" w:bidi="cs-CZ"/>
        </w:rPr>
        <w:t xml:space="preserve"> </w:t>
      </w:r>
      <w:r w:rsidRPr="008F6E1A">
        <w:rPr>
          <w:rFonts w:ascii="Times New Roman" w:eastAsia="Arial" w:hAnsi="Times New Roman"/>
          <w:lang w:eastAsia="cs-CZ" w:bidi="cs-CZ"/>
        </w:rPr>
        <w:t>nebo</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orgánem,</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které</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jsou</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z</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více</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než</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50</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w:t>
      </w:r>
      <w:r w:rsidRPr="008F6E1A">
        <w:rPr>
          <w:rFonts w:ascii="Times New Roman" w:eastAsia="Arial" w:hAnsi="Times New Roman"/>
          <w:spacing w:val="-7"/>
          <w:lang w:eastAsia="cs-CZ" w:bidi="cs-CZ"/>
        </w:rPr>
        <w:t xml:space="preserve"> </w:t>
      </w:r>
      <w:r w:rsidRPr="008F6E1A">
        <w:rPr>
          <w:rFonts w:ascii="Times New Roman" w:eastAsia="Arial" w:hAnsi="Times New Roman"/>
          <w:lang w:eastAsia="cs-CZ" w:bidi="cs-CZ"/>
        </w:rPr>
        <w:t>přímo</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či</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nepřímo</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vlastněny některým ze subjektů uvedených v písmeni a),</w:t>
      </w:r>
      <w:r w:rsidRPr="008F6E1A">
        <w:rPr>
          <w:rFonts w:ascii="Times New Roman" w:eastAsia="Arial" w:hAnsi="Times New Roman"/>
          <w:spacing w:val="-1"/>
          <w:lang w:eastAsia="cs-CZ" w:bidi="cs-CZ"/>
        </w:rPr>
        <w:t xml:space="preserve"> </w:t>
      </w:r>
      <w:r w:rsidRPr="008F6E1A">
        <w:rPr>
          <w:rFonts w:ascii="Times New Roman" w:eastAsia="Arial" w:hAnsi="Times New Roman"/>
          <w:lang w:eastAsia="cs-CZ" w:bidi="cs-CZ"/>
        </w:rPr>
        <w:t>nebo</w:t>
      </w:r>
    </w:p>
    <w:p w14:paraId="5D6E7CE9" w14:textId="77777777" w:rsidR="008F6E1A" w:rsidRPr="008F6E1A" w:rsidRDefault="008F6E1A" w:rsidP="008F6E1A">
      <w:pPr>
        <w:widowControl w:val="0"/>
        <w:numPr>
          <w:ilvl w:val="0"/>
          <w:numId w:val="48"/>
        </w:numPr>
        <w:tabs>
          <w:tab w:val="left" w:pos="354"/>
        </w:tabs>
        <w:autoSpaceDE w:val="0"/>
        <w:autoSpaceDN w:val="0"/>
        <w:spacing w:before="164" w:after="0" w:line="261" w:lineRule="auto"/>
        <w:ind w:right="117" w:firstLine="0"/>
        <w:jc w:val="both"/>
        <w:rPr>
          <w:rFonts w:ascii="Times New Roman" w:eastAsia="Arial" w:hAnsi="Times New Roman"/>
          <w:lang w:eastAsia="cs-CZ" w:bidi="cs-CZ"/>
        </w:rPr>
      </w:pPr>
      <w:r w:rsidRPr="008F6E1A">
        <w:rPr>
          <w:rFonts w:ascii="Times New Roman" w:eastAsia="Arial" w:hAnsi="Times New Roman"/>
          <w:lang w:eastAsia="cs-CZ" w:bidi="cs-CZ"/>
        </w:rPr>
        <w:t>fyzickou nebo právnickou osobou, subjektem nebo orgánem, které jednají jménem nebo na pokyn některého ze subjektů uvedených v písmeni a) nebo</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b),</w:t>
      </w:r>
    </w:p>
    <w:p w14:paraId="72BAEBCB" w14:textId="77777777" w:rsidR="008F6E1A" w:rsidRPr="008F6E1A" w:rsidRDefault="008F6E1A" w:rsidP="008F6E1A">
      <w:pPr>
        <w:widowControl w:val="0"/>
        <w:numPr>
          <w:ilvl w:val="0"/>
          <w:numId w:val="48"/>
        </w:numPr>
        <w:tabs>
          <w:tab w:val="left" w:pos="398"/>
        </w:tabs>
        <w:autoSpaceDE w:val="0"/>
        <w:autoSpaceDN w:val="0"/>
        <w:spacing w:before="156" w:after="0" w:line="259" w:lineRule="auto"/>
        <w:ind w:right="118" w:firstLine="0"/>
        <w:jc w:val="both"/>
        <w:rPr>
          <w:rFonts w:ascii="Times New Roman" w:eastAsia="Arial" w:hAnsi="Times New Roman"/>
          <w:lang w:eastAsia="cs-CZ" w:bidi="cs-CZ"/>
        </w:rPr>
      </w:pPr>
      <w:r w:rsidRPr="008F6E1A">
        <w:rPr>
          <w:rFonts w:ascii="Times New Roman" w:eastAsia="Arial" w:hAnsi="Times New Roman"/>
          <w:lang w:eastAsia="cs-CZ" w:bidi="cs-CZ"/>
        </w:rPr>
        <w:t>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w:t>
      </w:r>
      <w:r w:rsidRPr="008F6E1A">
        <w:rPr>
          <w:rFonts w:ascii="Times New Roman" w:eastAsia="Arial" w:hAnsi="Times New Roman"/>
          <w:spacing w:val="-33"/>
          <w:lang w:eastAsia="cs-CZ" w:bidi="cs-CZ"/>
        </w:rPr>
        <w:t xml:space="preserve"> </w:t>
      </w:r>
      <w:r w:rsidRPr="008F6E1A">
        <w:rPr>
          <w:rFonts w:ascii="Times New Roman" w:eastAsia="Arial" w:hAnsi="Times New Roman"/>
          <w:lang w:eastAsia="cs-CZ" w:bidi="cs-CZ"/>
        </w:rPr>
        <w:t>c).</w:t>
      </w:r>
    </w:p>
    <w:p w14:paraId="07F4B78C" w14:textId="77777777" w:rsidR="008F6E1A" w:rsidRPr="008F6E1A" w:rsidRDefault="008F6E1A" w:rsidP="008F6E1A">
      <w:pPr>
        <w:widowControl w:val="0"/>
        <w:autoSpaceDE w:val="0"/>
        <w:autoSpaceDN w:val="0"/>
        <w:spacing w:before="6" w:after="0" w:line="240" w:lineRule="auto"/>
        <w:rPr>
          <w:rFonts w:ascii="Times New Roman" w:eastAsia="Arial" w:hAnsi="Times New Roman"/>
          <w:lang w:eastAsia="cs-CZ" w:bidi="cs-CZ"/>
        </w:rPr>
      </w:pPr>
    </w:p>
    <w:p w14:paraId="52321F72" w14:textId="77777777" w:rsidR="008F6E1A" w:rsidRPr="008F6E1A" w:rsidRDefault="008F6E1A" w:rsidP="008F6E1A">
      <w:pPr>
        <w:widowControl w:val="0"/>
        <w:numPr>
          <w:ilvl w:val="0"/>
          <w:numId w:val="49"/>
        </w:numPr>
        <w:tabs>
          <w:tab w:val="left" w:pos="361"/>
        </w:tabs>
        <w:autoSpaceDE w:val="0"/>
        <w:autoSpaceDN w:val="0"/>
        <w:spacing w:before="1" w:after="0" w:line="261" w:lineRule="auto"/>
        <w:ind w:right="115" w:firstLine="0"/>
        <w:jc w:val="both"/>
        <w:outlineLvl w:val="0"/>
        <w:rPr>
          <w:rFonts w:ascii="Times New Roman" w:eastAsia="Arial" w:hAnsi="Times New Roman"/>
          <w:b/>
          <w:bCs/>
          <w:lang w:eastAsia="cs-CZ" w:bidi="cs-CZ"/>
        </w:rPr>
      </w:pPr>
      <w:r w:rsidRPr="008F6E1A">
        <w:rPr>
          <w:rFonts w:ascii="Times New Roman" w:eastAsia="Arial" w:hAnsi="Times New Roman"/>
          <w:b/>
          <w:bCs/>
          <w:lang w:eastAsia="cs-CZ" w:bidi="cs-CZ"/>
        </w:rPr>
        <w:t>Zákaz nákupu, dovozu nebo převážení blíže definovaného zboží, které se nachází v Rusku nebo Bělorusku či z Ruska nebo Běloruska pochází.</w:t>
      </w:r>
    </w:p>
    <w:p w14:paraId="67ED2AFC" w14:textId="77777777" w:rsidR="008F6E1A" w:rsidRPr="008F6E1A" w:rsidRDefault="008F6E1A" w:rsidP="008F6E1A">
      <w:pPr>
        <w:widowControl w:val="0"/>
        <w:autoSpaceDE w:val="0"/>
        <w:autoSpaceDN w:val="0"/>
        <w:spacing w:before="158" w:after="0" w:line="259" w:lineRule="auto"/>
        <w:ind w:left="116" w:right="114"/>
        <w:jc w:val="both"/>
        <w:rPr>
          <w:rFonts w:ascii="Times New Roman" w:eastAsia="Arial" w:hAnsi="Times New Roman"/>
          <w:lang w:eastAsia="cs-CZ" w:bidi="cs-CZ"/>
        </w:rPr>
      </w:pPr>
      <w:r w:rsidRPr="008F6E1A">
        <w:rPr>
          <w:rFonts w:ascii="Times New Roman" w:eastAsia="Arial" w:hAnsi="Times New Roman"/>
          <w:lang w:eastAsia="cs-CZ" w:bidi="cs-CZ"/>
        </w:rPr>
        <w:t>Dodavatel čestně prohlašuje, že neobchoduje se sankcionovaným zbožím, které se nachází v Rusku nebo Bělorusku či z Ruska nebo Běloruska pochází a nenabízí takové zboží v rámci plnění veřejných zakázek.</w:t>
      </w:r>
    </w:p>
    <w:p w14:paraId="1096E5D5" w14:textId="77777777" w:rsidR="008F6E1A" w:rsidRPr="008F6E1A" w:rsidRDefault="008F6E1A" w:rsidP="008F6E1A">
      <w:pPr>
        <w:widowControl w:val="0"/>
        <w:autoSpaceDE w:val="0"/>
        <w:autoSpaceDN w:val="0"/>
        <w:spacing w:before="7" w:after="0" w:line="240" w:lineRule="auto"/>
        <w:rPr>
          <w:rFonts w:ascii="Times New Roman" w:eastAsia="Arial" w:hAnsi="Times New Roman"/>
          <w:lang w:eastAsia="cs-CZ" w:bidi="cs-CZ"/>
        </w:rPr>
      </w:pPr>
    </w:p>
    <w:p w14:paraId="07FBDF85" w14:textId="77777777" w:rsidR="008F6E1A" w:rsidRPr="008F6E1A" w:rsidRDefault="008F6E1A" w:rsidP="008F6E1A">
      <w:pPr>
        <w:widowControl w:val="0"/>
        <w:numPr>
          <w:ilvl w:val="0"/>
          <w:numId w:val="49"/>
        </w:numPr>
        <w:tabs>
          <w:tab w:val="left" w:pos="338"/>
        </w:tabs>
        <w:autoSpaceDE w:val="0"/>
        <w:autoSpaceDN w:val="0"/>
        <w:spacing w:after="0" w:line="240" w:lineRule="auto"/>
        <w:ind w:left="337" w:hanging="222"/>
        <w:jc w:val="both"/>
        <w:outlineLvl w:val="0"/>
        <w:rPr>
          <w:rFonts w:ascii="Times New Roman" w:eastAsia="Arial" w:hAnsi="Times New Roman"/>
          <w:b/>
          <w:bCs/>
          <w:lang w:eastAsia="cs-CZ" w:bidi="cs-CZ"/>
        </w:rPr>
      </w:pPr>
      <w:r w:rsidRPr="008F6E1A">
        <w:rPr>
          <w:rFonts w:ascii="Times New Roman" w:eastAsia="Arial" w:hAnsi="Times New Roman"/>
          <w:b/>
          <w:bCs/>
          <w:lang w:eastAsia="cs-CZ" w:bidi="cs-CZ"/>
        </w:rPr>
        <w:t>Individuální finanční</w:t>
      </w:r>
      <w:r w:rsidRPr="008F6E1A">
        <w:rPr>
          <w:rFonts w:ascii="Times New Roman" w:eastAsia="Arial" w:hAnsi="Times New Roman"/>
          <w:b/>
          <w:bCs/>
          <w:spacing w:val="-1"/>
          <w:lang w:eastAsia="cs-CZ" w:bidi="cs-CZ"/>
        </w:rPr>
        <w:t xml:space="preserve"> </w:t>
      </w:r>
      <w:r w:rsidRPr="008F6E1A">
        <w:rPr>
          <w:rFonts w:ascii="Times New Roman" w:eastAsia="Arial" w:hAnsi="Times New Roman"/>
          <w:b/>
          <w:bCs/>
          <w:lang w:eastAsia="cs-CZ" w:bidi="cs-CZ"/>
        </w:rPr>
        <w:t>sankce</w:t>
      </w:r>
    </w:p>
    <w:p w14:paraId="64BA9B33" w14:textId="77777777" w:rsidR="008F6E1A" w:rsidRPr="008F6E1A" w:rsidRDefault="008F6E1A" w:rsidP="008F6E1A">
      <w:pPr>
        <w:widowControl w:val="0"/>
        <w:autoSpaceDE w:val="0"/>
        <w:autoSpaceDN w:val="0"/>
        <w:spacing w:before="181" w:after="0" w:line="259" w:lineRule="auto"/>
        <w:ind w:left="116" w:right="114"/>
        <w:jc w:val="both"/>
        <w:rPr>
          <w:rFonts w:ascii="Times New Roman" w:eastAsia="Arial" w:hAnsi="Times New Roman"/>
          <w:lang w:eastAsia="cs-CZ" w:bidi="cs-CZ"/>
        </w:rPr>
      </w:pPr>
      <w:r w:rsidRPr="008F6E1A">
        <w:rPr>
          <w:rFonts w:ascii="Times New Roman" w:eastAsia="Arial" w:hAnsi="Times New Roman"/>
          <w:lang w:eastAsia="cs-CZ" w:bidi="cs-CZ"/>
        </w:rPr>
        <w:t xml:space="preserve">Dodavatel čestně prohlašuje, že se </w:t>
      </w:r>
      <w:proofErr w:type="gramStart"/>
      <w:r w:rsidRPr="008F6E1A">
        <w:rPr>
          <w:rFonts w:ascii="Times New Roman" w:eastAsia="Arial" w:hAnsi="Times New Roman"/>
          <w:lang w:eastAsia="cs-CZ" w:bidi="cs-CZ"/>
        </w:rPr>
        <w:t>na  něj</w:t>
      </w:r>
      <w:proofErr w:type="gramEnd"/>
      <w:r w:rsidRPr="008F6E1A">
        <w:rPr>
          <w:rFonts w:ascii="Times New Roman" w:eastAsia="Arial" w:hAnsi="Times New Roman"/>
          <w:lang w:eastAsia="cs-CZ" w:bidi="cs-CZ"/>
        </w:rPr>
        <w:t xml:space="preserve">  nevztahují sankční režimy </w:t>
      </w:r>
      <w:proofErr w:type="gramStart"/>
      <w:r w:rsidRPr="008F6E1A">
        <w:rPr>
          <w:rFonts w:ascii="Times New Roman" w:eastAsia="Arial" w:hAnsi="Times New Roman"/>
          <w:lang w:eastAsia="cs-CZ" w:bidi="cs-CZ"/>
        </w:rPr>
        <w:t>přijaté  nařízením</w:t>
      </w:r>
      <w:proofErr w:type="gramEnd"/>
      <w:r w:rsidRPr="008F6E1A">
        <w:rPr>
          <w:rFonts w:ascii="Times New Roman" w:eastAsia="Arial" w:hAnsi="Times New Roman"/>
          <w:lang w:eastAsia="cs-CZ" w:bidi="cs-CZ"/>
        </w:rPr>
        <w:t xml:space="preserve">  Rady (</w:t>
      </w:r>
      <w:proofErr w:type="gramStart"/>
      <w:r w:rsidRPr="008F6E1A">
        <w:rPr>
          <w:rFonts w:ascii="Times New Roman" w:eastAsia="Arial" w:hAnsi="Times New Roman"/>
          <w:lang w:eastAsia="cs-CZ" w:bidi="cs-CZ"/>
        </w:rPr>
        <w:t>EU)  č.</w:t>
      </w:r>
      <w:proofErr w:type="gramEnd"/>
      <w:r w:rsidRPr="008F6E1A">
        <w:rPr>
          <w:rFonts w:ascii="Times New Roman" w:eastAsia="Arial" w:hAnsi="Times New Roman"/>
          <w:spacing w:val="-14"/>
          <w:lang w:eastAsia="cs-CZ" w:bidi="cs-CZ"/>
        </w:rPr>
        <w:t xml:space="preserve"> </w:t>
      </w:r>
      <w:r w:rsidRPr="008F6E1A">
        <w:rPr>
          <w:rFonts w:ascii="Times New Roman" w:eastAsia="Arial" w:hAnsi="Times New Roman"/>
          <w:lang w:eastAsia="cs-CZ" w:bidi="cs-CZ"/>
        </w:rPr>
        <w:t>269/2014,</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nařízením</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rady</w:t>
      </w:r>
      <w:r w:rsidRPr="008F6E1A">
        <w:rPr>
          <w:rFonts w:ascii="Times New Roman" w:eastAsia="Arial" w:hAnsi="Times New Roman"/>
          <w:spacing w:val="-14"/>
          <w:lang w:eastAsia="cs-CZ" w:bidi="cs-CZ"/>
        </w:rPr>
        <w:t xml:space="preserve"> </w:t>
      </w:r>
      <w:r w:rsidRPr="008F6E1A">
        <w:rPr>
          <w:rFonts w:ascii="Times New Roman" w:eastAsia="Arial" w:hAnsi="Times New Roman"/>
          <w:lang w:eastAsia="cs-CZ" w:bidi="cs-CZ"/>
        </w:rPr>
        <w:t>(EU)</w:t>
      </w:r>
      <w:r w:rsidRPr="008F6E1A">
        <w:rPr>
          <w:rFonts w:ascii="Times New Roman" w:eastAsia="Arial" w:hAnsi="Times New Roman"/>
          <w:spacing w:val="-12"/>
          <w:lang w:eastAsia="cs-CZ" w:bidi="cs-CZ"/>
        </w:rPr>
        <w:t xml:space="preserve"> </w:t>
      </w:r>
      <w:r w:rsidRPr="008F6E1A">
        <w:rPr>
          <w:rFonts w:ascii="Times New Roman" w:eastAsia="Arial" w:hAnsi="Times New Roman"/>
          <w:lang w:eastAsia="cs-CZ" w:bidi="cs-CZ"/>
        </w:rPr>
        <w:t>č.</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208/2014</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a</w:t>
      </w:r>
      <w:r w:rsidRPr="008F6E1A">
        <w:rPr>
          <w:rFonts w:ascii="Times New Roman" w:eastAsia="Arial" w:hAnsi="Times New Roman"/>
          <w:spacing w:val="-13"/>
          <w:lang w:eastAsia="cs-CZ" w:bidi="cs-CZ"/>
        </w:rPr>
        <w:t xml:space="preserve"> </w:t>
      </w:r>
      <w:r w:rsidRPr="008F6E1A">
        <w:rPr>
          <w:rFonts w:ascii="Times New Roman" w:eastAsia="Arial" w:hAnsi="Times New Roman"/>
          <w:lang w:eastAsia="cs-CZ" w:bidi="cs-CZ"/>
        </w:rPr>
        <w:t>nařízením</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Rady</w:t>
      </w:r>
      <w:r w:rsidRPr="008F6E1A">
        <w:rPr>
          <w:rFonts w:ascii="Times New Roman" w:eastAsia="Arial" w:hAnsi="Times New Roman"/>
          <w:spacing w:val="-16"/>
          <w:lang w:eastAsia="cs-CZ" w:bidi="cs-CZ"/>
        </w:rPr>
        <w:t xml:space="preserve"> </w:t>
      </w:r>
      <w:r w:rsidRPr="008F6E1A">
        <w:rPr>
          <w:rFonts w:ascii="Times New Roman" w:eastAsia="Arial" w:hAnsi="Times New Roman"/>
          <w:lang w:eastAsia="cs-CZ" w:bidi="cs-CZ"/>
        </w:rPr>
        <w:t>(ES)</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č.</w:t>
      </w:r>
      <w:r w:rsidRPr="008F6E1A">
        <w:rPr>
          <w:rFonts w:ascii="Times New Roman" w:eastAsia="Arial" w:hAnsi="Times New Roman"/>
          <w:spacing w:val="-13"/>
          <w:lang w:eastAsia="cs-CZ" w:bidi="cs-CZ"/>
        </w:rPr>
        <w:t xml:space="preserve"> </w:t>
      </w:r>
      <w:r w:rsidRPr="008F6E1A">
        <w:rPr>
          <w:rFonts w:ascii="Times New Roman" w:eastAsia="Arial" w:hAnsi="Times New Roman"/>
          <w:lang w:eastAsia="cs-CZ" w:bidi="cs-CZ"/>
        </w:rPr>
        <w:t>765/2006,</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která</w:t>
      </w:r>
      <w:r w:rsidRPr="008F6E1A">
        <w:rPr>
          <w:rFonts w:ascii="Times New Roman" w:eastAsia="Arial" w:hAnsi="Times New Roman"/>
          <w:spacing w:val="-12"/>
          <w:lang w:eastAsia="cs-CZ" w:bidi="cs-CZ"/>
        </w:rPr>
        <w:t xml:space="preserve"> </w:t>
      </w:r>
      <w:r w:rsidRPr="008F6E1A">
        <w:rPr>
          <w:rFonts w:ascii="Times New Roman" w:eastAsia="Arial" w:hAnsi="Times New Roman"/>
          <w:lang w:eastAsia="cs-CZ" w:bidi="cs-CZ"/>
        </w:rPr>
        <w:t>stanovují</w:t>
      </w:r>
      <w:r w:rsidRPr="008F6E1A">
        <w:rPr>
          <w:rFonts w:ascii="Times New Roman" w:eastAsia="Arial" w:hAnsi="Times New Roman"/>
          <w:spacing w:val="-13"/>
          <w:lang w:eastAsia="cs-CZ" w:bidi="cs-CZ"/>
        </w:rPr>
        <w:t xml:space="preserve"> </w:t>
      </w:r>
      <w:r w:rsidRPr="008F6E1A">
        <w:rPr>
          <w:rFonts w:ascii="Times New Roman" w:eastAsia="Arial" w:hAnsi="Times New Roman"/>
          <w:lang w:eastAsia="cs-CZ" w:bidi="cs-CZ"/>
        </w:rPr>
        <w:t xml:space="preserve">mimo jiné i individuální </w:t>
      </w:r>
      <w:proofErr w:type="gramStart"/>
      <w:r w:rsidRPr="008F6E1A">
        <w:rPr>
          <w:rFonts w:ascii="Times New Roman" w:eastAsia="Arial" w:hAnsi="Times New Roman"/>
          <w:lang w:eastAsia="cs-CZ" w:bidi="cs-CZ"/>
        </w:rPr>
        <w:t>finanční  sankce</w:t>
      </w:r>
      <w:proofErr w:type="gramEnd"/>
      <w:r w:rsidRPr="008F6E1A">
        <w:rPr>
          <w:rFonts w:ascii="Times New Roman" w:eastAsia="Arial" w:hAnsi="Times New Roman"/>
          <w:lang w:eastAsia="cs-CZ" w:bidi="cs-CZ"/>
        </w:rPr>
        <w:t xml:space="preserve"> </w:t>
      </w:r>
      <w:proofErr w:type="gramStart"/>
      <w:r w:rsidRPr="008F6E1A">
        <w:rPr>
          <w:rFonts w:ascii="Times New Roman" w:eastAsia="Arial" w:hAnsi="Times New Roman"/>
          <w:lang w:eastAsia="cs-CZ" w:bidi="cs-CZ"/>
        </w:rPr>
        <w:t>pro  fyzické</w:t>
      </w:r>
      <w:proofErr w:type="gramEnd"/>
      <w:r w:rsidRPr="008F6E1A">
        <w:rPr>
          <w:rFonts w:ascii="Times New Roman" w:eastAsia="Arial" w:hAnsi="Times New Roman"/>
          <w:lang w:eastAsia="cs-CZ" w:bidi="cs-CZ"/>
        </w:rPr>
        <w:t xml:space="preserve"> </w:t>
      </w:r>
      <w:proofErr w:type="gramStart"/>
      <w:r w:rsidRPr="008F6E1A">
        <w:rPr>
          <w:rFonts w:ascii="Times New Roman" w:eastAsia="Arial" w:hAnsi="Times New Roman"/>
          <w:lang w:eastAsia="cs-CZ" w:bidi="cs-CZ"/>
        </w:rPr>
        <w:t>nebo  právnické</w:t>
      </w:r>
      <w:proofErr w:type="gramEnd"/>
      <w:r w:rsidRPr="008F6E1A">
        <w:rPr>
          <w:rFonts w:ascii="Times New Roman" w:eastAsia="Arial" w:hAnsi="Times New Roman"/>
          <w:lang w:eastAsia="cs-CZ" w:bidi="cs-CZ"/>
        </w:rPr>
        <w:t xml:space="preserve"> osoby, subjekty či orgány uvedené     na sankčním</w:t>
      </w:r>
      <w:r w:rsidRPr="008F6E1A">
        <w:rPr>
          <w:rFonts w:ascii="Times New Roman" w:eastAsia="Arial" w:hAnsi="Times New Roman"/>
          <w:spacing w:val="2"/>
          <w:lang w:eastAsia="cs-CZ" w:bidi="cs-CZ"/>
        </w:rPr>
        <w:t xml:space="preserve"> </w:t>
      </w:r>
      <w:r w:rsidRPr="008F6E1A">
        <w:rPr>
          <w:rFonts w:ascii="Times New Roman" w:eastAsia="Arial" w:hAnsi="Times New Roman"/>
          <w:lang w:eastAsia="cs-CZ" w:bidi="cs-CZ"/>
        </w:rPr>
        <w:t>seznamu.</w:t>
      </w:r>
    </w:p>
    <w:p w14:paraId="65E0E1F8" w14:textId="77777777" w:rsidR="008F6E1A" w:rsidRPr="008F6E1A" w:rsidRDefault="008F6E1A" w:rsidP="008F6E1A">
      <w:pPr>
        <w:widowControl w:val="0"/>
        <w:autoSpaceDE w:val="0"/>
        <w:autoSpaceDN w:val="0"/>
        <w:spacing w:before="158" w:after="0" w:line="240" w:lineRule="auto"/>
        <w:ind w:left="116"/>
        <w:rPr>
          <w:rFonts w:ascii="Times New Roman" w:eastAsia="Arial" w:hAnsi="Times New Roman"/>
          <w:lang w:eastAsia="cs-CZ" w:bidi="cs-CZ"/>
        </w:rPr>
      </w:pPr>
      <w:r w:rsidRPr="008F6E1A">
        <w:rPr>
          <w:rFonts w:ascii="Times New Roman" w:eastAsia="Arial" w:hAnsi="Times New Roman"/>
          <w:lang w:eastAsia="cs-CZ" w:bidi="cs-CZ"/>
        </w:rPr>
        <w:t>V</w:t>
      </w:r>
      <w:r w:rsidR="000623FC">
        <w:rPr>
          <w:rFonts w:ascii="Times New Roman" w:eastAsia="Arial" w:hAnsi="Times New Roman"/>
          <w:lang w:eastAsia="cs-CZ" w:bidi="cs-CZ"/>
        </w:rPr>
        <w:t> Kamenici nad Lipou</w:t>
      </w:r>
      <w:r w:rsidRPr="008F6E1A">
        <w:rPr>
          <w:rFonts w:ascii="Times New Roman" w:eastAsia="Arial" w:hAnsi="Times New Roman"/>
          <w:lang w:eastAsia="cs-CZ" w:bidi="cs-CZ"/>
        </w:rPr>
        <w:t xml:space="preserve"> dne </w:t>
      </w:r>
      <w:r w:rsidR="000623FC">
        <w:rPr>
          <w:rFonts w:ascii="Times New Roman" w:eastAsia="Arial" w:hAnsi="Times New Roman"/>
          <w:lang w:eastAsia="cs-CZ" w:bidi="cs-CZ"/>
        </w:rPr>
        <w:t>viz el. podpis</w:t>
      </w:r>
    </w:p>
    <w:p w14:paraId="7F49DD41" w14:textId="77777777" w:rsidR="008F6E1A" w:rsidRPr="008F6E1A" w:rsidRDefault="008F6E1A" w:rsidP="008F6E1A">
      <w:pPr>
        <w:widowControl w:val="0"/>
        <w:autoSpaceDE w:val="0"/>
        <w:autoSpaceDN w:val="0"/>
        <w:spacing w:after="0" w:line="240" w:lineRule="auto"/>
        <w:rPr>
          <w:rFonts w:ascii="Times New Roman" w:eastAsia="Arial" w:hAnsi="Times New Roman"/>
          <w:lang w:eastAsia="cs-CZ" w:bidi="cs-CZ"/>
        </w:rPr>
      </w:pPr>
    </w:p>
    <w:p w14:paraId="4FB9F19C" w14:textId="77777777" w:rsidR="008F6E1A" w:rsidRPr="000623FC" w:rsidRDefault="008F6E1A" w:rsidP="008F6E1A">
      <w:pPr>
        <w:widowControl w:val="0"/>
        <w:autoSpaceDE w:val="0"/>
        <w:autoSpaceDN w:val="0"/>
        <w:spacing w:after="0" w:line="427" w:lineRule="auto"/>
        <w:ind w:left="116" w:right="5462"/>
        <w:rPr>
          <w:rFonts w:ascii="Times New Roman" w:eastAsia="Arial" w:hAnsi="Times New Roman"/>
          <w:lang w:eastAsia="cs-CZ" w:bidi="cs-CZ"/>
        </w:rPr>
      </w:pPr>
      <w:r w:rsidRPr="000623FC">
        <w:rPr>
          <w:rFonts w:ascii="Times New Roman" w:eastAsia="Arial" w:hAnsi="Times New Roman"/>
          <w:lang w:eastAsia="cs-CZ" w:bidi="cs-CZ"/>
        </w:rPr>
        <w:t>……………….……………………</w:t>
      </w:r>
    </w:p>
    <w:p w14:paraId="2B76D633" w14:textId="77777777" w:rsidR="00C47C83" w:rsidRPr="00AE35E8" w:rsidRDefault="000623FC" w:rsidP="008F6E1A">
      <w:pPr>
        <w:widowControl w:val="0"/>
        <w:autoSpaceDE w:val="0"/>
        <w:autoSpaceDN w:val="0"/>
        <w:spacing w:after="0" w:line="427" w:lineRule="auto"/>
        <w:ind w:left="116" w:right="5462"/>
        <w:rPr>
          <w:rFonts w:ascii="Times New Roman" w:hAnsi="Times New Roman"/>
          <w:sz w:val="24"/>
          <w:szCs w:val="24"/>
        </w:rPr>
      </w:pPr>
      <w:r w:rsidRPr="000623FC">
        <w:rPr>
          <w:rFonts w:ascii="Times New Roman" w:eastAsia="Arial" w:hAnsi="Times New Roman"/>
          <w:lang w:eastAsia="cs-CZ" w:bidi="cs-CZ"/>
        </w:rPr>
        <w:t>Ing. Pavel Drbal, jednatel společnosti</w:t>
      </w:r>
      <w:r w:rsidR="00F5090F" w:rsidRPr="00B8384D">
        <w:rPr>
          <w:rFonts w:ascii="Times New Roman" w:hAnsi="Times New Roman"/>
          <w:sz w:val="24"/>
          <w:szCs w:val="24"/>
        </w:rPr>
        <w:t xml:space="preserve">           </w:t>
      </w:r>
      <w:r w:rsidR="003F1C1E" w:rsidRPr="00B8384D">
        <w:rPr>
          <w:rFonts w:ascii="Times New Roman" w:hAnsi="Times New Roman"/>
          <w:sz w:val="24"/>
          <w:szCs w:val="24"/>
        </w:rPr>
        <w:t xml:space="preserve">       </w:t>
      </w:r>
      <w:r w:rsidR="00BE3222" w:rsidRPr="00B8384D">
        <w:rPr>
          <w:rFonts w:ascii="Times New Roman" w:hAnsi="Times New Roman"/>
          <w:sz w:val="24"/>
          <w:szCs w:val="24"/>
        </w:rPr>
        <w:t xml:space="preserve">                </w:t>
      </w:r>
      <w:r w:rsidR="00F5090F" w:rsidRPr="00B8384D">
        <w:rPr>
          <w:rFonts w:ascii="Times New Roman" w:hAnsi="Times New Roman"/>
          <w:sz w:val="24"/>
          <w:szCs w:val="24"/>
        </w:rPr>
        <w:t xml:space="preserve"> </w:t>
      </w:r>
      <w:r w:rsidR="00E5040E">
        <w:rPr>
          <w:rFonts w:ascii="Times New Roman" w:hAnsi="Times New Roman"/>
          <w:sz w:val="24"/>
          <w:szCs w:val="24"/>
        </w:rPr>
        <w:t xml:space="preserve"> </w:t>
      </w:r>
      <w:r w:rsidR="00F5090F" w:rsidRPr="00AE35E8">
        <w:rPr>
          <w:rFonts w:ascii="Times New Roman" w:hAnsi="Times New Roman"/>
          <w:sz w:val="24"/>
          <w:szCs w:val="24"/>
        </w:rPr>
        <w:t xml:space="preserve">     </w:t>
      </w:r>
    </w:p>
    <w:sectPr w:rsidR="00C47C83" w:rsidRPr="00AE35E8" w:rsidSect="004B052A">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19C6" w14:textId="77777777" w:rsidR="007A7798" w:rsidRDefault="007A7798">
      <w:pPr>
        <w:spacing w:after="0" w:line="240" w:lineRule="auto"/>
      </w:pPr>
      <w:r>
        <w:separator/>
      </w:r>
    </w:p>
  </w:endnote>
  <w:endnote w:type="continuationSeparator" w:id="0">
    <w:p w14:paraId="49F041F0" w14:textId="77777777" w:rsidR="007A7798" w:rsidRDefault="007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4C83" w14:textId="77777777" w:rsidR="00455324" w:rsidRDefault="00455324" w:rsidP="003F5449">
    <w:pPr>
      <w:pStyle w:val="Zpat"/>
      <w:jc w:val="center"/>
    </w:pPr>
    <w:r w:rsidRPr="00141C9A">
      <w:rPr>
        <w:rFonts w:ascii="Times New Roman" w:hAnsi="Times New Roman"/>
      </w:rPr>
      <w:t xml:space="preserve">Stránka </w:t>
    </w:r>
    <w:r w:rsidRPr="00141C9A">
      <w:rPr>
        <w:rFonts w:ascii="Times New Roman" w:hAnsi="Times New Roman"/>
      </w:rPr>
      <w:fldChar w:fldCharType="begin"/>
    </w:r>
    <w:r w:rsidRPr="00141C9A">
      <w:rPr>
        <w:rFonts w:ascii="Times New Roman" w:hAnsi="Times New Roman"/>
      </w:rPr>
      <w:instrText>PAGE</w:instrText>
    </w:r>
    <w:r w:rsidRPr="00141C9A">
      <w:rPr>
        <w:rFonts w:ascii="Times New Roman" w:hAnsi="Times New Roman"/>
      </w:rPr>
      <w:fldChar w:fldCharType="separate"/>
    </w:r>
    <w:r w:rsidR="008859B8">
      <w:rPr>
        <w:rFonts w:ascii="Times New Roman" w:hAnsi="Times New Roman"/>
        <w:noProof/>
      </w:rPr>
      <w:t>5</w:t>
    </w:r>
    <w:r w:rsidRPr="00141C9A">
      <w:rPr>
        <w:rFonts w:ascii="Times New Roman" w:hAnsi="Times New Roman"/>
      </w:rPr>
      <w:fldChar w:fldCharType="end"/>
    </w:r>
    <w:r w:rsidRPr="00141C9A">
      <w:rPr>
        <w:rFonts w:ascii="Times New Roman" w:hAnsi="Times New Roman"/>
      </w:rPr>
      <w:t xml:space="preserve"> z </w:t>
    </w:r>
    <w:r w:rsidRPr="00141C9A">
      <w:rPr>
        <w:rFonts w:ascii="Times New Roman" w:hAnsi="Times New Roman"/>
      </w:rPr>
      <w:fldChar w:fldCharType="begin"/>
    </w:r>
    <w:r w:rsidRPr="00141C9A">
      <w:rPr>
        <w:rFonts w:ascii="Times New Roman" w:hAnsi="Times New Roman"/>
      </w:rPr>
      <w:instrText>NUMPAGES</w:instrText>
    </w:r>
    <w:r w:rsidRPr="00141C9A">
      <w:rPr>
        <w:rFonts w:ascii="Times New Roman" w:hAnsi="Times New Roman"/>
      </w:rPr>
      <w:fldChar w:fldCharType="separate"/>
    </w:r>
    <w:r w:rsidR="008859B8">
      <w:rPr>
        <w:rFonts w:ascii="Times New Roman" w:hAnsi="Times New Roman"/>
        <w:noProof/>
      </w:rPr>
      <w:t>7</w:t>
    </w:r>
    <w:r w:rsidRPr="00141C9A">
      <w:rPr>
        <w:rFonts w:ascii="Times New Roman" w:hAnsi="Times New Roman"/>
      </w:rPr>
      <w:fldChar w:fldCharType="end"/>
    </w:r>
  </w:p>
  <w:p w14:paraId="4181FA48" w14:textId="77777777" w:rsidR="00455324" w:rsidRDefault="004553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6EF6" w14:textId="77777777" w:rsidR="00455324" w:rsidRPr="00823513" w:rsidRDefault="00455324">
    <w:pPr>
      <w:pStyle w:val="Zpat"/>
      <w:jc w:val="center"/>
      <w:rPr>
        <w:rFonts w:ascii="Times New Roman" w:hAnsi="Times New Roman"/>
      </w:rPr>
    </w:pPr>
    <w:r w:rsidRPr="00823513">
      <w:rPr>
        <w:rFonts w:ascii="Times New Roman" w:hAnsi="Times New Roman"/>
      </w:rPr>
      <w:fldChar w:fldCharType="begin"/>
    </w:r>
    <w:r w:rsidRPr="00823513">
      <w:rPr>
        <w:rFonts w:ascii="Times New Roman" w:hAnsi="Times New Roman"/>
      </w:rPr>
      <w:instrText xml:space="preserve"> PAGE   \* MERGEFORMAT </w:instrText>
    </w:r>
    <w:r w:rsidRPr="00823513">
      <w:rPr>
        <w:rFonts w:ascii="Times New Roman" w:hAnsi="Times New Roman"/>
      </w:rPr>
      <w:fldChar w:fldCharType="separate"/>
    </w:r>
    <w:r w:rsidR="008859B8">
      <w:rPr>
        <w:rFonts w:ascii="Times New Roman" w:hAnsi="Times New Roman"/>
        <w:noProof/>
      </w:rPr>
      <w:t>1</w:t>
    </w:r>
    <w:r w:rsidRPr="00823513">
      <w:rPr>
        <w:rFonts w:ascii="Times New Roman" w:hAnsi="Times New Roman"/>
      </w:rPr>
      <w:fldChar w:fldCharType="end"/>
    </w:r>
  </w:p>
  <w:p w14:paraId="6360C33C" w14:textId="77777777" w:rsidR="00455324" w:rsidRDefault="004553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59EC" w14:textId="77777777" w:rsidR="007A7798" w:rsidRDefault="007A7798">
      <w:pPr>
        <w:spacing w:after="0" w:line="240" w:lineRule="auto"/>
      </w:pPr>
      <w:r>
        <w:separator/>
      </w:r>
    </w:p>
  </w:footnote>
  <w:footnote w:type="continuationSeparator" w:id="0">
    <w:p w14:paraId="00E8306C" w14:textId="77777777" w:rsidR="007A7798" w:rsidRDefault="007A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40C5" w14:textId="77777777" w:rsidR="00455324" w:rsidRPr="00FD3335" w:rsidRDefault="00455324" w:rsidP="00FD3335">
    <w:pPr>
      <w:pStyle w:val="Zhlav"/>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E72"/>
    <w:multiLevelType w:val="singleLevel"/>
    <w:tmpl w:val="641C2658"/>
    <w:lvl w:ilvl="0">
      <w:start w:val="3"/>
      <w:numFmt w:val="decimal"/>
      <w:lvlText w:val="(%1)"/>
      <w:lvlJc w:val="left"/>
      <w:pPr>
        <w:tabs>
          <w:tab w:val="num" w:pos="360"/>
        </w:tabs>
        <w:ind w:left="360" w:hanging="360"/>
      </w:pPr>
      <w:rPr>
        <w:rFonts w:hint="default"/>
      </w:rPr>
    </w:lvl>
  </w:abstractNum>
  <w:abstractNum w:abstractNumId="1" w15:restartNumberingAfterBreak="0">
    <w:nsid w:val="083F1647"/>
    <w:multiLevelType w:val="singleLevel"/>
    <w:tmpl w:val="C1B850C6"/>
    <w:lvl w:ilvl="0">
      <w:start w:val="6"/>
      <w:numFmt w:val="decimal"/>
      <w:lvlText w:val="(%1)"/>
      <w:lvlJc w:val="left"/>
      <w:pPr>
        <w:tabs>
          <w:tab w:val="num" w:pos="360"/>
        </w:tabs>
        <w:ind w:left="360" w:hanging="360"/>
      </w:pPr>
      <w:rPr>
        <w:rFonts w:hint="default"/>
      </w:rPr>
    </w:lvl>
  </w:abstractNum>
  <w:abstractNum w:abstractNumId="2" w15:restartNumberingAfterBreak="0">
    <w:nsid w:val="100134C5"/>
    <w:multiLevelType w:val="singleLevel"/>
    <w:tmpl w:val="55BC9C40"/>
    <w:lvl w:ilvl="0">
      <w:start w:val="1"/>
      <w:numFmt w:val="decimal"/>
      <w:lvlText w:val="(%1)"/>
      <w:lvlJc w:val="left"/>
      <w:pPr>
        <w:tabs>
          <w:tab w:val="num" w:pos="360"/>
        </w:tabs>
        <w:ind w:left="360" w:hanging="360"/>
      </w:pPr>
      <w:rPr>
        <w:rFonts w:hint="default"/>
      </w:rPr>
    </w:lvl>
  </w:abstractNum>
  <w:abstractNum w:abstractNumId="3" w15:restartNumberingAfterBreak="0">
    <w:nsid w:val="13B83723"/>
    <w:multiLevelType w:val="hybridMultilevel"/>
    <w:tmpl w:val="693A3A4A"/>
    <w:lvl w:ilvl="0" w:tplc="EB62ACD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C74FEC"/>
    <w:multiLevelType w:val="singleLevel"/>
    <w:tmpl w:val="B1360496"/>
    <w:lvl w:ilvl="0">
      <w:start w:val="1"/>
      <w:numFmt w:val="decimal"/>
      <w:lvlText w:val="(%1)"/>
      <w:lvlJc w:val="left"/>
      <w:pPr>
        <w:tabs>
          <w:tab w:val="num" w:pos="360"/>
        </w:tabs>
        <w:ind w:left="360" w:hanging="360"/>
      </w:pPr>
      <w:rPr>
        <w:rFonts w:hint="default"/>
      </w:rPr>
    </w:lvl>
  </w:abstractNum>
  <w:abstractNum w:abstractNumId="5" w15:restartNumberingAfterBreak="0">
    <w:nsid w:val="1688240B"/>
    <w:multiLevelType w:val="hybridMultilevel"/>
    <w:tmpl w:val="C06A4ACA"/>
    <w:lvl w:ilvl="0" w:tplc="CD2EE2A0">
      <w:start w:val="1"/>
      <w:numFmt w:val="bullet"/>
      <w:lvlText w:val="-"/>
      <w:lvlJc w:val="left"/>
      <w:pPr>
        <w:ind w:left="4020" w:hanging="360"/>
      </w:pPr>
      <w:rPr>
        <w:rFonts w:ascii="Times New Roman" w:eastAsia="Calibri" w:hAnsi="Times New Roman" w:cs="Times New Roman" w:hint="default"/>
      </w:rPr>
    </w:lvl>
    <w:lvl w:ilvl="1" w:tplc="04050003" w:tentative="1">
      <w:start w:val="1"/>
      <w:numFmt w:val="bullet"/>
      <w:lvlText w:val="o"/>
      <w:lvlJc w:val="left"/>
      <w:pPr>
        <w:ind w:left="4740" w:hanging="360"/>
      </w:pPr>
      <w:rPr>
        <w:rFonts w:ascii="Courier New" w:hAnsi="Courier New" w:cs="Courier New" w:hint="default"/>
      </w:rPr>
    </w:lvl>
    <w:lvl w:ilvl="2" w:tplc="04050005" w:tentative="1">
      <w:start w:val="1"/>
      <w:numFmt w:val="bullet"/>
      <w:lvlText w:val=""/>
      <w:lvlJc w:val="left"/>
      <w:pPr>
        <w:ind w:left="5460" w:hanging="360"/>
      </w:pPr>
      <w:rPr>
        <w:rFonts w:ascii="Wingdings" w:hAnsi="Wingdings" w:hint="default"/>
      </w:rPr>
    </w:lvl>
    <w:lvl w:ilvl="3" w:tplc="04050001" w:tentative="1">
      <w:start w:val="1"/>
      <w:numFmt w:val="bullet"/>
      <w:lvlText w:val=""/>
      <w:lvlJc w:val="left"/>
      <w:pPr>
        <w:ind w:left="6180" w:hanging="360"/>
      </w:pPr>
      <w:rPr>
        <w:rFonts w:ascii="Symbol" w:hAnsi="Symbol" w:hint="default"/>
      </w:rPr>
    </w:lvl>
    <w:lvl w:ilvl="4" w:tplc="04050003" w:tentative="1">
      <w:start w:val="1"/>
      <w:numFmt w:val="bullet"/>
      <w:lvlText w:val="o"/>
      <w:lvlJc w:val="left"/>
      <w:pPr>
        <w:ind w:left="6900" w:hanging="360"/>
      </w:pPr>
      <w:rPr>
        <w:rFonts w:ascii="Courier New" w:hAnsi="Courier New" w:cs="Courier New" w:hint="default"/>
      </w:rPr>
    </w:lvl>
    <w:lvl w:ilvl="5" w:tplc="04050005" w:tentative="1">
      <w:start w:val="1"/>
      <w:numFmt w:val="bullet"/>
      <w:lvlText w:val=""/>
      <w:lvlJc w:val="left"/>
      <w:pPr>
        <w:ind w:left="7620" w:hanging="360"/>
      </w:pPr>
      <w:rPr>
        <w:rFonts w:ascii="Wingdings" w:hAnsi="Wingdings" w:hint="default"/>
      </w:rPr>
    </w:lvl>
    <w:lvl w:ilvl="6" w:tplc="04050001" w:tentative="1">
      <w:start w:val="1"/>
      <w:numFmt w:val="bullet"/>
      <w:lvlText w:val=""/>
      <w:lvlJc w:val="left"/>
      <w:pPr>
        <w:ind w:left="8340" w:hanging="360"/>
      </w:pPr>
      <w:rPr>
        <w:rFonts w:ascii="Symbol" w:hAnsi="Symbol" w:hint="default"/>
      </w:rPr>
    </w:lvl>
    <w:lvl w:ilvl="7" w:tplc="04050003" w:tentative="1">
      <w:start w:val="1"/>
      <w:numFmt w:val="bullet"/>
      <w:lvlText w:val="o"/>
      <w:lvlJc w:val="left"/>
      <w:pPr>
        <w:ind w:left="9060" w:hanging="360"/>
      </w:pPr>
      <w:rPr>
        <w:rFonts w:ascii="Courier New" w:hAnsi="Courier New" w:cs="Courier New" w:hint="default"/>
      </w:rPr>
    </w:lvl>
    <w:lvl w:ilvl="8" w:tplc="04050005" w:tentative="1">
      <w:start w:val="1"/>
      <w:numFmt w:val="bullet"/>
      <w:lvlText w:val=""/>
      <w:lvlJc w:val="left"/>
      <w:pPr>
        <w:ind w:left="9780" w:hanging="360"/>
      </w:pPr>
      <w:rPr>
        <w:rFonts w:ascii="Wingdings" w:hAnsi="Wingdings" w:hint="default"/>
      </w:rPr>
    </w:lvl>
  </w:abstractNum>
  <w:abstractNum w:abstractNumId="6" w15:restartNumberingAfterBreak="0">
    <w:nsid w:val="18791B44"/>
    <w:multiLevelType w:val="singleLevel"/>
    <w:tmpl w:val="2AFA33D8"/>
    <w:lvl w:ilvl="0">
      <w:start w:val="2"/>
      <w:numFmt w:val="decimal"/>
      <w:lvlText w:val="(%1)"/>
      <w:lvlJc w:val="left"/>
      <w:pPr>
        <w:tabs>
          <w:tab w:val="num" w:pos="360"/>
        </w:tabs>
        <w:ind w:left="360" w:hanging="360"/>
      </w:pPr>
      <w:rPr>
        <w:rFonts w:hint="default"/>
      </w:rPr>
    </w:lvl>
  </w:abstractNum>
  <w:abstractNum w:abstractNumId="7" w15:restartNumberingAfterBreak="0">
    <w:nsid w:val="18907304"/>
    <w:multiLevelType w:val="singleLevel"/>
    <w:tmpl w:val="4FA28458"/>
    <w:lvl w:ilvl="0">
      <w:start w:val="1"/>
      <w:numFmt w:val="decimal"/>
      <w:lvlText w:val="(%1)"/>
      <w:lvlJc w:val="left"/>
      <w:pPr>
        <w:tabs>
          <w:tab w:val="num" w:pos="360"/>
        </w:tabs>
        <w:ind w:left="360" w:hanging="360"/>
      </w:pPr>
      <w:rPr>
        <w:rFonts w:hint="default"/>
      </w:rPr>
    </w:lvl>
  </w:abstractNum>
  <w:abstractNum w:abstractNumId="8" w15:restartNumberingAfterBreak="0">
    <w:nsid w:val="1AD167B0"/>
    <w:multiLevelType w:val="singleLevel"/>
    <w:tmpl w:val="26CA5814"/>
    <w:lvl w:ilvl="0">
      <w:start w:val="1"/>
      <w:numFmt w:val="decimal"/>
      <w:lvlText w:val="(%1)"/>
      <w:lvlJc w:val="left"/>
      <w:pPr>
        <w:tabs>
          <w:tab w:val="num" w:pos="360"/>
        </w:tabs>
        <w:ind w:left="360" w:hanging="360"/>
      </w:pPr>
      <w:rPr>
        <w:rFonts w:hint="default"/>
      </w:rPr>
    </w:lvl>
  </w:abstractNum>
  <w:abstractNum w:abstractNumId="9" w15:restartNumberingAfterBreak="0">
    <w:nsid w:val="20B2098E"/>
    <w:multiLevelType w:val="hybridMultilevel"/>
    <w:tmpl w:val="8BEC3F08"/>
    <w:lvl w:ilvl="0" w:tplc="BE6E25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871EF"/>
    <w:multiLevelType w:val="singleLevel"/>
    <w:tmpl w:val="653AD44C"/>
    <w:lvl w:ilvl="0">
      <w:start w:val="1"/>
      <w:numFmt w:val="decimal"/>
      <w:lvlText w:val="(%1)"/>
      <w:lvlJc w:val="left"/>
      <w:pPr>
        <w:tabs>
          <w:tab w:val="num" w:pos="360"/>
        </w:tabs>
        <w:ind w:left="360" w:hanging="360"/>
      </w:pPr>
      <w:rPr>
        <w:rFonts w:hint="default"/>
      </w:rPr>
    </w:lvl>
  </w:abstractNum>
  <w:abstractNum w:abstractNumId="11" w15:restartNumberingAfterBreak="0">
    <w:nsid w:val="22BA729E"/>
    <w:multiLevelType w:val="hybridMultilevel"/>
    <w:tmpl w:val="EC7E6536"/>
    <w:lvl w:ilvl="0" w:tplc="3F725248">
      <w:start w:val="1"/>
      <w:numFmt w:val="decimal"/>
      <w:lvlText w:val="%1."/>
      <w:lvlJc w:val="left"/>
      <w:pPr>
        <w:ind w:left="116" w:hanging="214"/>
      </w:pPr>
      <w:rPr>
        <w:rFonts w:ascii="Arial" w:eastAsia="Arial" w:hAnsi="Arial" w:cs="Arial" w:hint="default"/>
        <w:b/>
        <w:bCs/>
        <w:spacing w:val="-1"/>
        <w:w w:val="99"/>
        <w:sz w:val="20"/>
        <w:szCs w:val="20"/>
        <w:lang w:val="cs-CZ" w:eastAsia="cs-CZ" w:bidi="cs-CZ"/>
      </w:rPr>
    </w:lvl>
    <w:lvl w:ilvl="1" w:tplc="EBC8F766">
      <w:numFmt w:val="bullet"/>
      <w:lvlText w:val="•"/>
      <w:lvlJc w:val="left"/>
      <w:pPr>
        <w:ind w:left="1038" w:hanging="214"/>
      </w:pPr>
      <w:rPr>
        <w:rFonts w:hint="default"/>
        <w:lang w:val="cs-CZ" w:eastAsia="cs-CZ" w:bidi="cs-CZ"/>
      </w:rPr>
    </w:lvl>
    <w:lvl w:ilvl="2" w:tplc="99503686">
      <w:numFmt w:val="bullet"/>
      <w:lvlText w:val="•"/>
      <w:lvlJc w:val="left"/>
      <w:pPr>
        <w:ind w:left="1957" w:hanging="214"/>
      </w:pPr>
      <w:rPr>
        <w:rFonts w:hint="default"/>
        <w:lang w:val="cs-CZ" w:eastAsia="cs-CZ" w:bidi="cs-CZ"/>
      </w:rPr>
    </w:lvl>
    <w:lvl w:ilvl="3" w:tplc="0FB87B64">
      <w:numFmt w:val="bullet"/>
      <w:lvlText w:val="•"/>
      <w:lvlJc w:val="left"/>
      <w:pPr>
        <w:ind w:left="2875" w:hanging="214"/>
      </w:pPr>
      <w:rPr>
        <w:rFonts w:hint="default"/>
        <w:lang w:val="cs-CZ" w:eastAsia="cs-CZ" w:bidi="cs-CZ"/>
      </w:rPr>
    </w:lvl>
    <w:lvl w:ilvl="4" w:tplc="2A4E4850">
      <w:numFmt w:val="bullet"/>
      <w:lvlText w:val="•"/>
      <w:lvlJc w:val="left"/>
      <w:pPr>
        <w:ind w:left="3794" w:hanging="214"/>
      </w:pPr>
      <w:rPr>
        <w:rFonts w:hint="default"/>
        <w:lang w:val="cs-CZ" w:eastAsia="cs-CZ" w:bidi="cs-CZ"/>
      </w:rPr>
    </w:lvl>
    <w:lvl w:ilvl="5" w:tplc="8FD20A4A">
      <w:numFmt w:val="bullet"/>
      <w:lvlText w:val="•"/>
      <w:lvlJc w:val="left"/>
      <w:pPr>
        <w:ind w:left="4713" w:hanging="214"/>
      </w:pPr>
      <w:rPr>
        <w:rFonts w:hint="default"/>
        <w:lang w:val="cs-CZ" w:eastAsia="cs-CZ" w:bidi="cs-CZ"/>
      </w:rPr>
    </w:lvl>
    <w:lvl w:ilvl="6" w:tplc="225C6E14">
      <w:numFmt w:val="bullet"/>
      <w:lvlText w:val="•"/>
      <w:lvlJc w:val="left"/>
      <w:pPr>
        <w:ind w:left="5631" w:hanging="214"/>
      </w:pPr>
      <w:rPr>
        <w:rFonts w:hint="default"/>
        <w:lang w:val="cs-CZ" w:eastAsia="cs-CZ" w:bidi="cs-CZ"/>
      </w:rPr>
    </w:lvl>
    <w:lvl w:ilvl="7" w:tplc="95401F3E">
      <w:numFmt w:val="bullet"/>
      <w:lvlText w:val="•"/>
      <w:lvlJc w:val="left"/>
      <w:pPr>
        <w:ind w:left="6550" w:hanging="214"/>
      </w:pPr>
      <w:rPr>
        <w:rFonts w:hint="default"/>
        <w:lang w:val="cs-CZ" w:eastAsia="cs-CZ" w:bidi="cs-CZ"/>
      </w:rPr>
    </w:lvl>
    <w:lvl w:ilvl="8" w:tplc="D4C4F53E">
      <w:numFmt w:val="bullet"/>
      <w:lvlText w:val="•"/>
      <w:lvlJc w:val="left"/>
      <w:pPr>
        <w:ind w:left="7469" w:hanging="214"/>
      </w:pPr>
      <w:rPr>
        <w:rFonts w:hint="default"/>
        <w:lang w:val="cs-CZ" w:eastAsia="cs-CZ" w:bidi="cs-CZ"/>
      </w:rPr>
    </w:lvl>
  </w:abstractNum>
  <w:abstractNum w:abstractNumId="12" w15:restartNumberingAfterBreak="0">
    <w:nsid w:val="266B21B4"/>
    <w:multiLevelType w:val="hybridMultilevel"/>
    <w:tmpl w:val="3CE81ED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7576A4C"/>
    <w:multiLevelType w:val="hybridMultilevel"/>
    <w:tmpl w:val="04047C46"/>
    <w:lvl w:ilvl="0" w:tplc="A058006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397B78"/>
    <w:multiLevelType w:val="singleLevel"/>
    <w:tmpl w:val="1A36CB40"/>
    <w:lvl w:ilvl="0">
      <w:start w:val="5"/>
      <w:numFmt w:val="decimal"/>
      <w:lvlText w:val="(%1)"/>
      <w:lvlJc w:val="left"/>
      <w:pPr>
        <w:tabs>
          <w:tab w:val="num" w:pos="360"/>
        </w:tabs>
        <w:ind w:left="360" w:hanging="360"/>
      </w:pPr>
      <w:rPr>
        <w:rFonts w:hint="default"/>
      </w:rPr>
    </w:lvl>
  </w:abstractNum>
  <w:abstractNum w:abstractNumId="15" w15:restartNumberingAfterBreak="0">
    <w:nsid w:val="2CB425E7"/>
    <w:multiLevelType w:val="singleLevel"/>
    <w:tmpl w:val="96582740"/>
    <w:lvl w:ilvl="0">
      <w:start w:val="2"/>
      <w:numFmt w:val="decimal"/>
      <w:lvlText w:val="(%1)"/>
      <w:lvlJc w:val="left"/>
      <w:pPr>
        <w:tabs>
          <w:tab w:val="num" w:pos="360"/>
        </w:tabs>
        <w:ind w:left="360" w:hanging="360"/>
      </w:pPr>
      <w:rPr>
        <w:rFonts w:hint="default"/>
      </w:rPr>
    </w:lvl>
  </w:abstractNum>
  <w:abstractNum w:abstractNumId="16" w15:restartNumberingAfterBreak="0">
    <w:nsid w:val="302241DE"/>
    <w:multiLevelType w:val="hybridMultilevel"/>
    <w:tmpl w:val="6CE2AF32"/>
    <w:lvl w:ilvl="0" w:tplc="3D3ECC0C">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62F73"/>
    <w:multiLevelType w:val="hybridMultilevel"/>
    <w:tmpl w:val="33440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255FE5"/>
    <w:multiLevelType w:val="hybridMultilevel"/>
    <w:tmpl w:val="213C4E90"/>
    <w:lvl w:ilvl="0" w:tplc="A0705F9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A6305F"/>
    <w:multiLevelType w:val="hybridMultilevel"/>
    <w:tmpl w:val="7A466DC6"/>
    <w:lvl w:ilvl="0" w:tplc="A0705F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1F1B9D"/>
    <w:multiLevelType w:val="hybridMultilevel"/>
    <w:tmpl w:val="931069B4"/>
    <w:lvl w:ilvl="0" w:tplc="EF205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880576"/>
    <w:multiLevelType w:val="singleLevel"/>
    <w:tmpl w:val="693A7586"/>
    <w:lvl w:ilvl="0">
      <w:start w:val="7"/>
      <w:numFmt w:val="decimal"/>
      <w:lvlText w:val="(%1)"/>
      <w:lvlJc w:val="left"/>
      <w:pPr>
        <w:tabs>
          <w:tab w:val="num" w:pos="360"/>
        </w:tabs>
        <w:ind w:left="360" w:hanging="360"/>
      </w:pPr>
      <w:rPr>
        <w:rFonts w:hint="default"/>
      </w:rPr>
    </w:lvl>
  </w:abstractNum>
  <w:abstractNum w:abstractNumId="22" w15:restartNumberingAfterBreak="0">
    <w:nsid w:val="401A5DDE"/>
    <w:multiLevelType w:val="hybridMultilevel"/>
    <w:tmpl w:val="A1420E90"/>
    <w:lvl w:ilvl="0" w:tplc="40405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183912"/>
    <w:multiLevelType w:val="singleLevel"/>
    <w:tmpl w:val="40405EC8"/>
    <w:lvl w:ilvl="0">
      <w:start w:val="1"/>
      <w:numFmt w:val="decimal"/>
      <w:lvlText w:val="(%1)"/>
      <w:lvlJc w:val="left"/>
      <w:pPr>
        <w:tabs>
          <w:tab w:val="num" w:pos="675"/>
        </w:tabs>
        <w:ind w:left="675" w:hanging="675"/>
      </w:pPr>
      <w:rPr>
        <w:rFonts w:hint="default"/>
      </w:rPr>
    </w:lvl>
  </w:abstractNum>
  <w:abstractNum w:abstractNumId="24" w15:restartNumberingAfterBreak="0">
    <w:nsid w:val="47FB35A3"/>
    <w:multiLevelType w:val="hybridMultilevel"/>
    <w:tmpl w:val="80629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12946"/>
    <w:multiLevelType w:val="hybridMultilevel"/>
    <w:tmpl w:val="03A6438A"/>
    <w:lvl w:ilvl="0" w:tplc="F350FA2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402ECF"/>
    <w:multiLevelType w:val="hybridMultilevel"/>
    <w:tmpl w:val="2242B0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78552F"/>
    <w:multiLevelType w:val="hybridMultilevel"/>
    <w:tmpl w:val="10608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EF21BF"/>
    <w:multiLevelType w:val="singleLevel"/>
    <w:tmpl w:val="9120F454"/>
    <w:lvl w:ilvl="0">
      <w:start w:val="1"/>
      <w:numFmt w:val="decimal"/>
      <w:lvlText w:val="(%1)"/>
      <w:lvlJc w:val="left"/>
      <w:pPr>
        <w:tabs>
          <w:tab w:val="num" w:pos="360"/>
        </w:tabs>
        <w:ind w:left="360" w:hanging="360"/>
      </w:pPr>
      <w:rPr>
        <w:rFonts w:hint="default"/>
      </w:rPr>
    </w:lvl>
  </w:abstractNum>
  <w:abstractNum w:abstractNumId="29" w15:restartNumberingAfterBreak="0">
    <w:nsid w:val="51155691"/>
    <w:multiLevelType w:val="hybridMultilevel"/>
    <w:tmpl w:val="1B781DDE"/>
    <w:lvl w:ilvl="0" w:tplc="00565C8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DF7318"/>
    <w:multiLevelType w:val="hybridMultilevel"/>
    <w:tmpl w:val="855E112A"/>
    <w:lvl w:ilvl="0" w:tplc="329605E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4B2534"/>
    <w:multiLevelType w:val="hybridMultilevel"/>
    <w:tmpl w:val="F6B40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754332"/>
    <w:multiLevelType w:val="singleLevel"/>
    <w:tmpl w:val="49F00668"/>
    <w:lvl w:ilvl="0">
      <w:start w:val="2"/>
      <w:numFmt w:val="decimal"/>
      <w:lvlText w:val="(%1)"/>
      <w:lvlJc w:val="left"/>
      <w:pPr>
        <w:tabs>
          <w:tab w:val="num" w:pos="360"/>
        </w:tabs>
        <w:ind w:left="360" w:hanging="360"/>
      </w:pPr>
      <w:rPr>
        <w:rFonts w:hint="default"/>
      </w:rPr>
    </w:lvl>
  </w:abstractNum>
  <w:abstractNum w:abstractNumId="33" w15:restartNumberingAfterBreak="0">
    <w:nsid w:val="550E52C4"/>
    <w:multiLevelType w:val="hybridMultilevel"/>
    <w:tmpl w:val="969419D0"/>
    <w:lvl w:ilvl="0" w:tplc="C18ED882">
      <w:start w:val="1"/>
      <w:numFmt w:val="bullet"/>
      <w:lvlText w:val="-"/>
      <w:lvlJc w:val="left"/>
      <w:pPr>
        <w:ind w:left="4020" w:hanging="360"/>
      </w:pPr>
      <w:rPr>
        <w:rFonts w:ascii="Times New Roman" w:eastAsia="Calibri" w:hAnsi="Times New Roman" w:cs="Times New Roman" w:hint="default"/>
      </w:rPr>
    </w:lvl>
    <w:lvl w:ilvl="1" w:tplc="04050003" w:tentative="1">
      <w:start w:val="1"/>
      <w:numFmt w:val="bullet"/>
      <w:lvlText w:val="o"/>
      <w:lvlJc w:val="left"/>
      <w:pPr>
        <w:ind w:left="4740" w:hanging="360"/>
      </w:pPr>
      <w:rPr>
        <w:rFonts w:ascii="Courier New" w:hAnsi="Courier New" w:cs="Courier New" w:hint="default"/>
      </w:rPr>
    </w:lvl>
    <w:lvl w:ilvl="2" w:tplc="04050005" w:tentative="1">
      <w:start w:val="1"/>
      <w:numFmt w:val="bullet"/>
      <w:lvlText w:val=""/>
      <w:lvlJc w:val="left"/>
      <w:pPr>
        <w:ind w:left="5460" w:hanging="360"/>
      </w:pPr>
      <w:rPr>
        <w:rFonts w:ascii="Wingdings" w:hAnsi="Wingdings" w:hint="default"/>
      </w:rPr>
    </w:lvl>
    <w:lvl w:ilvl="3" w:tplc="04050001" w:tentative="1">
      <w:start w:val="1"/>
      <w:numFmt w:val="bullet"/>
      <w:lvlText w:val=""/>
      <w:lvlJc w:val="left"/>
      <w:pPr>
        <w:ind w:left="6180" w:hanging="360"/>
      </w:pPr>
      <w:rPr>
        <w:rFonts w:ascii="Symbol" w:hAnsi="Symbol" w:hint="default"/>
      </w:rPr>
    </w:lvl>
    <w:lvl w:ilvl="4" w:tplc="04050003" w:tentative="1">
      <w:start w:val="1"/>
      <w:numFmt w:val="bullet"/>
      <w:lvlText w:val="o"/>
      <w:lvlJc w:val="left"/>
      <w:pPr>
        <w:ind w:left="6900" w:hanging="360"/>
      </w:pPr>
      <w:rPr>
        <w:rFonts w:ascii="Courier New" w:hAnsi="Courier New" w:cs="Courier New" w:hint="default"/>
      </w:rPr>
    </w:lvl>
    <w:lvl w:ilvl="5" w:tplc="04050005" w:tentative="1">
      <w:start w:val="1"/>
      <w:numFmt w:val="bullet"/>
      <w:lvlText w:val=""/>
      <w:lvlJc w:val="left"/>
      <w:pPr>
        <w:ind w:left="7620" w:hanging="360"/>
      </w:pPr>
      <w:rPr>
        <w:rFonts w:ascii="Wingdings" w:hAnsi="Wingdings" w:hint="default"/>
      </w:rPr>
    </w:lvl>
    <w:lvl w:ilvl="6" w:tplc="04050001" w:tentative="1">
      <w:start w:val="1"/>
      <w:numFmt w:val="bullet"/>
      <w:lvlText w:val=""/>
      <w:lvlJc w:val="left"/>
      <w:pPr>
        <w:ind w:left="8340" w:hanging="360"/>
      </w:pPr>
      <w:rPr>
        <w:rFonts w:ascii="Symbol" w:hAnsi="Symbol" w:hint="default"/>
      </w:rPr>
    </w:lvl>
    <w:lvl w:ilvl="7" w:tplc="04050003" w:tentative="1">
      <w:start w:val="1"/>
      <w:numFmt w:val="bullet"/>
      <w:lvlText w:val="o"/>
      <w:lvlJc w:val="left"/>
      <w:pPr>
        <w:ind w:left="9060" w:hanging="360"/>
      </w:pPr>
      <w:rPr>
        <w:rFonts w:ascii="Courier New" w:hAnsi="Courier New" w:cs="Courier New" w:hint="default"/>
      </w:rPr>
    </w:lvl>
    <w:lvl w:ilvl="8" w:tplc="04050005" w:tentative="1">
      <w:start w:val="1"/>
      <w:numFmt w:val="bullet"/>
      <w:lvlText w:val=""/>
      <w:lvlJc w:val="left"/>
      <w:pPr>
        <w:ind w:left="9780" w:hanging="360"/>
      </w:pPr>
      <w:rPr>
        <w:rFonts w:ascii="Wingdings" w:hAnsi="Wingdings" w:hint="default"/>
      </w:rPr>
    </w:lvl>
  </w:abstractNum>
  <w:abstractNum w:abstractNumId="34" w15:restartNumberingAfterBreak="0">
    <w:nsid w:val="56B23856"/>
    <w:multiLevelType w:val="singleLevel"/>
    <w:tmpl w:val="0FD00AEE"/>
    <w:lvl w:ilvl="0">
      <w:start w:val="5"/>
      <w:numFmt w:val="decimal"/>
      <w:lvlText w:val="(%1)"/>
      <w:lvlJc w:val="left"/>
      <w:pPr>
        <w:tabs>
          <w:tab w:val="num" w:pos="675"/>
        </w:tabs>
        <w:ind w:left="675" w:hanging="615"/>
      </w:pPr>
      <w:rPr>
        <w:rFonts w:hint="default"/>
      </w:rPr>
    </w:lvl>
  </w:abstractNum>
  <w:abstractNum w:abstractNumId="35" w15:restartNumberingAfterBreak="0">
    <w:nsid w:val="57964D2E"/>
    <w:multiLevelType w:val="hybridMultilevel"/>
    <w:tmpl w:val="25D6C572"/>
    <w:lvl w:ilvl="0" w:tplc="5E24E11E">
      <w:start w:val="1"/>
      <w:numFmt w:val="lowerLetter"/>
      <w:lvlText w:val="%1)"/>
      <w:lvlJc w:val="left"/>
      <w:pPr>
        <w:ind w:left="116" w:hanging="236"/>
      </w:pPr>
      <w:rPr>
        <w:rFonts w:ascii="Arial" w:eastAsia="Arial" w:hAnsi="Arial" w:cs="Arial" w:hint="default"/>
        <w:w w:val="99"/>
        <w:sz w:val="20"/>
        <w:szCs w:val="20"/>
        <w:lang w:val="cs-CZ" w:eastAsia="cs-CZ" w:bidi="cs-CZ"/>
      </w:rPr>
    </w:lvl>
    <w:lvl w:ilvl="1" w:tplc="E94A69B2">
      <w:numFmt w:val="bullet"/>
      <w:lvlText w:val="•"/>
      <w:lvlJc w:val="left"/>
      <w:pPr>
        <w:ind w:left="1038" w:hanging="236"/>
      </w:pPr>
      <w:rPr>
        <w:rFonts w:hint="default"/>
        <w:lang w:val="cs-CZ" w:eastAsia="cs-CZ" w:bidi="cs-CZ"/>
      </w:rPr>
    </w:lvl>
    <w:lvl w:ilvl="2" w:tplc="46E65678">
      <w:numFmt w:val="bullet"/>
      <w:lvlText w:val="•"/>
      <w:lvlJc w:val="left"/>
      <w:pPr>
        <w:ind w:left="1957" w:hanging="236"/>
      </w:pPr>
      <w:rPr>
        <w:rFonts w:hint="default"/>
        <w:lang w:val="cs-CZ" w:eastAsia="cs-CZ" w:bidi="cs-CZ"/>
      </w:rPr>
    </w:lvl>
    <w:lvl w:ilvl="3" w:tplc="BE1022F6">
      <w:numFmt w:val="bullet"/>
      <w:lvlText w:val="•"/>
      <w:lvlJc w:val="left"/>
      <w:pPr>
        <w:ind w:left="2875" w:hanging="236"/>
      </w:pPr>
      <w:rPr>
        <w:rFonts w:hint="default"/>
        <w:lang w:val="cs-CZ" w:eastAsia="cs-CZ" w:bidi="cs-CZ"/>
      </w:rPr>
    </w:lvl>
    <w:lvl w:ilvl="4" w:tplc="93E4F87A">
      <w:numFmt w:val="bullet"/>
      <w:lvlText w:val="•"/>
      <w:lvlJc w:val="left"/>
      <w:pPr>
        <w:ind w:left="3794" w:hanging="236"/>
      </w:pPr>
      <w:rPr>
        <w:rFonts w:hint="default"/>
        <w:lang w:val="cs-CZ" w:eastAsia="cs-CZ" w:bidi="cs-CZ"/>
      </w:rPr>
    </w:lvl>
    <w:lvl w:ilvl="5" w:tplc="E8F2124C">
      <w:numFmt w:val="bullet"/>
      <w:lvlText w:val="•"/>
      <w:lvlJc w:val="left"/>
      <w:pPr>
        <w:ind w:left="4713" w:hanging="236"/>
      </w:pPr>
      <w:rPr>
        <w:rFonts w:hint="default"/>
        <w:lang w:val="cs-CZ" w:eastAsia="cs-CZ" w:bidi="cs-CZ"/>
      </w:rPr>
    </w:lvl>
    <w:lvl w:ilvl="6" w:tplc="6658C390">
      <w:numFmt w:val="bullet"/>
      <w:lvlText w:val="•"/>
      <w:lvlJc w:val="left"/>
      <w:pPr>
        <w:ind w:left="5631" w:hanging="236"/>
      </w:pPr>
      <w:rPr>
        <w:rFonts w:hint="default"/>
        <w:lang w:val="cs-CZ" w:eastAsia="cs-CZ" w:bidi="cs-CZ"/>
      </w:rPr>
    </w:lvl>
    <w:lvl w:ilvl="7" w:tplc="192279E0">
      <w:numFmt w:val="bullet"/>
      <w:lvlText w:val="•"/>
      <w:lvlJc w:val="left"/>
      <w:pPr>
        <w:ind w:left="6550" w:hanging="236"/>
      </w:pPr>
      <w:rPr>
        <w:rFonts w:hint="default"/>
        <w:lang w:val="cs-CZ" w:eastAsia="cs-CZ" w:bidi="cs-CZ"/>
      </w:rPr>
    </w:lvl>
    <w:lvl w:ilvl="8" w:tplc="2C3092F8">
      <w:numFmt w:val="bullet"/>
      <w:lvlText w:val="•"/>
      <w:lvlJc w:val="left"/>
      <w:pPr>
        <w:ind w:left="7469" w:hanging="236"/>
      </w:pPr>
      <w:rPr>
        <w:rFonts w:hint="default"/>
        <w:lang w:val="cs-CZ" w:eastAsia="cs-CZ" w:bidi="cs-CZ"/>
      </w:rPr>
    </w:lvl>
  </w:abstractNum>
  <w:abstractNum w:abstractNumId="36" w15:restartNumberingAfterBreak="0">
    <w:nsid w:val="581D11AE"/>
    <w:multiLevelType w:val="hybridMultilevel"/>
    <w:tmpl w:val="CFE4F3DA"/>
    <w:lvl w:ilvl="0" w:tplc="C108E6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3C704F"/>
    <w:multiLevelType w:val="singleLevel"/>
    <w:tmpl w:val="9B48B648"/>
    <w:lvl w:ilvl="0">
      <w:start w:val="4"/>
      <w:numFmt w:val="decimal"/>
      <w:lvlText w:val="(%1)"/>
      <w:lvlJc w:val="left"/>
      <w:pPr>
        <w:tabs>
          <w:tab w:val="num" w:pos="360"/>
        </w:tabs>
        <w:ind w:left="360" w:hanging="360"/>
      </w:pPr>
      <w:rPr>
        <w:rFonts w:hint="default"/>
      </w:rPr>
    </w:lvl>
  </w:abstractNum>
  <w:abstractNum w:abstractNumId="38" w15:restartNumberingAfterBreak="0">
    <w:nsid w:val="5FFC15A1"/>
    <w:multiLevelType w:val="hybridMultilevel"/>
    <w:tmpl w:val="93106A4C"/>
    <w:lvl w:ilvl="0" w:tplc="0ED206E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224158"/>
    <w:multiLevelType w:val="hybridMultilevel"/>
    <w:tmpl w:val="28D84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B849E5"/>
    <w:multiLevelType w:val="hybridMultilevel"/>
    <w:tmpl w:val="207ED8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39F20AE"/>
    <w:multiLevelType w:val="hybridMultilevel"/>
    <w:tmpl w:val="E252F382"/>
    <w:lvl w:ilvl="0" w:tplc="0BF651C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BF5075"/>
    <w:multiLevelType w:val="singleLevel"/>
    <w:tmpl w:val="CE508EFA"/>
    <w:lvl w:ilvl="0">
      <w:start w:val="3"/>
      <w:numFmt w:val="decimal"/>
      <w:lvlText w:val="(%1)"/>
      <w:lvlJc w:val="left"/>
      <w:pPr>
        <w:tabs>
          <w:tab w:val="num" w:pos="360"/>
        </w:tabs>
        <w:ind w:left="360" w:hanging="360"/>
      </w:pPr>
      <w:rPr>
        <w:rFonts w:hint="default"/>
      </w:rPr>
    </w:lvl>
  </w:abstractNum>
  <w:abstractNum w:abstractNumId="43" w15:restartNumberingAfterBreak="0">
    <w:nsid w:val="696E6CF0"/>
    <w:multiLevelType w:val="hybridMultilevel"/>
    <w:tmpl w:val="E1DE8B06"/>
    <w:lvl w:ilvl="0" w:tplc="40405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F178AF"/>
    <w:multiLevelType w:val="singleLevel"/>
    <w:tmpl w:val="5A0C0A2E"/>
    <w:lvl w:ilvl="0">
      <w:start w:val="4"/>
      <w:numFmt w:val="decimal"/>
      <w:lvlText w:val="(%1)"/>
      <w:lvlJc w:val="left"/>
      <w:pPr>
        <w:tabs>
          <w:tab w:val="num" w:pos="360"/>
        </w:tabs>
        <w:ind w:left="360" w:hanging="360"/>
      </w:pPr>
      <w:rPr>
        <w:rFonts w:hint="default"/>
      </w:rPr>
    </w:lvl>
  </w:abstractNum>
  <w:abstractNum w:abstractNumId="45" w15:restartNumberingAfterBreak="0">
    <w:nsid w:val="77DB55D9"/>
    <w:multiLevelType w:val="singleLevel"/>
    <w:tmpl w:val="67AED7E6"/>
    <w:lvl w:ilvl="0">
      <w:start w:val="1"/>
      <w:numFmt w:val="decimal"/>
      <w:lvlText w:val="(%1)"/>
      <w:lvlJc w:val="left"/>
      <w:pPr>
        <w:tabs>
          <w:tab w:val="num" w:pos="360"/>
        </w:tabs>
        <w:ind w:left="360" w:hanging="360"/>
      </w:pPr>
      <w:rPr>
        <w:rFonts w:hint="default"/>
      </w:rPr>
    </w:lvl>
  </w:abstractNum>
  <w:abstractNum w:abstractNumId="46" w15:restartNumberingAfterBreak="0">
    <w:nsid w:val="78B05C0B"/>
    <w:multiLevelType w:val="hybridMultilevel"/>
    <w:tmpl w:val="C7EE6898"/>
    <w:lvl w:ilvl="0" w:tplc="BE6E25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E6D7AD9"/>
    <w:multiLevelType w:val="hybridMultilevel"/>
    <w:tmpl w:val="8062908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9" w15:restartNumberingAfterBreak="0">
    <w:nsid w:val="7EC17450"/>
    <w:multiLevelType w:val="singleLevel"/>
    <w:tmpl w:val="EFEA667C"/>
    <w:lvl w:ilvl="0">
      <w:start w:val="1"/>
      <w:numFmt w:val="decimal"/>
      <w:lvlText w:val="(%1)"/>
      <w:lvlJc w:val="left"/>
      <w:pPr>
        <w:tabs>
          <w:tab w:val="num" w:pos="360"/>
        </w:tabs>
        <w:ind w:left="360" w:hanging="360"/>
      </w:pPr>
      <w:rPr>
        <w:rFonts w:hint="default"/>
      </w:rPr>
    </w:lvl>
  </w:abstractNum>
  <w:num w:numId="1" w16cid:durableId="1921983178">
    <w:abstractNumId w:val="23"/>
  </w:num>
  <w:num w:numId="2" w16cid:durableId="1474442297">
    <w:abstractNumId w:val="34"/>
  </w:num>
  <w:num w:numId="3" w16cid:durableId="1059014252">
    <w:abstractNumId w:val="37"/>
  </w:num>
  <w:num w:numId="4" w16cid:durableId="1884562319">
    <w:abstractNumId w:val="28"/>
  </w:num>
  <w:num w:numId="5" w16cid:durableId="1581477471">
    <w:abstractNumId w:val="42"/>
  </w:num>
  <w:num w:numId="6" w16cid:durableId="2107800644">
    <w:abstractNumId w:val="32"/>
  </w:num>
  <w:num w:numId="7" w16cid:durableId="318308573">
    <w:abstractNumId w:val="8"/>
  </w:num>
  <w:num w:numId="8" w16cid:durableId="1131291970">
    <w:abstractNumId w:val="21"/>
  </w:num>
  <w:num w:numId="9" w16cid:durableId="73358945">
    <w:abstractNumId w:val="1"/>
  </w:num>
  <w:num w:numId="10" w16cid:durableId="1749964595">
    <w:abstractNumId w:val="14"/>
  </w:num>
  <w:num w:numId="11" w16cid:durableId="2011176136">
    <w:abstractNumId w:val="44"/>
  </w:num>
  <w:num w:numId="12" w16cid:durableId="1549800268">
    <w:abstractNumId w:val="0"/>
  </w:num>
  <w:num w:numId="13" w16cid:durableId="2137940671">
    <w:abstractNumId w:val="15"/>
  </w:num>
  <w:num w:numId="14" w16cid:durableId="2169394">
    <w:abstractNumId w:val="4"/>
  </w:num>
  <w:num w:numId="15" w16cid:durableId="357590145">
    <w:abstractNumId w:val="6"/>
  </w:num>
  <w:num w:numId="16" w16cid:durableId="1955938843">
    <w:abstractNumId w:val="10"/>
  </w:num>
  <w:num w:numId="17" w16cid:durableId="1505128845">
    <w:abstractNumId w:val="2"/>
  </w:num>
  <w:num w:numId="18" w16cid:durableId="243610660">
    <w:abstractNumId w:val="45"/>
  </w:num>
  <w:num w:numId="19" w16cid:durableId="2136411271">
    <w:abstractNumId w:val="49"/>
  </w:num>
  <w:num w:numId="20" w16cid:durableId="908543792">
    <w:abstractNumId w:val="7"/>
  </w:num>
  <w:num w:numId="21" w16cid:durableId="1279292709">
    <w:abstractNumId w:val="30"/>
  </w:num>
  <w:num w:numId="22" w16cid:durableId="1368143029">
    <w:abstractNumId w:val="46"/>
  </w:num>
  <w:num w:numId="23" w16cid:durableId="1357998573">
    <w:abstractNumId w:val="43"/>
  </w:num>
  <w:num w:numId="24" w16cid:durableId="1843858484">
    <w:abstractNumId w:val="13"/>
  </w:num>
  <w:num w:numId="25" w16cid:durableId="1559244437">
    <w:abstractNumId w:val="25"/>
  </w:num>
  <w:num w:numId="26" w16cid:durableId="999695277">
    <w:abstractNumId w:val="41"/>
  </w:num>
  <w:num w:numId="27" w16cid:durableId="1797214661">
    <w:abstractNumId w:val="20"/>
  </w:num>
  <w:num w:numId="28" w16cid:durableId="1097022747">
    <w:abstractNumId w:val="19"/>
  </w:num>
  <w:num w:numId="29" w16cid:durableId="79298881">
    <w:abstractNumId w:val="38"/>
  </w:num>
  <w:num w:numId="30" w16cid:durableId="1160268033">
    <w:abstractNumId w:val="22"/>
  </w:num>
  <w:num w:numId="31" w16cid:durableId="1790514057">
    <w:abstractNumId w:val="3"/>
  </w:num>
  <w:num w:numId="32" w16cid:durableId="392823122">
    <w:abstractNumId w:val="16"/>
  </w:num>
  <w:num w:numId="33" w16cid:durableId="1548759202">
    <w:abstractNumId w:val="29"/>
  </w:num>
  <w:num w:numId="34" w16cid:durableId="1801728884">
    <w:abstractNumId w:val="36"/>
  </w:num>
  <w:num w:numId="35" w16cid:durableId="389302386">
    <w:abstractNumId w:val="48"/>
  </w:num>
  <w:num w:numId="36" w16cid:durableId="209345677">
    <w:abstractNumId w:val="47"/>
  </w:num>
  <w:num w:numId="37" w16cid:durableId="1269267454">
    <w:abstractNumId w:val="9"/>
  </w:num>
  <w:num w:numId="38" w16cid:durableId="41175971">
    <w:abstractNumId w:val="12"/>
  </w:num>
  <w:num w:numId="39" w16cid:durableId="2027905539">
    <w:abstractNumId w:val="17"/>
  </w:num>
  <w:num w:numId="40" w16cid:durableId="1385183313">
    <w:abstractNumId w:val="24"/>
  </w:num>
  <w:num w:numId="41" w16cid:durableId="1002199469">
    <w:abstractNumId w:val="18"/>
  </w:num>
  <w:num w:numId="42" w16cid:durableId="2028363131">
    <w:abstractNumId w:val="26"/>
  </w:num>
  <w:num w:numId="43" w16cid:durableId="134760518">
    <w:abstractNumId w:val="33"/>
  </w:num>
  <w:num w:numId="44" w16cid:durableId="1602179663">
    <w:abstractNumId w:val="5"/>
  </w:num>
  <w:num w:numId="45" w16cid:durableId="1951551196">
    <w:abstractNumId w:val="39"/>
  </w:num>
  <w:num w:numId="46" w16cid:durableId="642275866">
    <w:abstractNumId w:val="27"/>
  </w:num>
  <w:num w:numId="47" w16cid:durableId="1404722032">
    <w:abstractNumId w:val="40"/>
    <w:lvlOverride w:ilvl="0"/>
    <w:lvlOverride w:ilvl="1"/>
    <w:lvlOverride w:ilvl="2"/>
    <w:lvlOverride w:ilvl="3"/>
    <w:lvlOverride w:ilvl="4"/>
    <w:lvlOverride w:ilvl="5"/>
    <w:lvlOverride w:ilvl="6"/>
    <w:lvlOverride w:ilvl="7"/>
    <w:lvlOverride w:ilvl="8"/>
  </w:num>
  <w:num w:numId="48" w16cid:durableId="562257200">
    <w:abstractNumId w:val="35"/>
  </w:num>
  <w:num w:numId="49" w16cid:durableId="969018048">
    <w:abstractNumId w:val="11"/>
  </w:num>
  <w:num w:numId="50" w16cid:durableId="488903146">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C6"/>
    <w:rsid w:val="00000889"/>
    <w:rsid w:val="00003CFA"/>
    <w:rsid w:val="00031A73"/>
    <w:rsid w:val="00031C53"/>
    <w:rsid w:val="00034F96"/>
    <w:rsid w:val="000623FC"/>
    <w:rsid w:val="00074B86"/>
    <w:rsid w:val="00085F81"/>
    <w:rsid w:val="000869F1"/>
    <w:rsid w:val="00090C5A"/>
    <w:rsid w:val="000934F3"/>
    <w:rsid w:val="000B46FD"/>
    <w:rsid w:val="000B6E68"/>
    <w:rsid w:val="000C4565"/>
    <w:rsid w:val="000D593E"/>
    <w:rsid w:val="000E4FB6"/>
    <w:rsid w:val="000F1974"/>
    <w:rsid w:val="000F48AE"/>
    <w:rsid w:val="000F7D1F"/>
    <w:rsid w:val="00102843"/>
    <w:rsid w:val="0010305A"/>
    <w:rsid w:val="00110C65"/>
    <w:rsid w:val="001167B6"/>
    <w:rsid w:val="00116BED"/>
    <w:rsid w:val="001206DA"/>
    <w:rsid w:val="001219A8"/>
    <w:rsid w:val="001246CE"/>
    <w:rsid w:val="00124BFE"/>
    <w:rsid w:val="00130B93"/>
    <w:rsid w:val="001402BC"/>
    <w:rsid w:val="0014456E"/>
    <w:rsid w:val="0014545F"/>
    <w:rsid w:val="00146ED3"/>
    <w:rsid w:val="00147C71"/>
    <w:rsid w:val="00150FFB"/>
    <w:rsid w:val="00151684"/>
    <w:rsid w:val="00153EDC"/>
    <w:rsid w:val="0015540A"/>
    <w:rsid w:val="0015560D"/>
    <w:rsid w:val="00185205"/>
    <w:rsid w:val="001A1757"/>
    <w:rsid w:val="001C335F"/>
    <w:rsid w:val="001D08B3"/>
    <w:rsid w:val="001E0625"/>
    <w:rsid w:val="001E3B10"/>
    <w:rsid w:val="001F5A9D"/>
    <w:rsid w:val="00203C17"/>
    <w:rsid w:val="00211C67"/>
    <w:rsid w:val="0022096E"/>
    <w:rsid w:val="002264B5"/>
    <w:rsid w:val="002271D8"/>
    <w:rsid w:val="0022784E"/>
    <w:rsid w:val="00233786"/>
    <w:rsid w:val="00243DD6"/>
    <w:rsid w:val="0024498F"/>
    <w:rsid w:val="002569E7"/>
    <w:rsid w:val="00262226"/>
    <w:rsid w:val="00271203"/>
    <w:rsid w:val="00272F9B"/>
    <w:rsid w:val="00280F29"/>
    <w:rsid w:val="002A6541"/>
    <w:rsid w:val="002B0F7B"/>
    <w:rsid w:val="002B3BD5"/>
    <w:rsid w:val="002C3B3B"/>
    <w:rsid w:val="002C63EF"/>
    <w:rsid w:val="002D0C34"/>
    <w:rsid w:val="002D1BF7"/>
    <w:rsid w:val="002D1F3F"/>
    <w:rsid w:val="002D78C3"/>
    <w:rsid w:val="002E0014"/>
    <w:rsid w:val="002E0D07"/>
    <w:rsid w:val="002E5E33"/>
    <w:rsid w:val="00310D22"/>
    <w:rsid w:val="00341185"/>
    <w:rsid w:val="00373AC8"/>
    <w:rsid w:val="003756C1"/>
    <w:rsid w:val="0039156F"/>
    <w:rsid w:val="0039535D"/>
    <w:rsid w:val="00395516"/>
    <w:rsid w:val="003A2E4C"/>
    <w:rsid w:val="003A473B"/>
    <w:rsid w:val="003B17D5"/>
    <w:rsid w:val="003B267F"/>
    <w:rsid w:val="003B585D"/>
    <w:rsid w:val="003C5E14"/>
    <w:rsid w:val="003D578A"/>
    <w:rsid w:val="003F1C1E"/>
    <w:rsid w:val="003F3C06"/>
    <w:rsid w:val="003F5449"/>
    <w:rsid w:val="003F6A71"/>
    <w:rsid w:val="003F770C"/>
    <w:rsid w:val="00402F72"/>
    <w:rsid w:val="004517A4"/>
    <w:rsid w:val="00455324"/>
    <w:rsid w:val="004602B5"/>
    <w:rsid w:val="0047659F"/>
    <w:rsid w:val="0049775C"/>
    <w:rsid w:val="004A2B88"/>
    <w:rsid w:val="004A2E70"/>
    <w:rsid w:val="004A5DB6"/>
    <w:rsid w:val="004B052A"/>
    <w:rsid w:val="004B06D8"/>
    <w:rsid w:val="004B5D8E"/>
    <w:rsid w:val="004C4B55"/>
    <w:rsid w:val="004D53FC"/>
    <w:rsid w:val="004E0508"/>
    <w:rsid w:val="004E13BC"/>
    <w:rsid w:val="004E1FF1"/>
    <w:rsid w:val="004E42F8"/>
    <w:rsid w:val="004E753D"/>
    <w:rsid w:val="004F0C1D"/>
    <w:rsid w:val="00502C29"/>
    <w:rsid w:val="00511B81"/>
    <w:rsid w:val="00515DE9"/>
    <w:rsid w:val="00525EDD"/>
    <w:rsid w:val="00527CA3"/>
    <w:rsid w:val="0053503D"/>
    <w:rsid w:val="0055324A"/>
    <w:rsid w:val="00553333"/>
    <w:rsid w:val="00562ACB"/>
    <w:rsid w:val="00565FB0"/>
    <w:rsid w:val="00572EC5"/>
    <w:rsid w:val="00576CD9"/>
    <w:rsid w:val="005775C9"/>
    <w:rsid w:val="00580AB9"/>
    <w:rsid w:val="00582CFF"/>
    <w:rsid w:val="0059634B"/>
    <w:rsid w:val="005B2B62"/>
    <w:rsid w:val="005C6A2C"/>
    <w:rsid w:val="005E18AF"/>
    <w:rsid w:val="005E6EB1"/>
    <w:rsid w:val="005F0F61"/>
    <w:rsid w:val="005F4CF0"/>
    <w:rsid w:val="006242F7"/>
    <w:rsid w:val="006430FD"/>
    <w:rsid w:val="006461D4"/>
    <w:rsid w:val="00646768"/>
    <w:rsid w:val="006524BD"/>
    <w:rsid w:val="006547E8"/>
    <w:rsid w:val="00665AEF"/>
    <w:rsid w:val="006825EC"/>
    <w:rsid w:val="00685062"/>
    <w:rsid w:val="00686984"/>
    <w:rsid w:val="00692B8A"/>
    <w:rsid w:val="006B56EE"/>
    <w:rsid w:val="006C1A9B"/>
    <w:rsid w:val="006C1D9F"/>
    <w:rsid w:val="00702FDD"/>
    <w:rsid w:val="0070681C"/>
    <w:rsid w:val="007239F4"/>
    <w:rsid w:val="0072425E"/>
    <w:rsid w:val="00731A59"/>
    <w:rsid w:val="00740699"/>
    <w:rsid w:val="00744061"/>
    <w:rsid w:val="00753D21"/>
    <w:rsid w:val="007540EE"/>
    <w:rsid w:val="007639C6"/>
    <w:rsid w:val="007646E6"/>
    <w:rsid w:val="0076605C"/>
    <w:rsid w:val="00771234"/>
    <w:rsid w:val="00773A3E"/>
    <w:rsid w:val="00781EC9"/>
    <w:rsid w:val="00794E35"/>
    <w:rsid w:val="007A2994"/>
    <w:rsid w:val="007A575A"/>
    <w:rsid w:val="007A7798"/>
    <w:rsid w:val="007B46BB"/>
    <w:rsid w:val="007C403C"/>
    <w:rsid w:val="007D3BAE"/>
    <w:rsid w:val="007E0543"/>
    <w:rsid w:val="007E2D71"/>
    <w:rsid w:val="007F0F8D"/>
    <w:rsid w:val="00804302"/>
    <w:rsid w:val="00813976"/>
    <w:rsid w:val="00813E95"/>
    <w:rsid w:val="00817F87"/>
    <w:rsid w:val="00823513"/>
    <w:rsid w:val="008235F3"/>
    <w:rsid w:val="00825B41"/>
    <w:rsid w:val="00826162"/>
    <w:rsid w:val="00826F27"/>
    <w:rsid w:val="00830241"/>
    <w:rsid w:val="00831AF9"/>
    <w:rsid w:val="008342C3"/>
    <w:rsid w:val="00840DAC"/>
    <w:rsid w:val="008461DD"/>
    <w:rsid w:val="008540DD"/>
    <w:rsid w:val="0085502F"/>
    <w:rsid w:val="00856943"/>
    <w:rsid w:val="00881189"/>
    <w:rsid w:val="00883FE9"/>
    <w:rsid w:val="008859B8"/>
    <w:rsid w:val="00886F60"/>
    <w:rsid w:val="0088736C"/>
    <w:rsid w:val="00896526"/>
    <w:rsid w:val="00896A71"/>
    <w:rsid w:val="008A4B15"/>
    <w:rsid w:val="008B1A18"/>
    <w:rsid w:val="008C00BE"/>
    <w:rsid w:val="008C0D10"/>
    <w:rsid w:val="008C35A2"/>
    <w:rsid w:val="008C60D5"/>
    <w:rsid w:val="008D07B8"/>
    <w:rsid w:val="008D58E6"/>
    <w:rsid w:val="008F1872"/>
    <w:rsid w:val="008F6E1A"/>
    <w:rsid w:val="009129E9"/>
    <w:rsid w:val="00922193"/>
    <w:rsid w:val="00940665"/>
    <w:rsid w:val="0094159B"/>
    <w:rsid w:val="0094382D"/>
    <w:rsid w:val="00970B8E"/>
    <w:rsid w:val="009831B7"/>
    <w:rsid w:val="00986A22"/>
    <w:rsid w:val="0099435B"/>
    <w:rsid w:val="009A5611"/>
    <w:rsid w:val="009C07DF"/>
    <w:rsid w:val="009C18D4"/>
    <w:rsid w:val="009C249F"/>
    <w:rsid w:val="009C58F6"/>
    <w:rsid w:val="009C59A7"/>
    <w:rsid w:val="009D529E"/>
    <w:rsid w:val="009D76E8"/>
    <w:rsid w:val="009F78F6"/>
    <w:rsid w:val="00A07A0B"/>
    <w:rsid w:val="00A20A93"/>
    <w:rsid w:val="00A24D60"/>
    <w:rsid w:val="00A2506E"/>
    <w:rsid w:val="00A30CF4"/>
    <w:rsid w:val="00A32A29"/>
    <w:rsid w:val="00A44838"/>
    <w:rsid w:val="00A56E3A"/>
    <w:rsid w:val="00A605FD"/>
    <w:rsid w:val="00A67EF4"/>
    <w:rsid w:val="00A70D57"/>
    <w:rsid w:val="00A70D6B"/>
    <w:rsid w:val="00A72B0F"/>
    <w:rsid w:val="00A869F6"/>
    <w:rsid w:val="00A9078B"/>
    <w:rsid w:val="00A95339"/>
    <w:rsid w:val="00A97243"/>
    <w:rsid w:val="00AA0DC8"/>
    <w:rsid w:val="00AA1AE4"/>
    <w:rsid w:val="00AB201F"/>
    <w:rsid w:val="00AB3A56"/>
    <w:rsid w:val="00AB6FD2"/>
    <w:rsid w:val="00AD34E5"/>
    <w:rsid w:val="00AD46C9"/>
    <w:rsid w:val="00AE20B7"/>
    <w:rsid w:val="00AE35E8"/>
    <w:rsid w:val="00AF6396"/>
    <w:rsid w:val="00AF6397"/>
    <w:rsid w:val="00AF6DB6"/>
    <w:rsid w:val="00B045BE"/>
    <w:rsid w:val="00B13047"/>
    <w:rsid w:val="00B321FF"/>
    <w:rsid w:val="00B36C0A"/>
    <w:rsid w:val="00B41369"/>
    <w:rsid w:val="00B420C4"/>
    <w:rsid w:val="00B57D3D"/>
    <w:rsid w:val="00B81D1A"/>
    <w:rsid w:val="00B8384D"/>
    <w:rsid w:val="00B943AA"/>
    <w:rsid w:val="00B96849"/>
    <w:rsid w:val="00B974B7"/>
    <w:rsid w:val="00BA0611"/>
    <w:rsid w:val="00BA2BF1"/>
    <w:rsid w:val="00BB111A"/>
    <w:rsid w:val="00BD507A"/>
    <w:rsid w:val="00BD5962"/>
    <w:rsid w:val="00BE1FA9"/>
    <w:rsid w:val="00BE2582"/>
    <w:rsid w:val="00BE3222"/>
    <w:rsid w:val="00BF4765"/>
    <w:rsid w:val="00C020EB"/>
    <w:rsid w:val="00C02BB5"/>
    <w:rsid w:val="00C02C6C"/>
    <w:rsid w:val="00C0419A"/>
    <w:rsid w:val="00C045C7"/>
    <w:rsid w:val="00C106AA"/>
    <w:rsid w:val="00C17DA9"/>
    <w:rsid w:val="00C21458"/>
    <w:rsid w:val="00C21525"/>
    <w:rsid w:val="00C271EA"/>
    <w:rsid w:val="00C47C83"/>
    <w:rsid w:val="00C608F9"/>
    <w:rsid w:val="00C656B9"/>
    <w:rsid w:val="00C92D6D"/>
    <w:rsid w:val="00C96406"/>
    <w:rsid w:val="00CA62A3"/>
    <w:rsid w:val="00CA7E54"/>
    <w:rsid w:val="00CB22E4"/>
    <w:rsid w:val="00CB2395"/>
    <w:rsid w:val="00CB7BC1"/>
    <w:rsid w:val="00CC4C5F"/>
    <w:rsid w:val="00CC6589"/>
    <w:rsid w:val="00CC730B"/>
    <w:rsid w:val="00CD2263"/>
    <w:rsid w:val="00CD6654"/>
    <w:rsid w:val="00CE2F16"/>
    <w:rsid w:val="00CE70A0"/>
    <w:rsid w:val="00CF49FF"/>
    <w:rsid w:val="00D03427"/>
    <w:rsid w:val="00D07FF9"/>
    <w:rsid w:val="00D126C5"/>
    <w:rsid w:val="00D15CF5"/>
    <w:rsid w:val="00D256F1"/>
    <w:rsid w:val="00D31AD4"/>
    <w:rsid w:val="00D36771"/>
    <w:rsid w:val="00D468ED"/>
    <w:rsid w:val="00D47E62"/>
    <w:rsid w:val="00D7152E"/>
    <w:rsid w:val="00D741A0"/>
    <w:rsid w:val="00D81209"/>
    <w:rsid w:val="00D82AC6"/>
    <w:rsid w:val="00D83DD9"/>
    <w:rsid w:val="00D84194"/>
    <w:rsid w:val="00D84976"/>
    <w:rsid w:val="00D865E7"/>
    <w:rsid w:val="00D87278"/>
    <w:rsid w:val="00D95AE0"/>
    <w:rsid w:val="00DA1366"/>
    <w:rsid w:val="00DA2568"/>
    <w:rsid w:val="00DA2B0B"/>
    <w:rsid w:val="00DB4A05"/>
    <w:rsid w:val="00DD389B"/>
    <w:rsid w:val="00DD76A3"/>
    <w:rsid w:val="00DE4FB3"/>
    <w:rsid w:val="00DF5D14"/>
    <w:rsid w:val="00E00047"/>
    <w:rsid w:val="00E023F9"/>
    <w:rsid w:val="00E27143"/>
    <w:rsid w:val="00E27DD3"/>
    <w:rsid w:val="00E44E37"/>
    <w:rsid w:val="00E47C6B"/>
    <w:rsid w:val="00E5040E"/>
    <w:rsid w:val="00E52B00"/>
    <w:rsid w:val="00E6084A"/>
    <w:rsid w:val="00E61BB8"/>
    <w:rsid w:val="00E82120"/>
    <w:rsid w:val="00E83D07"/>
    <w:rsid w:val="00E90878"/>
    <w:rsid w:val="00E92381"/>
    <w:rsid w:val="00E93DDE"/>
    <w:rsid w:val="00EB1F26"/>
    <w:rsid w:val="00EB2623"/>
    <w:rsid w:val="00EB2E08"/>
    <w:rsid w:val="00EB505D"/>
    <w:rsid w:val="00EC2B8F"/>
    <w:rsid w:val="00EE1B85"/>
    <w:rsid w:val="00EE7C81"/>
    <w:rsid w:val="00EF0C38"/>
    <w:rsid w:val="00EF51FE"/>
    <w:rsid w:val="00EF5C9B"/>
    <w:rsid w:val="00EF7E34"/>
    <w:rsid w:val="00F007FF"/>
    <w:rsid w:val="00F05351"/>
    <w:rsid w:val="00F14451"/>
    <w:rsid w:val="00F20D5C"/>
    <w:rsid w:val="00F2163A"/>
    <w:rsid w:val="00F31999"/>
    <w:rsid w:val="00F36515"/>
    <w:rsid w:val="00F45685"/>
    <w:rsid w:val="00F5090F"/>
    <w:rsid w:val="00F51352"/>
    <w:rsid w:val="00F649BB"/>
    <w:rsid w:val="00F76C23"/>
    <w:rsid w:val="00F77D9A"/>
    <w:rsid w:val="00F807CD"/>
    <w:rsid w:val="00F812B6"/>
    <w:rsid w:val="00F81D81"/>
    <w:rsid w:val="00F83C92"/>
    <w:rsid w:val="00F8603A"/>
    <w:rsid w:val="00FB0ED2"/>
    <w:rsid w:val="00FB282A"/>
    <w:rsid w:val="00FC1E10"/>
    <w:rsid w:val="00FD3335"/>
    <w:rsid w:val="00FD34B9"/>
    <w:rsid w:val="00FE7C8E"/>
    <w:rsid w:val="00FF2466"/>
    <w:rsid w:val="00FF2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96073"/>
  <w15:chartTrackingRefBased/>
  <w15:docId w15:val="{F409CF11-62E1-4028-B955-C31E4F48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qFormat/>
    <w:pPr>
      <w:keepNext/>
      <w:spacing w:after="0"/>
      <w:jc w:val="center"/>
      <w:outlineLvl w:val="0"/>
    </w:pPr>
    <w:rPr>
      <w:rFonts w:ascii="Times New Roman" w:hAnsi="Times New Roman"/>
      <w:b/>
      <w:sz w:val="23"/>
    </w:rPr>
  </w:style>
  <w:style w:type="character" w:default="1" w:styleId="Standardnpsmoodstavce">
    <w:name w:val="Default Paragraph Font"/>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Zhlav">
    <w:name w:val="header"/>
    <w:basedOn w:val="Normln"/>
    <w:uiPriority w:val="99"/>
    <w:unhideWhenUsed/>
    <w:pPr>
      <w:tabs>
        <w:tab w:val="center" w:pos="4536"/>
        <w:tab w:val="right" w:pos="9072"/>
      </w:tabs>
      <w:spacing w:after="0" w:line="240" w:lineRule="auto"/>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line="240" w:lineRule="auto"/>
    </w:pPr>
  </w:style>
  <w:style w:type="character" w:customStyle="1" w:styleId="ZpatChar">
    <w:name w:val="Zápatí Char"/>
    <w:basedOn w:val="Standardnpsmoodstavce"/>
    <w:uiPriority w:val="99"/>
  </w:style>
  <w:style w:type="character" w:styleId="Hypertextovodkaz">
    <w:name w:val="Hyperlink"/>
    <w:unhideWhenUsed/>
    <w:rPr>
      <w:color w:val="0000FF"/>
      <w:u w:val="single"/>
    </w:rPr>
  </w:style>
  <w:style w:type="paragraph" w:styleId="Normlnweb">
    <w:name w:val="Normal (Web)"/>
    <w:basedOn w:val="Normln"/>
    <w:pPr>
      <w:spacing w:before="100" w:beforeAutospacing="1" w:after="100" w:afterAutospacing="1" w:line="240" w:lineRule="auto"/>
    </w:pPr>
    <w:rPr>
      <w:rFonts w:ascii="Times New Roman" w:eastAsia="SimSun" w:hAnsi="Times New Roman"/>
      <w:sz w:val="24"/>
      <w:szCs w:val="24"/>
      <w:lang w:eastAsia="zh-CN"/>
    </w:rPr>
  </w:style>
  <w:style w:type="paragraph" w:customStyle="1" w:styleId="BodyTextIndent21">
    <w:name w:val="Body Text Indent 21"/>
    <w:basedOn w:val="Normln"/>
    <w:pPr>
      <w:widowControl w:val="0"/>
      <w:spacing w:before="120" w:after="120" w:line="240" w:lineRule="auto"/>
      <w:ind w:left="426" w:hanging="426"/>
      <w:jc w:val="both"/>
    </w:pPr>
    <w:rPr>
      <w:rFonts w:ascii="Times New Roman" w:eastAsia="Times New Roman" w:hAnsi="Times New Roman"/>
      <w:szCs w:val="20"/>
    </w:rPr>
  </w:style>
  <w:style w:type="character" w:styleId="Odkaznakoment">
    <w:name w:val="annotation reference"/>
    <w:unhideWhenUsed/>
    <w:rPr>
      <w:sz w:val="16"/>
      <w:szCs w:val="16"/>
    </w:rPr>
  </w:style>
  <w:style w:type="paragraph" w:styleId="Textkomente">
    <w:name w:val="annotation text"/>
    <w:basedOn w:val="Normln"/>
    <w:unhideWhenUsed/>
    <w:pPr>
      <w:spacing w:line="240" w:lineRule="auto"/>
    </w:pPr>
    <w:rPr>
      <w:sz w:val="20"/>
      <w:szCs w:val="20"/>
    </w:rPr>
  </w:style>
  <w:style w:type="character" w:customStyle="1" w:styleId="TextkomenteChar">
    <w:name w:val="Text komentáře Char"/>
    <w:rPr>
      <w:sz w:val="20"/>
      <w:szCs w:val="20"/>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b/>
      <w:bCs/>
      <w:sz w:val="20"/>
      <w:szCs w:val="20"/>
    </w:rPr>
  </w:style>
  <w:style w:type="paragraph" w:styleId="Textbubliny">
    <w:name w:val="Balloon Text"/>
    <w:basedOn w:val="Normln"/>
    <w:semiHidden/>
    <w:unhideWhenUsed/>
    <w:pPr>
      <w:spacing w:after="0" w:line="240" w:lineRule="auto"/>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Zkladntext">
    <w:name w:val="Body Text"/>
    <w:basedOn w:val="Normln"/>
    <w:semiHidden/>
    <w:pPr>
      <w:spacing w:after="0"/>
      <w:jc w:val="center"/>
      <w:outlineLvl w:val="0"/>
    </w:pPr>
    <w:rPr>
      <w:rFonts w:ascii="Times New Roman" w:hAnsi="Times New Roman"/>
      <w:sz w:val="23"/>
    </w:rPr>
  </w:style>
  <w:style w:type="paragraph" w:styleId="Zkladntext2">
    <w:name w:val="Body Text 2"/>
    <w:basedOn w:val="Normln"/>
    <w:link w:val="Zkladntext2Char"/>
    <w:semiHidden/>
    <w:pPr>
      <w:spacing w:after="0"/>
    </w:pPr>
    <w:rPr>
      <w:rFonts w:ascii="Times New Roman" w:hAnsi="Times New Roman"/>
      <w:sz w:val="23"/>
      <w:lang w:val="x-none"/>
    </w:rPr>
  </w:style>
  <w:style w:type="paragraph" w:styleId="Zkladntext3">
    <w:name w:val="Body Text 3"/>
    <w:basedOn w:val="Normln"/>
    <w:link w:val="Zkladntext3Char"/>
    <w:semiHidden/>
    <w:pPr>
      <w:spacing w:after="0"/>
      <w:jc w:val="both"/>
    </w:pPr>
    <w:rPr>
      <w:rFonts w:ascii="Times New Roman" w:hAnsi="Times New Roman"/>
      <w:sz w:val="23"/>
      <w:lang w:val="x-none"/>
    </w:rPr>
  </w:style>
  <w:style w:type="character" w:customStyle="1" w:styleId="Zkladntext3Char">
    <w:name w:val="Základní text 3 Char"/>
    <w:link w:val="Zkladntext3"/>
    <w:semiHidden/>
    <w:rsid w:val="001402BC"/>
    <w:rPr>
      <w:rFonts w:ascii="Times New Roman" w:hAnsi="Times New Roman"/>
      <w:sz w:val="23"/>
      <w:szCs w:val="22"/>
      <w:lang w:eastAsia="en-US"/>
    </w:rPr>
  </w:style>
  <w:style w:type="character" w:customStyle="1" w:styleId="Zkladntext2Char">
    <w:name w:val="Základní text 2 Char"/>
    <w:link w:val="Zkladntext2"/>
    <w:semiHidden/>
    <w:rsid w:val="002B3BD5"/>
    <w:rPr>
      <w:rFonts w:ascii="Times New Roman" w:hAnsi="Times New Roman"/>
      <w:sz w:val="23"/>
      <w:szCs w:val="22"/>
      <w:lang w:eastAsia="en-US"/>
    </w:rPr>
  </w:style>
  <w:style w:type="paragraph" w:styleId="Nzev">
    <w:name w:val="Title"/>
    <w:basedOn w:val="Normln"/>
    <w:next w:val="Normln"/>
    <w:link w:val="NzevChar"/>
    <w:uiPriority w:val="10"/>
    <w:qFormat/>
    <w:rsid w:val="002B0F7B"/>
    <w:pPr>
      <w:spacing w:before="240" w:after="60"/>
      <w:jc w:val="center"/>
      <w:outlineLvl w:val="0"/>
    </w:pPr>
    <w:rPr>
      <w:rFonts w:ascii="Cambria" w:eastAsia="Times New Roman" w:hAnsi="Cambria"/>
      <w:b/>
      <w:bCs/>
      <w:kern w:val="28"/>
      <w:sz w:val="32"/>
      <w:szCs w:val="32"/>
      <w:lang w:val="x-none"/>
    </w:rPr>
  </w:style>
  <w:style w:type="character" w:customStyle="1" w:styleId="NzevChar">
    <w:name w:val="Název Char"/>
    <w:link w:val="Nzev"/>
    <w:uiPriority w:val="10"/>
    <w:rsid w:val="002B0F7B"/>
    <w:rPr>
      <w:rFonts w:ascii="Cambria" w:eastAsia="Times New Roman" w:hAnsi="Cambria" w:cs="Times New Roman"/>
      <w:b/>
      <w:bCs/>
      <w:kern w:val="28"/>
      <w:sz w:val="32"/>
      <w:szCs w:val="32"/>
      <w:lang w:eastAsia="en-US"/>
    </w:rPr>
  </w:style>
  <w:style w:type="paragraph" w:styleId="Revize">
    <w:name w:val="Revision"/>
    <w:hidden/>
    <w:uiPriority w:val="99"/>
    <w:semiHidden/>
    <w:rsid w:val="0039535D"/>
    <w:rPr>
      <w:sz w:val="22"/>
      <w:szCs w:val="22"/>
      <w:lang w:eastAsia="en-US"/>
    </w:rPr>
  </w:style>
  <w:style w:type="paragraph" w:styleId="Prosttext">
    <w:name w:val="Plain Text"/>
    <w:basedOn w:val="Normln"/>
    <w:link w:val="ProsttextChar"/>
    <w:uiPriority w:val="99"/>
    <w:unhideWhenUsed/>
    <w:rsid w:val="008D07B8"/>
    <w:pPr>
      <w:spacing w:after="0" w:line="240" w:lineRule="auto"/>
    </w:pPr>
    <w:rPr>
      <w:szCs w:val="21"/>
      <w:lang w:val="x-none"/>
    </w:rPr>
  </w:style>
  <w:style w:type="character" w:customStyle="1" w:styleId="ProsttextChar">
    <w:name w:val="Prostý text Char"/>
    <w:link w:val="Prosttext"/>
    <w:uiPriority w:val="99"/>
    <w:rsid w:val="008D07B8"/>
    <w:rPr>
      <w:sz w:val="22"/>
      <w:szCs w:val="21"/>
      <w:lang w:eastAsia="en-US"/>
    </w:rPr>
  </w:style>
  <w:style w:type="paragraph" w:styleId="Bezmezer">
    <w:name w:val="No Spacing"/>
    <w:uiPriority w:val="1"/>
    <w:qFormat/>
    <w:rsid w:val="00BF47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4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AADE4-F68C-4A5D-BBA1-E08B1AB7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2918</Words>
  <Characters>17222</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Č.j. PPR-15355-1/ČJ-2012-990663</vt:lpstr>
      <vt:lpstr/>
    </vt:vector>
  </TitlesOfParts>
  <Company>Hewlett-Packard Company</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 PPR-15355-1/ČJ-2012-990663</dc:title>
  <dc:subject/>
  <dc:creator>PC</dc:creator>
  <cp:keywords/>
  <cp:lastModifiedBy>Jitka Brožová-krajské ředitelství</cp:lastModifiedBy>
  <cp:revision>2</cp:revision>
  <cp:lastPrinted>2019-01-21T10:24:00Z</cp:lastPrinted>
  <dcterms:created xsi:type="dcterms:W3CDTF">2025-11-07T12:16:00Z</dcterms:created>
  <dcterms:modified xsi:type="dcterms:W3CDTF">2025-11-07T12:16:00Z</dcterms:modified>
</cp:coreProperties>
</file>