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F9" w:rsidRDefault="007942F9" w:rsidP="00722FCE">
      <w:pPr>
        <w:widowControl/>
        <w:rPr>
          <w:b/>
          <w:sz w:val="24"/>
          <w:szCs w:val="24"/>
        </w:rPr>
      </w:pPr>
    </w:p>
    <w:p w:rsidR="007942F9" w:rsidRDefault="007942F9" w:rsidP="007942F9">
      <w:pPr>
        <w:widowControl/>
        <w:ind w:left="5672"/>
        <w:rPr>
          <w:b/>
          <w:sz w:val="24"/>
          <w:szCs w:val="24"/>
        </w:rPr>
      </w:pPr>
      <w:r>
        <w:rPr>
          <w:b/>
          <w:sz w:val="24"/>
          <w:szCs w:val="24"/>
        </w:rPr>
        <w:t>SPU 240129/2016/508100/Vaň</w:t>
      </w:r>
    </w:p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1009931735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4A33B2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Šilhánek Pavel</w:t>
      </w:r>
      <w:r>
        <w:rPr>
          <w:color w:val="000000"/>
          <w:sz w:val="24"/>
          <w:szCs w:val="24"/>
        </w:rPr>
        <w:t xml:space="preserve">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1009931735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Ústecký kraj se sídlem v Ústí nad Labem, Katastrální pracoviště Louny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Kryry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Kryry</w:t>
      </w:r>
      <w:proofErr w:type="spellEnd"/>
      <w:r>
        <w:rPr>
          <w:sz w:val="20"/>
          <w:szCs w:val="20"/>
        </w:rPr>
        <w:tab/>
        <w:t>2841/2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Kryry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Kryry</w:t>
      </w:r>
      <w:proofErr w:type="spellEnd"/>
      <w:r>
        <w:rPr>
          <w:sz w:val="20"/>
          <w:szCs w:val="20"/>
        </w:rPr>
        <w:tab/>
        <w:t>2841/3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lastRenderedPageBreak/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Kryry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2841/2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151 280,00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Kryry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2841/3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146 170,00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297 450,00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225B" w:rsidRDefault="0032225B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Prodávan</w:t>
      </w:r>
      <w:r w:rsidR="00B201D6">
        <w:t>é</w:t>
      </w:r>
      <w:proofErr w:type="gramEnd"/>
      <w:r>
        <w:t xml:space="preserve"> pozemk</w:t>
      </w:r>
      <w:r w:rsidR="00B201D6">
        <w:t>y</w:t>
      </w:r>
      <w:r>
        <w:t xml:space="preserve"> ne</w:t>
      </w:r>
      <w:r w:rsidR="00B201D6">
        <w:t>jsou</w:t>
      </w:r>
      <w:r>
        <w:t xml:space="preserve"> zatížen</w:t>
      </w:r>
      <w:r w:rsidR="00B201D6">
        <w:t>y</w:t>
      </w:r>
      <w:r>
        <w:t xml:space="preserve"> užívacími právy třetích osob.</w:t>
      </w: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712BA6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6B26D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</w:t>
      </w:r>
      <w:proofErr w:type="gramStart"/>
      <w:r>
        <w:rPr>
          <w:sz w:val="24"/>
          <w:szCs w:val="24"/>
        </w:rPr>
        <w:t xml:space="preserve">dne 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Šilhánek Pavel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679335, 679435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Michaela Vaňková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D8" w:rsidRDefault="001F51D8">
      <w:r>
        <w:separator/>
      </w:r>
    </w:p>
  </w:endnote>
  <w:endnote w:type="continuationSeparator" w:id="0">
    <w:p w:rsidR="001F51D8" w:rsidRDefault="001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D8" w:rsidRDefault="001F51D8">
      <w:r>
        <w:separator/>
      </w:r>
    </w:p>
  </w:footnote>
  <w:footnote w:type="continuationSeparator" w:id="0">
    <w:p w:rsidR="001F51D8" w:rsidRDefault="001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73C52"/>
    <w:rsid w:val="001F51D8"/>
    <w:rsid w:val="002055A2"/>
    <w:rsid w:val="002359DB"/>
    <w:rsid w:val="002750DE"/>
    <w:rsid w:val="0032225B"/>
    <w:rsid w:val="003237EF"/>
    <w:rsid w:val="00371BEF"/>
    <w:rsid w:val="0043604A"/>
    <w:rsid w:val="004739E7"/>
    <w:rsid w:val="004A33B2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942F9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5CA4C"/>
  <w15:docId w15:val="{6119E099-96AC-4876-AAAC-0933DB1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vankovam</dc:creator>
  <cp:lastModifiedBy>Vaňková Michaela Ing.</cp:lastModifiedBy>
  <cp:revision>2</cp:revision>
  <cp:lastPrinted>2017-08-21T06:00:00Z</cp:lastPrinted>
  <dcterms:created xsi:type="dcterms:W3CDTF">2017-09-07T08:06:00Z</dcterms:created>
  <dcterms:modified xsi:type="dcterms:W3CDTF">2017-09-07T08:06:00Z</dcterms:modified>
</cp:coreProperties>
</file>