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4EAC" w14:textId="77777777" w:rsidR="00CD4C12" w:rsidRDefault="00CD4C12" w:rsidP="00CD4C12">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Smlouva uzavřená mezi</w:t>
      </w:r>
    </w:p>
    <w:p w14:paraId="23C6011D"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7E258D33"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b/>
          <w:color w:val="000000"/>
          <w:sz w:val="22"/>
          <w:szCs w:val="22"/>
        </w:rPr>
        <w:t xml:space="preserve">Středisko ekologické výchovy SEVER, Horní Maršov, o.p.s. </w:t>
      </w:r>
      <w:r>
        <w:rPr>
          <w:rFonts w:ascii="Times New Roman" w:eastAsia="Times New Roman" w:hAnsi="Times New Roman" w:cs="Times New Roman"/>
          <w:color w:val="000000"/>
          <w:sz w:val="22"/>
          <w:szCs w:val="22"/>
        </w:rPr>
        <w:br/>
        <w:t>Se sídlem Horská 175, 542 26 Horní Maršov</w:t>
      </w:r>
    </w:p>
    <w:p w14:paraId="01A6CB4D" w14:textId="5DE2A57B"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IČO: 28831055, DIČ: CZ28831055</w:t>
      </w:r>
      <w:r>
        <w:rPr>
          <w:rFonts w:ascii="Times New Roman" w:eastAsia="Times New Roman" w:hAnsi="Times New Roman" w:cs="Times New Roman"/>
          <w:color w:val="000000"/>
          <w:sz w:val="22"/>
          <w:szCs w:val="22"/>
        </w:rPr>
        <w:br/>
        <w:t>Bankovní spojení Česká spořitelna a.s.,</w:t>
      </w:r>
      <w:r>
        <w:rPr>
          <w:rFonts w:ascii="Times New Roman" w:eastAsia="Times New Roman" w:hAnsi="Times New Roman" w:cs="Times New Roman"/>
          <w:color w:val="000000"/>
          <w:sz w:val="22"/>
          <w:szCs w:val="22"/>
          <w:highlight w:val="white"/>
        </w:rPr>
        <w:t xml:space="preserve"> </w:t>
      </w:r>
      <w:proofErr w:type="spellStart"/>
      <w:r>
        <w:rPr>
          <w:rFonts w:ascii="Times New Roman" w:eastAsia="Times New Roman" w:hAnsi="Times New Roman" w:cs="Times New Roman"/>
          <w:color w:val="000000"/>
          <w:sz w:val="22"/>
          <w:szCs w:val="22"/>
          <w:highlight w:val="white"/>
        </w:rPr>
        <w:t>č.ú</w:t>
      </w:r>
      <w:proofErr w:type="spellEnd"/>
      <w:r>
        <w:rPr>
          <w:rFonts w:ascii="Times New Roman" w:eastAsia="Times New Roman" w:hAnsi="Times New Roman" w:cs="Times New Roman"/>
          <w:color w:val="000000"/>
          <w:sz w:val="22"/>
          <w:szCs w:val="22"/>
          <w:highlight w:val="white"/>
        </w:rPr>
        <w:t xml:space="preserve">. </w:t>
      </w:r>
    </w:p>
    <w:p w14:paraId="76D2007E"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Statutární zástupce: RNDr. Jiří Kulich, ředitel </w:t>
      </w:r>
    </w:p>
    <w:p w14:paraId="7169D277" w14:textId="5AF34C7A"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Osoba oprávněná jednat ve věcech smluvních:  </w:t>
      </w:r>
    </w:p>
    <w:p w14:paraId="03BC0BCE"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Dále jen jako poskytovatel</w:t>
      </w:r>
    </w:p>
    <w:p w14:paraId="601D98F4"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A81AE8A"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0C11E58A" w14:textId="2B9D4D53"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Název: </w:t>
      </w:r>
      <w:r w:rsidR="00017127">
        <w:rPr>
          <w:rFonts w:ascii="Open Sans" w:hAnsi="Open Sans" w:cs="Open Sans"/>
          <w:color w:val="222222"/>
          <w:shd w:val="clear" w:color="auto" w:fill="FFFFFF"/>
        </w:rPr>
        <w:t>Základní škola, Jičín, Železnická 460</w:t>
      </w:r>
    </w:p>
    <w:p w14:paraId="259F86D9"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7404F0A5" w14:textId="11B33312"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Adresa:</w:t>
      </w:r>
      <w:r w:rsidR="00017127">
        <w:rPr>
          <w:rFonts w:ascii="Times New Roman" w:eastAsia="Times New Roman" w:hAnsi="Times New Roman" w:cs="Times New Roman"/>
          <w:color w:val="000000"/>
          <w:sz w:val="22"/>
          <w:szCs w:val="22"/>
        </w:rPr>
        <w:t xml:space="preserve"> Železnická 460, Jičín, 50601</w:t>
      </w:r>
    </w:p>
    <w:p w14:paraId="7C90E485"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5D9BC8D0" w14:textId="78571166"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IČO:        </w:t>
      </w:r>
      <w:r w:rsidR="00017127">
        <w:rPr>
          <w:rFonts w:ascii="Open Sans" w:hAnsi="Open Sans" w:cs="Open Sans"/>
          <w:color w:val="222222"/>
          <w:shd w:val="clear" w:color="auto" w:fill="FFFFFF"/>
        </w:rPr>
        <w:t>70886784</w:t>
      </w:r>
      <w:r>
        <w:rPr>
          <w:rFonts w:ascii="Times New Roman" w:eastAsia="Times New Roman" w:hAnsi="Times New Roman" w:cs="Times New Roman"/>
          <w:color w:val="000000"/>
          <w:sz w:val="22"/>
          <w:szCs w:val="22"/>
        </w:rPr>
        <w:t xml:space="preserve">                                         DIČ: </w:t>
      </w:r>
      <w:r w:rsidR="00017127">
        <w:rPr>
          <w:rFonts w:ascii="Times New Roman" w:eastAsia="Times New Roman" w:hAnsi="Times New Roman" w:cs="Times New Roman"/>
          <w:color w:val="000000"/>
          <w:sz w:val="22"/>
          <w:szCs w:val="22"/>
        </w:rPr>
        <w:t>-</w:t>
      </w:r>
    </w:p>
    <w:p w14:paraId="3C73AF33"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Dále jen jako odběratel</w:t>
      </w:r>
    </w:p>
    <w:p w14:paraId="3D1516FD"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D1FAB1E"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72F49B7A"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Odpovědným vedoucím akce ze strany odběratele je ustaven (a) :</w:t>
      </w:r>
    </w:p>
    <w:p w14:paraId="2CFD81A5" w14:textId="15BB4E85" w:rsidR="00CD4C12" w:rsidRDefault="00CD4C12" w:rsidP="00CD4C12">
      <w:pPr>
        <w:widowControl w:val="0"/>
        <w:pBdr>
          <w:top w:val="nil"/>
          <w:left w:val="nil"/>
          <w:bottom w:val="nil"/>
          <w:right w:val="nil"/>
          <w:between w:val="nil"/>
        </w:pBdr>
        <w:tabs>
          <w:tab w:val="right" w:pos="746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jméno:</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telefon:</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adresa:</w:t>
      </w:r>
      <w:r>
        <w:rPr>
          <w:rFonts w:ascii="Times New Roman" w:eastAsia="Times New Roman" w:hAnsi="Times New Roman" w:cs="Times New Roman"/>
          <w:color w:val="000000"/>
          <w:sz w:val="22"/>
          <w:szCs w:val="22"/>
        </w:rPr>
        <w:tab/>
      </w:r>
    </w:p>
    <w:p w14:paraId="14636731" w14:textId="4DC00774" w:rsidR="00CD4C12" w:rsidRDefault="00CD4C12" w:rsidP="00CD4C12">
      <w:pPr>
        <w:widowControl w:val="0"/>
        <w:pBdr>
          <w:top w:val="nil"/>
          <w:left w:val="nil"/>
          <w:bottom w:val="nil"/>
          <w:right w:val="nil"/>
          <w:between w:val="nil"/>
        </w:pBdr>
        <w:tabs>
          <w:tab w:val="right" w:pos="746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sidR="00017127">
        <w:rPr>
          <w:rFonts w:ascii="Times New Roman" w:eastAsia="Times New Roman" w:hAnsi="Times New Roman" w:cs="Times New Roman"/>
          <w:color w:val="000000"/>
          <w:sz w:val="22"/>
          <w:szCs w:val="22"/>
        </w:rPr>
        <w:t xml:space="preserve"> </w:t>
      </w:r>
    </w:p>
    <w:p w14:paraId="447A8AE2"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2C2ECFE7"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1AEA958E" w14:textId="77777777" w:rsidR="00CD4C12" w:rsidRDefault="00CD4C12" w:rsidP="00CD4C1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34782AC0" w14:textId="77777777" w:rsidR="00CD4C12" w:rsidRDefault="00CD4C12" w:rsidP="00CD4C12">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uzavřená dle ustanovení § 1724 Občanského zákoníku</w:t>
      </w:r>
    </w:p>
    <w:p w14:paraId="010CCA24" w14:textId="77777777" w:rsidR="00CD4C12" w:rsidRDefault="00CD4C12" w:rsidP="00CD4C12">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Smluvní strany berou na vědomí, že smluvní ustanovení týkající se ubytování, se řídí § 2326-2331 Občanského zákoníku. </w:t>
      </w:r>
    </w:p>
    <w:p w14:paraId="62B37801" w14:textId="77777777" w:rsidR="00CD4C12" w:rsidRDefault="00CD4C12" w:rsidP="00CD4C12">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1A0FAFA9" w14:textId="77777777" w:rsidR="00CD4C12" w:rsidRDefault="00CD4C12" w:rsidP="00CD4C12">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6A8C3707" w14:textId="09BCAC7A" w:rsidR="006E2A3E" w:rsidRDefault="00B576F9">
      <w:pPr>
        <w:pBdr>
          <w:top w:val="nil"/>
          <w:left w:val="nil"/>
          <w:bottom w:val="nil"/>
          <w:right w:val="nil"/>
          <w:between w:val="nil"/>
        </w:pBdr>
        <w:spacing w:line="360" w:lineRule="auto"/>
        <w:ind w:right="-2"/>
        <w:jc w:val="center"/>
        <w:rPr>
          <w:rFonts w:ascii="Times New Roman" w:eastAsia="Times New Roman" w:hAnsi="Times New Roman" w:cs="Times New Roman"/>
          <w:b/>
          <w:color w:val="000000"/>
          <w:sz w:val="22"/>
          <w:szCs w:val="22"/>
        </w:rPr>
      </w:pPr>
      <w:r>
        <w:br w:type="page"/>
      </w:r>
      <w:r>
        <w:rPr>
          <w:rFonts w:ascii="Times New Roman" w:eastAsia="Times New Roman" w:hAnsi="Times New Roman" w:cs="Times New Roman"/>
          <w:b/>
          <w:color w:val="000000"/>
          <w:sz w:val="22"/>
          <w:szCs w:val="22"/>
        </w:rPr>
        <w:lastRenderedPageBreak/>
        <w:t>Článek I. Účel, předmět a doba plnění smlouvy</w:t>
      </w:r>
    </w:p>
    <w:p w14:paraId="2631897B" w14:textId="77777777" w:rsidR="004F42C2" w:rsidRDefault="004F42C2">
      <w:pPr>
        <w:pBdr>
          <w:top w:val="nil"/>
          <w:left w:val="nil"/>
          <w:bottom w:val="nil"/>
          <w:right w:val="nil"/>
          <w:between w:val="nil"/>
        </w:pBdr>
        <w:spacing w:line="360" w:lineRule="auto"/>
        <w:ind w:right="-2"/>
        <w:jc w:val="center"/>
        <w:rPr>
          <w:rFonts w:ascii="Times New Roman" w:eastAsia="Times New Roman" w:hAnsi="Times New Roman" w:cs="Times New Roman"/>
          <w:b/>
          <w:color w:val="000000"/>
          <w:sz w:val="22"/>
          <w:szCs w:val="22"/>
        </w:rPr>
      </w:pPr>
    </w:p>
    <w:p w14:paraId="363D4FEB" w14:textId="03BA2696" w:rsidR="006E2A3E" w:rsidRDefault="00B576F9">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Účelem této smlouvy je zajištění pobytového výukového programu v prostorách</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Střediska ekologické výchovy SEVER dle Závazné objednávky v příloze č. 1 této smlouvy.  Konkrétní počet dětí a doprovodného personálu v jednotlivých turnusech sdělí odběratel poskytovateli písemně nebo telefonicky ve lhůtě 7 dnů před realizací předmětu této smlouvy.</w:t>
      </w:r>
    </w:p>
    <w:p w14:paraId="692FC6AE" w14:textId="77777777" w:rsidR="006E2A3E" w:rsidRDefault="00B576F9">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Předmětem plnění této smlouvy je závazek poskytovatele zajistit pobytový výukový program a to zejména: </w:t>
      </w:r>
    </w:p>
    <w:p w14:paraId="68E5F905" w14:textId="77777777" w:rsidR="006E2A3E" w:rsidRDefault="00B576F9">
      <w:pPr>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zajistit ubytování účastníků pobytu </w:t>
      </w:r>
    </w:p>
    <w:p w14:paraId="598F1FAA" w14:textId="77777777" w:rsidR="006E2A3E" w:rsidRDefault="00B576F9">
      <w:pPr>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zajistit stravování účastníků pobytu</w:t>
      </w:r>
    </w:p>
    <w:p w14:paraId="62BE9758" w14:textId="77777777" w:rsidR="006E2A3E" w:rsidRDefault="00B576F9">
      <w:pPr>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zajistit technické zabezpečení při realizaci výukového programu (prostory pro výuku, technické prostředky apod.). </w:t>
      </w:r>
    </w:p>
    <w:p w14:paraId="44C0FBF6" w14:textId="77777777" w:rsidR="006E2A3E" w:rsidRDefault="00B576F9">
      <w:pPr>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zajistit programové zabezpečení pobytu </w:t>
      </w:r>
    </w:p>
    <w:p w14:paraId="3A8EE2E9" w14:textId="77777777" w:rsidR="006E2A3E" w:rsidRDefault="00B576F9">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Odběratel se zavazuje poskytovateli zaplatit za řádně poskytnutý předmět dle této smlouvy cenu  </w:t>
      </w:r>
    </w:p>
    <w:p w14:paraId="16A3D69E" w14:textId="15144416" w:rsidR="006E2A3E" w:rsidRDefault="00B576F9">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D4C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dohodnutou dle článku III. této smlouvy.</w:t>
      </w:r>
    </w:p>
    <w:p w14:paraId="266D3A4D" w14:textId="77777777" w:rsidR="006E2A3E" w:rsidRDefault="006E2A3E">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u w:val="single"/>
        </w:rPr>
      </w:pPr>
    </w:p>
    <w:p w14:paraId="476259B7" w14:textId="77777777" w:rsidR="006E2A3E" w:rsidRDefault="00B576F9">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Program posledního dne končí v 10.00 hod. Kvůli přípravě prostor pro další akce je potřebné v poslední</w:t>
      </w:r>
    </w:p>
    <w:p w14:paraId="23188EBC" w14:textId="77777777" w:rsidR="006E2A3E" w:rsidRDefault="00B576F9">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den pobytu pokoje uvolnit před zahájením programu do 9,00 hod a ostatní prostory po skončení programu</w:t>
      </w:r>
    </w:p>
    <w:p w14:paraId="00288031" w14:textId="77777777" w:rsidR="006E2A3E" w:rsidRDefault="00B576F9">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do 10,30 hod. Jiné podmínky je zapotřebí dohodnout předem s poskytovatelem.</w:t>
      </w:r>
    </w:p>
    <w:p w14:paraId="2CCA8CA0" w14:textId="77777777" w:rsidR="006E2A3E" w:rsidRDefault="006E2A3E">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p>
    <w:p w14:paraId="7181B223" w14:textId="01CC8442" w:rsidR="006E2A3E" w:rsidRDefault="00B576F9">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Článek II. Rozsah poskytovaných služeb</w:t>
      </w:r>
    </w:p>
    <w:p w14:paraId="1DFA7AE5" w14:textId="77777777" w:rsidR="004F42C2" w:rsidRDefault="004F42C2">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14:paraId="4FFBF6E1" w14:textId="77777777" w:rsidR="006E2A3E" w:rsidRDefault="00B576F9" w:rsidP="00CD4C12">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Ubytování bude zajištěno v pobytovém středisku v ZŠ Horní Maršov. K dispozici je 5 pokojů </w:t>
      </w:r>
    </w:p>
    <w:p w14:paraId="103B0430" w14:textId="77777777" w:rsidR="006E2A3E" w:rsidRDefault="00B576F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 kapacitou max. 34 lůžek. WC a koupelny jsou umístěny na společném patře. Využívána je také klubovna – výuková místnost s možností projektoru, notebooku a interaktivní tabule. </w:t>
      </w:r>
    </w:p>
    <w:p w14:paraId="10A52FCC" w14:textId="77777777" w:rsidR="00CD4C12" w:rsidRDefault="00B576F9" w:rsidP="00CD4C12">
      <w:pPr>
        <w:widowControl w:val="0"/>
        <w:pBdr>
          <w:top w:val="nil"/>
          <w:left w:val="nil"/>
          <w:bottom w:val="nil"/>
          <w:right w:val="nil"/>
          <w:between w:val="nil"/>
        </w:pBdr>
        <w:spacing w:line="360" w:lineRule="auto"/>
        <w:ind w:firstLine="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Součástí je jídelna pro max. 34 osob.</w:t>
      </w:r>
    </w:p>
    <w:p w14:paraId="08713D31" w14:textId="77777777" w:rsidR="00CD4C12" w:rsidRDefault="00CD4C12" w:rsidP="00CD4C12">
      <w:pPr>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Stravování bude zajištěno dle Závazné objednávky v příloze č. 1 této smlouvy. Při celodenních exkurzích zajišťujeme místo teplého oběda cestovní balíček</w:t>
      </w:r>
      <w:r>
        <w:rPr>
          <w:rFonts w:ascii="Times New Roman" w:eastAsia="Times New Roman" w:hAnsi="Times New Roman" w:cs="Times New Roman"/>
          <w:sz w:val="22"/>
          <w:szCs w:val="22"/>
        </w:rPr>
        <w:t xml:space="preserve"> v hodnotě večeře. K večeři po exkurzi je zajištěno obědové menu.</w:t>
      </w:r>
      <w:r>
        <w:rPr>
          <w:rFonts w:ascii="Times New Roman" w:eastAsia="Times New Roman" w:hAnsi="Times New Roman" w:cs="Times New Roman"/>
          <w:color w:val="000000"/>
          <w:sz w:val="22"/>
          <w:szCs w:val="22"/>
        </w:rPr>
        <w:t xml:space="preserve"> </w:t>
      </w:r>
    </w:p>
    <w:p w14:paraId="521DCD00" w14:textId="77777777" w:rsidR="006E2A3E" w:rsidRDefault="00B576F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rámci stravování žáků do 5. třídy ZŠ je počítáno se svačinami (stravování 5x denně) v ceně celodenní stravy.  Pro starší žáky lze svačiny doobjednat za příplatek (viz příloha č. 1 této smlouvy).</w:t>
      </w:r>
    </w:p>
    <w:p w14:paraId="5C4E504A" w14:textId="77777777" w:rsidR="006E2A3E" w:rsidRDefault="00B576F9">
      <w:pPr>
        <w:widowControl w:val="0"/>
        <w:pBdr>
          <w:top w:val="nil"/>
          <w:left w:val="nil"/>
          <w:bottom w:val="nil"/>
          <w:right w:val="nil"/>
          <w:between w:val="nil"/>
        </w:pBdr>
        <w:spacing w:line="360" w:lineRule="auto"/>
        <w:ind w:left="360"/>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Prosíme, aby účastníci měli s sebou lahev (nejlépe termosku), abychom mohli zajistit pitný režim.</w:t>
      </w:r>
    </w:p>
    <w:p w14:paraId="436B182D" w14:textId="77777777" w:rsidR="006E2A3E" w:rsidRDefault="00B576F9" w:rsidP="00CD4C12">
      <w:pPr>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Výukový program bude zajištěn lektory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dle přílohy č. 2 Upřesnění programu </w:t>
      </w:r>
    </w:p>
    <w:p w14:paraId="7E8B4265" w14:textId="09D54730" w:rsidR="006E2A3E" w:rsidRDefault="00B576F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denně od </w:t>
      </w:r>
      <w:r w:rsidR="00CD4C12">
        <w:rPr>
          <w:rFonts w:ascii="Times New Roman" w:eastAsia="Times New Roman" w:hAnsi="Times New Roman" w:cs="Times New Roman"/>
          <w:color w:val="000000"/>
          <w:sz w:val="22"/>
          <w:szCs w:val="22"/>
        </w:rPr>
        <w:t>8.45 - 11.45, 14.00 – 17.30 (út a čt</w:t>
      </w:r>
      <w:r>
        <w:rPr>
          <w:rFonts w:ascii="Times New Roman" w:eastAsia="Times New Roman" w:hAnsi="Times New Roman" w:cs="Times New Roman"/>
          <w:color w:val="000000"/>
          <w:sz w:val="22"/>
          <w:szCs w:val="22"/>
        </w:rPr>
        <w:t xml:space="preserve"> 17.00), 19.00 - 20.00 </w:t>
      </w:r>
    </w:p>
    <w:p w14:paraId="3F7F2AE8" w14:textId="77777777" w:rsidR="006E2A3E" w:rsidRDefault="00B576F9">
      <w:pPr>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Článek III. Cena a platební podmínky</w:t>
      </w:r>
    </w:p>
    <w:p w14:paraId="0C9DD6D5" w14:textId="77777777" w:rsidR="006E2A3E" w:rsidRDefault="006E2A3E">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5E263E5B"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podle této smlouvy je stanovena takto: </w:t>
      </w:r>
    </w:p>
    <w:p w14:paraId="7C330F68" w14:textId="77777777" w:rsidR="004F42C2" w:rsidRDefault="004F42C2" w:rsidP="004F42C2">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 xml:space="preserve">  na 1 osobu za 1 den</w:t>
      </w:r>
    </w:p>
    <w:p w14:paraId="4DE30DA1" w14:textId="1638E743" w:rsidR="004F42C2" w:rsidRDefault="004F42C2" w:rsidP="004F42C2">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ubytování</w:t>
      </w:r>
      <w:r>
        <w:rPr>
          <w:rFonts w:ascii="Times New Roman" w:eastAsia="Times New Roman" w:hAnsi="Times New Roman" w:cs="Times New Roman"/>
          <w:color w:val="000000"/>
          <w:sz w:val="22"/>
          <w:szCs w:val="22"/>
        </w:rPr>
        <w:t xml:space="preserve"> 220 Kč (včetně 12 % DPH)</w:t>
      </w:r>
    </w:p>
    <w:p w14:paraId="1A8EB547" w14:textId="0F3664D6" w:rsidR="004F42C2" w:rsidRDefault="004F42C2" w:rsidP="004F42C2">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
        <w:t xml:space="preserve">     - jednorázový příplatek za ložní prádlo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2"/>
          <w:szCs w:val="22"/>
        </w:rPr>
        <w:t xml:space="preserve">100 Kč včetně 12 % DPH.  Tento příplatek se neúčtuje v     </w:t>
      </w:r>
    </w:p>
    <w:p w14:paraId="6FCD2BD3" w14:textId="77777777" w:rsidR="004F42C2" w:rsidRDefault="004F42C2" w:rsidP="004F42C2">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případě, že si účastníci přivezou spací pytle nebo vlastní ložní prádlo, dle Závazné objednávky v příloze     </w:t>
      </w:r>
    </w:p>
    <w:p w14:paraId="2D171EFC" w14:textId="77777777" w:rsidR="004F42C2" w:rsidRDefault="004F42C2" w:rsidP="004F42C2">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        č. 1 této smlouvy.    </w:t>
      </w:r>
    </w:p>
    <w:p w14:paraId="6B0C8196" w14:textId="77777777" w:rsidR="004F42C2" w:rsidRDefault="004F42C2" w:rsidP="004F42C2">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celodenní stravování v základním standardu:</w:t>
      </w:r>
      <w:r>
        <w:rPr>
          <w:rFonts w:ascii="Times New Roman" w:eastAsia="Times New Roman" w:hAnsi="Times New Roman" w:cs="Times New Roman"/>
          <w:color w:val="000000"/>
          <w:sz w:val="22"/>
          <w:szCs w:val="22"/>
        </w:rPr>
        <w:t xml:space="preserve"> </w:t>
      </w:r>
    </w:p>
    <w:p w14:paraId="59D441BD" w14:textId="77777777" w:rsidR="004F42C2" w:rsidRDefault="004F42C2" w:rsidP="004F42C2">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   350 Kč (snídaně 100 Kč, oběd </w:t>
      </w:r>
      <w:r>
        <w:rPr>
          <w:rFonts w:ascii="Times New Roman" w:eastAsia="Times New Roman" w:hAnsi="Times New Roman" w:cs="Times New Roman"/>
          <w:sz w:val="22"/>
          <w:szCs w:val="22"/>
        </w:rPr>
        <w:t>15</w:t>
      </w:r>
      <w:r>
        <w:rPr>
          <w:rFonts w:ascii="Times New Roman" w:eastAsia="Times New Roman" w:hAnsi="Times New Roman" w:cs="Times New Roman"/>
          <w:color w:val="000000"/>
          <w:sz w:val="22"/>
          <w:szCs w:val="22"/>
        </w:rPr>
        <w:t xml:space="preserve">0 Kč, večeře 100 Kč), cestovní balíček </w:t>
      </w:r>
      <w:r>
        <w:rPr>
          <w:rFonts w:ascii="Times New Roman" w:eastAsia="Times New Roman" w:hAnsi="Times New Roman" w:cs="Times New Roman"/>
          <w:sz w:val="22"/>
          <w:szCs w:val="22"/>
        </w:rPr>
        <w:t>150</w:t>
      </w:r>
      <w:r>
        <w:rPr>
          <w:rFonts w:ascii="Times New Roman" w:eastAsia="Times New Roman" w:hAnsi="Times New Roman" w:cs="Times New Roman"/>
          <w:color w:val="000000"/>
          <w:sz w:val="22"/>
          <w:szCs w:val="22"/>
        </w:rPr>
        <w:t xml:space="preserve"> Kč, v případě  </w:t>
      </w:r>
    </w:p>
    <w:p w14:paraId="3EEADF61" w14:textId="77777777" w:rsidR="004F42C2" w:rsidRDefault="004F42C2" w:rsidP="004F42C2">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celodenního výletu je poskytován cestovní balíček a rozšířená večeře, vše včetně 12 % DPH)</w:t>
      </w:r>
    </w:p>
    <w:p w14:paraId="53885F68" w14:textId="77777777" w:rsidR="004F42C2" w:rsidRDefault="004F42C2" w:rsidP="004F42C2">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Žáci </w:t>
      </w:r>
      <w:r>
        <w:rPr>
          <w:rFonts w:ascii="Times New Roman" w:eastAsia="Times New Roman" w:hAnsi="Times New Roman" w:cs="Times New Roman"/>
          <w:b/>
          <w:color w:val="000000"/>
          <w:sz w:val="22"/>
          <w:szCs w:val="22"/>
          <w:u w:val="single"/>
        </w:rPr>
        <w:t>do 5. třídy</w:t>
      </w:r>
      <w:r>
        <w:rPr>
          <w:rFonts w:ascii="Times New Roman" w:eastAsia="Times New Roman" w:hAnsi="Times New Roman" w:cs="Times New Roman"/>
          <w:color w:val="000000"/>
          <w:sz w:val="22"/>
          <w:szCs w:val="22"/>
        </w:rPr>
        <w:t xml:space="preserve"> základní školy mají dopolední a odpolední svačinu </w:t>
      </w:r>
      <w:r>
        <w:rPr>
          <w:rFonts w:ascii="Times New Roman" w:eastAsia="Times New Roman" w:hAnsi="Times New Roman" w:cs="Times New Roman"/>
          <w:b/>
          <w:color w:val="000000"/>
          <w:sz w:val="22"/>
          <w:szCs w:val="22"/>
          <w:u w:val="single"/>
        </w:rPr>
        <w:t>v ceně stravy</w:t>
      </w:r>
      <w:r>
        <w:rPr>
          <w:rFonts w:ascii="Times New Roman" w:eastAsia="Times New Roman" w:hAnsi="Times New Roman" w:cs="Times New Roman"/>
          <w:color w:val="000000"/>
          <w:sz w:val="22"/>
          <w:szCs w:val="22"/>
        </w:rPr>
        <w:t xml:space="preserve">.  </w:t>
      </w:r>
    </w:p>
    <w:p w14:paraId="31C10A73" w14:textId="77777777" w:rsidR="004F42C2" w:rsidRDefault="004F42C2" w:rsidP="004F42C2">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Pro starší žáky lze svačiny doobjednat za příplatek, dle Závazné objednávky v příloze č. 1 této smlouvy.</w:t>
      </w:r>
    </w:p>
    <w:p w14:paraId="55BAA64F" w14:textId="77777777" w:rsidR="004F42C2" w:rsidRDefault="004F42C2" w:rsidP="004F42C2">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plný environmentální výukový program zajišťovaný lektory </w:t>
      </w:r>
      <w:proofErr w:type="spellStart"/>
      <w:r>
        <w:rPr>
          <w:rFonts w:ascii="Times New Roman" w:eastAsia="Times New Roman" w:hAnsi="Times New Roman" w:cs="Times New Roman"/>
          <w:b/>
          <w:color w:val="000000"/>
          <w:sz w:val="22"/>
          <w:szCs w:val="22"/>
        </w:rPr>
        <w:t>SEVERu</w:t>
      </w:r>
      <w:proofErr w:type="spellEnd"/>
      <w:r>
        <w:rPr>
          <w:rFonts w:ascii="Times New Roman" w:eastAsia="Times New Roman" w:hAnsi="Times New Roman" w:cs="Times New Roman"/>
          <w:color w:val="000000"/>
          <w:sz w:val="22"/>
          <w:szCs w:val="22"/>
        </w:rPr>
        <w:t xml:space="preserve"> </w:t>
      </w:r>
    </w:p>
    <w:p w14:paraId="748AF7F1" w14:textId="77777777" w:rsidR="004F42C2" w:rsidRDefault="004F42C2" w:rsidP="004F42C2">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340 Kč/pobytový den (osvobozeno od DPH), program probíhá denně cca od 8.45 - 11.45, 14.00 – </w:t>
      </w:r>
    </w:p>
    <w:p w14:paraId="1256D130" w14:textId="77777777" w:rsidR="004F42C2" w:rsidRDefault="004F42C2" w:rsidP="004F42C2">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17.30 (út a čt 17.00), 19.00 - 20.00             </w:t>
      </w:r>
    </w:p>
    <w:p w14:paraId="27A3E300"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Doprovodný personál neplatí program. U skupin nad 15 žáků má jeden z doprovodného personálu ubytování zdarma, platí jen stravu a ložní prádlo.</w:t>
      </w:r>
    </w:p>
    <w:p w14:paraId="55483231"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Akce s počtem žáků 14 a méně platí za program jako pro 15 osob.</w:t>
      </w:r>
    </w:p>
    <w:p w14:paraId="4DBA6EAC"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14:paraId="04349368"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14:paraId="7007A4DE"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14:paraId="704CB94E"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V případě, že v rámci navržené trasy celodenní exkurze je nutno využít veřejnou či jinou dopravu, platí si odběratel jízdné sám. </w:t>
      </w:r>
      <w:r>
        <w:rPr>
          <w:rFonts w:ascii="Times New Roman" w:eastAsia="Times New Roman" w:hAnsi="Times New Roman" w:cs="Times New Roman"/>
          <w:color w:val="000000"/>
          <w:sz w:val="22"/>
          <w:szCs w:val="22"/>
        </w:rPr>
        <w:t xml:space="preserve"> </w:t>
      </w:r>
    </w:p>
    <w:p w14:paraId="4A6DCB77"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případě nutné návštěvy lékařského zařízení hradí náklady s tímto spojené odběratel.</w:t>
      </w:r>
    </w:p>
    <w:p w14:paraId="71235DE2"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Cenu za pobyt na základě vyúčtování poskytovatele odpovídajícího počtu dětí a doprovodného personálu uhradí odběratel dle Závazné objednávky v příloze č. 1 této smlouvy </w:t>
      </w:r>
    </w:p>
    <w:p w14:paraId="74D59624" w14:textId="77777777" w:rsidR="004F42C2" w:rsidRDefault="004F42C2" w:rsidP="004F42C2">
      <w:pPr>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Lhůta splatnosti faktur je stanovena 14 kalendářních dnů ode dne jejich doručení odběrateli. </w:t>
      </w:r>
    </w:p>
    <w:p w14:paraId="4B7A9008" w14:textId="77777777" w:rsidR="006E2A3E" w:rsidRDefault="006E2A3E">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p>
    <w:p w14:paraId="37F46F07" w14:textId="77777777" w:rsidR="006E2A3E" w:rsidRDefault="006E2A3E">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p>
    <w:p w14:paraId="37543D81" w14:textId="77777777" w:rsidR="006E2A3E" w:rsidRDefault="00B576F9">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IV. Povinnosti poskytovatele</w:t>
      </w:r>
    </w:p>
    <w:p w14:paraId="35C84F29" w14:textId="77777777" w:rsidR="006E2A3E" w:rsidRDefault="006E2A3E">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091B4CE" w14:textId="77777777" w:rsidR="006E2A3E" w:rsidRDefault="00B576F9">
      <w:pPr>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14:paraId="50D225AA" w14:textId="77777777" w:rsidR="006E2A3E" w:rsidRDefault="00B576F9">
      <w:pPr>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je odpovědný za zajištění stravy, ubytování a za zajištění programové části pobytu. </w:t>
      </w:r>
    </w:p>
    <w:p w14:paraId="28FBDB01" w14:textId="77777777" w:rsidR="006E2A3E" w:rsidRDefault="00B576F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bezpečnost odpovídá doprovodný personál odběratele.</w:t>
      </w:r>
    </w:p>
    <w:p w14:paraId="610D6C95" w14:textId="77777777" w:rsidR="006E2A3E" w:rsidRDefault="00B576F9">
      <w:pPr>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je povinen zajistit, aby stravování pro účastníky pobytu bylo v souladu se zásadami zdravé výživy a odpovídalo věku dětí.</w:t>
      </w:r>
    </w:p>
    <w:p w14:paraId="5B0B8B4F" w14:textId="12D98F82" w:rsidR="006E2A3E" w:rsidRDefault="00B576F9">
      <w:pPr>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umožní využívání příslušných prostor, zařízení a vybavení souvisejících s ubytováním, stravováním a dohodnutým programem po dohodě s odběratelem.</w:t>
      </w:r>
    </w:p>
    <w:p w14:paraId="535FB6B8" w14:textId="77777777" w:rsidR="00081D21" w:rsidRDefault="00081D21" w:rsidP="00081D21">
      <w:pPr>
        <w:numPr>
          <w:ilvl w:val="0"/>
          <w:numId w:val="13"/>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2"/>
          <w:szCs w:val="22"/>
        </w:rPr>
        <w:t>Provozovatel přijme všechna bezpečnostní, technická, organizační a jiná opatření pro zabezpečení předaných údajů požadovaná v čl. 32 Nařízení Evropského parlamentu a Rady (EU) 2016/679 (dále jen nařízení)</w:t>
      </w:r>
    </w:p>
    <w:p w14:paraId="19F186F0" w14:textId="77777777" w:rsidR="00081D21" w:rsidRDefault="00081D21" w:rsidP="00081D21">
      <w:pPr>
        <w:shd w:val="clear" w:color="auto" w:fill="FFFFFF"/>
        <w:ind w:left="360"/>
        <w:jc w:val="both"/>
        <w:rPr>
          <w:rFonts w:ascii="Times New Roman" w:eastAsia="Times New Roman" w:hAnsi="Times New Roman" w:cs="Times New Roman"/>
          <w:sz w:val="24"/>
          <w:szCs w:val="24"/>
        </w:rPr>
      </w:pPr>
    </w:p>
    <w:p w14:paraId="61D273B6" w14:textId="77777777" w:rsidR="00081D21" w:rsidRDefault="00081D21" w:rsidP="00081D21">
      <w:pPr>
        <w:numPr>
          <w:ilvl w:val="0"/>
          <w:numId w:val="13"/>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2"/>
          <w:szCs w:val="22"/>
        </w:rPr>
        <w:t>Provozovatel, popř. jeho zaměstnanci jsou povinni zachovávat mlčenlivost ohledně předaných údajů. Předané osobní údaje (které nepodléhají oprávněnému zájmu) budou poskytnuty na dobu potřebnou k zajištění akce, poté je povinen provozovatel tyto vymazat/vrátit škole/ vymazat existující kopie/skartovat</w:t>
      </w:r>
    </w:p>
    <w:p w14:paraId="61ADF4BE" w14:textId="77777777" w:rsidR="00081D21" w:rsidRDefault="00081D21" w:rsidP="00081D21">
      <w:pPr>
        <w:pStyle w:val="Odstavecseseznamem"/>
        <w:rPr>
          <w:rFonts w:ascii="Times New Roman" w:eastAsia="Times New Roman" w:hAnsi="Times New Roman" w:cs="Times New Roman"/>
          <w:sz w:val="24"/>
          <w:szCs w:val="24"/>
        </w:rPr>
      </w:pPr>
    </w:p>
    <w:p w14:paraId="6992FEE1" w14:textId="77777777" w:rsidR="00081D21" w:rsidRDefault="00081D21" w:rsidP="00081D21">
      <w:pPr>
        <w:numPr>
          <w:ilvl w:val="0"/>
          <w:numId w:val="13"/>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2"/>
          <w:szCs w:val="22"/>
        </w:rPr>
        <w:t>Provozovatel se zavazuje nahradit škole škodu, která vznikne v důsledku porušení jeho povinností. Kromě toho je škola oprávněna požadovat smluvní pokutu ve výši pokuty uložené škole Úřadem pro ochranu osobních údajů v důsledku jednání provozovatele.</w:t>
      </w:r>
    </w:p>
    <w:p w14:paraId="3F633A94" w14:textId="77777777" w:rsidR="00081D21" w:rsidRDefault="00081D21" w:rsidP="00081D21">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64EC4737" w14:textId="77777777" w:rsidR="006E2A3E" w:rsidRDefault="00B576F9">
      <w:pPr>
        <w:widowControl w:val="0"/>
        <w:pBdr>
          <w:top w:val="nil"/>
          <w:left w:val="nil"/>
          <w:bottom w:val="nil"/>
          <w:right w:val="nil"/>
          <w:between w:val="nil"/>
        </w:pBdr>
        <w:tabs>
          <w:tab w:val="left" w:pos="300"/>
        </w:tabs>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Článek V. Povinnosti odběratele</w:t>
      </w:r>
    </w:p>
    <w:p w14:paraId="5774E9F0" w14:textId="77777777" w:rsidR="006E2A3E" w:rsidRDefault="006E2A3E">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
    <w:p w14:paraId="3B3F77AD" w14:textId="77777777" w:rsidR="006E2A3E" w:rsidRDefault="00B576F9">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14:paraId="0CDEF960" w14:textId="77777777" w:rsidR="006E2A3E" w:rsidRDefault="00B576F9">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Zvýšit počet účastníků po uzavření této smlouvy může v případě, kdy to dovolí provozní podmínky poskytovatele (nutno předem dohodnout telefonicky před začátkem akce.)</w:t>
      </w:r>
    </w:p>
    <w:p w14:paraId="61117CF6" w14:textId="77777777" w:rsidR="006E2A3E" w:rsidRDefault="00B576F9">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pobytech odpovídá za kázeň, bezpečnost a pořádek doprovodný personál odběratele. </w:t>
      </w:r>
    </w:p>
    <w:p w14:paraId="76F3E632" w14:textId="77777777" w:rsidR="006E2A3E" w:rsidRDefault="00B576F9">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Odběratel zajistí, aby osoby mladší 18-ti let neměly vyšší finanční hotovost a cenné předměty, neboť poskytovatel není schopen zajistit jejich bezpečné uschování.</w:t>
      </w:r>
    </w:p>
    <w:p w14:paraId="05D2FD89" w14:textId="77777777" w:rsidR="006E2A3E" w:rsidRDefault="00B576F9">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Odběratel se zavazuje, že v případě pobytových akcí škol s sebou nebude brát zvířata (na pobytové akce jezdí i alergici) a jiný doprovod (např. malé děti nepatřící k akci), narušuje to program pobytové akce. Výjimky z tohoto pravidla je nutné předem konzultovat s poskytovatelem. </w:t>
      </w:r>
    </w:p>
    <w:p w14:paraId="0A551D81" w14:textId="405A639C" w:rsidR="006E2A3E" w:rsidRDefault="00B576F9">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doporučuje, aby účastníci zvolili pro terénní programy, které jsou pravidelnou součástí akcí vhodné oblečení, pevnou obuv a malý batoh na výlety po okolí atp. </w:t>
      </w:r>
    </w:p>
    <w:p w14:paraId="4FB04B2E" w14:textId="787B2EAC" w:rsidR="006E2A3E" w:rsidRDefault="006E2A3E">
      <w:pPr>
        <w:rPr>
          <w:rFonts w:ascii="Times New Roman" w:eastAsia="Times New Roman" w:hAnsi="Times New Roman" w:cs="Times New Roman"/>
          <w:color w:val="000000"/>
          <w:sz w:val="22"/>
          <w:szCs w:val="22"/>
        </w:rPr>
      </w:pPr>
    </w:p>
    <w:p w14:paraId="3940F6A8" w14:textId="77777777" w:rsidR="006E2A3E" w:rsidRDefault="00B576F9">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Článek VI. Ostatní ujednání</w:t>
      </w:r>
    </w:p>
    <w:p w14:paraId="0C4367CC" w14:textId="77777777" w:rsidR="006E2A3E" w:rsidRDefault="006E2A3E">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10F1ABA5" w14:textId="77777777" w:rsidR="006E2A3E" w:rsidRDefault="00B576F9">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souhlasí s tím, aby v rámci pobytu byly pořizovány obrazové či zvukové materiály (fotografie, audio, video), které poskytovatel může využít pro vlastní potřebu.</w:t>
      </w:r>
    </w:p>
    <w:p w14:paraId="225284B4" w14:textId="77777777" w:rsidR="006E2A3E" w:rsidRDefault="00B576F9">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souladu se zavedením GDPR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se odběratel zavazuje k vyplnění seznamu účastníků, kde poskytne osobní údaje žáka (jméno, příjmení a datum narození) za účelem splnění povinnosti ubytovatele zpracovávat jejich osobní údaje dle zákona č. 565 o místních poplatcích.  Tento seznam se předkládá při nástupu na pobyt, dle aktuálního počtu účastníků. </w:t>
      </w:r>
    </w:p>
    <w:p w14:paraId="52B9A3DD" w14:textId="77777777" w:rsidR="006E2A3E" w:rsidRDefault="00B576F9">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veškeré osobní údaje uvedené v seznamu použít pouze pro účely splnění povinnosti ubytovatele dle zákona č. 565 o místních poplatcích. </w:t>
      </w:r>
    </w:p>
    <w:p w14:paraId="36D03126" w14:textId="77777777" w:rsidR="006E2A3E" w:rsidRDefault="006E2A3E">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BFA4CCD" w14:textId="77777777" w:rsidR="006E2A3E" w:rsidRDefault="00B576F9">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r>
        <w:rPr>
          <w:rFonts w:ascii="Times New Roman" w:eastAsia="Times New Roman" w:hAnsi="Times New Roman" w:cs="Times New Roman"/>
          <w:b/>
          <w:color w:val="000000"/>
          <w:sz w:val="22"/>
          <w:szCs w:val="22"/>
        </w:rPr>
        <w:t>Článek VII. Sankční ujednání</w:t>
      </w:r>
    </w:p>
    <w:p w14:paraId="7C61580B" w14:textId="77777777" w:rsidR="006E2A3E" w:rsidRDefault="006E2A3E">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3D7B9CB3" w14:textId="77777777" w:rsidR="006E2A3E" w:rsidRDefault="00B576F9">
      <w:pPr>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14:paraId="4A375EDC" w14:textId="77777777" w:rsidR="006E2A3E" w:rsidRDefault="00B576F9">
      <w:pPr>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může od smlouvy odstoupit bez náhrady nejpozději 60. den před sjednaným dnem nástupu.</w:t>
      </w:r>
    </w:p>
    <w:p w14:paraId="493F03F9" w14:textId="77777777" w:rsidR="006E2A3E" w:rsidRDefault="00B576F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 lhůtě kratší než 60 dní tak může učinit jen v případě mimořádné události jako je nařízení omezení</w:t>
      </w:r>
    </w:p>
    <w:p w14:paraId="1188506F" w14:textId="77777777" w:rsidR="006E2A3E" w:rsidRDefault="00B576F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školních akcí na základě rozhodnutí hygieny nebo v případě mimořádné epidemiologické situace.</w:t>
      </w:r>
    </w:p>
    <w:p w14:paraId="35827829" w14:textId="77777777" w:rsidR="006E2A3E" w:rsidRDefault="00B576F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Pokud se touto smlouvou sjednaná akce z důvodů na straně odběratele neuskuteční, zaplatí:</w:t>
      </w:r>
    </w:p>
    <w:p w14:paraId="69487B75" w14:textId="77777777" w:rsidR="006E2A3E" w:rsidRDefault="00B576F9">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z denních nákladů (dohodnutých v této smlouvě) na každého účastníka za každý nenastoupený den, pokud to písemně oznámí 60-20 dní před sjednaným dnem nástupu na akci</w:t>
      </w:r>
    </w:p>
    <w:p w14:paraId="1CB52B0C" w14:textId="77777777" w:rsidR="006E2A3E" w:rsidRDefault="00B576F9">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z denních nákladů (dohodnutých v této smlouvě) na každého účastníka za každý nenastoupený den pokud toto oznámí písemně v době kratší než 19 dní před sjednaným dnem nástupu na akci </w:t>
      </w:r>
    </w:p>
    <w:p w14:paraId="6D412248" w14:textId="77777777" w:rsidR="006E2A3E" w:rsidRDefault="00B576F9">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denních nákladů (dohodnutých v této smlouvě) na každého účastníka za každý </w:t>
      </w:r>
      <w:r>
        <w:rPr>
          <w:rFonts w:ascii="Times New Roman" w:eastAsia="Times New Roman" w:hAnsi="Times New Roman" w:cs="Times New Roman"/>
          <w:color w:val="000000"/>
          <w:sz w:val="22"/>
          <w:szCs w:val="22"/>
        </w:rPr>
        <w:lastRenderedPageBreak/>
        <w:t>nenastoupený den v případě, že neuskutečnění akce vůbec poskytovateli písemně neoznámí.</w:t>
      </w:r>
    </w:p>
    <w:p w14:paraId="76CD0376" w14:textId="77777777" w:rsidR="006E2A3E" w:rsidRDefault="00B576F9">
      <w:pPr>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Snížit počet účastníků po uzavření této smlouvy může odběratel: </w:t>
      </w:r>
    </w:p>
    <w:p w14:paraId="320AC7DE" w14:textId="77777777" w:rsidR="006E2A3E" w:rsidRDefault="00B576F9">
      <w:pPr>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bez náhrady - v případě, že toto snížení nepřevýší 10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z původně sjednaného počtu účastníků. Pokud toto nebude oznámeno nejpozději 1 den před nástupem na akci, uhradí odběratel plný počet jídel objednaných na první den. </w:t>
      </w:r>
    </w:p>
    <w:p w14:paraId="62A26F2E" w14:textId="77777777" w:rsidR="006E2A3E" w:rsidRDefault="00B576F9">
      <w:pPr>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 úhradou 20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z denních nákladů (dohodnutých v této smlouvě) na každého účastníka za každý nenastoupený  den - v  případě, že toto snížení bude vyšší než 10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z původně sjednaného počtu účastníků a bude oznámeno do 7 dnů před sjednaným dnem nástupu na akci</w:t>
      </w:r>
    </w:p>
    <w:p w14:paraId="0C902842" w14:textId="77777777" w:rsidR="006E2A3E" w:rsidRDefault="00B576F9">
      <w:pPr>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s úhradou 50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z denních nákladů (dohodnutých v této smlouvě) na každého účastníka za každý nenastoupený den - v případě, že ve lhůtě kratší než 7 dní před sjednaným dnem nástupu na akci oznámí snížení počtu účastníků o více než 10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p w14:paraId="116518B6" w14:textId="77777777" w:rsidR="006E2A3E" w:rsidRDefault="00B576F9">
      <w:pPr>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s úhradou 100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denních nákladů (dohodnutých v této smlouvě) na každého účastníka za každý nenastoupený den – v případě, že neoznámí snížení počtu účastníků o více než 10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p w14:paraId="6E71C273" w14:textId="77777777" w:rsidR="006E2A3E" w:rsidRDefault="00B576F9">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snížení počtu účastníků z jakéhokoli důvodu, po nástupu na pobytový výukový program (předčasný odjezd), hradí odběratel, pokud není hlášeno ve lhůtě 7 dní předem: 100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denních nákladů za den odjezdu a následující den 100</w:t>
      </w:r>
      <w:r w:rsidR="003C1E4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denních nákladů za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 xml:space="preserve"> (dohodnutých v této smlouvě) Následující den po dni odjezdu hradí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w:t>
      </w:r>
    </w:p>
    <w:p w14:paraId="1D3DA8CB" w14:textId="60834078" w:rsidR="006E2A3E" w:rsidRDefault="00B576F9">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Odhlášení účastníka musí být provedeno písemně, bez zbytečného odkladu, vyplněním Odhlášení účastníka během pobytového výukového programu z důvodu předčasného odjezdu, příloha č.</w:t>
      </w:r>
      <w:r w:rsidR="004F42C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3 této smlouvy.</w:t>
      </w:r>
    </w:p>
    <w:p w14:paraId="618146B1" w14:textId="77777777" w:rsidR="006E2A3E" w:rsidRDefault="006E2A3E">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3781D110" w14:textId="77777777" w:rsidR="006E2A3E" w:rsidRDefault="00B576F9">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VIII. Závěrečná ujednání</w:t>
      </w:r>
    </w:p>
    <w:p w14:paraId="0A3E27B6" w14:textId="77777777" w:rsidR="006E2A3E" w:rsidRDefault="006E2A3E">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0D861CE1" w14:textId="77777777" w:rsidR="006E2A3E" w:rsidRDefault="00B576F9">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nabývá platnosti a účinnosti dnem jejího podpisu oběma smluvními stranami. </w:t>
      </w:r>
    </w:p>
    <w:p w14:paraId="6D0E9A35" w14:textId="77777777" w:rsidR="006E2A3E" w:rsidRDefault="00B576F9">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není oprávněn bez souhlasu odběratele postoupit svá práva a povinnosti plynoucí z této smlouvy třetí osobě. </w:t>
      </w:r>
    </w:p>
    <w:p w14:paraId="643EE57A" w14:textId="77777777" w:rsidR="006E2A3E" w:rsidRDefault="00B576F9">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je sepsána ve dvou stejnopisech, z nichž odběratel obdrží jedno vyhotovení a poskytovatel jedno vyhotovení. </w:t>
      </w:r>
    </w:p>
    <w:p w14:paraId="5BF66DD5" w14:textId="77777777" w:rsidR="006E2A3E" w:rsidRDefault="00B576F9">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prohlašují, že tato smlouva byla uzavřena na základě jejich shodné vůle, svobodně, vážně a srozumitelně, nikoli v tísni nebo za nápadně nevýhodných podmínek a stvrzují ji svými podpisy</w:t>
      </w:r>
    </w:p>
    <w:p w14:paraId="17E06F87" w14:textId="77777777" w:rsidR="006E2A3E" w:rsidRDefault="00B576F9">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Ostatní, smlouvou neupravené vztahy se řídí ustanoveními Občanského zákoníku.</w:t>
      </w:r>
    </w:p>
    <w:p w14:paraId="18235E25" w14:textId="77777777" w:rsidR="006E2A3E" w:rsidRDefault="00B576F9">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Změny předmětu a obsahu smlouvy budou provedeny písemně dodatky, na nichž se smluvní strany </w:t>
      </w:r>
    </w:p>
    <w:p w14:paraId="1FDF6B97" w14:textId="77777777" w:rsidR="006E2A3E" w:rsidRDefault="00B576F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dohodnou.</w:t>
      </w:r>
    </w:p>
    <w:p w14:paraId="592F3188" w14:textId="77777777" w:rsidR="006E2A3E" w:rsidRDefault="00B576F9">
      <w:pPr>
        <w:rPr>
          <w:rFonts w:ascii="Times New Roman" w:eastAsia="Times New Roman" w:hAnsi="Times New Roman" w:cs="Times New Roman"/>
          <w:color w:val="000000"/>
          <w:sz w:val="22"/>
          <w:szCs w:val="22"/>
        </w:rPr>
      </w:pPr>
      <w:r>
        <w:br w:type="page"/>
      </w:r>
    </w:p>
    <w:p w14:paraId="028C18A9" w14:textId="77777777" w:rsidR="006E2A3E" w:rsidRDefault="006E2A3E">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539AAE3C" w14:textId="77777777" w:rsidR="006E2A3E" w:rsidRDefault="006E2A3E">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701B1F65" w14:textId="77777777" w:rsidR="00564FE1" w:rsidRDefault="00564FE1" w:rsidP="00564FE1">
      <w:pPr>
        <w:widowControl w:val="0"/>
        <w:pBdr>
          <w:top w:val="nil"/>
          <w:left w:val="nil"/>
          <w:bottom w:val="nil"/>
          <w:right w:val="nil"/>
          <w:between w:val="nil"/>
        </w:pBdr>
        <w:tabs>
          <w:tab w:val="left" w:pos="993"/>
          <w:tab w:val="right" w:pos="7440"/>
        </w:tabs>
        <w:spacing w:line="360" w:lineRule="auto"/>
        <w:ind w:left="227" w:right="567" w:hanging="226"/>
        <w:jc w:val="center"/>
        <w:rPr>
          <w:rFonts w:ascii="Times New Roman" w:eastAsia="Times New Roman" w:hAnsi="Times New Roman" w:cs="Times New Roman"/>
          <w:color w:val="000000"/>
          <w:sz w:val="22"/>
          <w:szCs w:val="22"/>
        </w:rPr>
        <w:sectPr w:rsidR="00564FE1">
          <w:headerReference w:type="default" r:id="rId9"/>
          <w:footerReference w:type="default" r:id="rId10"/>
          <w:pgSz w:w="11906" w:h="16838"/>
          <w:pgMar w:top="1247" w:right="1247" w:bottom="1247" w:left="1247" w:header="0" w:footer="680" w:gutter="0"/>
          <w:pgNumType w:start="1"/>
          <w:cols w:space="708"/>
        </w:sectPr>
      </w:pPr>
    </w:p>
    <w:p w14:paraId="5B90503D" w14:textId="77777777" w:rsidR="00564FE1" w:rsidRDefault="00564FE1" w:rsidP="00564FE1">
      <w:pPr>
        <w:widowControl w:val="0"/>
        <w:pBdr>
          <w:top w:val="nil"/>
          <w:left w:val="nil"/>
          <w:bottom w:val="nil"/>
          <w:right w:val="nil"/>
          <w:between w:val="nil"/>
        </w:pBdr>
        <w:tabs>
          <w:tab w:val="left" w:pos="993"/>
          <w:tab w:val="right" w:pos="7440"/>
        </w:tabs>
        <w:spacing w:line="360" w:lineRule="auto"/>
        <w:ind w:left="227" w:right="56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odběratele:</w:t>
      </w:r>
    </w:p>
    <w:p w14:paraId="4A631963" w14:textId="77777777" w:rsidR="00564FE1" w:rsidRDefault="00564FE1" w:rsidP="00564FE1">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56D1D403" w14:textId="77777777" w:rsidR="00564FE1" w:rsidRDefault="00564FE1" w:rsidP="00564FE1">
      <w:pPr>
        <w:widowControl w:val="0"/>
        <w:pBdr>
          <w:top w:val="nil"/>
          <w:left w:val="nil"/>
          <w:bottom w:val="nil"/>
          <w:right w:val="nil"/>
          <w:between w:val="nil"/>
        </w:pBdr>
        <w:tabs>
          <w:tab w:val="right" w:pos="7440"/>
        </w:tabs>
        <w:spacing w:line="360" w:lineRule="auto"/>
        <w:ind w:left="227" w:right="567" w:hanging="226"/>
        <w:jc w:val="center"/>
        <w:rPr>
          <w:rFonts w:ascii="Times New Roman" w:eastAsia="Times New Roman" w:hAnsi="Times New Roman" w:cs="Times New Roman"/>
          <w:color w:val="000000"/>
          <w:sz w:val="22"/>
          <w:szCs w:val="22"/>
        </w:rPr>
      </w:pPr>
    </w:p>
    <w:p w14:paraId="4ABF6A41"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2C5C206C"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(podpis a razítko)</w:t>
      </w:r>
    </w:p>
    <w:p w14:paraId="65549CC9"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7A0FA4C8"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45317DB9"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16B0FFCC"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 dne.................. </w:t>
      </w:r>
    </w:p>
    <w:p w14:paraId="1F51E391"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2393FCD5" w14:textId="77777777" w:rsidR="00564FE1" w:rsidRDefault="00564FE1" w:rsidP="00564FE1">
      <w:pPr>
        <w:widowControl w:val="0"/>
        <w:pBdr>
          <w:top w:val="nil"/>
          <w:left w:val="nil"/>
          <w:bottom w:val="nil"/>
          <w:right w:val="nil"/>
          <w:between w:val="nil"/>
        </w:pBdr>
        <w:tabs>
          <w:tab w:val="right" w:pos="7440"/>
        </w:tabs>
        <w:spacing w:line="360" w:lineRule="auto"/>
        <w:ind w:right="56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poskytovatele:</w:t>
      </w:r>
    </w:p>
    <w:p w14:paraId="7F5731F8"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4F24F8F2"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586F2D83"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3C31CD03" w14:textId="77777777" w:rsidR="00564FE1" w:rsidRDefault="00564FE1" w:rsidP="00564FE1">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w:t>
      </w:r>
    </w:p>
    <w:p w14:paraId="61A09A10" w14:textId="77777777" w:rsidR="00564FE1" w:rsidRDefault="00564FE1" w:rsidP="00564FE1">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69434DAC" w14:textId="77777777" w:rsidR="00564FE1" w:rsidRDefault="00564FE1" w:rsidP="00564FE1">
      <w:pPr>
        <w:widowControl w:val="0"/>
        <w:pBdr>
          <w:top w:val="nil"/>
          <w:left w:val="nil"/>
          <w:bottom w:val="nil"/>
          <w:right w:val="nil"/>
          <w:between w:val="nil"/>
        </w:pBdr>
        <w:tabs>
          <w:tab w:val="right" w:pos="7440"/>
        </w:tabs>
        <w:ind w:left="227" w:right="567" w:hanging="227"/>
        <w:jc w:val="center"/>
        <w:rPr>
          <w:rFonts w:ascii="Times New Roman" w:eastAsia="Times New Roman" w:hAnsi="Times New Roman" w:cs="Times New Roman"/>
          <w:color w:val="000000"/>
          <w:sz w:val="22"/>
          <w:szCs w:val="22"/>
        </w:rPr>
      </w:pPr>
    </w:p>
    <w:p w14:paraId="5607B4F9" w14:textId="77777777" w:rsidR="00564FE1" w:rsidRDefault="00564FE1" w:rsidP="00564FE1">
      <w:pPr>
        <w:widowControl w:val="0"/>
        <w:pBdr>
          <w:top w:val="nil"/>
          <w:left w:val="nil"/>
          <w:bottom w:val="nil"/>
          <w:right w:val="nil"/>
          <w:between w:val="nil"/>
        </w:pBdr>
        <w:tabs>
          <w:tab w:val="right" w:pos="7440"/>
        </w:tabs>
        <w:spacing w:line="360" w:lineRule="auto"/>
        <w:ind w:left="227" w:right="56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Horním Maršově dne ..........…...........</w:t>
      </w:r>
    </w:p>
    <w:p w14:paraId="00B6871B" w14:textId="77777777" w:rsidR="00564FE1" w:rsidRDefault="00564FE1">
      <w:pPr>
        <w:widowControl w:val="0"/>
        <w:pBdr>
          <w:top w:val="nil"/>
          <w:left w:val="nil"/>
          <w:bottom w:val="nil"/>
          <w:right w:val="nil"/>
          <w:between w:val="nil"/>
        </w:pBdr>
        <w:tabs>
          <w:tab w:val="right" w:pos="7440"/>
        </w:tabs>
        <w:spacing w:line="360" w:lineRule="auto"/>
        <w:ind w:right="567"/>
        <w:rPr>
          <w:rFonts w:ascii="Times New Roman" w:eastAsia="Times New Roman" w:hAnsi="Times New Roman" w:cs="Times New Roman"/>
          <w:color w:val="000000"/>
          <w:sz w:val="22"/>
          <w:szCs w:val="22"/>
        </w:rPr>
        <w:sectPr w:rsidR="00564FE1" w:rsidSect="00564FE1">
          <w:type w:val="continuous"/>
          <w:pgSz w:w="11906" w:h="16838"/>
          <w:pgMar w:top="1247" w:right="1247" w:bottom="1247" w:left="1247" w:header="0" w:footer="680" w:gutter="0"/>
          <w:pgNumType w:start="1"/>
          <w:cols w:num="2" w:space="708"/>
        </w:sectPr>
      </w:pPr>
    </w:p>
    <w:p w14:paraId="7569D7B2" w14:textId="77777777" w:rsidR="006E2A3E" w:rsidRDefault="00B576F9">
      <w:pPr>
        <w:widowControl w:val="0"/>
        <w:pBdr>
          <w:top w:val="nil"/>
          <w:left w:val="nil"/>
          <w:bottom w:val="nil"/>
          <w:right w:val="nil"/>
          <w:between w:val="nil"/>
        </w:pBdr>
        <w:tabs>
          <w:tab w:val="right" w:pos="7440"/>
        </w:tabs>
        <w:spacing w:line="360" w:lineRule="auto"/>
        <w:ind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7884AD0A" w14:textId="1ABA214D" w:rsidR="006E2A3E" w:rsidRDefault="00B576F9">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Doplněnou smlouvu zašlete elektronicky v mailu poskytovateli k potvrzení, a to bez zbytečného prodlení, nejdéle do 15 kalendářních dnů po jejím obdržení. Pokud již víte, že se pobytu nezúčastníte, oznamte tuto skutečnost co nejdříve e-mailem:  </w:t>
      </w:r>
    </w:p>
    <w:p w14:paraId="14EF5B3C" w14:textId="77777777" w:rsidR="006E2A3E" w:rsidRDefault="00B576F9">
      <w:pPr>
        <w:widowControl w:val="0"/>
        <w:pBdr>
          <w:top w:val="nil"/>
          <w:left w:val="nil"/>
          <w:bottom w:val="nil"/>
          <w:right w:val="nil"/>
          <w:between w:val="nil"/>
        </w:pBdr>
        <w:tabs>
          <w:tab w:val="right" w:pos="744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Děkujeme.</w:t>
      </w:r>
    </w:p>
    <w:p w14:paraId="3D8BD75A" w14:textId="77777777" w:rsidR="006E2A3E" w:rsidRDefault="006E2A3E">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38D16745" w14:textId="77777777" w:rsidR="006E2A3E" w:rsidRDefault="006E2A3E">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54739828" w14:textId="77777777" w:rsidR="006E2A3E" w:rsidRDefault="006E2A3E">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71A12B6B" w14:textId="77777777" w:rsidR="006E2A3E" w:rsidRDefault="00B576F9">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Nedílnou součástí této smlouvy jsou přílohy:</w:t>
      </w:r>
    </w:p>
    <w:p w14:paraId="4F0B8F7F" w14:textId="77777777" w:rsidR="006E2A3E" w:rsidRDefault="00B576F9">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Příloha č. 1 </w:t>
      </w:r>
      <w:r>
        <w:rPr>
          <w:rFonts w:ascii="Times New Roman" w:eastAsia="Times New Roman" w:hAnsi="Times New Roman" w:cs="Times New Roman"/>
          <w:b/>
          <w:color w:val="000000"/>
          <w:sz w:val="22"/>
          <w:szCs w:val="22"/>
        </w:rPr>
        <w:t>Závazná objednávka pobytového výukového programu</w:t>
      </w:r>
    </w:p>
    <w:p w14:paraId="098CDD12" w14:textId="77777777" w:rsidR="006E2A3E" w:rsidRDefault="00B576F9">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Příloha č. 2 </w:t>
      </w:r>
      <w:r>
        <w:rPr>
          <w:rFonts w:ascii="Times New Roman" w:eastAsia="Times New Roman" w:hAnsi="Times New Roman" w:cs="Times New Roman"/>
          <w:b/>
          <w:color w:val="000000"/>
          <w:sz w:val="22"/>
          <w:szCs w:val="22"/>
        </w:rPr>
        <w:t>Upřesnění programu</w:t>
      </w:r>
    </w:p>
    <w:p w14:paraId="7C09BE86" w14:textId="77777777" w:rsidR="00564FE1" w:rsidRDefault="00B576F9" w:rsidP="00564FE1">
      <w:pPr>
        <w:widowControl w:val="0"/>
        <w:pBdr>
          <w:top w:val="nil"/>
          <w:left w:val="nil"/>
          <w:bottom w:val="nil"/>
          <w:right w:val="nil"/>
          <w:between w:val="nil"/>
        </w:pBdr>
        <w:tabs>
          <w:tab w:val="left" w:pos="1134"/>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Příloha č. 3 </w:t>
      </w:r>
      <w:r>
        <w:rPr>
          <w:rFonts w:ascii="Times New Roman" w:eastAsia="Times New Roman" w:hAnsi="Times New Roman" w:cs="Times New Roman"/>
          <w:b/>
          <w:color w:val="000000"/>
          <w:sz w:val="22"/>
          <w:szCs w:val="22"/>
        </w:rPr>
        <w:t>Odhlášení účastníka</w:t>
      </w:r>
      <w:r>
        <w:rPr>
          <w:rFonts w:ascii="Times New Roman" w:eastAsia="Times New Roman" w:hAnsi="Times New Roman" w:cs="Times New Roman"/>
          <w:color w:val="000000"/>
          <w:sz w:val="22"/>
          <w:szCs w:val="22"/>
        </w:rPr>
        <w:t xml:space="preserve"> během pobytového výukového programu z důvodu </w:t>
      </w:r>
      <w:r w:rsidR="00564FE1">
        <w:rPr>
          <w:rFonts w:ascii="Times New Roman" w:eastAsia="Times New Roman" w:hAnsi="Times New Roman" w:cs="Times New Roman"/>
          <w:color w:val="000000"/>
          <w:sz w:val="22"/>
          <w:szCs w:val="22"/>
        </w:rPr>
        <w:t>předčasného</w:t>
      </w:r>
    </w:p>
    <w:p w14:paraId="1CDF035B" w14:textId="77777777" w:rsidR="006E2A3E" w:rsidRDefault="00B576F9" w:rsidP="00564FE1">
      <w:pPr>
        <w:widowControl w:val="0"/>
        <w:pBdr>
          <w:top w:val="nil"/>
          <w:left w:val="nil"/>
          <w:bottom w:val="nil"/>
          <w:right w:val="nil"/>
          <w:between w:val="nil"/>
        </w:pBdr>
        <w:tabs>
          <w:tab w:val="left" w:pos="1134"/>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odjezdu</w:t>
      </w:r>
      <w:r>
        <w:rPr>
          <w:color w:val="000000"/>
        </w:rPr>
        <w:t xml:space="preserve"> (</w:t>
      </w:r>
      <w:r w:rsidRPr="004F42C2">
        <w:rPr>
          <w:rFonts w:ascii="Times New Roman" w:eastAsia="Times New Roman" w:hAnsi="Times New Roman" w:cs="Times New Roman"/>
          <w:color w:val="000000"/>
          <w:sz w:val="22"/>
          <w:szCs w:val="22"/>
        </w:rPr>
        <w:t>v případě</w:t>
      </w:r>
      <w:r>
        <w:rPr>
          <w:rFonts w:ascii="Times New Roman" w:eastAsia="Times New Roman" w:hAnsi="Times New Roman" w:cs="Times New Roman"/>
          <w:color w:val="000000"/>
          <w:sz w:val="22"/>
          <w:szCs w:val="22"/>
        </w:rPr>
        <w:t xml:space="preserve"> nenadálé nemoci či jiné události se vyplní na místě)</w:t>
      </w:r>
    </w:p>
    <w:p w14:paraId="32908A75" w14:textId="77777777" w:rsidR="006E2A3E" w:rsidRDefault="00B576F9">
      <w:pPr>
        <w:widowControl w:val="0"/>
        <w:pBdr>
          <w:top w:val="nil"/>
          <w:left w:val="nil"/>
          <w:bottom w:val="nil"/>
          <w:right w:val="nil"/>
          <w:between w:val="nil"/>
        </w:pBdr>
        <w:tabs>
          <w:tab w:val="right" w:pos="7440"/>
        </w:tabs>
        <w:spacing w:line="360" w:lineRule="auto"/>
        <w:ind w:left="1" w:right="567"/>
        <w:rPr>
          <w:color w:val="000000"/>
        </w:rPr>
      </w:pPr>
      <w:r>
        <w:br w:type="page"/>
      </w:r>
    </w:p>
    <w:p w14:paraId="6E1C8085" w14:textId="0B00573E" w:rsidR="00564FE1" w:rsidRDefault="00564FE1" w:rsidP="00564FE1">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1 – Závazná objednávka</w:t>
      </w:r>
      <w:r>
        <w:rPr>
          <w:rFonts w:ascii="Times New Roman" w:eastAsia="Times New Roman" w:hAnsi="Times New Roman" w:cs="Times New Roman"/>
          <w:color w:val="333333"/>
          <w:sz w:val="22"/>
          <w:szCs w:val="22"/>
        </w:rPr>
        <w:t xml:space="preserve"> pobytového výukového programu</w:t>
      </w:r>
    </w:p>
    <w:p w14:paraId="567B5C3C" w14:textId="29BA4C11" w:rsidR="00564FE1" w:rsidRDefault="00564FE1" w:rsidP="00564FE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Termín výukového programu: od </w:t>
      </w:r>
      <w:r w:rsidR="00017127">
        <w:rPr>
          <w:rFonts w:ascii="Times New Roman" w:eastAsia="Times New Roman" w:hAnsi="Times New Roman" w:cs="Times New Roman"/>
          <w:color w:val="000000"/>
          <w:sz w:val="22"/>
          <w:szCs w:val="22"/>
        </w:rPr>
        <w:t>1. 6. 2026</w:t>
      </w:r>
      <w:r>
        <w:rPr>
          <w:rFonts w:ascii="Times New Roman" w:eastAsia="Times New Roman" w:hAnsi="Times New Roman" w:cs="Times New Roman"/>
          <w:color w:val="000000"/>
          <w:sz w:val="22"/>
          <w:szCs w:val="22"/>
        </w:rPr>
        <w:t xml:space="preserve"> do </w:t>
      </w:r>
      <w:r w:rsidR="00017127">
        <w:rPr>
          <w:rFonts w:ascii="Times New Roman" w:eastAsia="Times New Roman" w:hAnsi="Times New Roman" w:cs="Times New Roman"/>
          <w:color w:val="000000"/>
          <w:sz w:val="22"/>
          <w:szCs w:val="22"/>
        </w:rPr>
        <w:t>5. 6. 2025</w:t>
      </w:r>
    </w:p>
    <w:p w14:paraId="558E559E" w14:textId="0805B5A1" w:rsidR="00564FE1" w:rsidRDefault="00564FE1" w:rsidP="00564FE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 </w:t>
      </w:r>
      <w:r w:rsidR="00017127">
        <w:rPr>
          <w:rFonts w:ascii="Times New Roman" w:eastAsia="Times New Roman" w:hAnsi="Times New Roman" w:cs="Times New Roman"/>
          <w:color w:val="000000"/>
          <w:sz w:val="22"/>
          <w:szCs w:val="22"/>
        </w:rPr>
        <w:t>25</w:t>
      </w:r>
      <w:r>
        <w:rPr>
          <w:rFonts w:ascii="Times New Roman" w:eastAsia="Times New Roman" w:hAnsi="Times New Roman" w:cs="Times New Roman"/>
          <w:color w:val="000000"/>
          <w:sz w:val="22"/>
          <w:szCs w:val="22"/>
        </w:rPr>
        <w:t xml:space="preserve"> žáků ZŠ a </w:t>
      </w:r>
      <w:r w:rsidR="00017127">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rPr>
        <w:t>osob</w:t>
      </w:r>
      <w:r w:rsidR="00017127">
        <w:rPr>
          <w:rFonts w:ascii="Times New Roman" w:eastAsia="Times New Roman" w:hAnsi="Times New Roman" w:cs="Times New Roman"/>
          <w:color w:val="000000"/>
          <w:sz w:val="22"/>
          <w:szCs w:val="22"/>
        </w:rPr>
        <w:t xml:space="preserve">y </w:t>
      </w:r>
      <w:r>
        <w:rPr>
          <w:rFonts w:ascii="Times New Roman" w:eastAsia="Times New Roman" w:hAnsi="Times New Roman" w:cs="Times New Roman"/>
          <w:color w:val="000000"/>
          <w:sz w:val="22"/>
          <w:szCs w:val="22"/>
        </w:rPr>
        <w:t>doprovodného personálu</w:t>
      </w:r>
    </w:p>
    <w:p w14:paraId="507776D9" w14:textId="2A4B26BD" w:rsidR="00564FE1" w:rsidRDefault="00564FE1" w:rsidP="00564FE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Věk žáků </w:t>
      </w:r>
      <w:r w:rsidR="00017127">
        <w:rPr>
          <w:rFonts w:ascii="Times New Roman" w:eastAsia="Times New Roman" w:hAnsi="Times New Roman" w:cs="Times New Roman"/>
          <w:color w:val="000000"/>
          <w:sz w:val="22"/>
          <w:szCs w:val="22"/>
        </w:rPr>
        <w:t>14-15</w:t>
      </w:r>
      <w:r>
        <w:rPr>
          <w:rFonts w:ascii="Times New Roman" w:eastAsia="Times New Roman" w:hAnsi="Times New Roman" w:cs="Times New Roman"/>
          <w:color w:val="000000"/>
          <w:sz w:val="22"/>
          <w:szCs w:val="22"/>
        </w:rPr>
        <w:t xml:space="preserve"> třída </w:t>
      </w:r>
      <w:r w:rsidR="00017127">
        <w:rPr>
          <w:rFonts w:ascii="Times New Roman" w:eastAsia="Times New Roman" w:hAnsi="Times New Roman" w:cs="Times New Roman"/>
          <w:color w:val="000000"/>
          <w:sz w:val="22"/>
          <w:szCs w:val="22"/>
        </w:rPr>
        <w:t>8. ročník</w:t>
      </w:r>
      <w:r>
        <w:rPr>
          <w:rFonts w:ascii="Times New Roman" w:eastAsia="Times New Roman" w:hAnsi="Times New Roman" w:cs="Times New Roman"/>
          <w:color w:val="000000"/>
          <w:sz w:val="22"/>
          <w:szCs w:val="22"/>
        </w:rPr>
        <w:t xml:space="preserve">, obor </w:t>
      </w:r>
    </w:p>
    <w:p w14:paraId="1217449E" w14:textId="24D4E23F" w:rsidR="00564FE1" w:rsidRDefault="00564FE1" w:rsidP="00564FE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Účastníci nastoupí dne </w:t>
      </w:r>
      <w:r w:rsidR="00017127">
        <w:rPr>
          <w:rFonts w:ascii="Times New Roman" w:eastAsia="Times New Roman" w:hAnsi="Times New Roman" w:cs="Times New Roman"/>
          <w:color w:val="000000"/>
          <w:sz w:val="22"/>
          <w:szCs w:val="22"/>
        </w:rPr>
        <w:t xml:space="preserve">1. 6. 2026 </w:t>
      </w:r>
      <w:r>
        <w:rPr>
          <w:rFonts w:ascii="Times New Roman" w:eastAsia="Times New Roman" w:hAnsi="Times New Roman" w:cs="Times New Roman"/>
          <w:color w:val="000000"/>
          <w:sz w:val="22"/>
          <w:szCs w:val="22"/>
        </w:rPr>
        <w:t>v</w:t>
      </w:r>
      <w:r w:rsidR="00017127">
        <w:rPr>
          <w:rFonts w:ascii="Times New Roman" w:eastAsia="Times New Roman" w:hAnsi="Times New Roman" w:cs="Times New Roman"/>
          <w:color w:val="000000"/>
          <w:sz w:val="22"/>
          <w:szCs w:val="22"/>
        </w:rPr>
        <w:t xml:space="preserve"> 11 </w:t>
      </w:r>
      <w:r>
        <w:rPr>
          <w:rFonts w:ascii="Times New Roman" w:eastAsia="Times New Roman" w:hAnsi="Times New Roman" w:cs="Times New Roman"/>
          <w:color w:val="000000"/>
          <w:sz w:val="22"/>
          <w:szCs w:val="22"/>
        </w:rPr>
        <w:t xml:space="preserve">hod </w:t>
      </w:r>
    </w:p>
    <w:p w14:paraId="21B01673" w14:textId="77777777" w:rsidR="00564FE1" w:rsidRDefault="00564FE1" w:rsidP="00564FE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Nástup je možný od 10,30 hod. Jiné podmínky je zapotřebí dohodnout předem s poskytovatelem. </w:t>
      </w:r>
    </w:p>
    <w:p w14:paraId="7B5A0454" w14:textId="3C3E6E39" w:rsidR="00564FE1" w:rsidRDefault="00564FE1" w:rsidP="00564FE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Účastníci odjedou dne</w:t>
      </w:r>
      <w:r w:rsidR="00017127">
        <w:rPr>
          <w:rFonts w:ascii="Times New Roman" w:eastAsia="Times New Roman" w:hAnsi="Times New Roman" w:cs="Times New Roman"/>
          <w:color w:val="000000"/>
          <w:sz w:val="22"/>
          <w:szCs w:val="22"/>
        </w:rPr>
        <w:t>5. 6. 2025</w:t>
      </w:r>
      <w:r>
        <w:rPr>
          <w:rFonts w:ascii="Times New Roman" w:eastAsia="Times New Roman" w:hAnsi="Times New Roman" w:cs="Times New Roman"/>
          <w:color w:val="000000"/>
          <w:sz w:val="22"/>
          <w:szCs w:val="22"/>
        </w:rPr>
        <w:t xml:space="preserve">. v </w:t>
      </w:r>
      <w:r w:rsidR="00017127">
        <w:rPr>
          <w:rFonts w:ascii="Times New Roman" w:eastAsia="Times New Roman" w:hAnsi="Times New Roman" w:cs="Times New Roman"/>
          <w:color w:val="000000"/>
          <w:sz w:val="22"/>
          <w:szCs w:val="22"/>
        </w:rPr>
        <w:t>11</w:t>
      </w:r>
      <w:r>
        <w:rPr>
          <w:rFonts w:ascii="Times New Roman" w:eastAsia="Times New Roman" w:hAnsi="Times New Roman" w:cs="Times New Roman"/>
          <w:color w:val="000000"/>
          <w:sz w:val="22"/>
          <w:szCs w:val="22"/>
        </w:rPr>
        <w:t xml:space="preserve"> hod    </w:t>
      </w:r>
    </w:p>
    <w:p w14:paraId="47650074" w14:textId="77777777" w:rsidR="006E2A3E" w:rsidRDefault="00B576F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08CF3863" w14:textId="3CD7E940" w:rsidR="006E2A3E" w:rsidRDefault="00B576F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Použijeme ložní prádlo poskytovatele za příplatek 100Kč/pobyt  (prosím zaškrtněte): a) </w:t>
      </w:r>
      <w:r w:rsidRPr="00E6229A">
        <w:rPr>
          <w:rFonts w:ascii="Times New Roman" w:eastAsia="Times New Roman" w:hAnsi="Times New Roman" w:cs="Times New Roman"/>
          <w:b/>
          <w:bCs/>
          <w:color w:val="000000"/>
          <w:sz w:val="22"/>
          <w:szCs w:val="22"/>
        </w:rPr>
        <w:t>ano</w:t>
      </w:r>
      <w:r>
        <w:rPr>
          <w:rFonts w:ascii="Times New Roman" w:eastAsia="Times New Roman" w:hAnsi="Times New Roman" w:cs="Times New Roman"/>
          <w:color w:val="000000"/>
          <w:sz w:val="22"/>
          <w:szCs w:val="22"/>
        </w:rPr>
        <w:t xml:space="preserve">               </w:t>
      </w:r>
      <w:r w:rsidRPr="00017127">
        <w:rPr>
          <w:rFonts w:ascii="Times New Roman" w:eastAsia="Times New Roman" w:hAnsi="Times New Roman" w:cs="Times New Roman"/>
          <w:strike/>
          <w:color w:val="000000"/>
          <w:sz w:val="22"/>
          <w:szCs w:val="22"/>
        </w:rPr>
        <w:t>b) ne</w:t>
      </w:r>
      <w:r>
        <w:rPr>
          <w:rFonts w:ascii="Times New Roman" w:eastAsia="Times New Roman" w:hAnsi="Times New Roman" w:cs="Times New Roman"/>
          <w:color w:val="000000"/>
          <w:sz w:val="22"/>
          <w:szCs w:val="22"/>
        </w:rPr>
        <w:t xml:space="preserve"> </w:t>
      </w:r>
    </w:p>
    <w:p w14:paraId="10B2E411" w14:textId="77777777" w:rsidR="006E2A3E" w:rsidRDefault="006E2A3E">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39E41932" w14:textId="77777777" w:rsidR="006E2A3E" w:rsidRDefault="00B576F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objednáváme: </w:t>
      </w:r>
    </w:p>
    <w:p w14:paraId="7EA775C4" w14:textId="77777777" w:rsidR="006E2A3E" w:rsidRDefault="00B576F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začne v den příjezdu  (prosím zaškrtněte):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E6229A">
        <w:rPr>
          <w:rFonts w:ascii="Times New Roman" w:eastAsia="Times New Roman" w:hAnsi="Times New Roman" w:cs="Times New Roman"/>
          <w:b/>
          <w:bCs/>
          <w:color w:val="000000"/>
          <w:sz w:val="22"/>
          <w:szCs w:val="22"/>
        </w:rPr>
        <w:t>a) obědem</w:t>
      </w:r>
    </w:p>
    <w:p w14:paraId="795DE1E7" w14:textId="77777777" w:rsidR="006E2A3E" w:rsidRPr="00017127" w:rsidRDefault="00B576F9">
      <w:pPr>
        <w:widowControl w:val="0"/>
        <w:pBdr>
          <w:top w:val="nil"/>
          <w:left w:val="nil"/>
          <w:bottom w:val="nil"/>
          <w:right w:val="nil"/>
          <w:between w:val="nil"/>
        </w:pBdr>
        <w:spacing w:line="360" w:lineRule="auto"/>
        <w:ind w:left="3767" w:firstLine="481"/>
        <w:rPr>
          <w:rFonts w:ascii="Times New Roman" w:eastAsia="Times New Roman" w:hAnsi="Times New Roman" w:cs="Times New Roman"/>
          <w:strike/>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017127">
        <w:rPr>
          <w:rFonts w:ascii="Times New Roman" w:eastAsia="Times New Roman" w:hAnsi="Times New Roman" w:cs="Times New Roman"/>
          <w:strike/>
          <w:color w:val="000000"/>
          <w:sz w:val="22"/>
          <w:szCs w:val="22"/>
        </w:rPr>
        <w:t>b) večeří</w:t>
      </w:r>
    </w:p>
    <w:p w14:paraId="21B044F2" w14:textId="77777777" w:rsidR="006E2A3E" w:rsidRDefault="00B576F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Stravování končí v den odjezdu  (prosím zaškrtněte)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E6229A">
        <w:rPr>
          <w:rFonts w:ascii="Times New Roman" w:eastAsia="Times New Roman" w:hAnsi="Times New Roman" w:cs="Times New Roman"/>
          <w:b/>
          <w:bCs/>
          <w:color w:val="000000"/>
          <w:sz w:val="22"/>
          <w:szCs w:val="22"/>
        </w:rPr>
        <w:t>a) snídaní</w:t>
      </w:r>
      <w:r>
        <w:rPr>
          <w:rFonts w:ascii="Times New Roman" w:eastAsia="Times New Roman" w:hAnsi="Times New Roman" w:cs="Times New Roman"/>
          <w:color w:val="000000"/>
          <w:sz w:val="22"/>
          <w:szCs w:val="22"/>
        </w:rPr>
        <w:t xml:space="preserve"> </w:t>
      </w:r>
    </w:p>
    <w:p w14:paraId="0251AC4B" w14:textId="43DA9581" w:rsidR="006E2A3E" w:rsidRPr="00017127" w:rsidRDefault="00B576F9">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strike/>
          <w:color w:val="000000"/>
          <w:sz w:val="22"/>
          <w:szCs w:val="22"/>
        </w:rPr>
      </w:pPr>
      <w:bookmarkStart w:id="1" w:name="_heading=h.30j0zll" w:colFirst="0" w:colLast="0"/>
      <w:bookmarkEnd w:id="1"/>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sidR="00FB4DCC">
        <w:rPr>
          <w:rFonts w:ascii="Times New Roman" w:eastAsia="Times New Roman" w:hAnsi="Times New Roman" w:cs="Times New Roman"/>
          <w:color w:val="000000"/>
          <w:sz w:val="22"/>
          <w:szCs w:val="22"/>
        </w:rPr>
        <w:t xml:space="preserve">    </w:t>
      </w:r>
      <w:r w:rsidR="00FB4DCC">
        <w:rPr>
          <w:rFonts w:ascii="Times New Roman" w:eastAsia="Times New Roman" w:hAnsi="Times New Roman" w:cs="Times New Roman"/>
          <w:color w:val="000000"/>
          <w:sz w:val="22"/>
          <w:szCs w:val="22"/>
        </w:rPr>
        <w:tab/>
      </w:r>
      <w:r w:rsidR="00FB4DCC">
        <w:rPr>
          <w:rFonts w:ascii="Times New Roman" w:eastAsia="Times New Roman" w:hAnsi="Times New Roman" w:cs="Times New Roman"/>
          <w:color w:val="000000"/>
          <w:sz w:val="22"/>
          <w:szCs w:val="22"/>
        </w:rPr>
        <w:tab/>
      </w:r>
      <w:r w:rsidR="00FB4DCC">
        <w:rPr>
          <w:rFonts w:ascii="Times New Roman" w:eastAsia="Times New Roman" w:hAnsi="Times New Roman" w:cs="Times New Roman"/>
          <w:color w:val="000000"/>
          <w:sz w:val="22"/>
          <w:szCs w:val="22"/>
        </w:rPr>
        <w:tab/>
      </w:r>
      <w:r w:rsidR="00FB4DCC" w:rsidRPr="00017127">
        <w:rPr>
          <w:rFonts w:ascii="Times New Roman" w:eastAsia="Times New Roman" w:hAnsi="Times New Roman" w:cs="Times New Roman"/>
          <w:strike/>
          <w:color w:val="000000"/>
          <w:sz w:val="22"/>
          <w:szCs w:val="22"/>
        </w:rPr>
        <w:t>b) snídaní + balíček (+15</w:t>
      </w:r>
      <w:r w:rsidRPr="00017127">
        <w:rPr>
          <w:rFonts w:ascii="Times New Roman" w:eastAsia="Times New Roman" w:hAnsi="Times New Roman" w:cs="Times New Roman"/>
          <w:strike/>
          <w:color w:val="000000"/>
          <w:sz w:val="22"/>
          <w:szCs w:val="22"/>
        </w:rPr>
        <w:t>0Kč balíček)</w:t>
      </w:r>
    </w:p>
    <w:p w14:paraId="124B6B73" w14:textId="77777777" w:rsidR="006E2A3E" w:rsidRDefault="00B576F9">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sidRPr="00017127">
        <w:rPr>
          <w:rFonts w:ascii="Times New Roman" w:eastAsia="Times New Roman" w:hAnsi="Times New Roman" w:cs="Times New Roman"/>
          <w:color w:val="000000"/>
          <w:sz w:val="22"/>
          <w:szCs w:val="22"/>
        </w:rPr>
        <w:t xml:space="preserve">    </w:t>
      </w:r>
      <w:r w:rsidRPr="00017127">
        <w:rPr>
          <w:rFonts w:ascii="Times New Roman" w:eastAsia="Times New Roman" w:hAnsi="Times New Roman" w:cs="Times New Roman"/>
          <w:color w:val="000000"/>
          <w:sz w:val="22"/>
          <w:szCs w:val="22"/>
        </w:rPr>
        <w:tab/>
      </w:r>
      <w:r w:rsidRPr="00017127">
        <w:rPr>
          <w:rFonts w:ascii="Times New Roman" w:eastAsia="Times New Roman" w:hAnsi="Times New Roman" w:cs="Times New Roman"/>
          <w:color w:val="000000"/>
          <w:sz w:val="22"/>
          <w:szCs w:val="22"/>
        </w:rPr>
        <w:tab/>
      </w:r>
      <w:r w:rsidRPr="00017127">
        <w:rPr>
          <w:rFonts w:ascii="Times New Roman" w:eastAsia="Times New Roman" w:hAnsi="Times New Roman" w:cs="Times New Roman"/>
          <w:color w:val="000000"/>
          <w:sz w:val="22"/>
          <w:szCs w:val="22"/>
        </w:rPr>
        <w:tab/>
      </w:r>
      <w:r w:rsidRPr="00017127">
        <w:rPr>
          <w:rFonts w:ascii="Times New Roman" w:eastAsia="Times New Roman" w:hAnsi="Times New Roman" w:cs="Times New Roman"/>
          <w:color w:val="000000"/>
          <w:sz w:val="22"/>
          <w:szCs w:val="22"/>
        </w:rPr>
        <w:tab/>
        <w:t xml:space="preserve">             </w:t>
      </w:r>
      <w:r w:rsidRPr="00017127">
        <w:rPr>
          <w:rFonts w:ascii="Times New Roman" w:eastAsia="Times New Roman" w:hAnsi="Times New Roman" w:cs="Times New Roman"/>
          <w:color w:val="000000"/>
          <w:sz w:val="22"/>
          <w:szCs w:val="22"/>
        </w:rPr>
        <w:tab/>
      </w:r>
      <w:r w:rsidRPr="00017127">
        <w:rPr>
          <w:rFonts w:ascii="Times New Roman" w:eastAsia="Times New Roman" w:hAnsi="Times New Roman" w:cs="Times New Roman"/>
          <w:color w:val="000000"/>
          <w:sz w:val="22"/>
          <w:szCs w:val="22"/>
        </w:rPr>
        <w:tab/>
      </w:r>
      <w:r w:rsidRPr="00017127">
        <w:rPr>
          <w:rFonts w:ascii="Times New Roman" w:eastAsia="Times New Roman" w:hAnsi="Times New Roman" w:cs="Times New Roman"/>
          <w:color w:val="000000"/>
          <w:sz w:val="22"/>
          <w:szCs w:val="22"/>
        </w:rPr>
        <w:tab/>
      </w:r>
      <w:r w:rsidRPr="00017127">
        <w:rPr>
          <w:rFonts w:ascii="Times New Roman" w:eastAsia="Times New Roman" w:hAnsi="Times New Roman" w:cs="Times New Roman"/>
          <w:strike/>
          <w:color w:val="000000"/>
          <w:sz w:val="22"/>
          <w:szCs w:val="22"/>
        </w:rPr>
        <w:t>c) obědem</w:t>
      </w:r>
      <w:r>
        <w:rPr>
          <w:rFonts w:ascii="Times New Roman" w:eastAsia="Times New Roman" w:hAnsi="Times New Roman" w:cs="Times New Roman"/>
          <w:color w:val="000000"/>
          <w:sz w:val="22"/>
          <w:szCs w:val="22"/>
        </w:rPr>
        <w:t xml:space="preserve"> </w:t>
      </w:r>
    </w:p>
    <w:p w14:paraId="7265E914" w14:textId="77777777" w:rsidR="006E2A3E" w:rsidRDefault="00B576F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Požadavek na vegetariánskou stravu  ev. jiné např. diety………………………………………………..</w:t>
      </w:r>
    </w:p>
    <w:p w14:paraId="4AAB8DFD" w14:textId="77777777" w:rsidR="006E2A3E" w:rsidRDefault="00B576F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objednávce stravy v základním standardu v případě bezlepkové diety prosíme vlastní pečivo s sebou. </w:t>
      </w:r>
    </w:p>
    <w:p w14:paraId="32730824" w14:textId="77777777" w:rsidR="006E2A3E" w:rsidRDefault="006E2A3E">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bookmarkStart w:id="2" w:name="_heading=h.1fob9te" w:colFirst="0" w:colLast="0"/>
      <w:bookmarkEnd w:id="2"/>
    </w:p>
    <w:p w14:paraId="020C0FC5" w14:textId="77777777" w:rsidR="006E2A3E" w:rsidRDefault="00B576F9">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Objednáváme pro </w:t>
      </w:r>
      <w:r>
        <w:rPr>
          <w:rFonts w:ascii="Times New Roman" w:eastAsia="Times New Roman" w:hAnsi="Times New Roman" w:cs="Times New Roman"/>
          <w:b/>
          <w:color w:val="000000"/>
          <w:sz w:val="22"/>
          <w:szCs w:val="22"/>
          <w:u w:val="single"/>
        </w:rPr>
        <w:t>starší</w:t>
      </w:r>
      <w:r>
        <w:rPr>
          <w:rFonts w:ascii="Times New Roman" w:eastAsia="Times New Roman" w:hAnsi="Times New Roman" w:cs="Times New Roman"/>
          <w:color w:val="000000"/>
          <w:sz w:val="22"/>
          <w:szCs w:val="22"/>
        </w:rPr>
        <w:t xml:space="preserve"> žáky (od 6. třídy) za příplatek - (prosím zaškrtněte): </w:t>
      </w:r>
    </w:p>
    <w:p w14:paraId="23C59F02" w14:textId="11E04C10" w:rsidR="006E2A3E" w:rsidRDefault="00763A09" w:rsidP="004F42C2">
      <w:pPr>
        <w:widowControl w:val="0"/>
        <w:numPr>
          <w:ilvl w:val="0"/>
          <w:numId w:val="14"/>
        </w:numPr>
        <w:pBdr>
          <w:top w:val="nil"/>
          <w:left w:val="nil"/>
          <w:bottom w:val="nil"/>
          <w:right w:val="nil"/>
          <w:between w:val="nil"/>
        </w:pBdr>
        <w:spacing w:line="360" w:lineRule="auto"/>
        <w:ind w:left="70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dopolední svačinu (4</w:t>
      </w:r>
      <w:r w:rsidR="00B576F9">
        <w:rPr>
          <w:rFonts w:ascii="Times New Roman" w:eastAsia="Times New Roman" w:hAnsi="Times New Roman" w:cs="Times New Roman"/>
          <w:color w:val="000000"/>
          <w:sz w:val="22"/>
          <w:szCs w:val="22"/>
        </w:rPr>
        <w:t>5Kč/osoba včetně 12</w:t>
      </w:r>
      <w:r w:rsidR="003C1E4E">
        <w:rPr>
          <w:rFonts w:ascii="Times New Roman" w:eastAsia="Times New Roman" w:hAnsi="Times New Roman" w:cs="Times New Roman"/>
          <w:color w:val="000000"/>
          <w:sz w:val="22"/>
          <w:szCs w:val="22"/>
        </w:rPr>
        <w:t xml:space="preserve"> </w:t>
      </w:r>
      <w:r w:rsidR="00B576F9">
        <w:rPr>
          <w:rFonts w:ascii="Times New Roman" w:eastAsia="Times New Roman" w:hAnsi="Times New Roman" w:cs="Times New Roman"/>
          <w:color w:val="000000"/>
          <w:sz w:val="22"/>
          <w:szCs w:val="22"/>
        </w:rPr>
        <w:t xml:space="preserve">% DPH):  </w:t>
      </w:r>
      <w:r w:rsidR="00B576F9" w:rsidRPr="00017127">
        <w:rPr>
          <w:rFonts w:ascii="Times New Roman" w:eastAsia="Times New Roman" w:hAnsi="Times New Roman" w:cs="Times New Roman"/>
          <w:strike/>
          <w:color w:val="000000"/>
          <w:sz w:val="22"/>
          <w:szCs w:val="22"/>
        </w:rPr>
        <w:t>a) ano</w:t>
      </w:r>
      <w:r w:rsidR="00B576F9">
        <w:rPr>
          <w:rFonts w:ascii="Times New Roman" w:eastAsia="Times New Roman" w:hAnsi="Times New Roman" w:cs="Times New Roman"/>
          <w:color w:val="000000"/>
          <w:sz w:val="22"/>
          <w:szCs w:val="22"/>
        </w:rPr>
        <w:t xml:space="preserve">                   b) </w:t>
      </w:r>
      <w:r w:rsidR="00B576F9" w:rsidRPr="00E6229A">
        <w:rPr>
          <w:rFonts w:ascii="Times New Roman" w:eastAsia="Times New Roman" w:hAnsi="Times New Roman" w:cs="Times New Roman"/>
          <w:b/>
          <w:bCs/>
          <w:color w:val="000000"/>
          <w:sz w:val="22"/>
          <w:szCs w:val="22"/>
        </w:rPr>
        <w:t>ne</w:t>
      </w:r>
      <w:r w:rsidR="00B576F9">
        <w:rPr>
          <w:rFonts w:ascii="Times New Roman" w:eastAsia="Times New Roman" w:hAnsi="Times New Roman" w:cs="Times New Roman"/>
          <w:color w:val="000000"/>
          <w:sz w:val="22"/>
          <w:szCs w:val="22"/>
        </w:rPr>
        <w:t xml:space="preserve"> </w:t>
      </w:r>
    </w:p>
    <w:p w14:paraId="6F71CA2C" w14:textId="193A7331" w:rsidR="006E2A3E" w:rsidRDefault="00763A09" w:rsidP="004F42C2">
      <w:pPr>
        <w:widowControl w:val="0"/>
        <w:numPr>
          <w:ilvl w:val="0"/>
          <w:numId w:val="14"/>
        </w:numPr>
        <w:pBdr>
          <w:top w:val="nil"/>
          <w:left w:val="nil"/>
          <w:bottom w:val="nil"/>
          <w:right w:val="nil"/>
          <w:between w:val="nil"/>
        </w:pBdr>
        <w:spacing w:line="360" w:lineRule="auto"/>
        <w:ind w:left="709"/>
        <w:rPr>
          <w:rFonts w:ascii="Times New Roman" w:eastAsia="Times New Roman" w:hAnsi="Times New Roman" w:cs="Times New Roman"/>
          <w:color w:val="000000"/>
          <w:sz w:val="22"/>
          <w:szCs w:val="22"/>
        </w:rPr>
      </w:pPr>
      <w:bookmarkStart w:id="3" w:name="_heading=h.3znysh7" w:colFirst="0" w:colLast="0"/>
      <w:bookmarkEnd w:id="3"/>
      <w:r>
        <w:rPr>
          <w:rFonts w:ascii="Times New Roman" w:eastAsia="Times New Roman" w:hAnsi="Times New Roman" w:cs="Times New Roman"/>
          <w:color w:val="000000"/>
          <w:sz w:val="22"/>
          <w:szCs w:val="22"/>
        </w:rPr>
        <w:t>odpolední svačinu (4</w:t>
      </w:r>
      <w:r w:rsidR="00B576F9">
        <w:rPr>
          <w:rFonts w:ascii="Times New Roman" w:eastAsia="Times New Roman" w:hAnsi="Times New Roman" w:cs="Times New Roman"/>
          <w:color w:val="000000"/>
          <w:sz w:val="22"/>
          <w:szCs w:val="22"/>
        </w:rPr>
        <w:t>5Kč/osoba včetně 12</w:t>
      </w:r>
      <w:r w:rsidR="003C1E4E">
        <w:rPr>
          <w:rFonts w:ascii="Times New Roman" w:eastAsia="Times New Roman" w:hAnsi="Times New Roman" w:cs="Times New Roman"/>
          <w:color w:val="000000"/>
          <w:sz w:val="22"/>
          <w:szCs w:val="22"/>
        </w:rPr>
        <w:t xml:space="preserve"> </w:t>
      </w:r>
      <w:r w:rsidR="00B576F9">
        <w:rPr>
          <w:rFonts w:ascii="Times New Roman" w:eastAsia="Times New Roman" w:hAnsi="Times New Roman" w:cs="Times New Roman"/>
          <w:color w:val="000000"/>
          <w:sz w:val="22"/>
          <w:szCs w:val="22"/>
        </w:rPr>
        <w:t xml:space="preserve">% DPH):  </w:t>
      </w:r>
      <w:r w:rsidR="00B576F9" w:rsidRPr="00017127">
        <w:rPr>
          <w:rFonts w:ascii="Times New Roman" w:eastAsia="Times New Roman" w:hAnsi="Times New Roman" w:cs="Times New Roman"/>
          <w:strike/>
          <w:color w:val="000000"/>
          <w:sz w:val="22"/>
          <w:szCs w:val="22"/>
        </w:rPr>
        <w:t>a) ano</w:t>
      </w:r>
      <w:r w:rsidR="00B576F9">
        <w:rPr>
          <w:rFonts w:ascii="Times New Roman" w:eastAsia="Times New Roman" w:hAnsi="Times New Roman" w:cs="Times New Roman"/>
          <w:color w:val="000000"/>
          <w:sz w:val="22"/>
          <w:szCs w:val="22"/>
        </w:rPr>
        <w:t xml:space="preserve">                   b) </w:t>
      </w:r>
      <w:r w:rsidR="00B576F9" w:rsidRPr="00E6229A">
        <w:rPr>
          <w:rFonts w:ascii="Times New Roman" w:eastAsia="Times New Roman" w:hAnsi="Times New Roman" w:cs="Times New Roman"/>
          <w:b/>
          <w:bCs/>
          <w:color w:val="000000"/>
          <w:sz w:val="22"/>
          <w:szCs w:val="22"/>
        </w:rPr>
        <w:t xml:space="preserve">ne </w:t>
      </w:r>
    </w:p>
    <w:p w14:paraId="7B65DE89" w14:textId="77777777" w:rsidR="006E2A3E" w:rsidRDefault="006E2A3E">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0E1724FC" w14:textId="77777777" w:rsidR="006E2A3E" w:rsidRDefault="00B576F9">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uhradí: (prosím zaškrtněte)</w:t>
      </w:r>
    </w:p>
    <w:p w14:paraId="28F28ABA" w14:textId="77777777" w:rsidR="00564FE1" w:rsidRPr="00017127" w:rsidRDefault="00564FE1" w:rsidP="00564FE1">
      <w:pPr>
        <w:widowControl w:val="0"/>
        <w:numPr>
          <w:ilvl w:val="0"/>
          <w:numId w:val="15"/>
        </w:numPr>
        <w:pBdr>
          <w:top w:val="nil"/>
          <w:left w:val="nil"/>
          <w:bottom w:val="nil"/>
          <w:right w:val="nil"/>
          <w:between w:val="nil"/>
        </w:pBdr>
        <w:spacing w:line="360" w:lineRule="auto"/>
        <w:ind w:left="709"/>
        <w:rPr>
          <w:rFonts w:ascii="Times New Roman" w:eastAsia="Times New Roman" w:hAnsi="Times New Roman" w:cs="Times New Roman"/>
          <w:strike/>
          <w:color w:val="000000"/>
          <w:sz w:val="22"/>
          <w:szCs w:val="22"/>
        </w:rPr>
      </w:pPr>
      <w:r w:rsidRPr="00017127">
        <w:rPr>
          <w:rFonts w:ascii="Times New Roman" w:eastAsia="Times New Roman" w:hAnsi="Times New Roman" w:cs="Times New Roman"/>
          <w:strike/>
          <w:color w:val="000000"/>
          <w:sz w:val="22"/>
          <w:szCs w:val="22"/>
        </w:rPr>
        <w:t xml:space="preserve">v hotovosti na místě  </w:t>
      </w:r>
    </w:p>
    <w:p w14:paraId="7BC0B75E" w14:textId="77777777" w:rsidR="00564FE1" w:rsidRPr="00E6229A" w:rsidRDefault="00564FE1" w:rsidP="00564FE1">
      <w:pPr>
        <w:widowControl w:val="0"/>
        <w:numPr>
          <w:ilvl w:val="0"/>
          <w:numId w:val="15"/>
        </w:numPr>
        <w:pBdr>
          <w:top w:val="nil"/>
          <w:left w:val="nil"/>
          <w:bottom w:val="nil"/>
          <w:right w:val="nil"/>
          <w:between w:val="nil"/>
        </w:pBdr>
        <w:spacing w:line="360" w:lineRule="auto"/>
        <w:ind w:left="709"/>
        <w:rPr>
          <w:rFonts w:ascii="Times New Roman" w:eastAsia="Times New Roman" w:hAnsi="Times New Roman" w:cs="Times New Roman"/>
          <w:b/>
          <w:bCs/>
          <w:color w:val="000000"/>
          <w:sz w:val="22"/>
          <w:szCs w:val="22"/>
        </w:rPr>
      </w:pPr>
      <w:r w:rsidRPr="00E6229A">
        <w:rPr>
          <w:rFonts w:ascii="Times New Roman" w:eastAsia="Times New Roman" w:hAnsi="Times New Roman" w:cs="Times New Roman"/>
          <w:b/>
          <w:bCs/>
          <w:color w:val="000000"/>
          <w:sz w:val="22"/>
          <w:szCs w:val="22"/>
        </w:rPr>
        <w:t xml:space="preserve">na základě faktury po akci  </w:t>
      </w:r>
    </w:p>
    <w:p w14:paraId="2B477B06" w14:textId="77777777" w:rsidR="00564FE1" w:rsidRDefault="00564FE1" w:rsidP="00564FE1">
      <w:pPr>
        <w:widowControl w:val="0"/>
        <w:pBdr>
          <w:top w:val="nil"/>
          <w:left w:val="nil"/>
          <w:bottom w:val="nil"/>
          <w:right w:val="nil"/>
          <w:between w:val="nil"/>
        </w:pBdr>
        <w:spacing w:line="360" w:lineRule="auto"/>
        <w:ind w:left="709"/>
        <w:rPr>
          <w:rFonts w:ascii="Times New Roman" w:eastAsia="Times New Roman" w:hAnsi="Times New Roman" w:cs="Times New Roman"/>
          <w:color w:val="000000"/>
          <w:sz w:val="22"/>
          <w:szCs w:val="22"/>
        </w:rPr>
      </w:pPr>
    </w:p>
    <w:p w14:paraId="704761FB" w14:textId="77777777" w:rsidR="00564FE1" w:rsidRPr="00017127" w:rsidRDefault="00564FE1" w:rsidP="00564FE1">
      <w:pPr>
        <w:widowControl w:val="0"/>
        <w:numPr>
          <w:ilvl w:val="0"/>
          <w:numId w:val="14"/>
        </w:numPr>
        <w:pBdr>
          <w:top w:val="nil"/>
          <w:left w:val="nil"/>
          <w:bottom w:val="nil"/>
          <w:right w:val="nil"/>
          <w:between w:val="nil"/>
        </w:pBdr>
        <w:spacing w:line="360" w:lineRule="auto"/>
        <w:ind w:left="709"/>
        <w:rPr>
          <w:strike/>
          <w:color w:val="000000"/>
          <w:sz w:val="22"/>
          <w:szCs w:val="22"/>
        </w:rPr>
      </w:pPr>
      <w:r w:rsidRPr="00017127">
        <w:rPr>
          <w:rFonts w:ascii="Times New Roman" w:eastAsia="Times New Roman" w:hAnsi="Times New Roman" w:cs="Times New Roman"/>
          <w:strike/>
          <w:color w:val="000000"/>
          <w:sz w:val="22"/>
          <w:szCs w:val="22"/>
        </w:rPr>
        <w:t xml:space="preserve">fakturace za položky týkající se dětí a položky týkající se doprovodného personálu </w:t>
      </w:r>
      <w:r w:rsidRPr="00017127">
        <w:rPr>
          <w:rFonts w:ascii="Times New Roman" w:eastAsia="Times New Roman" w:hAnsi="Times New Roman" w:cs="Times New Roman"/>
          <w:b/>
          <w:strike/>
          <w:color w:val="000000"/>
          <w:sz w:val="22"/>
          <w:szCs w:val="22"/>
        </w:rPr>
        <w:t>společně</w:t>
      </w:r>
    </w:p>
    <w:p w14:paraId="7D86BAFD" w14:textId="77777777" w:rsidR="00564FE1" w:rsidRPr="00E6229A" w:rsidRDefault="00564FE1" w:rsidP="00564FE1">
      <w:pPr>
        <w:widowControl w:val="0"/>
        <w:numPr>
          <w:ilvl w:val="0"/>
          <w:numId w:val="14"/>
        </w:numPr>
        <w:pBdr>
          <w:top w:val="nil"/>
          <w:left w:val="nil"/>
          <w:bottom w:val="nil"/>
          <w:right w:val="nil"/>
          <w:between w:val="nil"/>
        </w:pBdr>
        <w:spacing w:line="360" w:lineRule="auto"/>
        <w:ind w:left="709"/>
        <w:rPr>
          <w:b/>
          <w:bCs/>
          <w:color w:val="000000"/>
          <w:sz w:val="22"/>
          <w:szCs w:val="22"/>
        </w:rPr>
      </w:pPr>
      <w:r w:rsidRPr="00E6229A">
        <w:rPr>
          <w:rFonts w:ascii="Times New Roman" w:eastAsia="Times New Roman" w:hAnsi="Times New Roman" w:cs="Times New Roman"/>
          <w:b/>
          <w:bCs/>
          <w:color w:val="000000"/>
          <w:sz w:val="22"/>
          <w:szCs w:val="22"/>
        </w:rPr>
        <w:t>fakturace za položky týkající se dětí a položky týkající se doprovodného personálu odděleně</w:t>
      </w:r>
    </w:p>
    <w:p w14:paraId="34C06FD3" w14:textId="77777777" w:rsidR="006E2A3E" w:rsidRDefault="006E2A3E">
      <w:pPr>
        <w:widowControl w:val="0"/>
        <w:pBdr>
          <w:top w:val="nil"/>
          <w:left w:val="nil"/>
          <w:bottom w:val="nil"/>
          <w:right w:val="nil"/>
          <w:between w:val="nil"/>
        </w:pBdr>
        <w:spacing w:line="360" w:lineRule="auto"/>
        <w:ind w:left="1068"/>
        <w:rPr>
          <w:color w:val="000000"/>
          <w:sz w:val="22"/>
          <w:szCs w:val="22"/>
        </w:rPr>
      </w:pPr>
    </w:p>
    <w:p w14:paraId="558ECB7E" w14:textId="77777777" w:rsidR="006E2A3E" w:rsidRDefault="00B576F9">
      <w:pPr>
        <w:widowControl w:val="0"/>
        <w:pBdr>
          <w:top w:val="nil"/>
          <w:left w:val="nil"/>
          <w:bottom w:val="nil"/>
          <w:right w:val="nil"/>
          <w:between w:val="nil"/>
        </w:pBdr>
        <w:tabs>
          <w:tab w:val="right" w:pos="737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Adresa pro zaslání faktury odběrateli, pokud se liší od názvu odběratele uvedeného ve smlouvě: </w:t>
      </w:r>
    </w:p>
    <w:p w14:paraId="62217272" w14:textId="77777777" w:rsidR="006E2A3E" w:rsidRDefault="006E2A3E">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14:paraId="383058CE" w14:textId="77777777" w:rsidR="006E2A3E" w:rsidRDefault="00B576F9">
      <w:pPr>
        <w:pBdr>
          <w:top w:val="nil"/>
          <w:left w:val="nil"/>
          <w:bottom w:val="nil"/>
          <w:right w:val="nil"/>
          <w:between w:val="nil"/>
        </w:pBdr>
        <w:spacing w:after="160" w:line="259" w:lineRule="auto"/>
        <w:rPr>
          <w:rFonts w:ascii="Times New Roman" w:eastAsia="Times New Roman" w:hAnsi="Times New Roman" w:cs="Times New Roman"/>
          <w:color w:val="333333"/>
          <w:sz w:val="22"/>
          <w:szCs w:val="22"/>
        </w:rPr>
      </w:pPr>
      <w:r>
        <w:br w:type="page"/>
      </w:r>
    </w:p>
    <w:p w14:paraId="31CBA510" w14:textId="77777777" w:rsidR="006E2A3E" w:rsidRDefault="00B576F9">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2 – Upřesnění programu</w:t>
      </w:r>
      <w:r>
        <w:rPr>
          <w:rFonts w:ascii="Times New Roman" w:eastAsia="Times New Roman" w:hAnsi="Times New Roman" w:cs="Times New Roman"/>
          <w:color w:val="333333"/>
          <w:sz w:val="22"/>
          <w:szCs w:val="22"/>
        </w:rPr>
        <w:t xml:space="preserve"> </w:t>
      </w:r>
    </w:p>
    <w:p w14:paraId="6C882290" w14:textId="77777777" w:rsidR="006E2A3E" w:rsidRDefault="00B576F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Vážení přátelé,</w:t>
      </w:r>
    </w:p>
    <w:p w14:paraId="3DA2E0A7" w14:textId="7D0E5471" w:rsidR="006E2A3E" w:rsidRDefault="00B576F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sestavování pobytového programu se snažíme respektovat vaše požadavky a výběr témat přizpůsobit věku účastníků. Abychom vám mohli co nejlépe vyhovět, prosíme o odpověď na následující otázky:</w:t>
      </w:r>
    </w:p>
    <w:p w14:paraId="2C9147B4" w14:textId="77777777" w:rsidR="006E2A3E" w:rsidRDefault="00B576F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skupina žáků nebo její část  na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    </w:t>
      </w:r>
    </w:p>
    <w:p w14:paraId="5C78807B" w14:textId="77777777" w:rsidR="006E2A3E" w:rsidRPr="00017127" w:rsidRDefault="00B576F9">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strike/>
          <w:color w:val="000000"/>
          <w:sz w:val="22"/>
          <w:szCs w:val="22"/>
        </w:rPr>
      </w:pPr>
      <w:r w:rsidRPr="00017127">
        <w:rPr>
          <w:rFonts w:ascii="Times New Roman" w:eastAsia="Times New Roman" w:hAnsi="Times New Roman" w:cs="Times New Roman"/>
          <w:strike/>
          <w:color w:val="000000"/>
          <w:sz w:val="22"/>
          <w:szCs w:val="22"/>
        </w:rPr>
        <w:t>a) již byla v</w:t>
      </w:r>
      <w:r w:rsidR="00564FE1" w:rsidRPr="00017127">
        <w:rPr>
          <w:rFonts w:ascii="Times New Roman" w:eastAsia="Times New Roman" w:hAnsi="Times New Roman" w:cs="Times New Roman"/>
          <w:strike/>
          <w:color w:val="000000"/>
          <w:sz w:val="22"/>
          <w:szCs w:val="22"/>
        </w:rPr>
        <w:t> </w:t>
      </w:r>
      <w:r w:rsidRPr="00017127">
        <w:rPr>
          <w:rFonts w:ascii="Times New Roman" w:eastAsia="Times New Roman" w:hAnsi="Times New Roman" w:cs="Times New Roman"/>
          <w:strike/>
          <w:color w:val="000000"/>
          <w:sz w:val="22"/>
          <w:szCs w:val="22"/>
        </w:rPr>
        <w:t>roce</w:t>
      </w:r>
      <w:r w:rsidR="00564FE1" w:rsidRPr="00017127">
        <w:rPr>
          <w:rFonts w:ascii="Times New Roman" w:eastAsia="Times New Roman" w:hAnsi="Times New Roman" w:cs="Times New Roman"/>
          <w:strike/>
          <w:color w:val="000000"/>
          <w:sz w:val="22"/>
          <w:szCs w:val="22"/>
        </w:rPr>
        <w:t xml:space="preserve"> </w:t>
      </w:r>
      <w:r w:rsidRPr="00017127">
        <w:rPr>
          <w:rFonts w:ascii="Times New Roman" w:eastAsia="Times New Roman" w:hAnsi="Times New Roman" w:cs="Times New Roman"/>
          <w:strike/>
          <w:color w:val="000000"/>
          <w:sz w:val="22"/>
          <w:szCs w:val="22"/>
        </w:rPr>
        <w:t>...................................  (prosím uveďte všechny roky) a v jaké třídě</w:t>
      </w:r>
      <w:r w:rsidR="00564FE1" w:rsidRPr="00017127">
        <w:rPr>
          <w:rFonts w:ascii="Times New Roman" w:eastAsia="Times New Roman" w:hAnsi="Times New Roman" w:cs="Times New Roman"/>
          <w:strike/>
          <w:color w:val="000000"/>
          <w:sz w:val="22"/>
          <w:szCs w:val="22"/>
        </w:rPr>
        <w:t xml:space="preserve"> </w:t>
      </w:r>
      <w:r w:rsidRPr="00017127">
        <w:rPr>
          <w:rFonts w:ascii="Times New Roman" w:eastAsia="Times New Roman" w:hAnsi="Times New Roman" w:cs="Times New Roman"/>
          <w:strike/>
          <w:color w:val="000000"/>
          <w:sz w:val="22"/>
          <w:szCs w:val="22"/>
        </w:rPr>
        <w:t xml:space="preserve">…………     </w:t>
      </w:r>
    </w:p>
    <w:p w14:paraId="15E5E273" w14:textId="77777777" w:rsidR="006E2A3E" w:rsidRDefault="00B576F9">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ještě nebyla</w:t>
      </w:r>
    </w:p>
    <w:p w14:paraId="2F2D219B" w14:textId="77777777" w:rsidR="006E2A3E" w:rsidRDefault="00B576F9">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V rámci programu máme zájem o 1 celodenní exkurzi:   ano   </w:t>
      </w:r>
      <w:r w:rsidRPr="00017127">
        <w:rPr>
          <w:rFonts w:ascii="Times New Roman" w:eastAsia="Times New Roman" w:hAnsi="Times New Roman" w:cs="Times New Roman"/>
          <w:strike/>
          <w:color w:val="000000"/>
          <w:sz w:val="22"/>
          <w:szCs w:val="22"/>
        </w:rPr>
        <w:t>-    ne</w:t>
      </w:r>
      <w:r>
        <w:rPr>
          <w:rFonts w:ascii="Times New Roman" w:eastAsia="Times New Roman" w:hAnsi="Times New Roman" w:cs="Times New Roman"/>
          <w:color w:val="000000"/>
          <w:sz w:val="22"/>
          <w:szCs w:val="22"/>
        </w:rPr>
        <w:t xml:space="preserve">      </w:t>
      </w:r>
    </w:p>
    <w:p w14:paraId="716F0A40" w14:textId="77777777" w:rsidR="006E2A3E" w:rsidRDefault="00B576F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4BE93C60" w14:textId="77777777" w:rsidR="006E2A3E" w:rsidRDefault="00B576F9">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3) Jiné požadavky odběratele na program: …………………………………………………………</w:t>
      </w:r>
    </w:p>
    <w:p w14:paraId="4DBE03EB" w14:textId="77777777" w:rsidR="006E2A3E" w:rsidRDefault="00B576F9">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0DA92E6F" w14:textId="77777777" w:rsidR="006E2A3E" w:rsidRDefault="00B576F9">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2E67068E" w14:textId="77777777" w:rsidR="006E2A3E" w:rsidRDefault="00B576F9">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41735233" w14:textId="77777777" w:rsidR="006E2A3E" w:rsidRDefault="00B576F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 také možné a vhodné konzultovat s námi program předem. </w:t>
      </w:r>
    </w:p>
    <w:p w14:paraId="0025357D" w14:textId="34A32854" w:rsidR="004F42C2" w:rsidRDefault="00B576F9">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Program je připraven tak, aby se vždy alespoň polovina dne odehrávala venku (pokud počasí dovolí).</w:t>
      </w:r>
    </w:p>
    <w:p w14:paraId="0D699AC3" w14:textId="6E1280A2" w:rsidR="006619F4" w:rsidRDefault="004F42C2" w:rsidP="004F42C2">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br w:type="page"/>
      </w:r>
    </w:p>
    <w:p w14:paraId="39F437A9" w14:textId="76778801" w:rsidR="004F42C2" w:rsidRDefault="004F42C2" w:rsidP="006619F4">
      <w:pPr>
        <w:pBdr>
          <w:top w:val="nil"/>
          <w:left w:val="nil"/>
          <w:bottom w:val="nil"/>
          <w:right w:val="nil"/>
          <w:between w:val="nil"/>
        </w:pBdr>
        <w:shd w:val="clear" w:color="auto" w:fill="FFFFFF"/>
        <w:tabs>
          <w:tab w:val="left" w:pos="2467"/>
        </w:tabs>
        <w:spacing w:after="280" w:line="36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lastRenderedPageBreak/>
        <w:t>Příloha č. 3 – Odhlášení účastníka během pobytového výukového programu z důvodu předčasného odjezdu</w:t>
      </w:r>
    </w:p>
    <w:p w14:paraId="2762F0F9" w14:textId="77777777" w:rsidR="004F42C2" w:rsidRDefault="004F42C2" w:rsidP="004F42C2">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odjezdu: </w:t>
      </w:r>
    </w:p>
    <w:p w14:paraId="19C35AE6" w14:textId="77777777" w:rsidR="004F42C2" w:rsidRDefault="004F42C2" w:rsidP="004F42C2">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Počet odjíždějících účastníků:</w:t>
      </w:r>
    </w:p>
    <w:p w14:paraId="7682E63E" w14:textId="77777777" w:rsidR="004F42C2" w:rsidRDefault="004F42C2" w:rsidP="004F42C2">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Návrat účastníků </w:t>
      </w:r>
      <w:r>
        <w:rPr>
          <w:rFonts w:ascii="Times New Roman" w:eastAsia="Times New Roman" w:hAnsi="Times New Roman" w:cs="Times New Roman"/>
          <w:color w:val="000000"/>
          <w:sz w:val="22"/>
          <w:szCs w:val="22"/>
        </w:rPr>
        <w:t>(prosím zaškrtněte)</w:t>
      </w:r>
      <w:r>
        <w:rPr>
          <w:rFonts w:ascii="Times New Roman" w:eastAsia="Times New Roman" w:hAnsi="Times New Roman" w:cs="Times New Roman"/>
          <w:i/>
          <w:color w:val="000000"/>
          <w:sz w:val="22"/>
          <w:szCs w:val="22"/>
        </w:rPr>
        <w:t xml:space="preserve">: ANO, datum a čas návratu: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počet:</w:t>
      </w:r>
      <w:r>
        <w:rPr>
          <w:rFonts w:ascii="Times New Roman" w:eastAsia="Times New Roman" w:hAnsi="Times New Roman" w:cs="Times New Roman"/>
          <w:i/>
          <w:color w:val="000000"/>
          <w:sz w:val="22"/>
          <w:szCs w:val="22"/>
        </w:rPr>
        <w:tab/>
      </w:r>
    </w:p>
    <w:p w14:paraId="16C7DDAD" w14:textId="77777777" w:rsidR="004F42C2" w:rsidRDefault="004F42C2" w:rsidP="004F42C2">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NE </w:t>
      </w:r>
    </w:p>
    <w:p w14:paraId="0C8FE0C9" w14:textId="77777777" w:rsidR="004F42C2" w:rsidRDefault="004F42C2" w:rsidP="004F42C2">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a čas oznámení o předčasném odjezdu: </w:t>
      </w:r>
    </w:p>
    <w:p w14:paraId="06AF3592" w14:textId="77777777" w:rsidR="004F42C2" w:rsidRDefault="004F42C2" w:rsidP="004F42C2">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Podpis doprovodného personálu:</w:t>
      </w:r>
    </w:p>
    <w:p w14:paraId="0AA6DE83" w14:textId="77777777" w:rsidR="004F42C2" w:rsidRDefault="004F42C2" w:rsidP="004F42C2">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Podpis lektora akce či jiného přebírajícího za SEVER: </w:t>
      </w:r>
    </w:p>
    <w:p w14:paraId="724EDCA1" w14:textId="1C8FD4BB" w:rsidR="004F42C2" w:rsidRDefault="004F42C2" w:rsidP="004F42C2">
      <w:pPr>
        <w:rPr>
          <w:rFonts w:ascii="Times New Roman" w:eastAsia="Times New Roman" w:hAnsi="Times New Roman" w:cs="Times New Roman"/>
          <w:i/>
          <w:color w:val="000000"/>
          <w:sz w:val="22"/>
          <w:szCs w:val="22"/>
        </w:rPr>
      </w:pPr>
    </w:p>
    <w:p w14:paraId="54E0CC76" w14:textId="6B85087E" w:rsidR="004F42C2" w:rsidRDefault="004F42C2">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br w:type="page"/>
      </w:r>
    </w:p>
    <w:p w14:paraId="4059883C" w14:textId="77777777" w:rsidR="006E2A3E" w:rsidRDefault="00B576F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Pro lepší orientaci uvádíme naši základní programovou nabídku:</w:t>
      </w:r>
    </w:p>
    <w:p w14:paraId="45CC30BA" w14:textId="77777777" w:rsidR="006E2A3E" w:rsidRDefault="00B576F9">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PROGRAMY, KTERÉ NEOBSAHUJÍ PRÁCI PŘED A PO POBYTU</w:t>
      </w:r>
    </w:p>
    <w:p w14:paraId="45761B9F"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Vítejte v Krakonošově království </w:t>
      </w:r>
    </w:p>
    <w:p w14:paraId="5F0E8A9C"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Pobytový program pro 1. – 5. třídu základní školy </w:t>
      </w:r>
    </w:p>
    <w:p w14:paraId="4BE8796F" w14:textId="0128A2CE"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poznají, co je </w:t>
      </w:r>
      <w:proofErr w:type="spellStart"/>
      <w:r>
        <w:rPr>
          <w:rFonts w:ascii="Times New Roman" w:eastAsia="Times New Roman" w:hAnsi="Times New Roman" w:cs="Times New Roman"/>
          <w:color w:val="000000"/>
          <w:sz w:val="22"/>
          <w:szCs w:val="22"/>
        </w:rPr>
        <w:t>welfare</w:t>
      </w:r>
      <w:proofErr w:type="spellEnd"/>
      <w:r>
        <w:rPr>
          <w:rFonts w:ascii="Times New Roman" w:eastAsia="Times New Roman" w:hAnsi="Times New Roman" w:cs="Times New Roman"/>
          <w:color w:val="000000"/>
          <w:sz w:val="22"/>
          <w:szCs w:val="22"/>
        </w:rPr>
        <w:t xml:space="preserve"> hospodářských zvířat a vyzkouší si tradiční krkonošská řemesla.</w:t>
      </w:r>
    </w:p>
    <w:p w14:paraId="0EFA6366" w14:textId="77777777" w:rsidR="006619F4" w:rsidRDefault="006619F4">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30876D58"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Týden pro udržitelný život aneb Člověk a prostředí </w:t>
      </w:r>
    </w:p>
    <w:p w14:paraId="567A9086"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Pobytový program vhodný zejména pro 6. – 9. třídu ZŠ a pro SŠ </w:t>
      </w:r>
    </w:p>
    <w:p w14:paraId="3707506D"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principy trvale udržitelného života. Závěrečný blok je věnován možnostem řešení ekologických problémů z hlediska jednotlivce i společnosti.</w:t>
      </w:r>
    </w:p>
    <w:p w14:paraId="2EA54715" w14:textId="77777777" w:rsidR="006E2A3E" w:rsidRDefault="006E2A3E">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u w:val="single"/>
        </w:rPr>
      </w:pPr>
    </w:p>
    <w:p w14:paraId="15A4B02C" w14:textId="77777777" w:rsidR="006E2A3E" w:rsidRDefault="00B576F9">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TEMATICKÉ POBYTOVÉ PROGRAMY S PRACÍ PŘED A PO UKONČENÍ POBYTU</w:t>
      </w:r>
    </w:p>
    <w:p w14:paraId="6A073CA8"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Budujeme pevný vztah k přírodě</w:t>
      </w:r>
    </w:p>
    <w:p w14:paraId="32AEED79"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pro 1. – 3. třídu ZŠ </w:t>
      </w:r>
    </w:p>
    <w:p w14:paraId="7BD8F8C5"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je zaměřen na rozvoj senzitivity a vztahu k přírodě a vytváří předpoklady k porozumění některým přírodním dějům a zákonitostem a dotýká se i vlivu člověka na přírodu. Základní motivační a dějovou linku programu představuje pomoc jednomu krkonošskému živočichovi při zkoumání okolní přírody a ekosystémů. Příběh začíná doručením dopisu do příslušné školy (která se chystá přijet na pobytový program), v němž živočich žádá žáky o pomoc. Žáci také obdrží pracovní listy s náměty na venkovní aktivity v okolí školy, jejichž prostřednictvím se připraví na pobytový program. Během pěti dnů na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žáci plní badatelské úkoly – odhalují jedinečnost krkonošské přírody, zkoumají zdravotní stav lesa, vyzkouší si tradiční řemesla i práci na zahradě. Po návratu následuje práce ve škole, při které si žáci ukotví znalosti a dovednosti nabyté během pobytu. Žáci mimo jiné prozkoumají ekosystémy v okolí školy a porovnají je s místy, která viděli během pobytu, a poté jsou vedeni k tomu, aby udělali něco konkrétního ve prospěch živé přírody v okolí školy.</w:t>
      </w:r>
    </w:p>
    <w:p w14:paraId="4DCC9826" w14:textId="77777777" w:rsidR="006E2A3E" w:rsidRDefault="006E2A3E">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3CF5C9F0"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Objevujeme děje a zákonitosti přírody</w:t>
      </w:r>
    </w:p>
    <w:p w14:paraId="3C50D7C0"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pro 4. – 5. třídu ZŠ </w:t>
      </w:r>
    </w:p>
    <w:p w14:paraId="0471B93F" w14:textId="61825B33"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je zaměřen na porozumění dějům a zákonitostem v přírodě z hlediska biodiverzity. Žáci jsou doprovázeni útržky z deníku neznámého dobrodruha. Ve škole zjišťují, že dobrodruh dostal za úkol objevit poklad přírody Krkonoš a jsou motivováni se vydat v jeho šlépějích.  Během pobytu zkoumají různé ekosystémy a poznávají aspektů biodiverzity, které mohou (nejen) v Krkonoších potkat. V rámci programů využíváme různé formy výuky: badatelství, simulační hry, venkovní učení, místně zakotvené učení. Za plnění aktivit programu žáci dostanou dílky skládačky mapy, které je dovedou na místo, kde se nakonec mají setkat s dobrodruhem.  V průběhu týdne si zároveň sami vytvářejí svůj vlastní deník, kde si na závěr každého programu mají zodpovědět otázku “Jaký poklad jsem ve zkoumaném prostředí objevil”. V úplném závěru zjistí, že ono hledané bohatství je právě druhová pestrost a složí slib malého dobrodruha, kde přislíbí, že budou toto bohatství dále zkoumat a chránit i v místě svého bydliště.</w:t>
      </w:r>
    </w:p>
    <w:p w14:paraId="60F19FDF" w14:textId="59A226C6" w:rsidR="006619F4" w:rsidRDefault="006619F4">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3CB656FE" w14:textId="0091718A" w:rsidR="006619F4" w:rsidRDefault="006619F4">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66BD7D11" w14:textId="77777777" w:rsidR="006619F4" w:rsidRDefault="006619F4">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19DC46DC" w14:textId="77777777" w:rsidR="006E2A3E" w:rsidRDefault="006E2A3E">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32971667"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Biodiverzita, její význam a vliv člověka </w:t>
      </w:r>
    </w:p>
    <w:p w14:paraId="694334E6"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pro 6. – 7. třídu ZŠ </w:t>
      </w:r>
    </w:p>
    <w:p w14:paraId="52514055" w14:textId="3FE334BC"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Cílem programu je pochopit na příkladu krkonošské přírody, co je biodiverzita, jaký má význam pro přírodu i člověka, objevit, co ji v současné době ohrožuje a co bychom mohli pro její ochranu dělat. Základní motivační a dějovou linkou programu je příběh Oldy D., jehož deník provází žáky po celou dobu před pobytem i v jeho průběhu. Aktérem je dvanáctiletý kluk z Horního Maršova, kterého všechno štve, o přírodu se moc nezajímá, rodiče se ho snaží brát na výlety, ale on by byl raději doma a hrál hry na počítači. Postupně však Olda i žáci na pobytu zjišťují, co se v okolí s přírodou děje, a hledají cesty, jak by jí mohli pomoci. Svá zjištění a konkrétní pomoc přírodě pak žáci po návratu aplikují v místě své školy a bydliště.</w:t>
      </w:r>
    </w:p>
    <w:p w14:paraId="0A6AF621" w14:textId="77777777" w:rsidR="006619F4" w:rsidRDefault="006619F4">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121DE27C"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Klimatická změna a co s ní? </w:t>
      </w:r>
    </w:p>
    <w:p w14:paraId="1F866E37"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pro 8. – 9. tř. ZŠ a SŠ</w:t>
      </w:r>
    </w:p>
    <w:p w14:paraId="033EEC2E" w14:textId="77777777" w:rsidR="006E2A3E" w:rsidRDefault="00B576F9">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Program je zaměřen na rozvoj znalostí a dovedností potřebných pro zvládání klimatické změny a připravuje žáky na přijetí environmentálně příznivějšího chování. Ve škole probíhá příprava na téma pobytu – především mapování, co již žáci o klimatické změně vědí, shrnutí příčin vzniku a ujasnění si fungování skleníkového efektu. V neposlední řadě přidáváme motivaci příběhem. V průběhu pobytu v Horním Maršově provází žáky příběh o jejich vrstevnících z blízké budoucnosti, kteří se musí vypořádat s negativními dopady klimatické změny. Během programů žáci hledají alternativní možnosti chování, které by mohly přispět ke zmírnění dopadů klimatické změny. Na konci pobytu si vyberou jednu variantu, kterou si následně prakticky vyzkoušejí ve svém životě.</w:t>
      </w:r>
    </w:p>
    <w:p w14:paraId="31D01810" w14:textId="72A1C8A8" w:rsidR="006E2A3E" w:rsidRDefault="00B576F9" w:rsidP="006619F4">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 </w:t>
      </w:r>
    </w:p>
    <w:p w14:paraId="1737EFC9" w14:textId="77777777" w:rsidR="006E2A3E" w:rsidRDefault="006E2A3E">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p>
    <w:sectPr w:rsidR="006E2A3E" w:rsidSect="006619F4">
      <w:headerReference w:type="default" r:id="rId11"/>
      <w:type w:val="continuous"/>
      <w:pgSz w:w="11906" w:h="16838"/>
      <w:pgMar w:top="1247" w:right="1247" w:bottom="1247" w:left="1247" w:header="0" w:footer="680" w:gutter="0"/>
      <w:pgNumType w:start="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E9DC" w14:textId="77777777" w:rsidR="0099503E" w:rsidRDefault="0099503E">
      <w:r>
        <w:separator/>
      </w:r>
    </w:p>
  </w:endnote>
  <w:endnote w:type="continuationSeparator" w:id="0">
    <w:p w14:paraId="76D5229E" w14:textId="77777777" w:rsidR="0099503E" w:rsidRDefault="0099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6C3E" w14:textId="6E63466F" w:rsidR="006E2A3E" w:rsidRDefault="00B576F9">
    <w:pPr>
      <w:pBdr>
        <w:top w:val="nil"/>
        <w:left w:val="nil"/>
        <w:bottom w:val="nil"/>
        <w:right w:val="nil"/>
        <w:between w:val="nil"/>
      </w:pBdr>
      <w:tabs>
        <w:tab w:val="center" w:pos="4536"/>
        <w:tab w:val="right" w:pos="9072"/>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FB4DCC">
      <w:rPr>
        <w:noProof/>
        <w:color w:val="000000"/>
        <w:sz w:val="22"/>
        <w:szCs w:val="22"/>
      </w:rPr>
      <w:t>1</w:t>
    </w:r>
    <w:r>
      <w:rPr>
        <w:color w:val="000000"/>
        <w:sz w:val="22"/>
        <w:szCs w:val="22"/>
      </w:rPr>
      <w:fldChar w:fldCharType="end"/>
    </w:r>
  </w:p>
  <w:p w14:paraId="7C6D65E7" w14:textId="77777777" w:rsidR="006E2A3E" w:rsidRDefault="006E2A3E">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C4A6" w14:textId="77777777" w:rsidR="0099503E" w:rsidRDefault="0099503E">
      <w:r>
        <w:separator/>
      </w:r>
    </w:p>
  </w:footnote>
  <w:footnote w:type="continuationSeparator" w:id="0">
    <w:p w14:paraId="1959D206" w14:textId="77777777" w:rsidR="0099503E" w:rsidRDefault="0099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F6B7" w14:textId="77777777" w:rsidR="006E2A3E" w:rsidRDefault="006E2A3E">
    <w:pPr>
      <w:pBdr>
        <w:top w:val="nil"/>
        <w:left w:val="nil"/>
        <w:bottom w:val="nil"/>
        <w:right w:val="nil"/>
        <w:between w:val="nil"/>
      </w:pBdr>
      <w:tabs>
        <w:tab w:val="center" w:pos="4536"/>
        <w:tab w:val="right" w:pos="9072"/>
      </w:tabs>
      <w:rPr>
        <w:color w:val="000000"/>
        <w:sz w:val="22"/>
        <w:szCs w:val="22"/>
      </w:rPr>
    </w:pPr>
  </w:p>
  <w:tbl>
    <w:tblPr>
      <w:tblStyle w:val="a0"/>
      <w:tblW w:w="9889" w:type="dxa"/>
      <w:tblInd w:w="-108" w:type="dxa"/>
      <w:tblLayout w:type="fixed"/>
      <w:tblLook w:val="0000" w:firstRow="0" w:lastRow="0" w:firstColumn="0" w:lastColumn="0" w:noHBand="0" w:noVBand="0"/>
    </w:tblPr>
    <w:tblGrid>
      <w:gridCol w:w="2093"/>
      <w:gridCol w:w="7796"/>
    </w:tblGrid>
    <w:tr w:rsidR="006E2A3E" w14:paraId="0B5D2B0A" w14:textId="77777777">
      <w:tc>
        <w:tcPr>
          <w:tcW w:w="2093" w:type="dxa"/>
        </w:tcPr>
        <w:p w14:paraId="78789E9F" w14:textId="77777777" w:rsidR="006E2A3E" w:rsidRDefault="00B576F9">
          <w:pPr>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14:anchorId="0F0B7665" wp14:editId="45C9C780">
                <wp:extent cx="1143000" cy="1143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14:paraId="466A394A" w14:textId="77777777" w:rsidR="006E2A3E" w:rsidRDefault="00B576F9">
          <w:pPr>
            <w:pBdr>
              <w:top w:val="nil"/>
              <w:left w:val="nil"/>
              <w:bottom w:val="nil"/>
              <w:right w:val="nil"/>
              <w:between w:val="nil"/>
            </w:pBdr>
            <w:tabs>
              <w:tab w:val="center" w:pos="4536"/>
              <w:tab w:val="right" w:pos="9072"/>
            </w:tabs>
            <w:jc w:val="right"/>
            <w:rPr>
              <w:rFonts w:ascii="Times New Roman" w:eastAsia="Times New Roman" w:hAnsi="Times New Roman" w:cs="Times New Roman"/>
              <w:highlight w:val="white"/>
            </w:rPr>
          </w:pPr>
          <w:r>
            <w:rPr>
              <w:rFonts w:ascii="Times New Roman" w:eastAsia="Times New Roman" w:hAnsi="Times New Roman" w:cs="Times New Roman"/>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highlight w:val="white"/>
            </w:rPr>
            <w:t>, Horní Maršov, o.p.s.</w:t>
          </w:r>
        </w:p>
        <w:p w14:paraId="7424ABB7" w14:textId="77777777" w:rsidR="006E2A3E" w:rsidRDefault="00B576F9">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Pracoviště: </w:t>
          </w:r>
        </w:p>
        <w:p w14:paraId="3DDC7189" w14:textId="5FA599D1" w:rsidR="006E2A3E" w:rsidRDefault="00B576F9">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Horská 175</w:t>
          </w:r>
          <w:r w:rsidR="00CD4C12">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26  Horní Maršov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w:t>
          </w:r>
          <w:r>
            <w:rPr>
              <w:rFonts w:ascii="Times New Roman" w:eastAsia="Times New Roman" w:hAnsi="Times New Roman" w:cs="Times New Roman"/>
              <w:sz w:val="22"/>
              <w:szCs w:val="22"/>
            </w:rPr>
            <w:t>734 319 736</w:t>
          </w:r>
        </w:p>
        <w:p w14:paraId="4CFC5788" w14:textId="38F22E1A" w:rsidR="006E2A3E" w:rsidRDefault="00B576F9">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Pobytové středisko</w:t>
          </w:r>
          <w:r w:rsidR="00CD4C12">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w:t>
          </w:r>
          <w:proofErr w:type="spellStart"/>
          <w:r>
            <w:rPr>
              <w:rFonts w:ascii="Times New Roman" w:eastAsia="Times New Roman" w:hAnsi="Times New Roman" w:cs="Times New Roman"/>
              <w:color w:val="000000"/>
              <w:highlight w:val="white"/>
            </w:rPr>
            <w:t>Maršov</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w:t>
          </w:r>
          <w:proofErr w:type="spellEnd"/>
          <w:r>
            <w:rPr>
              <w:rFonts w:ascii="Times New Roman" w:eastAsia="Times New Roman" w:hAnsi="Times New Roman" w:cs="Times New Roman"/>
              <w:color w:val="000000"/>
              <w:highlight w:val="white"/>
            </w:rPr>
            <w:t>.: +420 </w:t>
          </w:r>
          <w:r>
            <w:rPr>
              <w:rFonts w:ascii="Times New Roman" w:eastAsia="Times New Roman" w:hAnsi="Times New Roman" w:cs="Times New Roman"/>
              <w:sz w:val="22"/>
              <w:szCs w:val="22"/>
            </w:rPr>
            <w:t>734 319 736</w:t>
          </w:r>
        </w:p>
        <w:p w14:paraId="07B6D02E" w14:textId="00A92636" w:rsidR="006619F4" w:rsidRDefault="006619F4">
          <w:pPr>
            <w:pBdr>
              <w:top w:val="nil"/>
              <w:left w:val="nil"/>
              <w:bottom w:val="nil"/>
              <w:right w:val="nil"/>
              <w:between w:val="nil"/>
            </w:pBdr>
            <w:tabs>
              <w:tab w:val="center" w:pos="4536"/>
              <w:tab w:val="right" w:pos="9072"/>
            </w:tabs>
            <w:jc w:val="right"/>
            <w:rPr>
              <w:color w:val="000000"/>
              <w:sz w:val="22"/>
              <w:szCs w:val="22"/>
            </w:rPr>
          </w:pPr>
        </w:p>
        <w:p w14:paraId="742B8DC7" w14:textId="77777777" w:rsidR="006E2A3E" w:rsidRPr="006619F4" w:rsidRDefault="006E2A3E" w:rsidP="006619F4">
          <w:pPr>
            <w:ind w:firstLine="720"/>
            <w:rPr>
              <w:sz w:val="22"/>
              <w:szCs w:val="22"/>
            </w:rPr>
          </w:pPr>
        </w:p>
      </w:tc>
    </w:tr>
  </w:tbl>
  <w:p w14:paraId="1048C633" w14:textId="77777777" w:rsidR="006E2A3E" w:rsidRDefault="006E2A3E">
    <w:pPr>
      <w:pBdr>
        <w:top w:val="nil"/>
        <w:left w:val="nil"/>
        <w:bottom w:val="nil"/>
        <w:right w:val="nil"/>
        <w:between w:val="nil"/>
      </w:pBdr>
      <w:tabs>
        <w:tab w:val="center" w:pos="4536"/>
        <w:tab w:val="right" w:pos="9072"/>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229E" w14:textId="77777777" w:rsidR="006619F4" w:rsidRDefault="006619F4">
    <w:pPr>
      <w:pBdr>
        <w:top w:val="nil"/>
        <w:left w:val="nil"/>
        <w:bottom w:val="nil"/>
        <w:right w:val="nil"/>
        <w:between w:val="nil"/>
      </w:pBdr>
      <w:tabs>
        <w:tab w:val="center" w:pos="4536"/>
        <w:tab w:val="right" w:pos="9072"/>
      </w:tabs>
      <w:rPr>
        <w:color w:val="000000"/>
        <w:sz w:val="22"/>
        <w:szCs w:val="22"/>
      </w:rPr>
    </w:pPr>
  </w:p>
  <w:tbl>
    <w:tblPr>
      <w:tblStyle w:val="a0"/>
      <w:tblW w:w="9889" w:type="dxa"/>
      <w:tblInd w:w="-108" w:type="dxa"/>
      <w:tblLayout w:type="fixed"/>
      <w:tblLook w:val="0000" w:firstRow="0" w:lastRow="0" w:firstColumn="0" w:lastColumn="0" w:noHBand="0" w:noVBand="0"/>
    </w:tblPr>
    <w:tblGrid>
      <w:gridCol w:w="2093"/>
      <w:gridCol w:w="7796"/>
    </w:tblGrid>
    <w:tr w:rsidR="006619F4" w14:paraId="5A869F5C" w14:textId="77777777">
      <w:tc>
        <w:tcPr>
          <w:tcW w:w="2093" w:type="dxa"/>
        </w:tcPr>
        <w:p w14:paraId="3EEEB747" w14:textId="77777777" w:rsidR="006619F4" w:rsidRDefault="006619F4">
          <w:pPr>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14:anchorId="04AF149B" wp14:editId="4BB62366">
                <wp:extent cx="1143000" cy="1143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14:paraId="66F9FB41" w14:textId="77777777" w:rsidR="006619F4" w:rsidRDefault="006619F4">
          <w:pPr>
            <w:pBdr>
              <w:top w:val="nil"/>
              <w:left w:val="nil"/>
              <w:bottom w:val="nil"/>
              <w:right w:val="nil"/>
              <w:between w:val="nil"/>
            </w:pBdr>
            <w:tabs>
              <w:tab w:val="center" w:pos="4536"/>
              <w:tab w:val="right" w:pos="9072"/>
            </w:tabs>
            <w:jc w:val="right"/>
            <w:rPr>
              <w:rFonts w:ascii="Times New Roman" w:eastAsia="Times New Roman" w:hAnsi="Times New Roman" w:cs="Times New Roman"/>
              <w:highlight w:val="white"/>
            </w:rPr>
          </w:pPr>
          <w:r>
            <w:rPr>
              <w:rFonts w:ascii="Times New Roman" w:eastAsia="Times New Roman" w:hAnsi="Times New Roman" w:cs="Times New Roman"/>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highlight w:val="white"/>
            </w:rPr>
            <w:t>, Horní Maršov, o.p.s.</w:t>
          </w:r>
        </w:p>
        <w:p w14:paraId="1F28CC00" w14:textId="77777777" w:rsidR="006619F4" w:rsidRDefault="006619F4">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Pracoviště: </w:t>
          </w:r>
        </w:p>
        <w:p w14:paraId="7B26D83D" w14:textId="77777777" w:rsidR="006619F4" w:rsidRDefault="006619F4">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26  Horní Maršov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w:t>
          </w:r>
          <w:r>
            <w:rPr>
              <w:rFonts w:ascii="Times New Roman" w:eastAsia="Times New Roman" w:hAnsi="Times New Roman" w:cs="Times New Roman"/>
              <w:sz w:val="22"/>
              <w:szCs w:val="22"/>
            </w:rPr>
            <w:t>734 319 736</w:t>
          </w:r>
        </w:p>
        <w:p w14:paraId="1C429DDD" w14:textId="77777777" w:rsidR="006619F4" w:rsidRDefault="006619F4">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w:t>
          </w:r>
          <w:proofErr w:type="spellStart"/>
          <w:r>
            <w:rPr>
              <w:rFonts w:ascii="Times New Roman" w:eastAsia="Times New Roman" w:hAnsi="Times New Roman" w:cs="Times New Roman"/>
              <w:color w:val="000000"/>
              <w:highlight w:val="white"/>
            </w:rPr>
            <w:t>Maršov</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w:t>
          </w:r>
          <w:proofErr w:type="spellEnd"/>
          <w:r>
            <w:rPr>
              <w:rFonts w:ascii="Times New Roman" w:eastAsia="Times New Roman" w:hAnsi="Times New Roman" w:cs="Times New Roman"/>
              <w:color w:val="000000"/>
              <w:highlight w:val="white"/>
            </w:rPr>
            <w:t>.: +420 </w:t>
          </w:r>
          <w:r>
            <w:rPr>
              <w:rFonts w:ascii="Times New Roman" w:eastAsia="Times New Roman" w:hAnsi="Times New Roman" w:cs="Times New Roman"/>
              <w:sz w:val="22"/>
              <w:szCs w:val="22"/>
            </w:rPr>
            <w:t>734 319 736</w:t>
          </w:r>
        </w:p>
        <w:p w14:paraId="42AEEAF2" w14:textId="77777777" w:rsidR="006619F4" w:rsidRDefault="006619F4">
          <w:pPr>
            <w:pBdr>
              <w:top w:val="nil"/>
              <w:left w:val="nil"/>
              <w:bottom w:val="nil"/>
              <w:right w:val="nil"/>
              <w:between w:val="nil"/>
            </w:pBdr>
            <w:tabs>
              <w:tab w:val="center" w:pos="4536"/>
              <w:tab w:val="right" w:pos="9072"/>
            </w:tabs>
            <w:jc w:val="right"/>
            <w:rPr>
              <w:color w:val="000000"/>
              <w:sz w:val="22"/>
              <w:szCs w:val="22"/>
            </w:rPr>
          </w:pPr>
        </w:p>
        <w:p w14:paraId="4B782094" w14:textId="77777777" w:rsidR="006619F4" w:rsidRPr="006619F4" w:rsidRDefault="006619F4" w:rsidP="006619F4">
          <w:pPr>
            <w:ind w:firstLine="720"/>
            <w:rPr>
              <w:sz w:val="22"/>
              <w:szCs w:val="22"/>
            </w:rPr>
          </w:pPr>
        </w:p>
      </w:tc>
    </w:tr>
  </w:tbl>
  <w:p w14:paraId="799C8534" w14:textId="77777777" w:rsidR="006619F4" w:rsidRDefault="006619F4">
    <w:pPr>
      <w:pBdr>
        <w:top w:val="nil"/>
        <w:left w:val="nil"/>
        <w:bottom w:val="nil"/>
        <w:right w:val="nil"/>
        <w:between w:val="nil"/>
      </w:pBdr>
      <w:tabs>
        <w:tab w:val="center" w:pos="4536"/>
        <w:tab w:val="right" w:pos="9072"/>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CC6"/>
    <w:multiLevelType w:val="multilevel"/>
    <w:tmpl w:val="587AC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A928B8"/>
    <w:multiLevelType w:val="multilevel"/>
    <w:tmpl w:val="B3BCC25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F04F78"/>
    <w:multiLevelType w:val="multilevel"/>
    <w:tmpl w:val="F18057A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8290EFE"/>
    <w:multiLevelType w:val="multilevel"/>
    <w:tmpl w:val="D16E0FB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18407C80"/>
    <w:multiLevelType w:val="multilevel"/>
    <w:tmpl w:val="123CE4A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1446A49"/>
    <w:multiLevelType w:val="multilevel"/>
    <w:tmpl w:val="8BF01648"/>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6" w15:restartNumberingAfterBreak="0">
    <w:nsid w:val="377F343B"/>
    <w:multiLevelType w:val="multilevel"/>
    <w:tmpl w:val="F1CA56F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8507471"/>
    <w:multiLevelType w:val="multilevel"/>
    <w:tmpl w:val="A7C0F20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4A8B0814"/>
    <w:multiLevelType w:val="multilevel"/>
    <w:tmpl w:val="2F78747C"/>
    <w:lvl w:ilvl="0">
      <w:start w:val="2"/>
      <w:numFmt w:val="decimal"/>
      <w:lvlText w:val="%1)"/>
      <w:lvlJc w:val="left"/>
      <w:pPr>
        <w:ind w:left="36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9" w15:restartNumberingAfterBreak="0">
    <w:nsid w:val="4D0B68A8"/>
    <w:multiLevelType w:val="multilevel"/>
    <w:tmpl w:val="94BC92E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5265300"/>
    <w:multiLevelType w:val="multilevel"/>
    <w:tmpl w:val="FC6434C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07E11AB"/>
    <w:multiLevelType w:val="multilevel"/>
    <w:tmpl w:val="046CFA1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672826F9"/>
    <w:multiLevelType w:val="multilevel"/>
    <w:tmpl w:val="7AFEE482"/>
    <w:lvl w:ilvl="0">
      <w:start w:val="3"/>
      <w:numFmt w:val="decimal"/>
      <w:lvlText w:val="%1)"/>
      <w:lvlJc w:val="left"/>
      <w:pPr>
        <w:ind w:left="360" w:hanging="360"/>
      </w:pPr>
      <w:rPr>
        <w:rFonts w:hint="default"/>
        <w:vertAlign w:val="baseli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15:restartNumberingAfterBreak="0">
    <w:nsid w:val="678C302E"/>
    <w:multiLevelType w:val="multilevel"/>
    <w:tmpl w:val="0960100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85C5A6A"/>
    <w:multiLevelType w:val="multilevel"/>
    <w:tmpl w:val="B38C872C"/>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5" w15:restartNumberingAfterBreak="0">
    <w:nsid w:val="69A77F3F"/>
    <w:multiLevelType w:val="multilevel"/>
    <w:tmpl w:val="C948440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CCA413D"/>
    <w:multiLevelType w:val="multilevel"/>
    <w:tmpl w:val="AA0ABF90"/>
    <w:lvl w:ilvl="0">
      <w:start w:val="1"/>
      <w:numFmt w:val="decimal"/>
      <w:lvlText w:val="%1)"/>
      <w:lvlJc w:val="left"/>
      <w:pPr>
        <w:ind w:left="36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C0774C"/>
    <w:multiLevelType w:val="multilevel"/>
    <w:tmpl w:val="E2AEA9F0"/>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8" w15:restartNumberingAfterBreak="0">
    <w:nsid w:val="76AD2200"/>
    <w:multiLevelType w:val="multilevel"/>
    <w:tmpl w:val="46BAA952"/>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num w:numId="1">
    <w:abstractNumId w:val="10"/>
  </w:num>
  <w:num w:numId="2">
    <w:abstractNumId w:val="4"/>
  </w:num>
  <w:num w:numId="3">
    <w:abstractNumId w:val="9"/>
  </w:num>
  <w:num w:numId="4">
    <w:abstractNumId w:val="1"/>
  </w:num>
  <w:num w:numId="5">
    <w:abstractNumId w:val="3"/>
  </w:num>
  <w:num w:numId="6">
    <w:abstractNumId w:val="7"/>
  </w:num>
  <w:num w:numId="7">
    <w:abstractNumId w:val="15"/>
  </w:num>
  <w:num w:numId="8">
    <w:abstractNumId w:val="14"/>
  </w:num>
  <w:num w:numId="9">
    <w:abstractNumId w:val="5"/>
  </w:num>
  <w:num w:numId="10">
    <w:abstractNumId w:val="0"/>
  </w:num>
  <w:num w:numId="11">
    <w:abstractNumId w:val="11"/>
  </w:num>
  <w:num w:numId="12">
    <w:abstractNumId w:val="13"/>
  </w:num>
  <w:num w:numId="13">
    <w:abstractNumId w:val="2"/>
  </w:num>
  <w:num w:numId="14">
    <w:abstractNumId w:val="17"/>
  </w:num>
  <w:num w:numId="15">
    <w:abstractNumId w:val="18"/>
  </w:num>
  <w:num w:numId="16">
    <w:abstractNumId w:val="8"/>
  </w:num>
  <w:num w:numId="17">
    <w:abstractNumId w:val="12"/>
  </w:num>
  <w:num w:numId="18">
    <w:abstractNumId w:val="6"/>
  </w:num>
  <w:num w:numId="19">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A3E"/>
    <w:rsid w:val="0001363B"/>
    <w:rsid w:val="00017127"/>
    <w:rsid w:val="00081D21"/>
    <w:rsid w:val="0019147F"/>
    <w:rsid w:val="002B2551"/>
    <w:rsid w:val="003662D6"/>
    <w:rsid w:val="003672F2"/>
    <w:rsid w:val="003C1E4E"/>
    <w:rsid w:val="003F0CCF"/>
    <w:rsid w:val="00410ADF"/>
    <w:rsid w:val="004F42C2"/>
    <w:rsid w:val="00564FE1"/>
    <w:rsid w:val="006619F4"/>
    <w:rsid w:val="006922E6"/>
    <w:rsid w:val="006E2A3E"/>
    <w:rsid w:val="00763A09"/>
    <w:rsid w:val="007D7520"/>
    <w:rsid w:val="008F2DF8"/>
    <w:rsid w:val="009605DC"/>
    <w:rsid w:val="0099503E"/>
    <w:rsid w:val="00B576F9"/>
    <w:rsid w:val="00BB48CF"/>
    <w:rsid w:val="00BE6B16"/>
    <w:rsid w:val="00CD4C12"/>
    <w:rsid w:val="00CE22CB"/>
    <w:rsid w:val="00DC56AE"/>
    <w:rsid w:val="00E6229A"/>
    <w:rsid w:val="00FB4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745ED"/>
  <w15:docId w15:val="{EDFBB767-354F-49E4-902B-12A7ABE8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
    <w:next w:val="Normln"/>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A304E9"/>
    <w:rPr>
      <w:sz w:val="16"/>
      <w:szCs w:val="16"/>
    </w:rPr>
  </w:style>
  <w:style w:type="paragraph" w:styleId="Textkomente">
    <w:name w:val="annotation text"/>
    <w:basedOn w:val="Normln"/>
    <w:link w:val="TextkomenteChar"/>
    <w:uiPriority w:val="99"/>
    <w:semiHidden/>
    <w:unhideWhenUsed/>
    <w:rsid w:val="00A304E9"/>
  </w:style>
  <w:style w:type="character" w:customStyle="1" w:styleId="TextkomenteChar">
    <w:name w:val="Text komentáře Char"/>
    <w:basedOn w:val="Standardnpsmoodstavce"/>
    <w:link w:val="Textkomente"/>
    <w:uiPriority w:val="99"/>
    <w:semiHidden/>
    <w:rsid w:val="00A304E9"/>
  </w:style>
  <w:style w:type="paragraph" w:styleId="Pedmtkomente">
    <w:name w:val="annotation subject"/>
    <w:basedOn w:val="Textkomente"/>
    <w:next w:val="Textkomente"/>
    <w:link w:val="PedmtkomenteChar"/>
    <w:uiPriority w:val="99"/>
    <w:semiHidden/>
    <w:unhideWhenUsed/>
    <w:rsid w:val="00A304E9"/>
    <w:rPr>
      <w:b/>
      <w:bCs/>
    </w:rPr>
  </w:style>
  <w:style w:type="character" w:customStyle="1" w:styleId="PedmtkomenteChar">
    <w:name w:val="Předmět komentáře Char"/>
    <w:basedOn w:val="TextkomenteChar"/>
    <w:link w:val="Pedmtkomente"/>
    <w:uiPriority w:val="99"/>
    <w:semiHidden/>
    <w:rsid w:val="00A304E9"/>
    <w:rPr>
      <w:b/>
      <w:bCs/>
    </w:rPr>
  </w:style>
  <w:style w:type="paragraph" w:styleId="Textbubliny">
    <w:name w:val="Balloon Text"/>
    <w:basedOn w:val="Normln"/>
    <w:link w:val="TextbublinyChar"/>
    <w:uiPriority w:val="99"/>
    <w:semiHidden/>
    <w:unhideWhenUsed/>
    <w:rsid w:val="00A30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04E9"/>
    <w:rPr>
      <w:rFonts w:ascii="Segoe UI" w:hAnsi="Segoe UI" w:cs="Segoe UI"/>
      <w:sz w:val="18"/>
      <w:szCs w:val="18"/>
    </w:rPr>
  </w:style>
  <w:style w:type="paragraph" w:styleId="Normlnweb">
    <w:name w:val="Normal (Web)"/>
    <w:basedOn w:val="Normln"/>
    <w:uiPriority w:val="99"/>
    <w:semiHidden/>
    <w:unhideWhenUsed/>
    <w:rsid w:val="00A304E9"/>
    <w:pPr>
      <w:spacing w:before="100" w:beforeAutospacing="1" w:after="100" w:afterAutospacing="1"/>
    </w:pPr>
    <w:rPr>
      <w:rFonts w:ascii="Times New Roman" w:eastAsia="Times New Roman" w:hAnsi="Times New Roman" w:cs="Times New Roman"/>
      <w:sz w:val="24"/>
      <w:szCs w:val="24"/>
    </w:rPr>
  </w:style>
  <w:style w:type="paragraph" w:styleId="Odstavecseseznamem">
    <w:name w:val="List Paragraph"/>
    <w:basedOn w:val="Normln"/>
    <w:uiPriority w:val="34"/>
    <w:qFormat/>
    <w:rsid w:val="00D84D09"/>
    <w:pPr>
      <w:ind w:left="720"/>
      <w:contextualSpacing/>
    </w:pPr>
  </w:style>
  <w:style w:type="table" w:customStyle="1" w:styleId="a0">
    <w:basedOn w:val="TableNormal0"/>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CD4C12"/>
    <w:pPr>
      <w:tabs>
        <w:tab w:val="center" w:pos="4536"/>
        <w:tab w:val="right" w:pos="9072"/>
      </w:tabs>
    </w:pPr>
  </w:style>
  <w:style w:type="character" w:customStyle="1" w:styleId="ZhlavChar">
    <w:name w:val="Záhlaví Char"/>
    <w:basedOn w:val="Standardnpsmoodstavce"/>
    <w:link w:val="Zhlav"/>
    <w:uiPriority w:val="99"/>
    <w:rsid w:val="00CD4C12"/>
  </w:style>
  <w:style w:type="paragraph" w:styleId="Zpat">
    <w:name w:val="footer"/>
    <w:basedOn w:val="Normln"/>
    <w:link w:val="ZpatChar"/>
    <w:uiPriority w:val="99"/>
    <w:unhideWhenUsed/>
    <w:rsid w:val="00CD4C12"/>
    <w:pPr>
      <w:tabs>
        <w:tab w:val="center" w:pos="4536"/>
        <w:tab w:val="right" w:pos="9072"/>
      </w:tabs>
    </w:pPr>
  </w:style>
  <w:style w:type="character" w:customStyle="1" w:styleId="ZpatChar">
    <w:name w:val="Zápatí Char"/>
    <w:basedOn w:val="Standardnpsmoodstavce"/>
    <w:link w:val="Zpat"/>
    <w:uiPriority w:val="99"/>
    <w:rsid w:val="00CD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zP5G9rlr4AHuOyVrXF+ti4bw==">CgMxLjAyCGguZ2pkZ3hzMgloLjMwajB6bGwyCWguMWZvYjl0ZTIJaC4zem55c2g3OAByITEwZGdFVWYyWU96SGlyWnJxNmxsXzJOY1JEeDBmeDBfRg==</go:docsCustomData>
</go:gDocsCustomXmlDataStorage>
</file>

<file path=customXml/itemProps1.xml><?xml version="1.0" encoding="utf-8"?>
<ds:datastoreItem xmlns:ds="http://schemas.openxmlformats.org/officeDocument/2006/customXml" ds:itemID="{47D0C4D0-2CB1-4158-8138-B4FF64F3EA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3112</Words>
  <Characters>18363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Hana Köstingerová</cp:lastModifiedBy>
  <cp:revision>5</cp:revision>
  <dcterms:created xsi:type="dcterms:W3CDTF">2025-10-17T09:04:00Z</dcterms:created>
  <dcterms:modified xsi:type="dcterms:W3CDTF">2025-11-07T10:24:00Z</dcterms:modified>
</cp:coreProperties>
</file>