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4F33" w14:textId="77777777" w:rsidR="00D57A01" w:rsidRDefault="009C3820">
      <w:pPr>
        <w:spacing w:after="0" w:line="259" w:lineRule="auto"/>
        <w:ind w:left="75" w:firstLine="0"/>
        <w:jc w:val="center"/>
      </w:pPr>
      <w:r>
        <w:rPr>
          <w:b/>
          <w:sz w:val="32"/>
        </w:rPr>
        <w:t xml:space="preserve"> </w:t>
      </w:r>
    </w:p>
    <w:p w14:paraId="6E8F0AD9" w14:textId="77777777" w:rsidR="00D57A01" w:rsidRDefault="009C3820">
      <w:pPr>
        <w:spacing w:after="0" w:line="259" w:lineRule="auto"/>
        <w:ind w:left="75" w:firstLine="0"/>
        <w:jc w:val="center"/>
      </w:pPr>
      <w:r>
        <w:rPr>
          <w:b/>
          <w:sz w:val="32"/>
        </w:rPr>
        <w:t xml:space="preserve"> </w:t>
      </w:r>
    </w:p>
    <w:p w14:paraId="00A0094B" w14:textId="77777777" w:rsidR="00D57A01" w:rsidRDefault="009C3820">
      <w:pPr>
        <w:spacing w:after="0" w:line="259" w:lineRule="auto"/>
        <w:ind w:left="75" w:firstLine="0"/>
        <w:jc w:val="center"/>
      </w:pPr>
      <w:r>
        <w:rPr>
          <w:b/>
          <w:sz w:val="32"/>
        </w:rPr>
        <w:t xml:space="preserve"> </w:t>
      </w:r>
    </w:p>
    <w:tbl>
      <w:tblPr>
        <w:tblStyle w:val="TableGrid"/>
        <w:tblW w:w="885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5671"/>
      </w:tblGrid>
      <w:tr w:rsidR="00D57A01" w14:paraId="572BD2B1" w14:textId="77777777">
        <w:trPr>
          <w:trHeight w:val="3585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6912970" w14:textId="77777777" w:rsidR="00D57A01" w:rsidRDefault="009C3820">
            <w:pPr>
              <w:spacing w:after="1576" w:line="259" w:lineRule="auto"/>
              <w:ind w:left="0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  <w:p w14:paraId="59EF6117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F6C858F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14CAB26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54E8F5F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1DEFCAF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290C93A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57846F17" w14:textId="77777777" w:rsidR="00D57A01" w:rsidRDefault="009C3820">
            <w:pPr>
              <w:spacing w:after="0" w:line="259" w:lineRule="auto"/>
              <w:ind w:left="259" w:firstLine="0"/>
              <w:jc w:val="left"/>
            </w:pPr>
            <w:r>
              <w:rPr>
                <w:b/>
                <w:sz w:val="36"/>
              </w:rPr>
              <w:t xml:space="preserve">Pojistná smlouva  </w:t>
            </w:r>
          </w:p>
          <w:p w14:paraId="0EA6A7F7" w14:textId="77777777" w:rsidR="00D57A01" w:rsidRDefault="009C3820">
            <w:pPr>
              <w:spacing w:after="0" w:line="259" w:lineRule="auto"/>
              <w:ind w:left="504" w:firstLine="0"/>
              <w:jc w:val="left"/>
            </w:pPr>
            <w:r>
              <w:rPr>
                <w:b/>
                <w:sz w:val="36"/>
              </w:rPr>
              <w:t xml:space="preserve">č. 0161483075 </w:t>
            </w:r>
          </w:p>
          <w:p w14:paraId="2A8663B5" w14:textId="77777777" w:rsidR="00D57A01" w:rsidRDefault="009C3820">
            <w:pPr>
              <w:spacing w:after="0" w:line="259" w:lineRule="auto"/>
              <w:ind w:left="1574" w:firstLine="0"/>
              <w:jc w:val="left"/>
            </w:pPr>
            <w:r>
              <w:rPr>
                <w:b/>
                <w:sz w:val="32"/>
              </w:rPr>
              <w:t xml:space="preserve"> </w:t>
            </w:r>
          </w:p>
          <w:p w14:paraId="00ABDA58" w14:textId="77777777" w:rsidR="00D57A01" w:rsidRDefault="009C3820">
            <w:pPr>
              <w:spacing w:after="0" w:line="259" w:lineRule="auto"/>
              <w:ind w:left="1574" w:firstLine="0"/>
              <w:jc w:val="left"/>
            </w:pPr>
            <w:r>
              <w:t xml:space="preserve"> </w:t>
            </w:r>
          </w:p>
          <w:p w14:paraId="5BE40F4D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uzav</w:t>
            </w:r>
            <w:r>
              <w:t>ř</w:t>
            </w:r>
            <w:r>
              <w:t xml:space="preserve">ená mezi smluvními stranami: </w:t>
            </w:r>
          </w:p>
        </w:tc>
      </w:tr>
      <w:tr w:rsidR="00D57A01" w14:paraId="49FAFBC8" w14:textId="77777777">
        <w:trPr>
          <w:trHeight w:val="829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73EADD0" w14:textId="77777777" w:rsidR="00D57A01" w:rsidRDefault="009C3820">
            <w:pPr>
              <w:tabs>
                <w:tab w:val="center" w:pos="1021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Obchodní jméno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4A9ED26A" w14:textId="77777777" w:rsidR="00D57A01" w:rsidRDefault="009C3820">
            <w:pPr>
              <w:spacing w:after="0" w:line="259" w:lineRule="auto"/>
              <w:ind w:left="358" w:right="56" w:hanging="142"/>
            </w:pPr>
            <w:r>
              <w:t xml:space="preserve">: </w:t>
            </w:r>
            <w:r>
              <w:rPr>
                <w:b/>
                <w:sz w:val="28"/>
              </w:rPr>
              <w:t>Hasičská vzájemná pojišťovna, a.s.</w:t>
            </w:r>
            <w:r>
              <w:rPr>
                <w:b/>
              </w:rPr>
              <w:t>,</w:t>
            </w:r>
            <w:r>
              <w:t xml:space="preserve">  zapsaná v obchodním rejst</w:t>
            </w:r>
            <w:r>
              <w:t>ř</w:t>
            </w:r>
            <w:r>
              <w:t>íku vedeném M</w:t>
            </w:r>
            <w:r>
              <w:t>ě</w:t>
            </w:r>
            <w:r>
              <w:t xml:space="preserve">stským soudem v Praze, oddíl B, vložka 2742 </w:t>
            </w:r>
          </w:p>
        </w:tc>
      </w:tr>
      <w:tr w:rsidR="00D57A01" w14:paraId="7B5CB6BF" w14:textId="77777777">
        <w:trPr>
          <w:trHeight w:val="253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3C9A083D" w14:textId="77777777" w:rsidR="00D57A01" w:rsidRDefault="009C3820">
            <w:pPr>
              <w:spacing w:after="0" w:line="259" w:lineRule="auto"/>
              <w:ind w:left="283" w:firstLine="0"/>
              <w:jc w:val="left"/>
            </w:pPr>
            <w:r>
              <w:t xml:space="preserve">sídlo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7C3AEB2A" w14:textId="77777777" w:rsidR="00D57A01" w:rsidRDefault="009C3820">
            <w:pPr>
              <w:spacing w:after="0" w:line="259" w:lineRule="auto"/>
              <w:ind w:left="216" w:firstLine="0"/>
              <w:jc w:val="left"/>
            </w:pPr>
            <w:r>
              <w:t xml:space="preserve">: Praha 2, </w:t>
            </w:r>
            <w:r>
              <w:t>Ř</w:t>
            </w:r>
            <w:r>
              <w:t xml:space="preserve">ímská 45, 120 00, </w:t>
            </w:r>
            <w:r>
              <w:t>Č</w:t>
            </w:r>
            <w:r>
              <w:t xml:space="preserve">eská republika </w:t>
            </w:r>
          </w:p>
        </w:tc>
      </w:tr>
      <w:tr w:rsidR="00D57A01" w14:paraId="36976AEC" w14:textId="77777777">
        <w:trPr>
          <w:trHeight w:val="253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2EDBAD68" w14:textId="77777777" w:rsidR="00D57A01" w:rsidRDefault="009C3820">
            <w:pPr>
              <w:tabs>
                <w:tab w:val="center" w:pos="393"/>
              </w:tabs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>
              <w:tab/>
              <w:t>I</w:t>
            </w:r>
            <w:r>
              <w:t>Č</w:t>
            </w:r>
            <w:r>
              <w:t xml:space="preserve">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3C98378A" w14:textId="77777777" w:rsidR="00D57A01" w:rsidRDefault="009C3820">
            <w:pPr>
              <w:spacing w:after="0" w:line="259" w:lineRule="auto"/>
              <w:ind w:left="216" w:firstLine="0"/>
              <w:jc w:val="left"/>
            </w:pPr>
            <w:r>
              <w:t xml:space="preserve">: 46973451 </w:t>
            </w:r>
          </w:p>
        </w:tc>
      </w:tr>
      <w:tr w:rsidR="00D57A01" w14:paraId="41FFC160" w14:textId="77777777">
        <w:trPr>
          <w:trHeight w:val="253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69EDA5A4" w14:textId="77777777" w:rsidR="00D57A01" w:rsidRDefault="009C3820">
            <w:pPr>
              <w:tabs>
                <w:tab w:val="center" w:pos="663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zástupce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5CF87079" w14:textId="77777777" w:rsidR="00D57A01" w:rsidRDefault="009C3820">
            <w:pPr>
              <w:spacing w:after="0" w:line="259" w:lineRule="auto"/>
              <w:ind w:left="216" w:firstLine="0"/>
              <w:jc w:val="left"/>
            </w:pPr>
            <w:r>
              <w:t>: Bc. Milan Šim</w:t>
            </w:r>
            <w:r>
              <w:t>ů</w:t>
            </w:r>
            <w:r>
              <w:t>nek, odborný analytik pojišt</w:t>
            </w:r>
            <w:r>
              <w:t>ě</w:t>
            </w:r>
            <w:r>
              <w:t xml:space="preserve">ní </w:t>
            </w:r>
          </w:p>
        </w:tc>
      </w:tr>
      <w:tr w:rsidR="00D57A01" w14:paraId="3D6130FB" w14:textId="77777777">
        <w:trPr>
          <w:trHeight w:val="253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0BAA5D8A" w14:textId="77777777" w:rsidR="00D57A01" w:rsidRDefault="009C3820">
            <w:pPr>
              <w:tabs>
                <w:tab w:val="center" w:pos="1039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bankovní spojení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21D32C8F" w14:textId="395235E8" w:rsidR="00D57A01" w:rsidRDefault="009C3820">
            <w:pPr>
              <w:spacing w:after="0" w:line="259" w:lineRule="auto"/>
              <w:ind w:left="216" w:firstLine="0"/>
              <w:jc w:val="left"/>
            </w:pPr>
            <w:r>
              <w:t xml:space="preserve">: </w:t>
            </w:r>
            <w:r w:rsidR="009D523A">
              <w:t>xxxxx</w:t>
            </w:r>
            <w:r>
              <w:t xml:space="preserve"> </w:t>
            </w:r>
          </w:p>
        </w:tc>
      </w:tr>
      <w:tr w:rsidR="00D57A01" w14:paraId="21B4BBA7" w14:textId="77777777">
        <w:trPr>
          <w:trHeight w:val="254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54A0EE84" w14:textId="77777777" w:rsidR="00D57A01" w:rsidRDefault="009C3820">
            <w:pPr>
              <w:tabs>
                <w:tab w:val="center" w:pos="709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t>č</w:t>
            </w:r>
            <w:r>
              <w:t>íslo ú</w:t>
            </w:r>
            <w:r>
              <w:t>č</w:t>
            </w:r>
            <w:r>
              <w:t xml:space="preserve">tu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3CEB15EB" w14:textId="773BAC19" w:rsidR="00D57A01" w:rsidRDefault="009C3820">
            <w:pPr>
              <w:spacing w:after="0" w:line="259" w:lineRule="auto"/>
              <w:ind w:left="216" w:firstLine="0"/>
              <w:jc w:val="left"/>
            </w:pPr>
            <w:r>
              <w:t xml:space="preserve">: </w:t>
            </w:r>
            <w:r w:rsidR="009D523A">
              <w:t>xxxxxx</w:t>
            </w:r>
            <w:r>
              <w:t xml:space="preserve"> </w:t>
            </w:r>
          </w:p>
        </w:tc>
      </w:tr>
      <w:tr w:rsidR="00D57A01" w14:paraId="5615B6C3" w14:textId="77777777">
        <w:trPr>
          <w:trHeight w:val="1009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2D8FC2FF" w14:textId="77777777" w:rsidR="00D57A01" w:rsidRDefault="009C3820">
            <w:pPr>
              <w:spacing w:after="488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7F38757E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34006034" w14:textId="77777777" w:rsidR="00D57A01" w:rsidRDefault="009C3820">
            <w:pPr>
              <w:spacing w:after="0" w:line="259" w:lineRule="auto"/>
              <w:ind w:left="216" w:firstLine="0"/>
              <w:jc w:val="left"/>
            </w:pPr>
            <w:r>
              <w:t xml:space="preserve">  (dále jen "pojistitel") </w:t>
            </w:r>
          </w:p>
          <w:p w14:paraId="0D77876E" w14:textId="77777777" w:rsidR="00D57A01" w:rsidRDefault="009C3820">
            <w:pPr>
              <w:spacing w:after="0" w:line="259" w:lineRule="auto"/>
              <w:ind w:left="1574" w:firstLine="0"/>
              <w:jc w:val="left"/>
            </w:pPr>
            <w:r>
              <w:rPr>
                <w:b/>
              </w:rPr>
              <w:t xml:space="preserve"> </w:t>
            </w:r>
          </w:p>
          <w:p w14:paraId="3D9346F3" w14:textId="77777777" w:rsidR="00D57A01" w:rsidRDefault="009C3820">
            <w:pPr>
              <w:spacing w:after="0" w:line="259" w:lineRule="auto"/>
              <w:ind w:left="1519" w:firstLine="0"/>
              <w:jc w:val="left"/>
            </w:pPr>
            <w:r>
              <w:rPr>
                <w:b/>
              </w:rPr>
              <w:t xml:space="preserve">a </w:t>
            </w:r>
          </w:p>
        </w:tc>
      </w:tr>
      <w:tr w:rsidR="00D57A01" w14:paraId="7AF692C1" w14:textId="77777777">
        <w:trPr>
          <w:trHeight w:val="323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A11328E" w14:textId="77777777" w:rsidR="00D57A01" w:rsidRDefault="009C3820">
            <w:pPr>
              <w:spacing w:after="0" w:line="259" w:lineRule="auto"/>
              <w:ind w:left="139" w:firstLine="0"/>
              <w:jc w:val="left"/>
            </w:pPr>
            <w:r>
              <w:t xml:space="preserve"> Obchodní jméno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20CD31A7" w14:textId="77777777" w:rsidR="00D57A01" w:rsidRDefault="009C3820">
            <w:pPr>
              <w:spacing w:after="0" w:line="259" w:lineRule="auto"/>
              <w:ind w:left="216" w:firstLine="0"/>
              <w:jc w:val="left"/>
            </w:pPr>
            <w:r>
              <w:t xml:space="preserve">: </w:t>
            </w:r>
            <w:r>
              <w:rPr>
                <w:b/>
                <w:sz w:val="28"/>
              </w:rPr>
              <w:t xml:space="preserve">SPORTaS, s.r.o. </w:t>
            </w:r>
          </w:p>
        </w:tc>
      </w:tr>
      <w:tr w:rsidR="00D57A01" w14:paraId="7549369F" w14:textId="77777777">
        <w:trPr>
          <w:trHeight w:val="254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6068F411" w14:textId="77777777" w:rsidR="00D57A01" w:rsidRDefault="009C3820">
            <w:pPr>
              <w:spacing w:after="0" w:line="259" w:lineRule="auto"/>
              <w:ind w:left="283" w:firstLine="0"/>
              <w:jc w:val="left"/>
            </w:pPr>
            <w:r>
              <w:t xml:space="preserve">sídlo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3568170E" w14:textId="77777777" w:rsidR="00D57A01" w:rsidRDefault="009C3820">
            <w:pPr>
              <w:spacing w:after="0" w:line="259" w:lineRule="auto"/>
              <w:ind w:left="216" w:firstLine="0"/>
              <w:jc w:val="left"/>
            </w:pPr>
            <w:r>
              <w:t xml:space="preserve">: Jiráskova 413, Horní Litvínov, 436 01 Litvínov </w:t>
            </w:r>
          </w:p>
        </w:tc>
      </w:tr>
      <w:tr w:rsidR="00D57A01" w14:paraId="3A215A0A" w14:textId="77777777">
        <w:trPr>
          <w:trHeight w:val="254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4C156FE" w14:textId="77777777" w:rsidR="00D57A01" w:rsidRDefault="009C3820">
            <w:pPr>
              <w:tabs>
                <w:tab w:val="center" w:pos="393"/>
              </w:tabs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>
              <w:tab/>
              <w:t>I</w:t>
            </w:r>
            <w:r>
              <w:t>Č</w:t>
            </w:r>
            <w:r>
              <w:t xml:space="preserve">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58331109" w14:textId="77777777" w:rsidR="00D57A01" w:rsidRDefault="009C3820">
            <w:pPr>
              <w:spacing w:after="0" w:line="259" w:lineRule="auto"/>
              <w:ind w:left="216" w:firstLine="0"/>
              <w:jc w:val="left"/>
            </w:pPr>
            <w:r>
              <w:t xml:space="preserve">: 25005430 </w:t>
            </w:r>
          </w:p>
        </w:tc>
      </w:tr>
      <w:tr w:rsidR="00D57A01" w14:paraId="07D89BBA" w14:textId="77777777">
        <w:trPr>
          <w:trHeight w:val="253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2C880E52" w14:textId="77777777" w:rsidR="00D57A01" w:rsidRDefault="009C3820">
            <w:pPr>
              <w:spacing w:after="0" w:line="259" w:lineRule="auto"/>
              <w:ind w:left="139" w:firstLine="0"/>
              <w:jc w:val="left"/>
            </w:pPr>
            <w:r>
              <w:t xml:space="preserve"> zástupce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7A9A2DB6" w14:textId="77777777" w:rsidR="00D57A01" w:rsidRDefault="009C3820">
            <w:pPr>
              <w:spacing w:after="0" w:line="259" w:lineRule="auto"/>
              <w:ind w:left="216" w:firstLine="0"/>
              <w:jc w:val="left"/>
            </w:pPr>
            <w:r>
              <w:t xml:space="preserve">: Ing. Petr Vopat, jednatel </w:t>
            </w:r>
          </w:p>
        </w:tc>
      </w:tr>
      <w:tr w:rsidR="00D57A01" w14:paraId="38AC4D23" w14:textId="77777777">
        <w:trPr>
          <w:trHeight w:val="501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BDAE4BF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37863360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326DC85C" w14:textId="77777777" w:rsidR="00D57A01" w:rsidRDefault="009C3820">
            <w:pPr>
              <w:spacing w:after="0" w:line="259" w:lineRule="auto"/>
              <w:ind w:left="216" w:firstLine="0"/>
              <w:jc w:val="left"/>
            </w:pPr>
            <w:r>
              <w:t xml:space="preserve">  (dále jen "pojistník") </w:t>
            </w:r>
          </w:p>
        </w:tc>
      </w:tr>
    </w:tbl>
    <w:p w14:paraId="4517F7C7" w14:textId="77777777" w:rsidR="00D57A01" w:rsidRDefault="009C3820">
      <w:pPr>
        <w:spacing w:after="98" w:line="259" w:lineRule="auto"/>
        <w:ind w:left="50" w:firstLine="0"/>
        <w:jc w:val="center"/>
      </w:pPr>
      <w:r>
        <w:rPr>
          <w:b/>
          <w:i/>
        </w:rPr>
        <w:t xml:space="preserve"> </w:t>
      </w:r>
    </w:p>
    <w:p w14:paraId="438972BF" w14:textId="77777777" w:rsidR="00D57A01" w:rsidRDefault="009C3820">
      <w:pPr>
        <w:spacing w:after="96" w:line="259" w:lineRule="auto"/>
        <w:ind w:left="50" w:firstLine="0"/>
        <w:jc w:val="center"/>
      </w:pPr>
      <w:r>
        <w:rPr>
          <w:b/>
          <w:i/>
        </w:rPr>
        <w:t xml:space="preserve"> </w:t>
      </w:r>
    </w:p>
    <w:p w14:paraId="0B03E0FB" w14:textId="77777777" w:rsidR="00D57A01" w:rsidRDefault="009C3820">
      <w:pPr>
        <w:spacing w:after="98" w:line="259" w:lineRule="auto"/>
        <w:ind w:left="0" w:firstLine="0"/>
        <w:jc w:val="left"/>
      </w:pPr>
      <w:r>
        <w:t xml:space="preserve"> </w:t>
      </w:r>
    </w:p>
    <w:p w14:paraId="2EDABDA0" w14:textId="77777777" w:rsidR="00D57A01" w:rsidRDefault="009C3820">
      <w:pPr>
        <w:spacing w:after="96" w:line="259" w:lineRule="auto"/>
        <w:ind w:left="0" w:firstLine="0"/>
        <w:jc w:val="left"/>
      </w:pPr>
      <w:r>
        <w:t xml:space="preserve"> </w:t>
      </w:r>
    </w:p>
    <w:p w14:paraId="18A95EB2" w14:textId="77777777" w:rsidR="00D57A01" w:rsidRDefault="009C3820">
      <w:pPr>
        <w:spacing w:after="96" w:line="259" w:lineRule="auto"/>
        <w:ind w:left="0" w:firstLine="0"/>
        <w:jc w:val="left"/>
      </w:pPr>
      <w:r>
        <w:t xml:space="preserve"> </w:t>
      </w:r>
    </w:p>
    <w:p w14:paraId="34A295A7" w14:textId="77777777" w:rsidR="00D57A01" w:rsidRDefault="009C3820">
      <w:pPr>
        <w:spacing w:after="98" w:line="259" w:lineRule="auto"/>
        <w:ind w:left="0" w:firstLine="0"/>
        <w:jc w:val="left"/>
      </w:pPr>
      <w:r>
        <w:t xml:space="preserve"> </w:t>
      </w:r>
    </w:p>
    <w:p w14:paraId="5C53E9FA" w14:textId="77777777" w:rsidR="00D57A01" w:rsidRDefault="009C3820">
      <w:pPr>
        <w:spacing w:after="96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A441282" w14:textId="77777777" w:rsidR="00D57A01" w:rsidRDefault="009C3820">
      <w:pPr>
        <w:spacing w:after="98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4086D447" w14:textId="77777777" w:rsidR="00D57A01" w:rsidRDefault="009C3820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0F8A7379" w14:textId="77777777" w:rsidR="00D57A01" w:rsidRDefault="009C3820">
      <w:pPr>
        <w:spacing w:after="0" w:line="259" w:lineRule="auto"/>
        <w:ind w:right="2"/>
        <w:jc w:val="center"/>
      </w:pPr>
      <w:r>
        <w:rPr>
          <w:b/>
        </w:rPr>
        <w:t xml:space="preserve">Článek I. </w:t>
      </w:r>
    </w:p>
    <w:p w14:paraId="4D7CADF7" w14:textId="77777777" w:rsidR="00D57A01" w:rsidRDefault="009C3820">
      <w:pPr>
        <w:spacing w:after="121" w:line="259" w:lineRule="auto"/>
        <w:ind w:right="3"/>
        <w:jc w:val="center"/>
      </w:pPr>
      <w:r>
        <w:rPr>
          <w:b/>
        </w:rPr>
        <w:t xml:space="preserve">ÚVODNÍ USTANOVENÍ </w:t>
      </w:r>
    </w:p>
    <w:p w14:paraId="432AC1BC" w14:textId="77777777" w:rsidR="00D57A01" w:rsidRDefault="009C3820">
      <w:pPr>
        <w:numPr>
          <w:ilvl w:val="0"/>
          <w:numId w:val="1"/>
        </w:numPr>
        <w:ind w:hanging="360"/>
      </w:pPr>
      <w:r>
        <w:t>Pojišt</w:t>
      </w:r>
      <w:r>
        <w:t>ě</w:t>
      </w:r>
      <w:r>
        <w:t xml:space="preserve">ní se </w:t>
      </w:r>
      <w:r>
        <w:t>ř</w:t>
      </w:r>
      <w:r>
        <w:t>ídí platnými právními p</w:t>
      </w:r>
      <w:r>
        <w:t>ř</w:t>
      </w:r>
      <w:r>
        <w:t>edpisy a t</w:t>
      </w:r>
      <w:r>
        <w:t>ě</w:t>
      </w:r>
      <w:r>
        <w:t xml:space="preserve">mito pojistnými podmínkami pojistitele: </w:t>
      </w:r>
    </w:p>
    <w:p w14:paraId="5A571D71" w14:textId="77777777" w:rsidR="00D57A01" w:rsidRDefault="009C3820">
      <w:pPr>
        <w:numPr>
          <w:ilvl w:val="1"/>
          <w:numId w:val="1"/>
        </w:numPr>
        <w:ind w:hanging="360"/>
      </w:pPr>
      <w:r>
        <w:t xml:space="preserve">Všeobecné pojistné podmínky – obecná </w:t>
      </w:r>
      <w:r>
        <w:t>č</w:t>
      </w:r>
      <w:r>
        <w:t>ást pro škodové pojišt</w:t>
      </w:r>
      <w:r>
        <w:t>ě</w:t>
      </w:r>
      <w:r>
        <w:t>ní T.</w:t>
      </w:r>
      <w:r>
        <w:t>č</w:t>
      </w:r>
      <w:r>
        <w:t xml:space="preserve">.: NP/01/2024, </w:t>
      </w:r>
    </w:p>
    <w:p w14:paraId="5B115137" w14:textId="77777777" w:rsidR="00D57A01" w:rsidRDefault="009C3820">
      <w:pPr>
        <w:numPr>
          <w:ilvl w:val="1"/>
          <w:numId w:val="1"/>
        </w:numPr>
        <w:ind w:hanging="360"/>
      </w:pPr>
      <w:r>
        <w:lastRenderedPageBreak/>
        <w:t>Dopl</w:t>
      </w:r>
      <w:r>
        <w:t>ň</w:t>
      </w:r>
      <w:r>
        <w:t>kové pojistné podmínky pro pojišt</w:t>
      </w:r>
      <w:r>
        <w:t>ě</w:t>
      </w:r>
      <w:r>
        <w:t>ní odpov</w:t>
      </w:r>
      <w:r>
        <w:t>ě</w:t>
      </w:r>
      <w:r>
        <w:t>dnosti za újmu zp</w:t>
      </w:r>
      <w:r>
        <w:t>ů</w:t>
      </w:r>
      <w:r>
        <w:t xml:space="preserve">sobenou provozem vozidla NP/02/2024, </w:t>
      </w:r>
    </w:p>
    <w:p w14:paraId="42658AAA" w14:textId="77777777" w:rsidR="00D57A01" w:rsidRDefault="009C3820">
      <w:pPr>
        <w:numPr>
          <w:ilvl w:val="1"/>
          <w:numId w:val="1"/>
        </w:numPr>
        <w:ind w:hanging="360"/>
      </w:pPr>
      <w:r>
        <w:t>Dopl</w:t>
      </w:r>
      <w:r>
        <w:t>ň</w:t>
      </w:r>
      <w:r>
        <w:t>kové pojistné podmínky pro havarijní pojišt</w:t>
      </w:r>
      <w:r>
        <w:t>ě</w:t>
      </w:r>
      <w:r>
        <w:t>ní vozidel T.</w:t>
      </w:r>
      <w:r>
        <w:t>č</w:t>
      </w:r>
      <w:r>
        <w:t xml:space="preserve">.: NP/03/2024, </w:t>
      </w:r>
    </w:p>
    <w:p w14:paraId="4C8573DF" w14:textId="77777777" w:rsidR="00D57A01" w:rsidRDefault="009C3820">
      <w:pPr>
        <w:numPr>
          <w:ilvl w:val="1"/>
          <w:numId w:val="1"/>
        </w:numPr>
        <w:ind w:hanging="360"/>
      </w:pPr>
      <w:r>
        <w:t>Dopl</w:t>
      </w:r>
      <w:r>
        <w:t>ň</w:t>
      </w:r>
      <w:r>
        <w:t>kové pojistné podmínky pro dodatková pojišt</w:t>
      </w:r>
      <w:r>
        <w:t>ě</w:t>
      </w:r>
      <w:r>
        <w:t>ní k pojišt</w:t>
      </w:r>
      <w:r>
        <w:t>ě</w:t>
      </w:r>
      <w:r>
        <w:t>ní odpov</w:t>
      </w:r>
      <w:r>
        <w:t>ě</w:t>
      </w:r>
      <w:r>
        <w:t>dnosti za újmu zp</w:t>
      </w:r>
      <w:r>
        <w:t>ů</w:t>
      </w:r>
      <w:r>
        <w:t>sobenou provozem vozidla a havarijnímu pojišt</w:t>
      </w:r>
      <w:r>
        <w:t>ě</w:t>
      </w:r>
      <w:r>
        <w:t>ní vozidel T.</w:t>
      </w:r>
      <w:r>
        <w:t>č</w:t>
      </w:r>
      <w:r>
        <w:t xml:space="preserve">.: NP/04/2024, </w:t>
      </w:r>
    </w:p>
    <w:p w14:paraId="36BB233B" w14:textId="77777777" w:rsidR="00D57A01" w:rsidRDefault="009C3820">
      <w:pPr>
        <w:numPr>
          <w:ilvl w:val="1"/>
          <w:numId w:val="1"/>
        </w:numPr>
        <w:ind w:hanging="360"/>
      </w:pPr>
      <w:r>
        <w:t xml:space="preserve">Všeobecné pojistné podmínky – obecná </w:t>
      </w:r>
      <w:r>
        <w:t>č</w:t>
      </w:r>
      <w:r>
        <w:t>ást pro obnosové pojišt</w:t>
      </w:r>
      <w:r>
        <w:t>ě</w:t>
      </w:r>
      <w:r>
        <w:t>ní T.</w:t>
      </w:r>
      <w:r>
        <w:t>č</w:t>
      </w:r>
      <w:r>
        <w:t xml:space="preserve">.: NP/37/2024, </w:t>
      </w:r>
    </w:p>
    <w:p w14:paraId="44435384" w14:textId="77777777" w:rsidR="00D57A01" w:rsidRDefault="009C3820">
      <w:pPr>
        <w:numPr>
          <w:ilvl w:val="1"/>
          <w:numId w:val="1"/>
        </w:numPr>
        <w:ind w:hanging="360"/>
      </w:pPr>
      <w:r>
        <w:t>Dopl</w:t>
      </w:r>
      <w:r>
        <w:t>ň</w:t>
      </w:r>
      <w:r>
        <w:t>kové pojistné podmínky pro úrazové pojišt</w:t>
      </w:r>
      <w:r>
        <w:t>ě</w:t>
      </w:r>
      <w:r>
        <w:t>ní T.</w:t>
      </w:r>
      <w:r>
        <w:t>č</w:t>
      </w:r>
      <w:r>
        <w:t xml:space="preserve">.: NP/34/2022, </w:t>
      </w:r>
    </w:p>
    <w:p w14:paraId="65E7DAEC" w14:textId="77777777" w:rsidR="00D57A01" w:rsidRDefault="009C3820">
      <w:pPr>
        <w:numPr>
          <w:ilvl w:val="1"/>
          <w:numId w:val="1"/>
        </w:numPr>
        <w:ind w:hanging="360"/>
      </w:pPr>
      <w:r>
        <w:t>Základní asisten</w:t>
      </w:r>
      <w:r>
        <w:t>č</w:t>
      </w:r>
      <w:r>
        <w:t>ní podmínky – vozidla do 3,5 t T.</w:t>
      </w:r>
      <w:r>
        <w:t>č</w:t>
      </w:r>
      <w:r>
        <w:t xml:space="preserve">.: NP/17/2022, </w:t>
      </w:r>
    </w:p>
    <w:p w14:paraId="0AC68620" w14:textId="77777777" w:rsidR="00D57A01" w:rsidRDefault="009C3820">
      <w:pPr>
        <w:numPr>
          <w:ilvl w:val="1"/>
          <w:numId w:val="1"/>
        </w:numPr>
        <w:ind w:hanging="360"/>
      </w:pPr>
      <w:r>
        <w:t>Základní asisten</w:t>
      </w:r>
      <w:r>
        <w:t>č</w:t>
      </w:r>
      <w:r>
        <w:t>ní podmínky – vozidla nad 3,5 t T.</w:t>
      </w:r>
      <w:r>
        <w:t>č</w:t>
      </w:r>
      <w:r>
        <w:t xml:space="preserve">.: NP/20/2022, </w:t>
      </w:r>
    </w:p>
    <w:p w14:paraId="7D142CCC" w14:textId="77777777" w:rsidR="00D57A01" w:rsidRDefault="009C3820">
      <w:pPr>
        <w:numPr>
          <w:ilvl w:val="1"/>
          <w:numId w:val="1"/>
        </w:numPr>
        <w:ind w:hanging="360"/>
      </w:pPr>
      <w:r>
        <w:t>Základní asisten</w:t>
      </w:r>
      <w:r>
        <w:t>č</w:t>
      </w:r>
      <w:r>
        <w:t>ní podmínky – motocykly T.</w:t>
      </w:r>
      <w:r>
        <w:t>č</w:t>
      </w:r>
      <w:r>
        <w:t xml:space="preserve">.: NP/22/2022, </w:t>
      </w:r>
    </w:p>
    <w:p w14:paraId="0A0790A3" w14:textId="77777777" w:rsidR="00D57A01" w:rsidRDefault="009C3820">
      <w:pPr>
        <w:numPr>
          <w:ilvl w:val="1"/>
          <w:numId w:val="1"/>
        </w:numPr>
        <w:ind w:hanging="360"/>
      </w:pPr>
      <w:r>
        <w:t>Rozší</w:t>
      </w:r>
      <w:r>
        <w:t>ř</w:t>
      </w:r>
      <w:r>
        <w:t>ené asisten</w:t>
      </w:r>
      <w:r>
        <w:t>č</w:t>
      </w:r>
      <w:r>
        <w:t>ní podmínky – vozidla do 3,5 t T.</w:t>
      </w:r>
      <w:r>
        <w:t>č</w:t>
      </w:r>
      <w:r>
        <w:t xml:space="preserve">: NP/18/2022, </w:t>
      </w:r>
    </w:p>
    <w:p w14:paraId="5F4480E0" w14:textId="77777777" w:rsidR="00D57A01" w:rsidRDefault="009C3820">
      <w:pPr>
        <w:numPr>
          <w:ilvl w:val="1"/>
          <w:numId w:val="1"/>
        </w:numPr>
        <w:ind w:hanging="360"/>
      </w:pPr>
      <w:r>
        <w:t>Rozší</w:t>
      </w:r>
      <w:r>
        <w:t>ř</w:t>
      </w:r>
      <w:r>
        <w:t>ené asisten</w:t>
      </w:r>
      <w:r>
        <w:t>č</w:t>
      </w:r>
      <w:r>
        <w:t>ní podmínky – vozidal nad 3,5 t T.</w:t>
      </w:r>
      <w:r>
        <w:t>č</w:t>
      </w:r>
      <w:r>
        <w:t xml:space="preserve">.: NP/21/2022, </w:t>
      </w:r>
    </w:p>
    <w:p w14:paraId="6210EC09" w14:textId="77777777" w:rsidR="00D57A01" w:rsidRDefault="009C3820">
      <w:pPr>
        <w:numPr>
          <w:ilvl w:val="1"/>
          <w:numId w:val="1"/>
        </w:numPr>
        <w:ind w:hanging="360"/>
      </w:pPr>
      <w:r>
        <w:t>Rozší</w:t>
      </w:r>
      <w:r>
        <w:t>ř</w:t>
      </w:r>
      <w:r>
        <w:t>ené asisten</w:t>
      </w:r>
      <w:r>
        <w:t>č</w:t>
      </w:r>
      <w:r>
        <w:t>ní podmínky – motocykly T.</w:t>
      </w:r>
      <w:r>
        <w:t>č</w:t>
      </w:r>
      <w:r>
        <w:t xml:space="preserve">.: NP/23/2022, </w:t>
      </w:r>
    </w:p>
    <w:p w14:paraId="3E3C0D3B" w14:textId="77777777" w:rsidR="00D57A01" w:rsidRDefault="009C3820">
      <w:pPr>
        <w:numPr>
          <w:ilvl w:val="1"/>
          <w:numId w:val="1"/>
        </w:numPr>
        <w:ind w:hanging="360"/>
      </w:pPr>
      <w:r>
        <w:t>Komfortní asisten</w:t>
      </w:r>
      <w:r>
        <w:t>č</w:t>
      </w:r>
      <w:r>
        <w:t>ní podmínky – vozidla do 3,5 t T.</w:t>
      </w:r>
      <w:r>
        <w:t>č</w:t>
      </w:r>
      <w:r>
        <w:t xml:space="preserve">.: NP/19/2022, </w:t>
      </w:r>
    </w:p>
    <w:p w14:paraId="20D462DB" w14:textId="77777777" w:rsidR="00D57A01" w:rsidRDefault="009C3820">
      <w:pPr>
        <w:numPr>
          <w:ilvl w:val="1"/>
          <w:numId w:val="1"/>
        </w:numPr>
        <w:ind w:hanging="360"/>
      </w:pPr>
      <w:r>
        <w:t>Zásady a tabulky pro hodnocení t</w:t>
      </w:r>
      <w:r>
        <w:t>ě</w:t>
      </w:r>
      <w:r>
        <w:t>lesných poškození v úrazovém pojišt</w:t>
      </w:r>
      <w:r>
        <w:t>ě</w:t>
      </w:r>
      <w:r>
        <w:t>ní T.</w:t>
      </w:r>
      <w:r>
        <w:t>č</w:t>
      </w:r>
      <w:r>
        <w:t xml:space="preserve">.: NP/02/2025 – TNU, </w:t>
      </w:r>
    </w:p>
    <w:p w14:paraId="0EE13DE8" w14:textId="77777777" w:rsidR="00D57A01" w:rsidRDefault="009C3820">
      <w:pPr>
        <w:numPr>
          <w:ilvl w:val="1"/>
          <w:numId w:val="1"/>
        </w:numPr>
        <w:ind w:hanging="360"/>
      </w:pPr>
      <w:r>
        <w:t>Karti</w:t>
      </w:r>
      <w:r>
        <w:t>č</w:t>
      </w:r>
      <w:r>
        <w:t>ky asisten</w:t>
      </w:r>
      <w:r>
        <w:t>č</w:t>
      </w:r>
      <w:r>
        <w:t xml:space="preserve">ní služby, </w:t>
      </w:r>
    </w:p>
    <w:p w14:paraId="7210B8A8" w14:textId="77777777" w:rsidR="00D57A01" w:rsidRDefault="009C3820">
      <w:pPr>
        <w:numPr>
          <w:ilvl w:val="1"/>
          <w:numId w:val="1"/>
        </w:numPr>
        <w:ind w:hanging="360"/>
      </w:pPr>
      <w:r>
        <w:t>Záznam z jednání a p</w:t>
      </w:r>
      <w:r>
        <w:t>ř</w:t>
      </w:r>
      <w:r>
        <w:t xml:space="preserve">edsmluvní informace, </w:t>
      </w:r>
    </w:p>
    <w:p w14:paraId="0688FAE6" w14:textId="77777777" w:rsidR="00D57A01" w:rsidRDefault="009C3820">
      <w:pPr>
        <w:numPr>
          <w:ilvl w:val="1"/>
          <w:numId w:val="1"/>
        </w:numPr>
        <w:spacing w:after="95"/>
        <w:ind w:hanging="360"/>
      </w:pPr>
      <w:r>
        <w:t>Informa</w:t>
      </w:r>
      <w:r>
        <w:t>č</w:t>
      </w:r>
      <w:r>
        <w:t>ní dokument k pojistnému produktu (na základ</w:t>
      </w:r>
      <w:r>
        <w:t>ě</w:t>
      </w:r>
      <w:r>
        <w:t xml:space="preserve"> zákona </w:t>
      </w:r>
      <w:r>
        <w:t>č</w:t>
      </w:r>
      <w:r>
        <w:t xml:space="preserve">. 170/2018 Sb.). </w:t>
      </w:r>
    </w:p>
    <w:p w14:paraId="500DF264" w14:textId="77777777" w:rsidR="00D57A01" w:rsidRDefault="009C3820">
      <w:pPr>
        <w:numPr>
          <w:ilvl w:val="0"/>
          <w:numId w:val="1"/>
        </w:numPr>
        <w:spacing w:after="137"/>
        <w:ind w:hanging="360"/>
      </w:pPr>
      <w:r>
        <w:t>Tato pojistná smlouva je sjednána prost</w:t>
      </w:r>
      <w:r>
        <w:t>ř</w:t>
      </w:r>
      <w:r>
        <w:t>ednictvím pojiš</w:t>
      </w:r>
      <w:r>
        <w:t>ť</w:t>
      </w:r>
      <w:r>
        <w:t>ovacího maklé</w:t>
      </w:r>
      <w:r>
        <w:t>ř</w:t>
      </w:r>
      <w:r>
        <w:t xml:space="preserve">e </w:t>
      </w:r>
      <w:r>
        <w:rPr>
          <w:b/>
        </w:rPr>
        <w:t>RENOMIA a. s.; IČ: 48391301; Holandská 874/8, Štýřice, 639 00 Brno</w:t>
      </w:r>
      <w:r>
        <w:t>. Pojistník pov</w:t>
      </w:r>
      <w:r>
        <w:t>ěř</w:t>
      </w:r>
      <w:r>
        <w:t>uje pojiš</w:t>
      </w:r>
      <w:r>
        <w:t>ť</w:t>
      </w:r>
      <w:r>
        <w:t>ovacího maklé</w:t>
      </w:r>
      <w:r>
        <w:t>ř</w:t>
      </w:r>
      <w:r>
        <w:t xml:space="preserve">e vedením, </w:t>
      </w:r>
      <w:r>
        <w:t>ř</w:t>
      </w:r>
      <w:r>
        <w:t>ízením a zpracováním jeho pojistného zájmu. Obchodní styk a veškeré úkony, které se budou týkat této pojistné smlouvy, budou provád</w:t>
      </w:r>
      <w:r>
        <w:t>ě</w:t>
      </w:r>
      <w:r>
        <w:t>ny výhradn</w:t>
      </w:r>
      <w:r>
        <w:t>ě</w:t>
      </w:r>
      <w:r>
        <w:t xml:space="preserve"> prost</w:t>
      </w:r>
      <w:r>
        <w:t>ř</w:t>
      </w:r>
      <w:r>
        <w:t>ednictvím tohoto zplnomocn</w:t>
      </w:r>
      <w:r>
        <w:t>ě</w:t>
      </w:r>
      <w:r>
        <w:t>ného maklé</w:t>
      </w:r>
      <w:r>
        <w:t>ř</w:t>
      </w:r>
      <w:r>
        <w:t>e, který je jedin</w:t>
      </w:r>
      <w:r>
        <w:t>ě</w:t>
      </w:r>
      <w:r>
        <w:t xml:space="preserve"> oprávn</w:t>
      </w:r>
      <w:r>
        <w:t>ě</w:t>
      </w:r>
      <w:r>
        <w:t>n p</w:t>
      </w:r>
      <w:r>
        <w:t>ř</w:t>
      </w:r>
      <w:r>
        <w:t>ijímat smluvn</w:t>
      </w:r>
      <w:r>
        <w:t>ě</w:t>
      </w:r>
      <w:r>
        <w:t xml:space="preserve"> závazná oznámení, prohlášení a rozhodnutí smluvních partner</w:t>
      </w:r>
      <w:r>
        <w:t>ů</w:t>
      </w:r>
      <w:r>
        <w:t>. Smluvn</w:t>
      </w:r>
      <w:r>
        <w:t>ě</w:t>
      </w:r>
      <w:r>
        <w:t xml:space="preserve"> závazná opat</w:t>
      </w:r>
      <w:r>
        <w:t>ř</w:t>
      </w:r>
      <w:r>
        <w:t>ení p</w:t>
      </w:r>
      <w:r>
        <w:t>ř</w:t>
      </w:r>
      <w:r>
        <w:t>edávaná mezi smluvními stranami jsou p</w:t>
      </w:r>
      <w:r>
        <w:t>latná okamžikem jejich doru</w:t>
      </w:r>
      <w:r>
        <w:t>č</w:t>
      </w:r>
      <w:r>
        <w:t>ení zplnomocn</w:t>
      </w:r>
      <w:r>
        <w:t>ě</w:t>
      </w:r>
      <w:r>
        <w:t>nému maklé</w:t>
      </w:r>
      <w:r>
        <w:t>ř</w:t>
      </w:r>
      <w:r>
        <w:t xml:space="preserve">i. </w:t>
      </w:r>
    </w:p>
    <w:p w14:paraId="4218BFF1" w14:textId="77777777" w:rsidR="00D57A01" w:rsidRDefault="009C3820">
      <w:pPr>
        <w:numPr>
          <w:ilvl w:val="0"/>
          <w:numId w:val="1"/>
        </w:numPr>
        <w:spacing w:after="137"/>
        <w:ind w:hanging="360"/>
      </w:pPr>
      <w:r>
        <w:t>Pojistitel se tímto zavazuje zachovat sazby pojistného uvedené v nabídce po celou dobu platnosti a ú</w:t>
      </w:r>
      <w:r>
        <w:t>č</w:t>
      </w:r>
      <w:r>
        <w:t xml:space="preserve">innsti této pojistné smlouvy. </w:t>
      </w:r>
    </w:p>
    <w:p w14:paraId="4A8863AE" w14:textId="77777777" w:rsidR="00D57A01" w:rsidRDefault="009C3820">
      <w:pPr>
        <w:numPr>
          <w:ilvl w:val="0"/>
          <w:numId w:val="1"/>
        </w:numPr>
        <w:spacing w:after="591"/>
        <w:ind w:hanging="360"/>
      </w:pPr>
      <w:r>
        <w:t>Pojišt</w:t>
      </w:r>
      <w:r>
        <w:t>ě</w:t>
      </w:r>
      <w:r>
        <w:t>ným je z titutlu této pojistné smlouvy pojistník, p</w:t>
      </w:r>
      <w:r>
        <w:t>ř</w:t>
      </w:r>
      <w:r>
        <w:t>íp. další subjekty uvedené v p</w:t>
      </w:r>
      <w:r>
        <w:t>ř</w:t>
      </w:r>
      <w:r>
        <w:t xml:space="preserve">íloze </w:t>
      </w:r>
      <w:r>
        <w:t>č</w:t>
      </w:r>
      <w:r>
        <w:t xml:space="preserve">. 1 této pojistné smouvy. </w:t>
      </w:r>
    </w:p>
    <w:p w14:paraId="6D64EFF6" w14:textId="77777777" w:rsidR="00D57A01" w:rsidRDefault="009C3820">
      <w:pPr>
        <w:spacing w:after="0" w:line="259" w:lineRule="auto"/>
        <w:ind w:right="5"/>
        <w:jc w:val="center"/>
      </w:pPr>
      <w:r>
        <w:rPr>
          <w:b/>
        </w:rPr>
        <w:t xml:space="preserve">Článek II. </w:t>
      </w:r>
    </w:p>
    <w:p w14:paraId="5456A3D5" w14:textId="77777777" w:rsidR="00D57A01" w:rsidRDefault="009C3820">
      <w:pPr>
        <w:spacing w:after="118" w:line="259" w:lineRule="auto"/>
        <w:ind w:right="3"/>
        <w:jc w:val="center"/>
      </w:pPr>
      <w:r>
        <w:rPr>
          <w:b/>
        </w:rPr>
        <w:t xml:space="preserve">ROZSAH POJIŠTĚNÍ </w:t>
      </w:r>
    </w:p>
    <w:p w14:paraId="1AD7F8C6" w14:textId="77777777" w:rsidR="00D57A01" w:rsidRDefault="009C3820">
      <w:pPr>
        <w:pStyle w:val="Nadpis1"/>
        <w:ind w:left="405" w:hanging="420"/>
      </w:pPr>
      <w:r>
        <w:t>Pojišt</w:t>
      </w:r>
      <w:r>
        <w:t>ě</w:t>
      </w:r>
      <w:r>
        <w:t>ní odpov</w:t>
      </w:r>
      <w:r>
        <w:t>ě</w:t>
      </w:r>
      <w:r>
        <w:t>dnosti za újmu zp</w:t>
      </w:r>
      <w:r>
        <w:t>ů</w:t>
      </w:r>
      <w:r>
        <w:t>sobenou provozem vozidla</w:t>
      </w:r>
      <w:r>
        <w:rPr>
          <w:sz w:val="22"/>
          <w:u w:val="none"/>
        </w:rPr>
        <w:t xml:space="preserve"> </w:t>
      </w:r>
    </w:p>
    <w:p w14:paraId="6A6F87F6" w14:textId="77777777" w:rsidR="00D57A01" w:rsidRDefault="009C3820">
      <w:pPr>
        <w:spacing w:after="387"/>
        <w:ind w:left="391" w:hanging="406"/>
      </w:pPr>
      <w:r>
        <w:t>1.1.</w:t>
      </w:r>
      <w:r>
        <w:rPr>
          <w:rFonts w:ascii="Arial" w:eastAsia="Arial" w:hAnsi="Arial" w:cs="Arial"/>
        </w:rPr>
        <w:t xml:space="preserve"> </w:t>
      </w:r>
      <w:r>
        <w:t>Pojišt</w:t>
      </w:r>
      <w:r>
        <w:t>ě</w:t>
      </w:r>
      <w:r>
        <w:t>ní se sjednává pro vozidla uvedená v p</w:t>
      </w:r>
      <w:r>
        <w:t>ř</w:t>
      </w:r>
      <w:r>
        <w:t xml:space="preserve">íloze </w:t>
      </w:r>
      <w:r>
        <w:t>č</w:t>
      </w:r>
      <w:r>
        <w:t>. 1 této pojistné smlouvy. V p</w:t>
      </w:r>
      <w:r>
        <w:t>ř</w:t>
      </w:r>
      <w:r>
        <w:t xml:space="preserve">íloze </w:t>
      </w:r>
      <w:r>
        <w:t>č</w:t>
      </w:r>
      <w:r>
        <w:t>. 2 je dále pro každé vozidlo uveden sjednaný typ pojišt</w:t>
      </w:r>
      <w:r>
        <w:t>ě</w:t>
      </w:r>
      <w:r>
        <w:t xml:space="preserve">ní Standard (S – 50/50), Nadstandard (N – 70/70), Exkluziv (E – 100/100) nebo Premium (P – 150/150). </w:t>
      </w:r>
    </w:p>
    <w:p w14:paraId="53BFE5DF" w14:textId="77777777" w:rsidR="00D57A01" w:rsidRDefault="009C3820">
      <w:pPr>
        <w:pStyle w:val="Nadpis1"/>
        <w:ind w:left="405" w:hanging="420"/>
      </w:pPr>
      <w:r>
        <w:t>Havarijní pojišt</w:t>
      </w:r>
      <w:r>
        <w:t>ě</w:t>
      </w:r>
      <w:r>
        <w:t>ní vozidel</w:t>
      </w:r>
      <w:r>
        <w:rPr>
          <w:u w:val="none"/>
        </w:rPr>
        <w:t xml:space="preserve"> </w:t>
      </w:r>
    </w:p>
    <w:p w14:paraId="03E27F5F" w14:textId="77777777" w:rsidR="00D57A01" w:rsidRDefault="009C3820">
      <w:pPr>
        <w:spacing w:after="368"/>
        <w:ind w:left="391" w:hanging="406"/>
      </w:pPr>
      <w:r>
        <w:t>2.1.</w:t>
      </w:r>
      <w:r>
        <w:rPr>
          <w:rFonts w:ascii="Arial" w:eastAsia="Arial" w:hAnsi="Arial" w:cs="Arial"/>
        </w:rPr>
        <w:t xml:space="preserve"> </w:t>
      </w:r>
      <w:r>
        <w:t>Pojišt</w:t>
      </w:r>
      <w:r>
        <w:t>ě</w:t>
      </w:r>
      <w:r>
        <w:t>ní se sjednává pro vozidla uvedená v p</w:t>
      </w:r>
      <w:r>
        <w:t>ř</w:t>
      </w:r>
      <w:r>
        <w:t xml:space="preserve">íloze </w:t>
      </w:r>
      <w:r>
        <w:t>č</w:t>
      </w:r>
      <w:r>
        <w:t>. 1 této pojistné smlouvy. V p</w:t>
      </w:r>
      <w:r>
        <w:t>ř</w:t>
      </w:r>
      <w:r>
        <w:t xml:space="preserve">íloze </w:t>
      </w:r>
      <w:r>
        <w:t>č</w:t>
      </w:r>
      <w:r>
        <w:t>. 3 je dále pro každé vozidlo uveden sjednaný typ pojišt</w:t>
      </w:r>
      <w:r>
        <w:t>ě</w:t>
      </w:r>
      <w:r>
        <w:t xml:space="preserve">ní (Karambol / Jistota / Komfort / Max). </w:t>
      </w:r>
    </w:p>
    <w:p w14:paraId="233D0D72" w14:textId="77777777" w:rsidR="00D57A01" w:rsidRDefault="009C382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78398F26" w14:textId="77777777" w:rsidR="00D57A01" w:rsidRDefault="009C3820">
      <w:pPr>
        <w:pStyle w:val="Nadpis1"/>
        <w:ind w:left="405" w:hanging="420"/>
      </w:pPr>
      <w:r>
        <w:lastRenderedPageBreak/>
        <w:t>Dodatková pojišt</w:t>
      </w:r>
      <w:r>
        <w:t>ě</w:t>
      </w:r>
      <w:r>
        <w:t>ní</w:t>
      </w:r>
      <w:r>
        <w:rPr>
          <w:u w:val="none"/>
        </w:rPr>
        <w:t xml:space="preserve"> </w:t>
      </w:r>
    </w:p>
    <w:p w14:paraId="5335A29C" w14:textId="77777777" w:rsidR="00D57A01" w:rsidRDefault="009C3820">
      <w:pPr>
        <w:ind w:left="391" w:hanging="406"/>
      </w:pPr>
      <w:r>
        <w:t>3.1.</w:t>
      </w:r>
      <w:r>
        <w:rPr>
          <w:rFonts w:ascii="Arial" w:eastAsia="Arial" w:hAnsi="Arial" w:cs="Arial"/>
        </w:rPr>
        <w:t xml:space="preserve"> </w:t>
      </w:r>
      <w:r>
        <w:t>Pojišt</w:t>
      </w:r>
      <w:r>
        <w:t>ě</w:t>
      </w:r>
      <w:r>
        <w:t>ní se sjednává pro vozidla uvedená v p</w:t>
      </w:r>
      <w:r>
        <w:t>ř</w:t>
      </w:r>
      <w:r>
        <w:t xml:space="preserve">íloze </w:t>
      </w:r>
      <w:r>
        <w:t>č</w:t>
      </w:r>
      <w:r>
        <w:t>. 1 této pojistné smlouvy. V p</w:t>
      </w:r>
      <w:r>
        <w:t>ř</w:t>
      </w:r>
      <w:r>
        <w:t xml:space="preserve">íloze </w:t>
      </w:r>
      <w:r>
        <w:t>č</w:t>
      </w:r>
      <w:r>
        <w:t>. 4 jsou dále pro každé vozidlo uvedeny sjednané typy dodatkového pojišt</w:t>
      </w:r>
      <w:r>
        <w:t>ě</w:t>
      </w:r>
      <w:r>
        <w:t xml:space="preserve">ní. </w:t>
      </w:r>
    </w:p>
    <w:p w14:paraId="4BAC139D" w14:textId="77777777" w:rsidR="00D57A01" w:rsidRDefault="009C3820">
      <w:pPr>
        <w:ind w:left="476"/>
      </w:pPr>
      <w:r>
        <w:t>Pojišt</w:t>
      </w:r>
      <w:r>
        <w:t>ě</w:t>
      </w:r>
      <w:r>
        <w:t xml:space="preserve">ní </w:t>
      </w:r>
      <w:r>
        <w:t>č</w:t>
      </w:r>
      <w:r>
        <w:t>elního skla a obvodových skel vozidel se sjednává se spoluú</w:t>
      </w:r>
      <w:r>
        <w:t>č</w:t>
      </w:r>
      <w:r>
        <w:t>astí 0 K</w:t>
      </w:r>
      <w:r>
        <w:t>č</w:t>
      </w:r>
      <w:r>
        <w:t xml:space="preserve">. </w:t>
      </w:r>
    </w:p>
    <w:p w14:paraId="237938D1" w14:textId="77777777" w:rsidR="00D57A01" w:rsidRDefault="009C3820">
      <w:pPr>
        <w:spacing w:after="0" w:line="259" w:lineRule="auto"/>
        <w:ind w:left="0" w:firstLine="0"/>
        <w:jc w:val="left"/>
      </w:pPr>
      <w:r>
        <w:t xml:space="preserve"> </w:t>
      </w:r>
    </w:p>
    <w:p w14:paraId="7C85680A" w14:textId="77777777" w:rsidR="00D57A01" w:rsidRDefault="009C3820">
      <w:pPr>
        <w:ind w:left="-5"/>
      </w:pPr>
      <w:r>
        <w:t>Pro ú</w:t>
      </w:r>
      <w:r>
        <w:t>č</w:t>
      </w:r>
      <w:r>
        <w:t>ely této pojistné smlouvy se výše bonusu v pr</w:t>
      </w:r>
      <w:r>
        <w:t>ů</w:t>
      </w:r>
      <w:r>
        <w:t>b</w:t>
      </w:r>
      <w:r>
        <w:t>ě</w:t>
      </w:r>
      <w:r>
        <w:t xml:space="preserve">hu pojistné smlouvy neupravuje. </w:t>
      </w:r>
    </w:p>
    <w:p w14:paraId="24F537BA" w14:textId="77777777" w:rsidR="00D57A01" w:rsidRDefault="009C3820">
      <w:pPr>
        <w:spacing w:after="587"/>
        <w:ind w:left="-5"/>
      </w:pPr>
      <w:r>
        <w:t xml:space="preserve">Nositelem bonusu je provozovatel vozidla. </w:t>
      </w:r>
    </w:p>
    <w:p w14:paraId="6E67AA37" w14:textId="77777777" w:rsidR="00D57A01" w:rsidRDefault="009C3820">
      <w:pPr>
        <w:spacing w:after="0" w:line="259" w:lineRule="auto"/>
        <w:ind w:right="5"/>
        <w:jc w:val="center"/>
      </w:pPr>
      <w:r>
        <w:rPr>
          <w:b/>
        </w:rPr>
        <w:t xml:space="preserve">Článek III. </w:t>
      </w:r>
    </w:p>
    <w:p w14:paraId="19FA0368" w14:textId="77777777" w:rsidR="00D57A01" w:rsidRDefault="009C3820">
      <w:pPr>
        <w:spacing w:after="277" w:line="259" w:lineRule="auto"/>
        <w:ind w:right="3"/>
        <w:jc w:val="center"/>
      </w:pPr>
      <w:r>
        <w:rPr>
          <w:b/>
        </w:rPr>
        <w:t>POJISTNÁ UDÁLOST, OPRÁVNĚ</w:t>
      </w:r>
      <w:r>
        <w:rPr>
          <w:b/>
        </w:rPr>
        <w:t xml:space="preserve">NÁ OSOBA, OZNÁMENÍ POJISTNÝCH UDÁLOSTÍ </w:t>
      </w:r>
    </w:p>
    <w:p w14:paraId="27617756" w14:textId="77777777" w:rsidR="00D57A01" w:rsidRDefault="009C3820">
      <w:pPr>
        <w:numPr>
          <w:ilvl w:val="0"/>
          <w:numId w:val="2"/>
        </w:numPr>
        <w:spacing w:after="50"/>
      </w:pPr>
      <w:r>
        <w:t>Pokud o vzniku povinnosti pojišt</w:t>
      </w:r>
      <w:r>
        <w:t>ě</w:t>
      </w:r>
      <w:r>
        <w:t>ného k náhrad</w:t>
      </w:r>
      <w:r>
        <w:t>ě</w:t>
      </w:r>
      <w:r>
        <w:t xml:space="preserve"> újmy rozhoduje soud nebo jiný oprávn</w:t>
      </w:r>
      <w:r>
        <w:t>ě</w:t>
      </w:r>
      <w:r>
        <w:t>ný státní orgán, platí, že pojistitel je povinen poskytnout pojistné pln</w:t>
      </w:r>
      <w:r>
        <w:t>ě</w:t>
      </w:r>
      <w:r>
        <w:t xml:space="preserve">ní teprve dnem, kdy rozhodnutí tohoto orgánu nabylo právní moci. </w:t>
      </w:r>
    </w:p>
    <w:p w14:paraId="612BEDD0" w14:textId="77777777" w:rsidR="00D57A01" w:rsidRDefault="009C3820">
      <w:pPr>
        <w:numPr>
          <w:ilvl w:val="0"/>
          <w:numId w:val="2"/>
        </w:numPr>
        <w:spacing w:after="50"/>
      </w:pPr>
      <w:r>
        <w:t>Oprávn</w:t>
      </w:r>
      <w:r>
        <w:t>ě</w:t>
      </w:r>
      <w:r>
        <w:t>nou osobou je subjekt, kterému vznikne p</w:t>
      </w:r>
      <w:r>
        <w:t>ř</w:t>
      </w:r>
      <w:r>
        <w:t>i pojistné události právo na pojistné pln</w:t>
      </w:r>
      <w:r>
        <w:t>ě</w:t>
      </w:r>
      <w:r>
        <w:t>ní dle této pojistné smlouvy, Všeobecných pojistných podmínek pro škodové pojišt</w:t>
      </w:r>
      <w:r>
        <w:t>ě</w:t>
      </w:r>
      <w:r>
        <w:t>ní a p</w:t>
      </w:r>
      <w:r>
        <w:t>ř</w:t>
      </w:r>
      <w:r>
        <w:t>íslušných Dopl</w:t>
      </w:r>
      <w:r>
        <w:t>ň</w:t>
      </w:r>
      <w:r>
        <w:t xml:space="preserve">kových pojistných podmínek. </w:t>
      </w:r>
    </w:p>
    <w:p w14:paraId="6D4F4104" w14:textId="77777777" w:rsidR="00D57A01" w:rsidRDefault="009C3820">
      <w:pPr>
        <w:spacing w:after="49"/>
        <w:ind w:left="-5"/>
      </w:pPr>
      <w:r>
        <w:t>Vznik škodné události je pojistník/pojišt</w:t>
      </w:r>
      <w:r>
        <w:t>ě</w:t>
      </w:r>
      <w:r>
        <w:t>ný povinen oznámit zplnomocn</w:t>
      </w:r>
      <w:r>
        <w:t>ě</w:t>
      </w:r>
      <w:r>
        <w:t>nému maklé</w:t>
      </w:r>
      <w:r>
        <w:t>ř</w:t>
      </w:r>
      <w:r>
        <w:t xml:space="preserve">i elektronickou nebo písemnou formou na adresu: </w:t>
      </w:r>
    </w:p>
    <w:p w14:paraId="147E2B58" w14:textId="77777777" w:rsidR="00D57A01" w:rsidRDefault="009C3820">
      <w:pPr>
        <w:tabs>
          <w:tab w:val="center" w:pos="4740"/>
        </w:tabs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RENOMIA, a. s. </w:t>
      </w:r>
    </w:p>
    <w:p w14:paraId="4751903B" w14:textId="77777777" w:rsidR="00D57A01" w:rsidRDefault="009C3820">
      <w:pPr>
        <w:tabs>
          <w:tab w:val="center" w:pos="5599"/>
        </w:tabs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Jaroslava Seiferta 2179, 434 01 Most </w:t>
      </w:r>
    </w:p>
    <w:p w14:paraId="1F17094B" w14:textId="77777777" w:rsidR="00D57A01" w:rsidRDefault="009C3820">
      <w:pPr>
        <w:tabs>
          <w:tab w:val="center" w:pos="5125"/>
        </w:tabs>
        <w:spacing w:after="582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color w:val="0563C1"/>
          <w:u w:val="single" w:color="0563C1"/>
        </w:rPr>
        <w:t>Petr.Kubelka@renomia.cz</w:t>
      </w:r>
      <w:r>
        <w:t xml:space="preserve"> </w:t>
      </w:r>
    </w:p>
    <w:p w14:paraId="51CC3E43" w14:textId="77777777" w:rsidR="00D57A01" w:rsidRDefault="009C3820">
      <w:pPr>
        <w:spacing w:after="0" w:line="259" w:lineRule="auto"/>
        <w:ind w:right="5"/>
        <w:jc w:val="center"/>
      </w:pPr>
      <w:r>
        <w:rPr>
          <w:b/>
        </w:rPr>
        <w:t xml:space="preserve">Článek III. </w:t>
      </w:r>
    </w:p>
    <w:p w14:paraId="237D7D23" w14:textId="77777777" w:rsidR="00D57A01" w:rsidRDefault="009C3820">
      <w:pPr>
        <w:spacing w:after="276" w:line="259" w:lineRule="auto"/>
        <w:ind w:right="4"/>
        <w:jc w:val="center"/>
      </w:pPr>
      <w:r>
        <w:rPr>
          <w:b/>
        </w:rPr>
        <w:t xml:space="preserve">PŘIPOJIŠTĚNÍ A ODPOJIŠTĚNÍ VOZIDEL </w:t>
      </w:r>
    </w:p>
    <w:p w14:paraId="203677AA" w14:textId="77777777" w:rsidR="00D57A01" w:rsidRDefault="009C3820">
      <w:pPr>
        <w:numPr>
          <w:ilvl w:val="0"/>
          <w:numId w:val="3"/>
        </w:numPr>
        <w:spacing w:after="50"/>
      </w:pPr>
      <w:r>
        <w:t>Návrh na p</w:t>
      </w:r>
      <w:r>
        <w:t>ř</w:t>
      </w:r>
      <w:r>
        <w:t>ipojišt</w:t>
      </w:r>
      <w:r>
        <w:t>ě</w:t>
      </w:r>
      <w:r>
        <w:t>ní nebo odpojišt</w:t>
      </w:r>
      <w:r>
        <w:t>ě</w:t>
      </w:r>
      <w:r>
        <w:t>ní vozidla je pojistník/zplnomocn</w:t>
      </w:r>
      <w:r>
        <w:t>ě</w:t>
      </w:r>
      <w:r>
        <w:t>ný maklé</w:t>
      </w:r>
      <w:r>
        <w:t>ř</w:t>
      </w:r>
      <w:r>
        <w:t xml:space="preserve"> povinen zaslat pojistiteli na e-mailovou adresu: </w:t>
      </w:r>
      <w:r>
        <w:rPr>
          <w:color w:val="0563C1"/>
          <w:u w:val="single" w:color="0563C1"/>
        </w:rPr>
        <w:t>simunek@hvp.cz</w:t>
      </w:r>
      <w:r>
        <w:t>, p</w:t>
      </w:r>
      <w:r>
        <w:t>ř</w:t>
      </w:r>
      <w:r>
        <w:t>i</w:t>
      </w:r>
      <w:r>
        <w:t>č</w:t>
      </w:r>
      <w:r>
        <w:t>emž v tomto návrhu je pojistníko povinen uvést, k jakému datu navrhuje, aby se vozidlo p</w:t>
      </w:r>
      <w:r>
        <w:t>ř</w:t>
      </w:r>
      <w:r>
        <w:t xml:space="preserve">ipojistitlo </w:t>
      </w:r>
      <w:r>
        <w:t>č</w:t>
      </w:r>
      <w:r>
        <w:t>i odpojistilo. Pojistitel do 2 pracovních dn</w:t>
      </w:r>
      <w:r>
        <w:t>ů</w:t>
      </w:r>
      <w:r>
        <w:t xml:space="preserve"> ode dne obdržení uvedeného návrhu sd</w:t>
      </w:r>
      <w:r>
        <w:t>ě</w:t>
      </w:r>
      <w:r>
        <w:t>lí pojistníkovi, zda jeho návrh akceptuje, p</w:t>
      </w:r>
      <w:r>
        <w:t>ř</w:t>
      </w:r>
      <w:r>
        <w:t>i</w:t>
      </w:r>
      <w:r>
        <w:t>č</w:t>
      </w:r>
      <w:r>
        <w:t>emž toto sd</w:t>
      </w:r>
      <w:r>
        <w:t>ě</w:t>
      </w:r>
      <w:r>
        <w:t>lení zašle pojistitel na e-mailovou adresu, ze které byl návrh pojistníka doru</w:t>
      </w:r>
      <w:r>
        <w:t>č</w:t>
      </w:r>
      <w:r>
        <w:t>en. Pokud pojistitel návrh pojistníka akceptuje, p</w:t>
      </w:r>
      <w:r>
        <w:t>ak touto akceptací je mezi pojistníkem a pojistitelem uzav</w:t>
      </w:r>
      <w:r>
        <w:t>ř</w:t>
      </w:r>
      <w:r>
        <w:t>ena dohoda o p</w:t>
      </w:r>
      <w:r>
        <w:t>ř</w:t>
      </w:r>
      <w:r>
        <w:t>ipojišt</w:t>
      </w:r>
      <w:r>
        <w:t>ě</w:t>
      </w:r>
      <w:r>
        <w:t xml:space="preserve">ní </w:t>
      </w:r>
      <w:r>
        <w:t>č</w:t>
      </w:r>
      <w:r>
        <w:t>i odpojišt</w:t>
      </w:r>
      <w:r>
        <w:t>ě</w:t>
      </w:r>
      <w:r>
        <w:t xml:space="preserve">ní vozidla. </w:t>
      </w:r>
    </w:p>
    <w:p w14:paraId="64998754" w14:textId="77777777" w:rsidR="00D57A01" w:rsidRDefault="009C3820">
      <w:pPr>
        <w:numPr>
          <w:ilvl w:val="0"/>
          <w:numId w:val="3"/>
        </w:numPr>
        <w:spacing w:after="593"/>
      </w:pPr>
      <w:r>
        <w:t>K nejbližší splátce (nebo výro</w:t>
      </w:r>
      <w:r>
        <w:t>č</w:t>
      </w:r>
      <w:r>
        <w:t>í) pojistné smlouvy provede pojistitel vyú</w:t>
      </w:r>
      <w:r>
        <w:t>č</w:t>
      </w:r>
      <w:r>
        <w:t>tování na základ</w:t>
      </w:r>
      <w:r>
        <w:t>ě</w:t>
      </w:r>
      <w:r>
        <w:t xml:space="preserve"> takto uzav</w:t>
      </w:r>
      <w:r>
        <w:t>ř</w:t>
      </w:r>
      <w:r>
        <w:t>ených dohod o p</w:t>
      </w:r>
      <w:r>
        <w:t>ř</w:t>
      </w:r>
      <w:r>
        <w:t>ipojišt</w:t>
      </w:r>
      <w:r>
        <w:t>ě</w:t>
      </w:r>
      <w:r>
        <w:t xml:space="preserve">ní </w:t>
      </w:r>
      <w:r>
        <w:t>č</w:t>
      </w:r>
      <w:r>
        <w:t>i odpojišt</w:t>
      </w:r>
      <w:r>
        <w:t>ě</w:t>
      </w:r>
      <w:r>
        <w:t xml:space="preserve">ní vozidel. </w:t>
      </w:r>
    </w:p>
    <w:p w14:paraId="70E981CC" w14:textId="77777777" w:rsidR="00D57A01" w:rsidRDefault="009C3820">
      <w:pPr>
        <w:spacing w:after="0" w:line="259" w:lineRule="auto"/>
        <w:ind w:right="2"/>
        <w:jc w:val="center"/>
      </w:pPr>
      <w:r>
        <w:rPr>
          <w:b/>
        </w:rPr>
        <w:t xml:space="preserve">Článek IV. </w:t>
      </w:r>
    </w:p>
    <w:p w14:paraId="4925589C" w14:textId="77777777" w:rsidR="00D57A01" w:rsidRDefault="009C3820">
      <w:pPr>
        <w:spacing w:after="0" w:line="259" w:lineRule="auto"/>
        <w:ind w:right="5"/>
        <w:jc w:val="center"/>
      </w:pPr>
      <w:r>
        <w:rPr>
          <w:b/>
        </w:rPr>
        <w:t xml:space="preserve">SMLUVNÍ UJEDNÁNÍ </w:t>
      </w:r>
    </w:p>
    <w:p w14:paraId="38C528EC" w14:textId="77777777" w:rsidR="00D57A01" w:rsidRDefault="009C3820">
      <w:pPr>
        <w:spacing w:after="36" w:line="259" w:lineRule="auto"/>
        <w:ind w:left="50" w:firstLine="0"/>
        <w:jc w:val="center"/>
      </w:pPr>
      <w:r>
        <w:rPr>
          <w:b/>
        </w:rPr>
        <w:t xml:space="preserve"> </w:t>
      </w:r>
    </w:p>
    <w:p w14:paraId="7EBFADD0" w14:textId="77777777" w:rsidR="00D57A01" w:rsidRDefault="009C3820">
      <w:pPr>
        <w:pStyle w:val="Nadpis2"/>
        <w:ind w:left="-5"/>
      </w:pPr>
      <w:r>
        <w:t>Obecná ujednání</w:t>
      </w:r>
      <w:r>
        <w:rPr>
          <w:u w:val="none"/>
        </w:rPr>
        <w:t xml:space="preserve"> </w:t>
      </w:r>
    </w:p>
    <w:p w14:paraId="1A7BFABA" w14:textId="77777777" w:rsidR="00D57A01" w:rsidRDefault="009C3820">
      <w:pPr>
        <w:numPr>
          <w:ilvl w:val="0"/>
          <w:numId w:val="4"/>
        </w:numPr>
      </w:pPr>
      <w:r>
        <w:t>Pro vylou</w:t>
      </w:r>
      <w:r>
        <w:t>č</w:t>
      </w:r>
      <w:r>
        <w:t>ení jakýchkoli pochybností administrativních chyb v seznamu vozidel pojistník stanovuje, že platné jsou vždy údaje uvedené v technickém pr</w:t>
      </w:r>
      <w:r>
        <w:t>ů</w:t>
      </w:r>
      <w:r>
        <w:t>kazu vozidla. Jestliže bude zjišt</w:t>
      </w:r>
      <w:r>
        <w:t>ě</w:t>
      </w:r>
      <w:r>
        <w:t>na chyba údaj</w:t>
      </w:r>
      <w:r>
        <w:t>ů</w:t>
      </w:r>
      <w:r>
        <w:t xml:space="preserve"> uvedených v p</w:t>
      </w:r>
      <w:r>
        <w:t>ř</w:t>
      </w:r>
      <w:r>
        <w:t>íloze se seznamem vozidel, která by m</w:t>
      </w:r>
      <w:r>
        <w:t>ě</w:t>
      </w:r>
      <w:r>
        <w:t xml:space="preserve">la vliv na výši pojistného </w:t>
      </w:r>
      <w:r>
        <w:t>č</w:t>
      </w:r>
      <w:r>
        <w:t>i pojistné pln</w:t>
      </w:r>
      <w:r>
        <w:t>ě</w:t>
      </w:r>
      <w:r>
        <w:t>ní, bude vždy pojistníkem provedena oprava technických údaj</w:t>
      </w:r>
      <w:r>
        <w:t>ů</w:t>
      </w:r>
      <w:r>
        <w:t xml:space="preserve"> v systému dle technického pr</w:t>
      </w:r>
      <w:r>
        <w:t>ů</w:t>
      </w:r>
      <w:r>
        <w:t>kazu, doú</w:t>
      </w:r>
      <w:r>
        <w:t>č</w:t>
      </w:r>
      <w:r>
        <w:t>továno p</w:t>
      </w:r>
      <w:r>
        <w:t>ř</w:t>
      </w:r>
      <w:r>
        <w:t>ípadn</w:t>
      </w:r>
      <w:r>
        <w:t>ě</w:t>
      </w:r>
      <w:r>
        <w:t xml:space="preserve"> pojistné a nebude uplatn</w:t>
      </w:r>
      <w:r>
        <w:t>ě</w:t>
      </w:r>
      <w:r>
        <w:t>na možnost krácení pojistného pln</w:t>
      </w:r>
      <w:r>
        <w:t>ě</w:t>
      </w:r>
      <w:r>
        <w:t xml:space="preserve">ní. </w:t>
      </w:r>
    </w:p>
    <w:p w14:paraId="214E7648" w14:textId="77777777" w:rsidR="00D57A01" w:rsidRDefault="009C3820">
      <w:pPr>
        <w:numPr>
          <w:ilvl w:val="0"/>
          <w:numId w:val="4"/>
        </w:numPr>
      </w:pPr>
      <w:r>
        <w:lastRenderedPageBreak/>
        <w:t xml:space="preserve">U </w:t>
      </w:r>
      <w:r>
        <w:t>č</w:t>
      </w:r>
      <w:r>
        <w:t>áste</w:t>
      </w:r>
      <w:r>
        <w:t>č</w:t>
      </w:r>
      <w:r>
        <w:t>ných (parciálních) škod poskytne pojistitel pln</w:t>
      </w:r>
      <w:r>
        <w:t>ě</w:t>
      </w:r>
      <w:r>
        <w:t xml:space="preserve">ní v nových cenách nahrazovaných </w:t>
      </w:r>
      <w:r>
        <w:t>č</w:t>
      </w:r>
      <w:r>
        <w:t>ástí bez ohledu na opot</w:t>
      </w:r>
      <w:r>
        <w:t>ř</w:t>
      </w:r>
      <w:r>
        <w:t xml:space="preserve">ebení. </w:t>
      </w:r>
    </w:p>
    <w:p w14:paraId="5A1C7149" w14:textId="77777777" w:rsidR="00D57A01" w:rsidRDefault="009C3820">
      <w:pPr>
        <w:numPr>
          <w:ilvl w:val="0"/>
          <w:numId w:val="4"/>
        </w:numPr>
      </w:pPr>
      <w:r>
        <w:t>Všechna vozidla, která budou pojišt</w:t>
      </w:r>
      <w:r>
        <w:t>ě</w:t>
      </w:r>
      <w:r>
        <w:t>na do této pojistné smlouvy v pr</w:t>
      </w:r>
      <w:r>
        <w:t>ů</w:t>
      </w:r>
      <w:r>
        <w:t>b</w:t>
      </w:r>
      <w:r>
        <w:t>ě</w:t>
      </w:r>
      <w:r>
        <w:t>hu pojistného období a která jsou ve vlastnictví pojišt</w:t>
      </w:r>
      <w:r>
        <w:t>ě</w:t>
      </w:r>
      <w:r>
        <w:t>ného nebo je má pojišt</w:t>
      </w:r>
      <w:r>
        <w:t>ě</w:t>
      </w:r>
      <w:r>
        <w:t>ný v oprávn</w:t>
      </w:r>
      <w:r>
        <w:t>ě</w:t>
      </w:r>
      <w:r>
        <w:t>ném užívání, budou p</w:t>
      </w:r>
      <w:r>
        <w:t>ř</w:t>
      </w:r>
      <w:r>
        <w:t>ipojišt</w:t>
      </w:r>
      <w:r>
        <w:t>ě</w:t>
      </w:r>
      <w:r>
        <w:t>na za stejných podmínek a pojistných sazeb za pom</w:t>
      </w:r>
      <w:r>
        <w:t>ě</w:t>
      </w:r>
      <w:r>
        <w:t xml:space="preserve">rnou </w:t>
      </w:r>
      <w:r>
        <w:t>č</w:t>
      </w:r>
      <w:r>
        <w:t>ást pojistného odpovídající dob</w:t>
      </w:r>
      <w:r>
        <w:t>ě</w:t>
      </w:r>
      <w:r>
        <w:t xml:space="preserve"> pojišt</w:t>
      </w:r>
      <w:r>
        <w:t>ě</w:t>
      </w:r>
      <w:r>
        <w:t>ní t</w:t>
      </w:r>
      <w:r>
        <w:t>ě</w:t>
      </w:r>
      <w:r>
        <w:t xml:space="preserve">chto vozidel. </w:t>
      </w:r>
    </w:p>
    <w:p w14:paraId="1032E227" w14:textId="77777777" w:rsidR="00D57A01" w:rsidRDefault="009C3820">
      <w:pPr>
        <w:numPr>
          <w:ilvl w:val="0"/>
          <w:numId w:val="4"/>
        </w:numPr>
        <w:spacing w:after="232"/>
      </w:pPr>
      <w:r>
        <w:t>Ujednává se, že ceny pojišt</w:t>
      </w:r>
      <w:r>
        <w:t>ě</w:t>
      </w:r>
      <w:r>
        <w:t>ní (pojistné sazby) platné pro pojišt</w:t>
      </w:r>
      <w:r>
        <w:t>ě</w:t>
      </w:r>
      <w:r>
        <w:t>ní odpov</w:t>
      </w:r>
      <w:r>
        <w:t>ě</w:t>
      </w:r>
      <w:r>
        <w:t>dnosti z provozu vozidla, havarijního pojišt</w:t>
      </w:r>
      <w:r>
        <w:t>ě</w:t>
      </w:r>
      <w:r>
        <w:t>ní a veškerá dopl</w:t>
      </w:r>
      <w:r>
        <w:t>ň</w:t>
      </w:r>
      <w:r>
        <w:t>ková pojišt</w:t>
      </w:r>
      <w:r>
        <w:t>ě</w:t>
      </w:r>
      <w:r>
        <w:t>ní jsou uvedeny v sazebníku pojistitele, který je nedílnou  sou</w:t>
      </w:r>
      <w:r>
        <w:t>č</w:t>
      </w:r>
      <w:r>
        <w:t>ástí pojistné smlouvy a jsou závazné pro všechna vozidla pojišt</w:t>
      </w:r>
      <w:r>
        <w:t>ě</w:t>
      </w:r>
      <w:r>
        <w:t>ná touto smlouvou (v</w:t>
      </w:r>
      <w:r>
        <w:t>č</w:t>
      </w:r>
      <w:r>
        <w:t>etn</w:t>
      </w:r>
      <w:r>
        <w:t>ě</w:t>
      </w:r>
      <w:r>
        <w:t xml:space="preserve"> nov</w:t>
      </w:r>
      <w:r>
        <w:t>ě</w:t>
      </w:r>
      <w:r>
        <w:t xml:space="preserve"> za</w:t>
      </w:r>
      <w:r>
        <w:t>ř</w:t>
      </w:r>
      <w:r>
        <w:t xml:space="preserve">azovaných vozidel) a jsou garantovány po celou dobu platnosti smlouvy. </w:t>
      </w:r>
    </w:p>
    <w:p w14:paraId="0B1AA379" w14:textId="77777777" w:rsidR="00D57A01" w:rsidRDefault="009C3820">
      <w:pPr>
        <w:pStyle w:val="Nadpis2"/>
        <w:spacing w:after="0"/>
        <w:ind w:left="-5"/>
      </w:pPr>
      <w:r>
        <w:t>Havarijní pojišt</w:t>
      </w:r>
      <w:r>
        <w:t>ě</w:t>
      </w:r>
      <w:r>
        <w:t>ní</w:t>
      </w:r>
      <w:r>
        <w:rPr>
          <w:u w:val="none"/>
        </w:rPr>
        <w:t xml:space="preserve"> </w:t>
      </w:r>
    </w:p>
    <w:p w14:paraId="17FE205E" w14:textId="77777777" w:rsidR="00D57A01" w:rsidRDefault="009C3820">
      <w:pPr>
        <w:numPr>
          <w:ilvl w:val="0"/>
          <w:numId w:val="5"/>
        </w:numPr>
      </w:pPr>
      <w:r>
        <w:t>Pojišt</w:t>
      </w:r>
      <w:r>
        <w:t>ě</w:t>
      </w:r>
      <w:r>
        <w:t>ní se vztahuje na poškození, zni</w:t>
      </w:r>
      <w:r>
        <w:t>č</w:t>
      </w:r>
      <w:r>
        <w:t>ení vozidel uvedených v p</w:t>
      </w:r>
      <w:r>
        <w:t>ř</w:t>
      </w:r>
      <w:r>
        <w:t xml:space="preserve">íloze, jejich </w:t>
      </w:r>
      <w:r>
        <w:t>č</w:t>
      </w:r>
      <w:r>
        <w:t>ástí a p</w:t>
      </w:r>
      <w:r>
        <w:t>ř</w:t>
      </w:r>
      <w:r>
        <w:t>íslušenství tvo</w:t>
      </w:r>
      <w:r>
        <w:t>ř</w:t>
      </w:r>
      <w:r>
        <w:t>ící jejich obvyklou nebo mimo</w:t>
      </w:r>
      <w:r>
        <w:t>ř</w:t>
      </w:r>
      <w:r>
        <w:t>ádnou výbavu, jakoukoli nahodilou událostí  v</w:t>
      </w:r>
      <w:r>
        <w:t>č</w:t>
      </w:r>
      <w:r>
        <w:t>etn</w:t>
      </w:r>
      <w:r>
        <w:t>ě</w:t>
      </w:r>
      <w:r>
        <w:t xml:space="preserve"> odcizení vozidla nebo jeho </w:t>
      </w:r>
      <w:r>
        <w:t>č</w:t>
      </w:r>
      <w:r>
        <w:t>ásti. Jedná se zejména o havárie (náhlé nahodilé p</w:t>
      </w:r>
      <w:r>
        <w:t>ů</w:t>
      </w:r>
      <w:r>
        <w:t>sobení vn</w:t>
      </w:r>
      <w:r>
        <w:t>ě</w:t>
      </w:r>
      <w:r>
        <w:t>jších mechanických sil – náraz, st</w:t>
      </w:r>
      <w:r>
        <w:t>ř</w:t>
      </w:r>
      <w:r>
        <w:t>et, pád), odcizení – krádež (zmocn</w:t>
      </w:r>
      <w:r>
        <w:t>ě</w:t>
      </w:r>
      <w:r>
        <w:t xml:space="preserve">ní se vozidla nebo jeho </w:t>
      </w:r>
      <w:r>
        <w:t>č</w:t>
      </w:r>
      <w:r>
        <w:t>ásti), krádež vloupáním (násilné vniknutí do vozidla a zmocn</w:t>
      </w:r>
      <w:r>
        <w:t>ě</w:t>
      </w:r>
      <w:r>
        <w:t xml:space="preserve">ní se vozidla nebo jeho </w:t>
      </w:r>
      <w:r>
        <w:t>č</w:t>
      </w:r>
      <w:r>
        <w:t>ásti), loupež (zmocn</w:t>
      </w:r>
      <w:r>
        <w:t>ě</w:t>
      </w:r>
      <w:r>
        <w:t xml:space="preserve">ní se vozidla nebo jeho </w:t>
      </w:r>
      <w:r>
        <w:t>č</w:t>
      </w:r>
      <w:r>
        <w:t>ásti použitím násilí nebo pohr</w:t>
      </w:r>
      <w:r>
        <w:t>ů</w:t>
      </w:r>
      <w:r>
        <w:t>žky bezprost</w:t>
      </w:r>
      <w:r>
        <w:t>ř</w:t>
      </w:r>
      <w:r>
        <w:t>edního násilí), neoprávn</w:t>
      </w:r>
      <w:r>
        <w:t>ě</w:t>
      </w:r>
      <w:r>
        <w:t>né užití vozidla (užití vozidla proti v</w:t>
      </w:r>
      <w:r>
        <w:t>ů</w:t>
      </w:r>
      <w:r>
        <w:t>li oprávn</w:t>
      </w:r>
      <w:r>
        <w:t>ě</w:t>
      </w:r>
      <w:r>
        <w:t>né osoby), vandalismus (poškození v</w:t>
      </w:r>
      <w:r>
        <w:t>ě</w:t>
      </w:r>
      <w:r>
        <w:t>ci úmyslným jednáním t</w:t>
      </w:r>
      <w:r>
        <w:t>ř</w:t>
      </w:r>
      <w:r>
        <w:t xml:space="preserve">etí osoby), živelní události (all risk). </w:t>
      </w:r>
    </w:p>
    <w:p w14:paraId="0B2C6D99" w14:textId="77777777" w:rsidR="00D57A01" w:rsidRDefault="009C3820">
      <w:pPr>
        <w:numPr>
          <w:ilvl w:val="0"/>
          <w:numId w:val="5"/>
        </w:numPr>
      </w:pPr>
      <w:r>
        <w:t>Pojistná hodnota vozidel do 1 roku stá</w:t>
      </w:r>
      <w:r>
        <w:t>ř</w:t>
      </w:r>
      <w:r>
        <w:t xml:space="preserve">í je stanovena jako nová, pojistná hodnota vozidel starších 1 roku je stanovena jako obecná (obvyklá). </w:t>
      </w:r>
    </w:p>
    <w:p w14:paraId="427549F1" w14:textId="77777777" w:rsidR="00D57A01" w:rsidRDefault="009C3820">
      <w:pPr>
        <w:numPr>
          <w:ilvl w:val="0"/>
          <w:numId w:val="5"/>
        </w:numPr>
      </w:pPr>
      <w:r>
        <w:t>Pojistitel akceptuje stávající zp</w:t>
      </w:r>
      <w:r>
        <w:t>ů</w:t>
      </w:r>
      <w:r>
        <w:t>sob zabezpe</w:t>
      </w:r>
      <w:r>
        <w:t>č</w:t>
      </w:r>
      <w:r>
        <w:t>ení všech vozidel, pojišt</w:t>
      </w:r>
      <w:r>
        <w:t>ě</w:t>
      </w:r>
      <w:r>
        <w:t xml:space="preserve">ných touto pojistnou smlouvou nebo jejím dodatkem. </w:t>
      </w:r>
    </w:p>
    <w:p w14:paraId="28A287B5" w14:textId="77777777" w:rsidR="00D57A01" w:rsidRDefault="009C3820">
      <w:pPr>
        <w:numPr>
          <w:ilvl w:val="0"/>
          <w:numId w:val="5"/>
        </w:numPr>
        <w:spacing w:after="230"/>
      </w:pPr>
      <w:r>
        <w:t>Veškerá vozidla jsou pojišt</w:t>
      </w:r>
      <w:r>
        <w:t>ě</w:t>
      </w:r>
      <w:r>
        <w:t>na v</w:t>
      </w:r>
      <w:r>
        <w:t>č</w:t>
      </w:r>
      <w:r>
        <w:t>etn</w:t>
      </w:r>
      <w:r>
        <w:t>ě</w:t>
      </w:r>
      <w:r>
        <w:t xml:space="preserve"> standardní, nadstandardní a zvláštní výbavy nebo jiných p</w:t>
      </w:r>
      <w:r>
        <w:t>ř</w:t>
      </w:r>
      <w:r>
        <w:t>edm</w:t>
      </w:r>
      <w:r>
        <w:t>ě</w:t>
      </w:r>
      <w:r>
        <w:t>t</w:t>
      </w:r>
      <w:r>
        <w:t>ů</w:t>
      </w:r>
      <w:r>
        <w:t xml:space="preserve"> pojišt</w:t>
      </w:r>
      <w:r>
        <w:t>ě</w:t>
      </w:r>
      <w:r>
        <w:t xml:space="preserve">ní vztahujících se k vozidlu nebo jeho provozu, jež jsou již zahrnuty v pojistné </w:t>
      </w:r>
      <w:r>
        <w:t>č</w:t>
      </w:r>
      <w:r>
        <w:t xml:space="preserve">ástce. </w:t>
      </w:r>
    </w:p>
    <w:p w14:paraId="7E3CE678" w14:textId="77777777" w:rsidR="00D57A01" w:rsidRDefault="009C3820">
      <w:pPr>
        <w:pStyle w:val="Nadpis2"/>
        <w:ind w:left="-5"/>
      </w:pPr>
      <w:r>
        <w:t>P</w:t>
      </w:r>
      <w:r>
        <w:t>ř</w:t>
      </w:r>
      <w:r>
        <w:t>ipojišt</w:t>
      </w:r>
      <w:r>
        <w:t>ě</w:t>
      </w:r>
      <w:r>
        <w:t>ní skel</w:t>
      </w:r>
      <w:r>
        <w:rPr>
          <w:u w:val="none"/>
        </w:rPr>
        <w:t xml:space="preserve"> </w:t>
      </w:r>
    </w:p>
    <w:p w14:paraId="016280E2" w14:textId="77777777" w:rsidR="00D57A01" w:rsidRDefault="009C3820">
      <w:pPr>
        <w:spacing w:after="230"/>
        <w:ind w:left="-5"/>
      </w:pPr>
      <w:r>
        <w:t>9. Pojistitel nebude omezovat pojistné pln</w:t>
      </w:r>
      <w:r>
        <w:t>ě</w:t>
      </w:r>
      <w:r>
        <w:t>ní pro všechny škody vyplacené z pojistných událostí za jedno vozidlo b</w:t>
      </w:r>
      <w:r>
        <w:t>ě</w:t>
      </w:r>
      <w:r>
        <w:t>hem pojistného období (za 12 m</w:t>
      </w:r>
      <w:r>
        <w:t>ě</w:t>
      </w:r>
      <w:r>
        <w:t>síc</w:t>
      </w:r>
      <w:r>
        <w:t>ů</w:t>
      </w:r>
      <w:r>
        <w:t>), resp. limit pln</w:t>
      </w:r>
      <w:r>
        <w:t>ě</w:t>
      </w:r>
      <w:r>
        <w:t>ní se nespot</w:t>
      </w:r>
      <w:r>
        <w:t>ř</w:t>
      </w:r>
      <w:r>
        <w:t xml:space="preserve">ebovává. </w:t>
      </w:r>
    </w:p>
    <w:p w14:paraId="3AF7182C" w14:textId="77777777" w:rsidR="00D57A01" w:rsidRDefault="009C3820">
      <w:pPr>
        <w:pStyle w:val="Nadpis2"/>
        <w:ind w:left="-5"/>
      </w:pPr>
      <w:r>
        <w:t>P</w:t>
      </w:r>
      <w:r>
        <w:t>ř</w:t>
      </w:r>
      <w:r>
        <w:t>ipojišt</w:t>
      </w:r>
      <w:r>
        <w:t>ě</w:t>
      </w:r>
      <w:r>
        <w:t>ní úrazu osob</w:t>
      </w:r>
      <w:r>
        <w:rPr>
          <w:u w:val="none"/>
        </w:rPr>
        <w:t xml:space="preserve"> </w:t>
      </w:r>
    </w:p>
    <w:p w14:paraId="3467210F" w14:textId="77777777" w:rsidR="00D57A01" w:rsidRDefault="009C3820">
      <w:pPr>
        <w:numPr>
          <w:ilvl w:val="0"/>
          <w:numId w:val="6"/>
        </w:numPr>
        <w:ind w:hanging="331"/>
      </w:pPr>
      <w:r>
        <w:t>Pojišt</w:t>
      </w:r>
      <w:r>
        <w:t>ě</w:t>
      </w:r>
      <w:r>
        <w:t>nými jsou pro ú</w:t>
      </w:r>
      <w:r>
        <w:t>č</w:t>
      </w:r>
      <w:r>
        <w:t>ely tohoto pojišt</w:t>
      </w:r>
      <w:r>
        <w:t>ě</w:t>
      </w:r>
      <w:r>
        <w:t xml:space="preserve">ní jak </w:t>
      </w:r>
      <w:r>
        <w:t>ř</w:t>
      </w:r>
      <w:r>
        <w:t>idi</w:t>
      </w:r>
      <w:r>
        <w:t>č</w:t>
      </w:r>
      <w:r>
        <w:t>i vozidel, tak i osoby dopravované t</w:t>
      </w:r>
      <w:r>
        <w:t>ě</w:t>
      </w:r>
      <w:r>
        <w:t xml:space="preserve">mito vozidly. </w:t>
      </w:r>
    </w:p>
    <w:p w14:paraId="736C0FEB" w14:textId="77777777" w:rsidR="00D57A01" w:rsidRDefault="009C3820">
      <w:pPr>
        <w:numPr>
          <w:ilvl w:val="0"/>
          <w:numId w:val="6"/>
        </w:numPr>
        <w:ind w:hanging="331"/>
      </w:pPr>
      <w:r>
        <w:t>Pojišt</w:t>
      </w:r>
      <w:r>
        <w:t>ě</w:t>
      </w:r>
      <w:r>
        <w:t>ní se sjednává pro p</w:t>
      </w:r>
      <w:r>
        <w:t>ř</w:t>
      </w:r>
      <w:r>
        <w:t>ípad, kdy pojišt</w:t>
      </w:r>
      <w:r>
        <w:t>ě</w:t>
      </w:r>
      <w:r>
        <w:t>ný utrpí úraz, který nastal p</w:t>
      </w:r>
      <w:r>
        <w:t>ř</w:t>
      </w:r>
      <w:r>
        <w:t>i provozu pojišt</w:t>
      </w:r>
      <w:r>
        <w:t>ě</w:t>
      </w:r>
      <w:r>
        <w:t xml:space="preserve">ného vozidla. </w:t>
      </w:r>
    </w:p>
    <w:p w14:paraId="13AB918D" w14:textId="77777777" w:rsidR="00D57A01" w:rsidRDefault="009C3820">
      <w:pPr>
        <w:numPr>
          <w:ilvl w:val="0"/>
          <w:numId w:val="6"/>
        </w:numPr>
        <w:spacing w:after="593"/>
        <w:ind w:hanging="331"/>
      </w:pPr>
      <w:r>
        <w:t>Pojišt</w:t>
      </w:r>
      <w:r>
        <w:t>ě</w:t>
      </w:r>
      <w:r>
        <w:t>ní se vztahuje na pojišt</w:t>
      </w:r>
      <w:r>
        <w:t>ě</w:t>
      </w:r>
      <w:r>
        <w:t>ní osob p</w:t>
      </w:r>
      <w:r>
        <w:t>ř</w:t>
      </w:r>
      <w:r>
        <w:t>i jízd</w:t>
      </w:r>
      <w:r>
        <w:t>ě</w:t>
      </w:r>
      <w:r>
        <w:t>, uvád</w:t>
      </w:r>
      <w:r>
        <w:t>ě</w:t>
      </w:r>
      <w:r>
        <w:t>ní motoru do chodu p</w:t>
      </w:r>
      <w:r>
        <w:t>ř</w:t>
      </w:r>
      <w:r>
        <w:t>ed zahájením jízdy, nastupování do vozidla, vystupování z vozidla, krátkodobé zastávce vozidla, odstra</w:t>
      </w:r>
      <w:r>
        <w:t>ň</w:t>
      </w:r>
      <w:r>
        <w:t>ování b</w:t>
      </w:r>
      <w:r>
        <w:t>ě</w:t>
      </w:r>
      <w:r>
        <w:t>žných poruch vozidla, vznikly-li tyto b</w:t>
      </w:r>
      <w:r>
        <w:t>ě</w:t>
      </w:r>
      <w:r>
        <w:t xml:space="preserve">hem jízdy. </w:t>
      </w:r>
    </w:p>
    <w:p w14:paraId="37FB8658" w14:textId="77777777" w:rsidR="00D57A01" w:rsidRDefault="009C3820">
      <w:pPr>
        <w:spacing w:after="0" w:line="259" w:lineRule="auto"/>
        <w:ind w:right="2"/>
        <w:jc w:val="center"/>
      </w:pPr>
      <w:r>
        <w:rPr>
          <w:b/>
        </w:rPr>
        <w:t xml:space="preserve">Článek V. </w:t>
      </w:r>
    </w:p>
    <w:p w14:paraId="475DB9AE" w14:textId="77777777" w:rsidR="00D57A01" w:rsidRDefault="009C3820">
      <w:pPr>
        <w:spacing w:after="219" w:line="259" w:lineRule="auto"/>
        <w:ind w:right="6"/>
        <w:jc w:val="center"/>
      </w:pPr>
      <w:r>
        <w:rPr>
          <w:b/>
        </w:rPr>
        <w:t xml:space="preserve">BONIFIKACE </w:t>
      </w:r>
    </w:p>
    <w:p w14:paraId="71A92EA3" w14:textId="77777777" w:rsidR="00D57A01" w:rsidRDefault="009C3820">
      <w:pPr>
        <w:ind w:left="-5"/>
      </w:pPr>
      <w:r>
        <w:t>Pojistitel poskytne bonus za p</w:t>
      </w:r>
      <w:r>
        <w:t>ř</w:t>
      </w:r>
      <w:r>
        <w:t>íznivý škodný pr</w:t>
      </w:r>
      <w:r>
        <w:t>ů</w:t>
      </w:r>
      <w:r>
        <w:t>b</w:t>
      </w:r>
      <w:r>
        <w:t>ě</w:t>
      </w:r>
      <w:r>
        <w:t xml:space="preserve">h. </w:t>
      </w:r>
    </w:p>
    <w:p w14:paraId="026F08AC" w14:textId="77777777" w:rsidR="00D57A01" w:rsidRDefault="009C3820">
      <w:pPr>
        <w:ind w:left="-5"/>
      </w:pPr>
      <w:r>
        <w:t>Škodným pr</w:t>
      </w:r>
      <w:r>
        <w:t>ů</w:t>
      </w:r>
      <w:r>
        <w:t>b</w:t>
      </w:r>
      <w:r>
        <w:t>ě</w:t>
      </w:r>
      <w:r>
        <w:t>hem se rozumí pom</w:t>
      </w:r>
      <w:r>
        <w:t>ě</w:t>
      </w:r>
      <w:r>
        <w:t>r mezi vyplaceným pojistným pln</w:t>
      </w:r>
      <w:r>
        <w:t>ě</w:t>
      </w:r>
      <w:r>
        <w:t>ním (v</w:t>
      </w:r>
      <w:r>
        <w:t>č</w:t>
      </w:r>
      <w:r>
        <w:t>. rezervy na škody vzniklé, nahlášené, ale v dob</w:t>
      </w:r>
      <w:r>
        <w:t>ě</w:t>
      </w:r>
      <w:r>
        <w:t xml:space="preserve"> poskytnutí bonifikace nevyplacené) a p</w:t>
      </w:r>
      <w:r>
        <w:t>ř</w:t>
      </w:r>
      <w:r>
        <w:t>ijatým pojistným, p</w:t>
      </w:r>
      <w:r>
        <w:t>ř</w:t>
      </w:r>
      <w:r>
        <w:t>i</w:t>
      </w:r>
      <w:r>
        <w:t>č</w:t>
      </w:r>
      <w:r>
        <w:t>emž vyplacené pojistné pln</w:t>
      </w:r>
      <w:r>
        <w:t>ě</w:t>
      </w:r>
      <w:r>
        <w:t>ní i p</w:t>
      </w:r>
      <w:r>
        <w:t>ř</w:t>
      </w:r>
      <w:r>
        <w:t>ijaté pojistné jsou vztahovány k pojistnému období v délce jednoho roku. Pro výpo</w:t>
      </w:r>
      <w:r>
        <w:t>č</w:t>
      </w:r>
      <w:r>
        <w:t>et škodného pr</w:t>
      </w:r>
      <w:r>
        <w:t>ů</w:t>
      </w:r>
      <w:r>
        <w:t>b</w:t>
      </w:r>
      <w:r>
        <w:t>ě</w:t>
      </w:r>
      <w:r>
        <w:t>hu se do vyplaceného pojistného pln</w:t>
      </w:r>
      <w:r>
        <w:t>ě</w:t>
      </w:r>
      <w:r>
        <w:t>ní zapo</w:t>
      </w:r>
      <w:r>
        <w:t>č</w:t>
      </w:r>
      <w:r>
        <w:t>ítávají p</w:t>
      </w:r>
      <w:r>
        <w:t>ř</w:t>
      </w:r>
      <w:r>
        <w:t xml:space="preserve">ijeté regresy. </w:t>
      </w:r>
    </w:p>
    <w:p w14:paraId="78AC5FDC" w14:textId="77777777" w:rsidR="00D57A01" w:rsidRDefault="009C3820">
      <w:pPr>
        <w:ind w:left="-5"/>
      </w:pPr>
      <w:r>
        <w:t>Pojistitel na základ</w:t>
      </w:r>
      <w:r>
        <w:t>ě</w:t>
      </w:r>
      <w:r>
        <w:t xml:space="preserve"> písemné žádosti pojistníka provede vyhodnocení škodného pr</w:t>
      </w:r>
      <w:r>
        <w:t>ů</w:t>
      </w:r>
      <w:r>
        <w:t>b</w:t>
      </w:r>
      <w:r>
        <w:t>ě</w:t>
      </w:r>
      <w:r>
        <w:t>hu pojistné smlouvy za hodnocené období, kterým je pojistný rok. Pojistitel poskytne bonifikaci za p</w:t>
      </w:r>
      <w:r>
        <w:t>ř</w:t>
      </w:r>
      <w:r>
        <w:t>íznivý škodní pr</w:t>
      </w:r>
      <w:r>
        <w:t>ů</w:t>
      </w:r>
      <w:r>
        <w:t>b</w:t>
      </w:r>
      <w:r>
        <w:t>ě</w:t>
      </w:r>
      <w:r>
        <w:t>h na ú</w:t>
      </w:r>
      <w:r>
        <w:t>č</w:t>
      </w:r>
      <w:r>
        <w:t>et stanovený pojistníkem, a to do 3 m</w:t>
      </w:r>
      <w:r>
        <w:t>ě</w:t>
      </w:r>
      <w:r>
        <w:t>síc</w:t>
      </w:r>
      <w:r>
        <w:t>ů</w:t>
      </w:r>
      <w:r>
        <w:t xml:space="preserve"> po obdržení písemného uplatn</w:t>
      </w:r>
      <w:r>
        <w:t>ě</w:t>
      </w:r>
      <w:r>
        <w:t>ní práva na výplatu bonifikace, nejd</w:t>
      </w:r>
      <w:r>
        <w:t>ř</w:t>
      </w:r>
      <w:r>
        <w:t>íve však 3 m</w:t>
      </w:r>
      <w:r>
        <w:t>ě</w:t>
      </w:r>
      <w:r>
        <w:t>síce po ukon</w:t>
      </w:r>
      <w:r>
        <w:t>č</w:t>
      </w:r>
      <w:r>
        <w:t>ení hodnoceného období. Pojistník musí tuto žádost doru</w:t>
      </w:r>
      <w:r>
        <w:t>č</w:t>
      </w:r>
      <w:r>
        <w:t>it pojistiteli nejpozd</w:t>
      </w:r>
      <w:r>
        <w:t>ě</w:t>
      </w:r>
      <w:r>
        <w:t>ji do 9ti m</w:t>
      </w:r>
      <w:r>
        <w:t>ě</w:t>
      </w:r>
      <w:r>
        <w:t>síc</w:t>
      </w:r>
      <w:r>
        <w:t>ů</w:t>
      </w:r>
      <w:r>
        <w:t xml:space="preserve"> od uplynutí pojistného období, za které je bonifikace uplat</w:t>
      </w:r>
      <w:r>
        <w:t>ň</w:t>
      </w:r>
      <w:r>
        <w:t>ována. Bude-li skute</w:t>
      </w:r>
      <w:r>
        <w:t>č</w:t>
      </w:r>
      <w:r>
        <w:t xml:space="preserve">ná </w:t>
      </w:r>
      <w:r>
        <w:lastRenderedPageBreak/>
        <w:t>hodnota škodného pr</w:t>
      </w:r>
      <w:r>
        <w:t>ů</w:t>
      </w:r>
      <w:r>
        <w:t>b</w:t>
      </w:r>
      <w:r>
        <w:t>ě</w:t>
      </w:r>
      <w:r>
        <w:t>hu pojistné smlouvy nižší než hodnota smluvn</w:t>
      </w:r>
      <w:r>
        <w:t>ě</w:t>
      </w:r>
      <w:r>
        <w:t xml:space="preserve"> stanovená, p</w:t>
      </w:r>
      <w:r>
        <w:t>ř</w:t>
      </w:r>
      <w:r>
        <w:t>izná pojistitel bonifikaci následovn</w:t>
      </w:r>
      <w:r>
        <w:t>ě</w:t>
      </w:r>
      <w:r>
        <w:t xml:space="preserve">: </w:t>
      </w:r>
    </w:p>
    <w:p w14:paraId="07E66FAB" w14:textId="77777777" w:rsidR="00D57A01" w:rsidRDefault="009C3820">
      <w:pPr>
        <w:tabs>
          <w:tab w:val="center" w:pos="2126"/>
          <w:tab w:val="center" w:pos="3555"/>
        </w:tabs>
        <w:ind w:left="-15" w:firstLine="0"/>
        <w:jc w:val="left"/>
      </w:pPr>
      <w:r>
        <w:t>Škodný pr</w:t>
      </w:r>
      <w:r>
        <w:t>ů</w:t>
      </w:r>
      <w:r>
        <w:t>b</w:t>
      </w:r>
      <w:r>
        <w:t>ě</w:t>
      </w:r>
      <w:r>
        <w:t xml:space="preserve">h  </w:t>
      </w:r>
      <w:r>
        <w:tab/>
        <w:t xml:space="preserve"> </w:t>
      </w:r>
      <w:r>
        <w:tab/>
        <w:t xml:space="preserve">Výše bonifikace </w:t>
      </w:r>
    </w:p>
    <w:p w14:paraId="2E56972A" w14:textId="77777777" w:rsidR="00D57A01" w:rsidRDefault="009C3820">
      <w:pPr>
        <w:spacing w:after="577" w:line="242" w:lineRule="auto"/>
        <w:ind w:left="0" w:right="5249" w:firstLine="0"/>
        <w:jc w:val="left"/>
      </w:pPr>
      <w:r>
        <w:t xml:space="preserve">Do 5 %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20 % od 5,01 do 10 % </w:t>
      </w:r>
      <w:r>
        <w:tab/>
        <w:t xml:space="preserve"> </w:t>
      </w:r>
      <w:r>
        <w:tab/>
        <w:t xml:space="preserve"> </w:t>
      </w:r>
      <w:r>
        <w:tab/>
        <w:t xml:space="preserve">15 % od 10,01 do 15 %                                    10 % </w:t>
      </w:r>
    </w:p>
    <w:p w14:paraId="4AF1E7E5" w14:textId="77777777" w:rsidR="00D57A01" w:rsidRDefault="009C3820">
      <w:pPr>
        <w:spacing w:after="0" w:line="259" w:lineRule="auto"/>
        <w:ind w:right="2"/>
        <w:jc w:val="center"/>
      </w:pPr>
      <w:r>
        <w:rPr>
          <w:b/>
        </w:rPr>
        <w:t xml:space="preserve">Článek VI. </w:t>
      </w:r>
    </w:p>
    <w:p w14:paraId="3D5A1A87" w14:textId="77777777" w:rsidR="00D57A01" w:rsidRDefault="009C3820">
      <w:pPr>
        <w:spacing w:after="123" w:line="259" w:lineRule="auto"/>
        <w:ind w:right="6"/>
        <w:jc w:val="center"/>
      </w:pPr>
      <w:r>
        <w:rPr>
          <w:b/>
        </w:rPr>
        <w:t xml:space="preserve">POJISTNÁ DOBA, POJISTNÉ OBDOBÍ, POJISTNÉ </w:t>
      </w:r>
    </w:p>
    <w:p w14:paraId="44B87AD2" w14:textId="77777777" w:rsidR="00D57A01" w:rsidRDefault="009C3820">
      <w:pPr>
        <w:numPr>
          <w:ilvl w:val="0"/>
          <w:numId w:val="7"/>
        </w:numPr>
        <w:spacing w:after="136"/>
        <w:ind w:hanging="283"/>
      </w:pPr>
      <w:r>
        <w:t>Pojistné se považuje za zaplacené okamžikem p</w:t>
      </w:r>
      <w:r>
        <w:t>ř</w:t>
      </w:r>
      <w:r>
        <w:t>ipsání p</w:t>
      </w:r>
      <w:r>
        <w:t>ř</w:t>
      </w:r>
      <w:r>
        <w:t xml:space="preserve">íslušné </w:t>
      </w:r>
      <w:r>
        <w:t>č</w:t>
      </w:r>
      <w:r>
        <w:t>ástky pojistného na ú</w:t>
      </w:r>
      <w:r>
        <w:t>č</w:t>
      </w:r>
      <w:r>
        <w:t>et zplnomocn</w:t>
      </w:r>
      <w:r>
        <w:t>ě</w:t>
      </w:r>
      <w:r>
        <w:t>ného maklé</w:t>
      </w:r>
      <w:r>
        <w:t>ř</w:t>
      </w:r>
      <w:r>
        <w:t xml:space="preserve">e.  </w:t>
      </w:r>
    </w:p>
    <w:p w14:paraId="744C9298" w14:textId="77777777" w:rsidR="00D57A01" w:rsidRDefault="009C3820">
      <w:pPr>
        <w:numPr>
          <w:ilvl w:val="0"/>
          <w:numId w:val="7"/>
        </w:numPr>
        <w:spacing w:after="132"/>
        <w:ind w:hanging="283"/>
      </w:pPr>
      <w:r>
        <w:t>Výše ro</w:t>
      </w:r>
      <w:r>
        <w:t>č</w:t>
      </w:r>
      <w:r>
        <w:t xml:space="preserve">ního pojistného: </w:t>
      </w:r>
    </w:p>
    <w:p w14:paraId="38A0B5EC" w14:textId="77777777" w:rsidR="00D57A01" w:rsidRDefault="009C3820">
      <w:pPr>
        <w:numPr>
          <w:ilvl w:val="1"/>
          <w:numId w:val="7"/>
        </w:numPr>
        <w:ind w:hanging="283"/>
      </w:pPr>
      <w:r>
        <w:t>Pojišt</w:t>
      </w:r>
      <w:r>
        <w:t>ě</w:t>
      </w:r>
      <w:r>
        <w:t>ní odpov</w:t>
      </w:r>
      <w:r>
        <w:t>ě</w:t>
      </w:r>
      <w:r>
        <w:t>dnosti za újmu zp</w:t>
      </w:r>
      <w:r>
        <w:t>ů</w:t>
      </w:r>
      <w:r>
        <w:t>sobenou provozem vozidla (POV)................................106.033 K</w:t>
      </w:r>
      <w:r>
        <w:t>č</w:t>
      </w:r>
      <w:r>
        <w:t xml:space="preserve"> </w:t>
      </w:r>
    </w:p>
    <w:p w14:paraId="086FFD5F" w14:textId="77777777" w:rsidR="00D57A01" w:rsidRDefault="009C3820">
      <w:pPr>
        <w:numPr>
          <w:ilvl w:val="1"/>
          <w:numId w:val="7"/>
        </w:numPr>
        <w:ind w:hanging="283"/>
      </w:pPr>
      <w:r>
        <w:t>Havarijní pojišt</w:t>
      </w:r>
      <w:r>
        <w:t>ě</w:t>
      </w:r>
      <w:r>
        <w:t>ní (HAV).…………………………………………………………………..47.357 K</w:t>
      </w:r>
      <w:r>
        <w:t>č</w:t>
      </w:r>
      <w:r>
        <w:t xml:space="preserve"> </w:t>
      </w:r>
    </w:p>
    <w:p w14:paraId="4B57E8CC" w14:textId="77777777" w:rsidR="00D57A01" w:rsidRDefault="009C3820">
      <w:pPr>
        <w:numPr>
          <w:ilvl w:val="1"/>
          <w:numId w:val="7"/>
        </w:numPr>
        <w:ind w:hanging="283"/>
      </w:pPr>
      <w:r>
        <w:t>Dodatková pojišt</w:t>
      </w:r>
      <w:r>
        <w:t>ě</w:t>
      </w:r>
      <w:r>
        <w:t>ní.………………………………………….……………………………….2.600 K</w:t>
      </w:r>
      <w:r>
        <w:t>č</w:t>
      </w:r>
      <w:r>
        <w:t xml:space="preserve"> </w:t>
      </w:r>
    </w:p>
    <w:p w14:paraId="068AB84C" w14:textId="77777777" w:rsidR="00D57A01" w:rsidRDefault="009C3820">
      <w:pPr>
        <w:spacing w:after="8" w:line="259" w:lineRule="auto"/>
        <w:ind w:left="254" w:right="-2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FBB984" wp14:editId="7A08DFDB">
                <wp:extent cx="5903976" cy="18288"/>
                <wp:effectExtent l="0" t="0" r="0" b="0"/>
                <wp:docPr id="21273" name="Group 21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976" cy="18288"/>
                          <a:chOff x="0" y="0"/>
                          <a:chExt cx="5903976" cy="18288"/>
                        </a:xfrm>
                      </wpg:grpSpPr>
                      <wps:wsp>
                        <wps:cNvPr id="31182" name="Shape 31182"/>
                        <wps:cNvSpPr/>
                        <wps:spPr>
                          <a:xfrm>
                            <a:off x="0" y="0"/>
                            <a:ext cx="5903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3976" h="18288">
                                <a:moveTo>
                                  <a:pt x="0" y="0"/>
                                </a:moveTo>
                                <a:lnTo>
                                  <a:pt x="5903976" y="0"/>
                                </a:lnTo>
                                <a:lnTo>
                                  <a:pt x="5903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73" style="width:464.88pt;height:1.44pt;mso-position-horizontal-relative:char;mso-position-vertical-relative:line" coordsize="59039,182">
                <v:shape id="Shape 31183" style="position:absolute;width:59039;height:182;left:0;top:0;" coordsize="5903976,18288" path="m0,0l5903976,0l59039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CCFB74" w14:textId="77777777" w:rsidR="00D57A01" w:rsidRDefault="009C3820">
      <w:pPr>
        <w:ind w:left="293"/>
      </w:pPr>
      <w:r>
        <w:t>Sleva POV (65 %)…………………………………………………………………………….....68.922 K</w:t>
      </w:r>
      <w:r>
        <w:t>č</w:t>
      </w:r>
      <w:r>
        <w:t xml:space="preserve"> </w:t>
      </w:r>
    </w:p>
    <w:p w14:paraId="5CD73B53" w14:textId="77777777" w:rsidR="00D57A01" w:rsidRDefault="009C3820">
      <w:pPr>
        <w:tabs>
          <w:tab w:val="right" w:pos="9528"/>
        </w:tabs>
        <w:ind w:left="-15" w:firstLine="0"/>
        <w:jc w:val="left"/>
      </w:pPr>
      <w:r>
        <w:t xml:space="preserve"> </w:t>
      </w:r>
      <w:r>
        <w:tab/>
        <w:t>Sleva HAV a dodatkového pojišt</w:t>
      </w:r>
      <w:r>
        <w:t>ě</w:t>
      </w:r>
      <w:r>
        <w:t>ní (78 %)………………………………………………….....38.967 K</w:t>
      </w:r>
      <w:r>
        <w:t>č</w:t>
      </w:r>
      <w:r>
        <w:t xml:space="preserve"> </w:t>
      </w:r>
    </w:p>
    <w:p w14:paraId="480BC31B" w14:textId="77777777" w:rsidR="00D57A01" w:rsidRDefault="009C3820">
      <w:pPr>
        <w:pStyle w:val="Nadpis3"/>
        <w:tabs>
          <w:tab w:val="right" w:pos="9528"/>
        </w:tabs>
      </w:pPr>
      <w:r>
        <w:rPr>
          <w:u w:val="none"/>
        </w:rPr>
        <w:t xml:space="preserve"> </w:t>
      </w:r>
      <w:r>
        <w:rPr>
          <w:u w:val="none"/>
        </w:rPr>
        <w:tab/>
      </w:r>
      <w:r>
        <w:t>P</w:t>
      </w:r>
      <w:r>
        <w:t>ř</w:t>
      </w:r>
      <w:r>
        <w:t>irážka (0%)..………………………………………….……………………………………………...0 K</w:t>
      </w:r>
      <w:r>
        <w:t>č</w:t>
      </w:r>
      <w:r>
        <w:t xml:space="preserve"> </w:t>
      </w:r>
    </w:p>
    <w:p w14:paraId="0648C87D" w14:textId="77777777" w:rsidR="00D57A01" w:rsidRDefault="009C3820">
      <w:pPr>
        <w:ind w:left="293"/>
      </w:pPr>
      <w:r>
        <w:t>d)</w:t>
      </w:r>
      <w:r>
        <w:rPr>
          <w:rFonts w:ascii="Arial" w:eastAsia="Arial" w:hAnsi="Arial" w:cs="Arial"/>
        </w:rPr>
        <w:t xml:space="preserve"> </w:t>
      </w:r>
      <w:r>
        <w:t>Pojišt</w:t>
      </w:r>
      <w:r>
        <w:t>ě</w:t>
      </w:r>
      <w:r>
        <w:t>ní nadstandardních asisten</w:t>
      </w:r>
      <w:r>
        <w:t>č</w:t>
      </w:r>
      <w:r>
        <w:t>ních služeb………..……………………………………………0 K</w:t>
      </w:r>
      <w:r>
        <w:t>č</w:t>
      </w:r>
      <w:r>
        <w:t xml:space="preserve"> </w:t>
      </w:r>
    </w:p>
    <w:p w14:paraId="3140298B" w14:textId="77777777" w:rsidR="00D57A01" w:rsidRDefault="009C3820">
      <w:pPr>
        <w:spacing w:after="120" w:line="259" w:lineRule="auto"/>
        <w:ind w:left="254" w:right="-2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180D73C" wp14:editId="06CDEA3F">
                <wp:extent cx="5903976" cy="18288"/>
                <wp:effectExtent l="0" t="0" r="0" b="0"/>
                <wp:docPr id="21274" name="Group 21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976" cy="18288"/>
                          <a:chOff x="0" y="0"/>
                          <a:chExt cx="5903976" cy="18288"/>
                        </a:xfrm>
                      </wpg:grpSpPr>
                      <wps:wsp>
                        <wps:cNvPr id="31184" name="Shape 31184"/>
                        <wps:cNvSpPr/>
                        <wps:spPr>
                          <a:xfrm>
                            <a:off x="0" y="0"/>
                            <a:ext cx="5903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3976" h="18288">
                                <a:moveTo>
                                  <a:pt x="0" y="0"/>
                                </a:moveTo>
                                <a:lnTo>
                                  <a:pt x="5903976" y="0"/>
                                </a:lnTo>
                                <a:lnTo>
                                  <a:pt x="59039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74" style="width:464.88pt;height:1.44pt;mso-position-horizontal-relative:char;mso-position-vertical-relative:line" coordsize="59039,182">
                <v:shape id="Shape 31185" style="position:absolute;width:59039;height:182;left:0;top:0;" coordsize="5903976,18288" path="m0,0l5903976,0l59039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8693F0" w14:textId="77777777" w:rsidR="00D57A01" w:rsidRDefault="009C3820">
      <w:pPr>
        <w:spacing w:after="100" w:line="259" w:lineRule="auto"/>
        <w:ind w:right="7"/>
        <w:jc w:val="right"/>
      </w:pPr>
      <w:r>
        <w:rPr>
          <w:b/>
        </w:rPr>
        <w:t>Roč</w:t>
      </w:r>
      <w:r>
        <w:rPr>
          <w:b/>
        </w:rPr>
        <w:t xml:space="preserve">ní pojistné……………………........................................................................................48.101 Kč </w:t>
      </w:r>
    </w:p>
    <w:p w14:paraId="16E61AE2" w14:textId="77777777" w:rsidR="00D57A01" w:rsidRDefault="009C3820">
      <w:pPr>
        <w:spacing w:after="100" w:line="259" w:lineRule="auto"/>
        <w:ind w:right="7"/>
        <w:jc w:val="right"/>
      </w:pPr>
      <w:r>
        <w:rPr>
          <w:b/>
        </w:rPr>
        <w:t xml:space="preserve">Celkové upravené roční pojistné………………………………………………………….48.100 Kč </w:t>
      </w:r>
    </w:p>
    <w:p w14:paraId="14A20887" w14:textId="33B8451C" w:rsidR="00D57A01" w:rsidRDefault="009C3820">
      <w:pPr>
        <w:ind w:left="268" w:hanging="283"/>
      </w:pPr>
      <w:r>
        <w:t>3.</w:t>
      </w:r>
      <w:r>
        <w:rPr>
          <w:rFonts w:ascii="Arial" w:eastAsia="Arial" w:hAnsi="Arial" w:cs="Arial"/>
        </w:rPr>
        <w:t xml:space="preserve"> </w:t>
      </w:r>
      <w:r>
        <w:t>Celkové ro</w:t>
      </w:r>
      <w:r>
        <w:t>č</w:t>
      </w:r>
      <w:r>
        <w:t>ní pojistné bude poukázáno prost</w:t>
      </w:r>
      <w:r>
        <w:t>ř</w:t>
      </w:r>
      <w:r>
        <w:t>ednictvím pen</w:t>
      </w:r>
      <w:r>
        <w:t>ě</w:t>
      </w:r>
      <w:r>
        <w:t>žního ústavu na základ</w:t>
      </w:r>
      <w:r>
        <w:t>ě</w:t>
      </w:r>
      <w:r>
        <w:t xml:space="preserve"> faktury vystavené zplnomocn</w:t>
      </w:r>
      <w:r>
        <w:t>ě</w:t>
      </w:r>
      <w:r>
        <w:t>ným maklé</w:t>
      </w:r>
      <w:r>
        <w:t>ř</w:t>
      </w:r>
      <w:r>
        <w:t>em na ú</w:t>
      </w:r>
      <w:r>
        <w:t>č</w:t>
      </w:r>
      <w:r>
        <w:t>et zplnomocn</w:t>
      </w:r>
      <w:r>
        <w:t>ě</w:t>
      </w:r>
      <w:r>
        <w:t>ného maklé</w:t>
      </w:r>
      <w:r>
        <w:t>ř</w:t>
      </w:r>
      <w:r>
        <w:t xml:space="preserve">e </w:t>
      </w:r>
      <w:r>
        <w:t>č</w:t>
      </w:r>
      <w:r>
        <w:t>íslo xxxxxx</w:t>
      </w:r>
      <w:r>
        <w:t xml:space="preserve"> vedený u </w:t>
      </w:r>
    </w:p>
    <w:p w14:paraId="272DCDE7" w14:textId="77777777" w:rsidR="00D57A01" w:rsidRDefault="009C3820">
      <w:pPr>
        <w:spacing w:after="230"/>
        <w:ind w:left="293"/>
      </w:pPr>
      <w:r>
        <w:t>Raiffeisenbank, a.s.</w:t>
      </w:r>
      <w:r>
        <w:rPr>
          <w:color w:val="FF0000"/>
        </w:rPr>
        <w:t xml:space="preserve"> </w:t>
      </w:r>
    </w:p>
    <w:p w14:paraId="2340ECDD" w14:textId="77777777" w:rsidR="00D57A01" w:rsidRDefault="009C3820">
      <w:pPr>
        <w:spacing w:after="230"/>
        <w:ind w:left="293"/>
      </w:pPr>
      <w:r>
        <w:t>P</w:t>
      </w:r>
      <w:r>
        <w:t>ř</w:t>
      </w:r>
      <w:r>
        <w:t>ed vystavením faktury p</w:t>
      </w:r>
      <w:r>
        <w:t>ř</w:t>
      </w:r>
      <w:r>
        <w:t>edloží zplnomocn</w:t>
      </w:r>
      <w:r>
        <w:t>ě</w:t>
      </w:r>
      <w:r>
        <w:t>ný maklé</w:t>
      </w:r>
      <w:r>
        <w:t>ř</w:t>
      </w:r>
      <w:r>
        <w:t xml:space="preserve"> pojistníkovi informace o </w:t>
      </w:r>
      <w:r>
        <w:t>č</w:t>
      </w:r>
      <w:r>
        <w:t>ástce (pojistném) ur</w:t>
      </w:r>
      <w:r>
        <w:t>č</w:t>
      </w:r>
      <w:r>
        <w:t>ené pro fakturaci s rozpadem na jednotlivé pojistné služby. Pojistník (jeho pov</w:t>
      </w:r>
      <w:r>
        <w:t>ěř</w:t>
      </w:r>
      <w:r>
        <w:t>ený pracovník) písemn</w:t>
      </w:r>
      <w:r>
        <w:t>ě</w:t>
      </w:r>
      <w:r>
        <w:t xml:space="preserve"> odsouhlasí zplnomocn</w:t>
      </w:r>
      <w:r>
        <w:t>ě</w:t>
      </w:r>
      <w:r>
        <w:t>nému maklé</w:t>
      </w:r>
      <w:r>
        <w:t>ř</w:t>
      </w:r>
      <w:r>
        <w:t>i jím sd</w:t>
      </w:r>
      <w:r>
        <w:t>ě</w:t>
      </w:r>
      <w:r>
        <w:t xml:space="preserve">lenou </w:t>
      </w:r>
      <w:r>
        <w:t>č</w:t>
      </w:r>
      <w:r>
        <w:t>ástku ur</w:t>
      </w:r>
      <w:r>
        <w:t>č</w:t>
      </w:r>
      <w:r>
        <w:t xml:space="preserve">enou pro fakturaci, odpovídá-li tato </w:t>
      </w:r>
      <w:r>
        <w:t>č</w:t>
      </w:r>
      <w:r>
        <w:t>ástka podmínkám pojistné smlouvy, nebo informuje pojiš</w:t>
      </w:r>
      <w:r>
        <w:t>ť</w:t>
      </w:r>
      <w:r>
        <w:t>ovacího maklé</w:t>
      </w:r>
      <w:r>
        <w:t>ř</w:t>
      </w:r>
      <w:r>
        <w:t>e o nedostatcích ve sd</w:t>
      </w:r>
      <w:r>
        <w:t>ě</w:t>
      </w:r>
      <w:r>
        <w:t>lených informacích, a to vždy nejpozd</w:t>
      </w:r>
      <w:r>
        <w:t>ě</w:t>
      </w:r>
      <w:r>
        <w:t>ji do 5 pracovních dn</w:t>
      </w:r>
      <w:r>
        <w:t>ů</w:t>
      </w:r>
      <w:r>
        <w:t xml:space="preserve"> ode dne, kdy pojistník obdrží písemnou žádost o vyslovení takového souhlasu. </w:t>
      </w:r>
    </w:p>
    <w:p w14:paraId="0CCB9AE0" w14:textId="77777777" w:rsidR="00D57A01" w:rsidRDefault="009C3820">
      <w:pPr>
        <w:spacing w:after="112"/>
        <w:ind w:left="293"/>
      </w:pPr>
      <w:r>
        <w:t xml:space="preserve">Splatnost faktury (fakturované </w:t>
      </w:r>
      <w:r>
        <w:t>č</w:t>
      </w:r>
      <w:r>
        <w:t>ástky) nastane 21. den po prokazatelném doru</w:t>
      </w:r>
      <w:r>
        <w:t>č</w:t>
      </w:r>
      <w:r>
        <w:t xml:space="preserve">ení </w:t>
      </w:r>
      <w:r>
        <w:t>ř</w:t>
      </w:r>
      <w:r>
        <w:t>ádné (bezvadné) faktury pojistníkovi a odsouhlasení pov</w:t>
      </w:r>
      <w:r>
        <w:t>ěř</w:t>
      </w:r>
      <w:r>
        <w:t xml:space="preserve">eným pracovníkem pojistníka. Nebude-li faktura vystavená </w:t>
      </w:r>
      <w:r>
        <w:t>ř</w:t>
      </w:r>
      <w:r>
        <w:t>ádn</w:t>
      </w:r>
      <w:r>
        <w:t>ě</w:t>
      </w:r>
      <w:r>
        <w:t xml:space="preserve"> (nap</w:t>
      </w:r>
      <w:r>
        <w:t>ř</w:t>
      </w:r>
      <w:r>
        <w:t>. z d</w:t>
      </w:r>
      <w:r>
        <w:t>ů</w:t>
      </w:r>
      <w:r>
        <w:t>vodu chybných údaj v ní uvedených), bude faktura bez zbyte</w:t>
      </w:r>
      <w:r>
        <w:t>č</w:t>
      </w:r>
      <w:r>
        <w:t>ného odkladu vrácena k p</w:t>
      </w:r>
      <w:r>
        <w:t>ř</w:t>
      </w:r>
      <w:r>
        <w:t>epracování.</w:t>
      </w:r>
      <w:r>
        <w:rPr>
          <w:color w:val="FF0000"/>
        </w:rPr>
        <w:t xml:space="preserve"> </w:t>
      </w:r>
    </w:p>
    <w:p w14:paraId="7A014CE0" w14:textId="77777777" w:rsidR="00D57A01" w:rsidRDefault="009C3820">
      <w:pPr>
        <w:spacing w:after="251"/>
        <w:ind w:left="293"/>
      </w:pPr>
      <w:r>
        <w:t>Pojistník nebude poskytovat žádné zálohy.</w:t>
      </w:r>
      <w:r>
        <w:rPr>
          <w:color w:val="FF0000"/>
        </w:rPr>
        <w:t xml:space="preserve"> </w:t>
      </w:r>
    </w:p>
    <w:p w14:paraId="1EEF34D9" w14:textId="77777777" w:rsidR="00D57A01" w:rsidRDefault="009C3820">
      <w:pPr>
        <w:tabs>
          <w:tab w:val="center" w:pos="2810"/>
        </w:tabs>
        <w:spacing w:after="118"/>
        <w:ind w:left="-15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Pojistné bude zaplaceno ve 4 </w:t>
      </w:r>
      <w:r>
        <w:t>č</w:t>
      </w:r>
      <w:r>
        <w:t>tvrtletních</w:t>
      </w:r>
      <w:r>
        <w:rPr>
          <w:b/>
        </w:rPr>
        <w:t xml:space="preserve"> </w:t>
      </w:r>
      <w:r>
        <w:t xml:space="preserve">splátkách takto: </w:t>
      </w:r>
    </w:p>
    <w:p w14:paraId="59CB2BE4" w14:textId="77777777" w:rsidR="00D57A01" w:rsidRDefault="009C3820">
      <w:pPr>
        <w:numPr>
          <w:ilvl w:val="0"/>
          <w:numId w:val="8"/>
        </w:numPr>
        <w:ind w:firstLine="283"/>
      </w:pPr>
      <w:r>
        <w:t xml:space="preserve">splátka ve výši </w:t>
      </w:r>
      <w:r>
        <w:rPr>
          <w:b/>
        </w:rPr>
        <w:t>12.025 Kč</w:t>
      </w:r>
      <w:r>
        <w:t xml:space="preserve"> do </w:t>
      </w:r>
      <w:r>
        <w:rPr>
          <w:b/>
        </w:rPr>
        <w:t>21. 01.</w:t>
      </w:r>
      <w:r>
        <w:t xml:space="preserve"> pojistného roku, </w:t>
      </w:r>
    </w:p>
    <w:p w14:paraId="625FB978" w14:textId="77777777" w:rsidR="00D57A01" w:rsidRDefault="009C3820">
      <w:pPr>
        <w:numPr>
          <w:ilvl w:val="0"/>
          <w:numId w:val="8"/>
        </w:numPr>
        <w:ind w:firstLine="283"/>
      </w:pPr>
      <w:r>
        <w:t xml:space="preserve">splátka ve výši </w:t>
      </w:r>
      <w:r>
        <w:rPr>
          <w:b/>
        </w:rPr>
        <w:t>12.025 Kč</w:t>
      </w:r>
      <w:r>
        <w:t xml:space="preserve"> do </w:t>
      </w:r>
      <w:r>
        <w:rPr>
          <w:b/>
        </w:rPr>
        <w:t>21. 04.</w:t>
      </w:r>
      <w:r>
        <w:t xml:space="preserve"> pojistného roku,  </w:t>
      </w:r>
    </w:p>
    <w:p w14:paraId="0D5B232A" w14:textId="77777777" w:rsidR="00D57A01" w:rsidRDefault="009C3820">
      <w:pPr>
        <w:numPr>
          <w:ilvl w:val="0"/>
          <w:numId w:val="8"/>
        </w:numPr>
        <w:spacing w:after="596"/>
        <w:ind w:firstLine="283"/>
      </w:pPr>
      <w:r>
        <w:t xml:space="preserve">splátka ve výši </w:t>
      </w:r>
      <w:r>
        <w:rPr>
          <w:b/>
        </w:rPr>
        <w:t>12.025 Kč</w:t>
      </w:r>
      <w:r>
        <w:t xml:space="preserve"> do </w:t>
      </w:r>
      <w:r>
        <w:rPr>
          <w:b/>
        </w:rPr>
        <w:t>21. 07.</w:t>
      </w:r>
      <w:r>
        <w:t xml:space="preserve"> pojistného roku,  </w:t>
      </w:r>
      <w:r>
        <w:tab/>
        <w:t xml:space="preserve">4. splátka ve výši </w:t>
      </w:r>
      <w:r>
        <w:rPr>
          <w:b/>
        </w:rPr>
        <w:t>12.025 Kč</w:t>
      </w:r>
      <w:r>
        <w:t xml:space="preserve"> do </w:t>
      </w:r>
      <w:r>
        <w:rPr>
          <w:b/>
        </w:rPr>
        <w:t>21. 10.</w:t>
      </w:r>
      <w:r>
        <w:t xml:space="preserve"> pojistného roku.</w:t>
      </w:r>
      <w:r>
        <w:rPr>
          <w:color w:val="FF0000"/>
        </w:rPr>
        <w:t xml:space="preserve"> </w:t>
      </w:r>
    </w:p>
    <w:p w14:paraId="7C60AB51" w14:textId="77777777" w:rsidR="00D57A01" w:rsidRDefault="009C3820">
      <w:pPr>
        <w:spacing w:after="0" w:line="259" w:lineRule="auto"/>
        <w:ind w:right="2"/>
        <w:jc w:val="center"/>
      </w:pPr>
      <w:r>
        <w:rPr>
          <w:b/>
        </w:rPr>
        <w:lastRenderedPageBreak/>
        <w:t xml:space="preserve">Článek VI. </w:t>
      </w:r>
    </w:p>
    <w:p w14:paraId="239930F2" w14:textId="77777777" w:rsidR="00D57A01" w:rsidRDefault="009C3820">
      <w:pPr>
        <w:spacing w:after="124" w:line="259" w:lineRule="auto"/>
        <w:ind w:right="5"/>
        <w:jc w:val="center"/>
      </w:pPr>
      <w:r>
        <w:rPr>
          <w:b/>
        </w:rPr>
        <w:t xml:space="preserve">ZÁVĚREČNÁ USTANOVENÍ </w:t>
      </w:r>
    </w:p>
    <w:p w14:paraId="46F78AC1" w14:textId="77777777" w:rsidR="00D57A01" w:rsidRDefault="009C3820">
      <w:pPr>
        <w:numPr>
          <w:ilvl w:val="0"/>
          <w:numId w:val="9"/>
        </w:numPr>
        <w:spacing w:after="137"/>
        <w:ind w:hanging="360"/>
      </w:pPr>
      <w:r>
        <w:t>Pojistná smlouva se sjednává na dobu ur</w:t>
      </w:r>
      <w:r>
        <w:t>č</w:t>
      </w:r>
      <w:r>
        <w:t>itou s ú</w:t>
      </w:r>
      <w:r>
        <w:t>č</w:t>
      </w:r>
      <w:r>
        <w:t>inností pojišt</w:t>
      </w:r>
      <w:r>
        <w:t>ě</w:t>
      </w:r>
      <w:r>
        <w:t xml:space="preserve">ní od </w:t>
      </w:r>
      <w:r>
        <w:rPr>
          <w:b/>
        </w:rPr>
        <w:t>01. 01. 2026</w:t>
      </w:r>
      <w:r>
        <w:t xml:space="preserve"> do </w:t>
      </w:r>
      <w:r>
        <w:rPr>
          <w:b/>
        </w:rPr>
        <w:t>31. 12. 2028</w:t>
      </w:r>
      <w:r>
        <w:rPr>
          <w:i/>
        </w:rPr>
        <w:t>.</w:t>
      </w:r>
      <w:r>
        <w:t xml:space="preserve"> </w:t>
      </w:r>
      <w:r>
        <w:t xml:space="preserve">Pojistným obdobím je 1 rok. </w:t>
      </w:r>
    </w:p>
    <w:p w14:paraId="2192FBF6" w14:textId="77777777" w:rsidR="00D57A01" w:rsidRDefault="009C3820">
      <w:pPr>
        <w:numPr>
          <w:ilvl w:val="0"/>
          <w:numId w:val="9"/>
        </w:numPr>
        <w:ind w:hanging="360"/>
      </w:pPr>
      <w:r>
        <w:t>Pojistník prohlašuje, že byl p</w:t>
      </w:r>
      <w:r>
        <w:t>ř</w:t>
      </w:r>
      <w:r>
        <w:t>ed uzav</w:t>
      </w:r>
      <w:r>
        <w:t>ř</w:t>
      </w:r>
      <w:r>
        <w:t>ením pojistné smlouvy podrobn</w:t>
      </w:r>
      <w:r>
        <w:t>ě</w:t>
      </w:r>
      <w:r>
        <w:t xml:space="preserve"> seznámen s jejím obsahem i se zn</w:t>
      </w:r>
      <w:r>
        <w:t>ě</w:t>
      </w:r>
      <w:r>
        <w:t>ním všeobecných pojistných podmínek, dopl</w:t>
      </w:r>
      <w:r>
        <w:t>ň</w:t>
      </w:r>
      <w:r>
        <w:t>kových pojistných podmínek a smluvních ujednání, které jsou její nedílnou sou</w:t>
      </w:r>
      <w:r>
        <w:t>č</w:t>
      </w:r>
      <w:r>
        <w:t xml:space="preserve">ástí. </w:t>
      </w:r>
    </w:p>
    <w:p w14:paraId="1ED8CAC9" w14:textId="77777777" w:rsidR="00D57A01" w:rsidRDefault="009C3820">
      <w:pPr>
        <w:numPr>
          <w:ilvl w:val="0"/>
          <w:numId w:val="9"/>
        </w:numPr>
        <w:spacing w:after="134"/>
        <w:ind w:hanging="360"/>
      </w:pPr>
      <w:r>
        <w:t>Smluvn</w:t>
      </w:r>
      <w:r>
        <w:t>ě</w:t>
      </w:r>
      <w:r>
        <w:t xml:space="preserve"> se ujednává, že jakékoli platby budou probíhat výhradn</w:t>
      </w:r>
      <w:r>
        <w:t>ě</w:t>
      </w:r>
      <w:r>
        <w:t xml:space="preserve"> v K</w:t>
      </w:r>
      <w:r>
        <w:t>č</w:t>
      </w:r>
      <w:r>
        <w:t>, rovn</w:t>
      </w:r>
      <w:r>
        <w:t>ě</w:t>
      </w:r>
      <w:r>
        <w:t>ž veškeré cenové údaje budou uvád</w:t>
      </w:r>
      <w:r>
        <w:t>ě</w:t>
      </w:r>
      <w:r>
        <w:t>ny v K</w:t>
      </w:r>
      <w:r>
        <w:t>č</w:t>
      </w:r>
      <w:r>
        <w:t xml:space="preserve">. </w:t>
      </w:r>
    </w:p>
    <w:p w14:paraId="7DE84041" w14:textId="77777777" w:rsidR="00D57A01" w:rsidRDefault="009C3820">
      <w:pPr>
        <w:numPr>
          <w:ilvl w:val="0"/>
          <w:numId w:val="9"/>
        </w:numPr>
        <w:ind w:hanging="360"/>
      </w:pPr>
      <w:r>
        <w:t>Odchyln</w:t>
      </w:r>
      <w:r>
        <w:t>ě</w:t>
      </w:r>
      <w:r>
        <w:t xml:space="preserve"> od ustanovení zákona </w:t>
      </w:r>
      <w:r>
        <w:t>č</w:t>
      </w:r>
      <w:r>
        <w:t>. 89/2012 Sb., zákon ob</w:t>
      </w:r>
      <w:r>
        <w:t>č</w:t>
      </w:r>
      <w:r>
        <w:t>anský zákoník v platném zn</w:t>
      </w:r>
      <w:r>
        <w:t>ě</w:t>
      </w:r>
      <w:r>
        <w:t>ní a ustanovení všeobecných pojistných podmínek pro škodové pojišt</w:t>
      </w:r>
      <w:r>
        <w:t>ě</w:t>
      </w:r>
      <w:r>
        <w:t>ní T.</w:t>
      </w:r>
      <w:r>
        <w:t>č</w:t>
      </w:r>
      <w:r>
        <w:t>.: NP/01/2024 se ujednává, že v p</w:t>
      </w:r>
      <w:r>
        <w:t>ř</w:t>
      </w:r>
      <w:r>
        <w:t>ípad</w:t>
      </w:r>
      <w:r>
        <w:t>ě</w:t>
      </w:r>
      <w:r>
        <w:t xml:space="preserve"> výpov</w:t>
      </w:r>
      <w:r>
        <w:t>ě</w:t>
      </w:r>
      <w:r>
        <w:t>di této pojistné smlouvy u</w:t>
      </w:r>
      <w:r>
        <w:t>č</w:t>
      </w:r>
      <w:r>
        <w:t>in</w:t>
      </w:r>
      <w:r>
        <w:t>ě</w:t>
      </w:r>
      <w:r>
        <w:t xml:space="preserve">né ze strany pojistitele nebo pojistníka </w:t>
      </w:r>
      <w:r>
        <w:t>č</w:t>
      </w:r>
      <w:r>
        <w:t>iní výpov</w:t>
      </w:r>
      <w:r>
        <w:t>ě</w:t>
      </w:r>
      <w:r>
        <w:t>dní doba 6  m</w:t>
      </w:r>
      <w:r>
        <w:t>ě</w:t>
      </w:r>
      <w:r>
        <w:t>síc</w:t>
      </w:r>
      <w:r>
        <w:t>ů</w:t>
      </w:r>
      <w:r>
        <w:t>, p</w:t>
      </w:r>
      <w:r>
        <w:t>ř</w:t>
      </w:r>
      <w:r>
        <w:t>i</w:t>
      </w:r>
      <w:r>
        <w:t>č</w:t>
      </w:r>
      <w:r>
        <w:t>emž výpov</w:t>
      </w:r>
      <w:r>
        <w:t>ě</w:t>
      </w:r>
      <w:r>
        <w:t>dní lh</w:t>
      </w:r>
      <w:r>
        <w:t>ů</w:t>
      </w:r>
      <w:r>
        <w:t>ta po</w:t>
      </w:r>
      <w:r>
        <w:t>č</w:t>
      </w:r>
      <w:r>
        <w:t>ne b</w:t>
      </w:r>
      <w:r>
        <w:t>ě</w:t>
      </w:r>
      <w:r>
        <w:t>žet po</w:t>
      </w:r>
      <w:r>
        <w:t>č</w:t>
      </w:r>
      <w:r>
        <w:t>átkem m</w:t>
      </w:r>
      <w:r>
        <w:t>ě</w:t>
      </w:r>
      <w:r>
        <w:t>síce bezprost</w:t>
      </w:r>
      <w:r>
        <w:t>ř</w:t>
      </w:r>
      <w:r>
        <w:t>edn</w:t>
      </w:r>
      <w:r>
        <w:t>ě</w:t>
      </w:r>
      <w:r>
        <w:t xml:space="preserve"> následujícího po m</w:t>
      </w:r>
      <w:r>
        <w:t>ě</w:t>
      </w:r>
      <w:r>
        <w:t>síci, ve kterém byla výpov</w:t>
      </w:r>
      <w:r>
        <w:t>ěď</w:t>
      </w:r>
      <w:r>
        <w:t xml:space="preserve"> prokazateln</w:t>
      </w:r>
      <w:r>
        <w:t>ě</w:t>
      </w:r>
      <w:r>
        <w:t xml:space="preserve"> doru</w:t>
      </w:r>
      <w:r>
        <w:t>č</w:t>
      </w:r>
      <w:r>
        <w:t>ena druhé smluvní stran</w:t>
      </w:r>
      <w:r>
        <w:t>ě</w:t>
      </w:r>
      <w:r>
        <w:t xml:space="preserve">. </w:t>
      </w:r>
    </w:p>
    <w:p w14:paraId="51F60981" w14:textId="77777777" w:rsidR="00D57A01" w:rsidRDefault="009C3820">
      <w:pPr>
        <w:spacing w:after="134"/>
        <w:ind w:left="293"/>
      </w:pPr>
      <w:r>
        <w:t>Dále se ujednává, že tato výpov</w:t>
      </w:r>
      <w:r>
        <w:t>ě</w:t>
      </w:r>
      <w:r>
        <w:t>dní lh</w:t>
      </w:r>
      <w:r>
        <w:t>ů</w:t>
      </w:r>
      <w:r>
        <w:t>ta platí také v p</w:t>
      </w:r>
      <w:r>
        <w:t>ř</w:t>
      </w:r>
      <w:r>
        <w:t>ípad</w:t>
      </w:r>
      <w:r>
        <w:t>ě</w:t>
      </w:r>
      <w:r>
        <w:t xml:space="preserve"> ukon</w:t>
      </w:r>
      <w:r>
        <w:t>č</w:t>
      </w:r>
      <w:r>
        <w:t>ení ú</w:t>
      </w:r>
      <w:r>
        <w:t>č</w:t>
      </w:r>
      <w:r>
        <w:t xml:space="preserve">innosti této pojistné smlouvy dle § 2805 a § 2807 zákona </w:t>
      </w:r>
      <w:r>
        <w:t>č</w:t>
      </w:r>
      <w:r>
        <w:t>. 89/2012 Sb., zákon ob</w:t>
      </w:r>
      <w:r>
        <w:t>č</w:t>
      </w:r>
      <w:r>
        <w:t>anský zákoník v platném zn</w:t>
      </w:r>
      <w:r>
        <w:t>ě</w:t>
      </w:r>
      <w:r>
        <w:t xml:space="preserve">ní. </w:t>
      </w:r>
    </w:p>
    <w:p w14:paraId="66D7787F" w14:textId="77777777" w:rsidR="00D57A01" w:rsidRDefault="009C3820">
      <w:pPr>
        <w:numPr>
          <w:ilvl w:val="0"/>
          <w:numId w:val="9"/>
        </w:numPr>
        <w:spacing w:after="134"/>
        <w:ind w:hanging="360"/>
      </w:pPr>
      <w:r>
        <w:t>Smluvní strany berou na v</w:t>
      </w:r>
      <w:r>
        <w:t>ě</w:t>
      </w:r>
      <w:r>
        <w:t>domí, že k nabytí ú</w:t>
      </w:r>
      <w:r>
        <w:t>č</w:t>
      </w:r>
      <w:r>
        <w:t>innosti této smlouvy je nezbytné její uve</w:t>
      </w:r>
      <w:r>
        <w:t>ř</w:t>
      </w:r>
      <w:r>
        <w:t>ejn</w:t>
      </w:r>
      <w:r>
        <w:t>ě</w:t>
      </w:r>
      <w:r>
        <w:t xml:space="preserve">ní v registru smluv podle zákona </w:t>
      </w:r>
      <w:r>
        <w:t>č</w:t>
      </w:r>
      <w:r>
        <w:t>. 340/2015 Sb., o zvláštních podmínkách ú</w:t>
      </w:r>
      <w:r>
        <w:t>č</w:t>
      </w:r>
      <w:r>
        <w:t>innosti n</w:t>
      </w:r>
      <w:r>
        <w:t>ě</w:t>
      </w:r>
      <w:r>
        <w:t>kterých smluv, uve</w:t>
      </w:r>
      <w:r>
        <w:t>ř</w:t>
      </w:r>
      <w:r>
        <w:t>ej</w:t>
      </w:r>
      <w:r>
        <w:t>ň</w:t>
      </w:r>
      <w:r>
        <w:t>ování t</w:t>
      </w:r>
      <w:r>
        <w:t>ě</w:t>
      </w:r>
      <w:r>
        <w:t>chto smluv a o registru smluv,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>, do 30 dn</w:t>
      </w:r>
      <w:r>
        <w:t>ů</w:t>
      </w:r>
      <w:r>
        <w:t xml:space="preserve"> ode dne podpisu smlouvy poslední smluvní stranou, nejpozd</w:t>
      </w:r>
      <w:r>
        <w:t>ě</w:t>
      </w:r>
      <w:r>
        <w:t>ji do 3 m</w:t>
      </w:r>
      <w:r>
        <w:t>ě</w:t>
      </w:r>
      <w:r>
        <w:t>síc</w:t>
      </w:r>
      <w:r>
        <w:t>ů</w:t>
      </w:r>
      <w:r>
        <w:t xml:space="preserve"> ode dne podpisu smlouvy, které provede pojistník. </w:t>
      </w:r>
    </w:p>
    <w:p w14:paraId="733689C8" w14:textId="77777777" w:rsidR="00D57A01" w:rsidRDefault="009C3820">
      <w:pPr>
        <w:numPr>
          <w:ilvl w:val="0"/>
          <w:numId w:val="9"/>
        </w:numPr>
        <w:spacing w:after="134"/>
        <w:ind w:hanging="360"/>
      </w:pPr>
      <w:r>
        <w:t>Smluvní strany výslovn</w:t>
      </w:r>
      <w:r>
        <w:t>ě</w:t>
      </w:r>
      <w:r>
        <w:t xml:space="preserve"> souhlasí s tím, aby tato smlouva </w:t>
      </w:r>
      <w:r>
        <w:t>č</w:t>
      </w:r>
      <w:r>
        <w:t>. 0161483075 byla vedena v evidenci smluv vedené m</w:t>
      </w:r>
      <w:r>
        <w:t>ě</w:t>
      </w:r>
      <w:r>
        <w:t>stem Litvínov, který bude p</w:t>
      </w:r>
      <w:r>
        <w:t>ř</w:t>
      </w:r>
      <w:r>
        <w:t>ístupný dle zákona 106/1999 Sb., o svobodném p</w:t>
      </w:r>
      <w:r>
        <w:t>ř</w:t>
      </w:r>
      <w:r>
        <w:t>ístupu k informacím, v platném zn</w:t>
      </w:r>
      <w:r>
        <w:t>ě</w:t>
      </w:r>
      <w:r>
        <w:t>ní, a který obsahuje údaje o smluvních stranách, p</w:t>
      </w:r>
      <w:r>
        <w:t>ř</w:t>
      </w:r>
      <w:r>
        <w:t>edm</w:t>
      </w:r>
      <w:r>
        <w:t>ě</w:t>
      </w:r>
      <w:r>
        <w:t xml:space="preserve">tu smlouvy, </w:t>
      </w:r>
      <w:r>
        <w:t>č</w:t>
      </w:r>
      <w:r>
        <w:t>íselné ozna</w:t>
      </w:r>
      <w:r>
        <w:t>č</w:t>
      </w:r>
      <w:r>
        <w:t>ení této smlouvy a datum jejího uzav</w:t>
      </w:r>
      <w:r>
        <w:t>ř</w:t>
      </w:r>
      <w:r>
        <w:t xml:space="preserve">ení. </w:t>
      </w:r>
    </w:p>
    <w:p w14:paraId="0E50C235" w14:textId="77777777" w:rsidR="00D57A01" w:rsidRDefault="009C3820">
      <w:pPr>
        <w:numPr>
          <w:ilvl w:val="0"/>
          <w:numId w:val="9"/>
        </w:numPr>
        <w:spacing w:after="134"/>
        <w:ind w:hanging="360"/>
      </w:pPr>
      <w:r>
        <w:t>Smluvní strany prohlašují, že skute</w:t>
      </w:r>
      <w:r>
        <w:t>č</w:t>
      </w:r>
      <w:r>
        <w:t>nosti uvedené v této smlouv</w:t>
      </w:r>
      <w:r>
        <w:t>ě</w:t>
      </w:r>
      <w:r>
        <w:t xml:space="preserve"> </w:t>
      </w:r>
      <w:r>
        <w:t>č</w:t>
      </w:r>
      <w:r>
        <w:t>. 0161483075 nepovažují za obchodní tajemství a ud</w:t>
      </w:r>
      <w:r>
        <w:t>ě</w:t>
      </w:r>
      <w:r>
        <w:t>lují svolení k jejich zp</w:t>
      </w:r>
      <w:r>
        <w:t>ř</w:t>
      </w:r>
      <w:r>
        <w:t>ístupn</w:t>
      </w:r>
      <w:r>
        <w:t>ě</w:t>
      </w:r>
      <w:r>
        <w:t xml:space="preserve">ní ve smyslu zákona </w:t>
      </w:r>
      <w:r>
        <w:t>č</w:t>
      </w:r>
      <w:r>
        <w:t>. 106/1999 Sb., o svobodném p</w:t>
      </w:r>
      <w:r>
        <w:t>ř</w:t>
      </w:r>
      <w:r>
        <w:t xml:space="preserve">ístupu k informacím. </w:t>
      </w:r>
    </w:p>
    <w:p w14:paraId="4B372B2B" w14:textId="77777777" w:rsidR="00D57A01" w:rsidRDefault="009C3820">
      <w:pPr>
        <w:numPr>
          <w:ilvl w:val="0"/>
          <w:numId w:val="9"/>
        </w:numPr>
        <w:spacing w:after="134"/>
        <w:ind w:hanging="360"/>
      </w:pPr>
      <w:r>
        <w:t xml:space="preserve">Tato smlouva </w:t>
      </w:r>
      <w:r>
        <w:t>č</w:t>
      </w:r>
      <w:r>
        <w:t>. 0161483075 bude v plném rozsah uve</w:t>
      </w:r>
      <w:r>
        <w:t>ř</w:t>
      </w:r>
      <w:r>
        <w:t>ejn</w:t>
      </w:r>
      <w:r>
        <w:t>ě</w:t>
      </w:r>
      <w:r>
        <w:t>na v informa</w:t>
      </w:r>
      <w:r>
        <w:t>č</w:t>
      </w:r>
      <w:r>
        <w:t xml:space="preserve">ním systému registru smluv dle zákona </w:t>
      </w:r>
      <w:r>
        <w:t>č</w:t>
      </w:r>
      <w:r>
        <w:t xml:space="preserve">. 340/2015 Sb., o registru smluv. </w:t>
      </w:r>
    </w:p>
    <w:p w14:paraId="1E7FE824" w14:textId="77777777" w:rsidR="00D57A01" w:rsidRDefault="009C3820">
      <w:pPr>
        <w:numPr>
          <w:ilvl w:val="0"/>
          <w:numId w:val="9"/>
        </w:numPr>
        <w:spacing w:after="137"/>
        <w:ind w:hanging="360"/>
      </w:pPr>
      <w:r>
        <w:t>Pojistník tímto potvrzuje, že má na p</w:t>
      </w:r>
      <w:r>
        <w:t>ř</w:t>
      </w:r>
      <w:r>
        <w:t>edm</w:t>
      </w:r>
      <w:r>
        <w:t>ě</w:t>
      </w:r>
      <w:r>
        <w:t>tném pojišt</w:t>
      </w:r>
      <w:r>
        <w:t>ě</w:t>
      </w:r>
      <w:r>
        <w:t xml:space="preserve">ní pojistný zájem a že tato smlouva odpovídá jeho pojistnému zájmu. </w:t>
      </w:r>
    </w:p>
    <w:p w14:paraId="2BF9668D" w14:textId="77777777" w:rsidR="00D57A01" w:rsidRDefault="009C3820">
      <w:pPr>
        <w:numPr>
          <w:ilvl w:val="0"/>
          <w:numId w:val="9"/>
        </w:numPr>
        <w:ind w:hanging="360"/>
      </w:pPr>
      <w:r>
        <w:t>Nedílnou sou</w:t>
      </w:r>
      <w:r>
        <w:t>č</w:t>
      </w:r>
      <w:r>
        <w:t>ástí této pojistné smlouvy jsou následující p</w:t>
      </w:r>
      <w:r>
        <w:t>ř</w:t>
      </w:r>
      <w:r>
        <w:t xml:space="preserve">ílohy: </w:t>
      </w:r>
    </w:p>
    <w:p w14:paraId="19DFEEEA" w14:textId="77777777" w:rsidR="00D57A01" w:rsidRDefault="009C3820">
      <w:pPr>
        <w:numPr>
          <w:ilvl w:val="1"/>
          <w:numId w:val="9"/>
        </w:numPr>
        <w:ind w:hanging="252"/>
      </w:pPr>
      <w:r>
        <w:t>p</w:t>
      </w:r>
      <w:r>
        <w:t>ř</w:t>
      </w:r>
      <w:r>
        <w:t xml:space="preserve">íloha </w:t>
      </w:r>
      <w:r>
        <w:t>č</w:t>
      </w:r>
      <w:r>
        <w:t>. 1 – Seznam pojišt</w:t>
      </w:r>
      <w:r>
        <w:t>ě</w:t>
      </w:r>
      <w:r>
        <w:t xml:space="preserve">ných vozidel, </w:t>
      </w:r>
    </w:p>
    <w:p w14:paraId="3EDD499F" w14:textId="77777777" w:rsidR="00D57A01" w:rsidRDefault="009C3820">
      <w:pPr>
        <w:numPr>
          <w:ilvl w:val="1"/>
          <w:numId w:val="9"/>
        </w:numPr>
        <w:ind w:hanging="252"/>
      </w:pPr>
      <w:r>
        <w:t>p</w:t>
      </w:r>
      <w:r>
        <w:t>ř</w:t>
      </w:r>
      <w:r>
        <w:t xml:space="preserve">íloha </w:t>
      </w:r>
      <w:r>
        <w:t>č</w:t>
      </w:r>
      <w:r>
        <w:t>. 2 – Pojišt</w:t>
      </w:r>
      <w:r>
        <w:t>ě</w:t>
      </w:r>
      <w:r>
        <w:t>ní odpov</w:t>
      </w:r>
      <w:r>
        <w:t>ě</w:t>
      </w:r>
      <w:r>
        <w:t xml:space="preserve">dnosti z provozu vozidla, </w:t>
      </w:r>
    </w:p>
    <w:p w14:paraId="4A5E1E98" w14:textId="77777777" w:rsidR="00D57A01" w:rsidRDefault="009C3820">
      <w:pPr>
        <w:numPr>
          <w:ilvl w:val="1"/>
          <w:numId w:val="9"/>
        </w:numPr>
        <w:ind w:hanging="252"/>
      </w:pPr>
      <w:r>
        <w:t>p</w:t>
      </w:r>
      <w:r>
        <w:t>ř</w:t>
      </w:r>
      <w:r>
        <w:t xml:space="preserve">íloha </w:t>
      </w:r>
      <w:r>
        <w:t>č</w:t>
      </w:r>
      <w:r>
        <w:t>. 3 – Havarijní pojišt</w:t>
      </w:r>
      <w:r>
        <w:t>ě</w:t>
      </w:r>
      <w:r>
        <w:t xml:space="preserve">ní vozidel, </w:t>
      </w:r>
    </w:p>
    <w:p w14:paraId="17C89226" w14:textId="77777777" w:rsidR="00D57A01" w:rsidRDefault="009C3820">
      <w:pPr>
        <w:numPr>
          <w:ilvl w:val="1"/>
          <w:numId w:val="9"/>
        </w:numPr>
        <w:spacing w:after="134"/>
        <w:ind w:hanging="252"/>
      </w:pPr>
      <w:r>
        <w:t>p</w:t>
      </w:r>
      <w:r>
        <w:t>ř</w:t>
      </w:r>
      <w:r>
        <w:t xml:space="preserve">íloha </w:t>
      </w:r>
      <w:r>
        <w:t>č</w:t>
      </w:r>
      <w:r>
        <w:t>. 4 – Dopl</w:t>
      </w:r>
      <w:r>
        <w:t>ň</w:t>
      </w:r>
      <w:r>
        <w:t>ková pojišt</w:t>
      </w:r>
      <w:r>
        <w:t>ě</w:t>
      </w:r>
      <w:r>
        <w:t xml:space="preserve">ní vozidel. </w:t>
      </w:r>
    </w:p>
    <w:p w14:paraId="049B88FC" w14:textId="77777777" w:rsidR="00D57A01" w:rsidRDefault="009C3820">
      <w:pPr>
        <w:numPr>
          <w:ilvl w:val="0"/>
          <w:numId w:val="9"/>
        </w:numPr>
        <w:ind w:hanging="360"/>
      </w:pPr>
      <w:r>
        <w:t>Pojistník prohlašuje, že p</w:t>
      </w:r>
      <w:r>
        <w:t>ř</w:t>
      </w:r>
      <w:r>
        <w:t>ed uzav</w:t>
      </w:r>
      <w:r>
        <w:t>ř</w:t>
      </w:r>
      <w:r>
        <w:t>ením pojistné smlouvy p</w:t>
      </w:r>
      <w:r>
        <w:t>ř</w:t>
      </w:r>
      <w:r>
        <w:t>evzal v listinné podob</w:t>
      </w:r>
      <w:r>
        <w:t>ě</w:t>
      </w:r>
      <w:r>
        <w:t xml:space="preserve"> tyto dokumenty: </w:t>
      </w:r>
    </w:p>
    <w:p w14:paraId="5DE2E278" w14:textId="77777777" w:rsidR="00D57A01" w:rsidRDefault="009C3820">
      <w:pPr>
        <w:numPr>
          <w:ilvl w:val="1"/>
          <w:numId w:val="9"/>
        </w:numPr>
        <w:ind w:hanging="252"/>
      </w:pPr>
      <w:r>
        <w:t>Všeobecné pojistné podmínky pro škodové pojišt</w:t>
      </w:r>
      <w:r>
        <w:t>ě</w:t>
      </w:r>
      <w:r>
        <w:t>ní – NP/01/2024,</w:t>
      </w:r>
      <w:r>
        <w:rPr>
          <w:color w:val="FF0000"/>
        </w:rPr>
        <w:t xml:space="preserve"> </w:t>
      </w:r>
    </w:p>
    <w:p w14:paraId="6416F4E7" w14:textId="77777777" w:rsidR="00D57A01" w:rsidRDefault="009C3820">
      <w:pPr>
        <w:numPr>
          <w:ilvl w:val="1"/>
          <w:numId w:val="9"/>
        </w:numPr>
        <w:ind w:hanging="252"/>
      </w:pPr>
      <w:r>
        <w:t>Dopl</w:t>
      </w:r>
      <w:r>
        <w:t>ň</w:t>
      </w:r>
      <w:r>
        <w:t>kové pojistné podmínky pro pojišt</w:t>
      </w:r>
      <w:r>
        <w:t>ě</w:t>
      </w:r>
      <w:r>
        <w:t>ní odpov</w:t>
      </w:r>
      <w:r>
        <w:t>ě</w:t>
      </w:r>
      <w:r>
        <w:t>dnosti za újmu zp</w:t>
      </w:r>
      <w:r>
        <w:t>ů</w:t>
      </w:r>
      <w:r>
        <w:t xml:space="preserve">sobenou provozem vozidla – NP/03/2024, </w:t>
      </w:r>
    </w:p>
    <w:p w14:paraId="5FBE1D8E" w14:textId="77777777" w:rsidR="00D57A01" w:rsidRDefault="009C3820">
      <w:pPr>
        <w:numPr>
          <w:ilvl w:val="1"/>
          <w:numId w:val="9"/>
        </w:numPr>
        <w:ind w:hanging="252"/>
      </w:pPr>
      <w:r>
        <w:t>Dopl</w:t>
      </w:r>
      <w:r>
        <w:t>ň</w:t>
      </w:r>
      <w:r>
        <w:t>kové pojistné podmínky pro havarijní pojišt</w:t>
      </w:r>
      <w:r>
        <w:t>ě</w:t>
      </w:r>
      <w:r>
        <w:t xml:space="preserve">ní vozidel – NP/03/2024, </w:t>
      </w:r>
    </w:p>
    <w:p w14:paraId="1B80B00C" w14:textId="77777777" w:rsidR="00D57A01" w:rsidRDefault="009C3820">
      <w:pPr>
        <w:numPr>
          <w:ilvl w:val="1"/>
          <w:numId w:val="9"/>
        </w:numPr>
        <w:ind w:hanging="252"/>
      </w:pPr>
      <w:r>
        <w:t>Dopl</w:t>
      </w:r>
      <w:r>
        <w:t>ň</w:t>
      </w:r>
      <w:r>
        <w:t>kové pojistné podmínky pro dodatková pojišt</w:t>
      </w:r>
      <w:r>
        <w:t>ě</w:t>
      </w:r>
      <w:r>
        <w:t>ní k pojišt</w:t>
      </w:r>
      <w:r>
        <w:t>ě</w:t>
      </w:r>
      <w:r>
        <w:t>ní odpov</w:t>
      </w:r>
      <w:r>
        <w:t>ě</w:t>
      </w:r>
      <w:r>
        <w:t xml:space="preserve">dnosti za újmu </w:t>
      </w:r>
    </w:p>
    <w:p w14:paraId="32EE7F92" w14:textId="77777777" w:rsidR="00D57A01" w:rsidRDefault="009C3820">
      <w:pPr>
        <w:ind w:left="370" w:right="1735"/>
      </w:pPr>
      <w:r>
        <w:t>zp</w:t>
      </w:r>
      <w:r>
        <w:t>ů</w:t>
      </w:r>
      <w:r>
        <w:t>sobenou provozem vozidla a havarijnímu pojišt</w:t>
      </w:r>
      <w:r>
        <w:t>ě</w:t>
      </w:r>
      <w:r>
        <w:t xml:space="preserve">ní vozidel – NP/04/2024, - Všeobecné pojistné podmínky – obecná </w:t>
      </w:r>
      <w:r>
        <w:t>č</w:t>
      </w:r>
      <w:r>
        <w:t>ást pro obnosové pojišt</w:t>
      </w:r>
      <w:r>
        <w:t>ě</w:t>
      </w:r>
      <w:r>
        <w:t xml:space="preserve">ní – NP/37/2024, </w:t>
      </w:r>
    </w:p>
    <w:p w14:paraId="02A0DB42" w14:textId="77777777" w:rsidR="00D57A01" w:rsidRDefault="009C3820">
      <w:pPr>
        <w:numPr>
          <w:ilvl w:val="1"/>
          <w:numId w:val="9"/>
        </w:numPr>
        <w:ind w:hanging="252"/>
      </w:pPr>
      <w:r>
        <w:t>Dopl</w:t>
      </w:r>
      <w:r>
        <w:t>ň</w:t>
      </w:r>
      <w:r>
        <w:t>kové pojistné podmínky pro úrazové pojišt</w:t>
      </w:r>
      <w:r>
        <w:t>ě</w:t>
      </w:r>
      <w:r>
        <w:t xml:space="preserve">ní – NP/34/2022, </w:t>
      </w:r>
    </w:p>
    <w:p w14:paraId="700836EF" w14:textId="77777777" w:rsidR="00D57A01" w:rsidRDefault="009C3820">
      <w:pPr>
        <w:numPr>
          <w:ilvl w:val="1"/>
          <w:numId w:val="9"/>
        </w:numPr>
        <w:ind w:hanging="252"/>
      </w:pPr>
      <w:r>
        <w:t>Základní asisten</w:t>
      </w:r>
      <w:r>
        <w:t>č</w:t>
      </w:r>
      <w:r>
        <w:t xml:space="preserve">ní podmínky – vozidla do 3,5 t – NP/17/2022, </w:t>
      </w:r>
    </w:p>
    <w:p w14:paraId="0630655E" w14:textId="77777777" w:rsidR="00D57A01" w:rsidRDefault="009C3820">
      <w:pPr>
        <w:numPr>
          <w:ilvl w:val="1"/>
          <w:numId w:val="9"/>
        </w:numPr>
        <w:ind w:hanging="252"/>
      </w:pPr>
      <w:r>
        <w:t>Základní asisten</w:t>
      </w:r>
      <w:r>
        <w:t>č</w:t>
      </w:r>
      <w:r>
        <w:t xml:space="preserve">ní podmínky – vozidla nad 3,5 t – NP/20/2022, </w:t>
      </w:r>
    </w:p>
    <w:p w14:paraId="09AD78FB" w14:textId="77777777" w:rsidR="00D57A01" w:rsidRDefault="009C3820">
      <w:pPr>
        <w:numPr>
          <w:ilvl w:val="1"/>
          <w:numId w:val="9"/>
        </w:numPr>
        <w:ind w:hanging="252"/>
      </w:pPr>
      <w:r>
        <w:lastRenderedPageBreak/>
        <w:t>Základní asisten</w:t>
      </w:r>
      <w:r>
        <w:t>č</w:t>
      </w:r>
      <w:r>
        <w:t xml:space="preserve">ní podmínky – motocykly – NP/22/2022, </w:t>
      </w:r>
    </w:p>
    <w:p w14:paraId="5F06E0A4" w14:textId="77777777" w:rsidR="00D57A01" w:rsidRDefault="009C3820">
      <w:pPr>
        <w:numPr>
          <w:ilvl w:val="1"/>
          <w:numId w:val="9"/>
        </w:numPr>
        <w:ind w:hanging="252"/>
      </w:pPr>
      <w:r>
        <w:t>Rozší</w:t>
      </w:r>
      <w:r>
        <w:t>ř</w:t>
      </w:r>
      <w:r>
        <w:t>ené asisten</w:t>
      </w:r>
      <w:r>
        <w:t>č</w:t>
      </w:r>
      <w:r>
        <w:t>ní podmínky – vozidla do 3,5 t T.</w:t>
      </w:r>
      <w:r>
        <w:t>č</w:t>
      </w:r>
      <w:r>
        <w:t xml:space="preserve">: NP/18/2022, </w:t>
      </w:r>
    </w:p>
    <w:p w14:paraId="25E4DAE8" w14:textId="77777777" w:rsidR="00D57A01" w:rsidRDefault="009C3820">
      <w:pPr>
        <w:numPr>
          <w:ilvl w:val="1"/>
          <w:numId w:val="9"/>
        </w:numPr>
        <w:ind w:hanging="252"/>
      </w:pPr>
      <w:r>
        <w:t>Rozší</w:t>
      </w:r>
      <w:r>
        <w:t>ř</w:t>
      </w:r>
      <w:r>
        <w:t>ené asisten</w:t>
      </w:r>
      <w:r>
        <w:t>č</w:t>
      </w:r>
      <w:r>
        <w:t>ní podmínky – vozidal nad 3,5 t T.</w:t>
      </w:r>
      <w:r>
        <w:t>č</w:t>
      </w:r>
      <w:r>
        <w:t xml:space="preserve">.: NP/21/2022, </w:t>
      </w:r>
    </w:p>
    <w:p w14:paraId="57AEBC43" w14:textId="77777777" w:rsidR="00D57A01" w:rsidRDefault="009C3820">
      <w:pPr>
        <w:numPr>
          <w:ilvl w:val="1"/>
          <w:numId w:val="9"/>
        </w:numPr>
        <w:ind w:hanging="252"/>
      </w:pPr>
      <w:r>
        <w:t>Rozší</w:t>
      </w:r>
      <w:r>
        <w:t>ř</w:t>
      </w:r>
      <w:r>
        <w:t>ené asisten</w:t>
      </w:r>
      <w:r>
        <w:t>č</w:t>
      </w:r>
      <w:r>
        <w:t>ní podmínky – motocykly T.</w:t>
      </w:r>
      <w:r>
        <w:t>č</w:t>
      </w:r>
      <w:r>
        <w:t xml:space="preserve">.: NP/23/2022, </w:t>
      </w:r>
    </w:p>
    <w:p w14:paraId="65794934" w14:textId="77777777" w:rsidR="00D57A01" w:rsidRDefault="009C3820">
      <w:pPr>
        <w:numPr>
          <w:ilvl w:val="1"/>
          <w:numId w:val="9"/>
        </w:numPr>
        <w:ind w:hanging="252"/>
      </w:pPr>
      <w:r>
        <w:t>Komfortní asisten</w:t>
      </w:r>
      <w:r>
        <w:t>č</w:t>
      </w:r>
      <w:r>
        <w:t>ní podmínky – vozidla do 3,5 t T.</w:t>
      </w:r>
      <w:r>
        <w:t>č</w:t>
      </w:r>
      <w:r>
        <w:t xml:space="preserve">.: NP/19/2022, </w:t>
      </w:r>
    </w:p>
    <w:p w14:paraId="78FA3B2F" w14:textId="77777777" w:rsidR="00D57A01" w:rsidRDefault="009C3820">
      <w:pPr>
        <w:numPr>
          <w:ilvl w:val="1"/>
          <w:numId w:val="9"/>
        </w:numPr>
        <w:ind w:hanging="252"/>
      </w:pPr>
      <w:r>
        <w:t>Zásady a tabulky pro hodnocení t</w:t>
      </w:r>
      <w:r>
        <w:t>ě</w:t>
      </w:r>
      <w:r>
        <w:t>lesných poškození v úrazovém pojišt</w:t>
      </w:r>
      <w:r>
        <w:t>ě</w:t>
      </w:r>
      <w:r>
        <w:t>ní – NP/02/2025 – TNU, - Karti</w:t>
      </w:r>
      <w:r>
        <w:t>č</w:t>
      </w:r>
      <w:r>
        <w:t>ky asisten</w:t>
      </w:r>
      <w:r>
        <w:t>č</w:t>
      </w:r>
      <w:r>
        <w:t xml:space="preserve">ní služby, </w:t>
      </w:r>
    </w:p>
    <w:p w14:paraId="32BD7E79" w14:textId="77777777" w:rsidR="00D57A01" w:rsidRDefault="009C3820">
      <w:pPr>
        <w:numPr>
          <w:ilvl w:val="1"/>
          <w:numId w:val="9"/>
        </w:numPr>
        <w:ind w:hanging="252"/>
      </w:pPr>
      <w:r>
        <w:t>Záznam z jednání a p</w:t>
      </w:r>
      <w:r>
        <w:t>ř</w:t>
      </w:r>
      <w:r>
        <w:t xml:space="preserve">edsmluvní informace, </w:t>
      </w:r>
    </w:p>
    <w:p w14:paraId="2AA9C04D" w14:textId="77777777" w:rsidR="00D57A01" w:rsidRDefault="009C3820">
      <w:pPr>
        <w:numPr>
          <w:ilvl w:val="1"/>
          <w:numId w:val="9"/>
        </w:numPr>
        <w:ind w:hanging="252"/>
      </w:pPr>
      <w:r>
        <w:t>Informa</w:t>
      </w:r>
      <w:r>
        <w:t>č</w:t>
      </w:r>
      <w:r>
        <w:t>ní dokument k pojistnému produktu (na základ</w:t>
      </w:r>
      <w:r>
        <w:t>ě</w:t>
      </w:r>
      <w:r>
        <w:t xml:space="preserve"> zákona </w:t>
      </w:r>
      <w:r>
        <w:t>č</w:t>
      </w:r>
      <w:r>
        <w:t xml:space="preserve">. 170/2018 Sb.). </w:t>
      </w:r>
    </w:p>
    <w:p w14:paraId="4D43035E" w14:textId="77777777" w:rsidR="00D57A01" w:rsidRDefault="009C3820">
      <w:pPr>
        <w:numPr>
          <w:ilvl w:val="0"/>
          <w:numId w:val="9"/>
        </w:numPr>
        <w:ind w:hanging="360"/>
      </w:pPr>
      <w:r>
        <w:t>Je-li tato smlouva podepsána elektronickou formou, je podepsána uznávaným elektronickým podpisem. Je-li tato smlouva podepsána fyzicky, vyhotovuje se ve 4 vyhotoveních, z nichž pojistitel obdrží 2 a pojistník a pojiš</w:t>
      </w:r>
      <w:r>
        <w:t>ť</w:t>
      </w:r>
      <w:r>
        <w:t>ovací maklé</w:t>
      </w:r>
      <w:r>
        <w:t>ř</w:t>
      </w:r>
      <w:r>
        <w:t xml:space="preserve"> obdrží po jednom. </w:t>
      </w:r>
    </w:p>
    <w:p w14:paraId="1EE50C3C" w14:textId="77777777" w:rsidR="00D57A01" w:rsidRDefault="009C3820">
      <w:pPr>
        <w:spacing w:after="0" w:line="259" w:lineRule="auto"/>
        <w:ind w:left="0" w:firstLine="0"/>
        <w:jc w:val="left"/>
      </w:pPr>
      <w:r>
        <w:t xml:space="preserve"> </w:t>
      </w:r>
    </w:p>
    <w:p w14:paraId="54132087" w14:textId="77777777" w:rsidR="00D57A01" w:rsidRDefault="009C3820">
      <w:pPr>
        <w:spacing w:after="0" w:line="259" w:lineRule="auto"/>
        <w:ind w:left="0" w:firstLine="0"/>
        <w:jc w:val="left"/>
      </w:pPr>
      <w:r>
        <w:t xml:space="preserve"> </w:t>
      </w:r>
    </w:p>
    <w:p w14:paraId="7CD3C6DD" w14:textId="77777777" w:rsidR="00D57A01" w:rsidRDefault="009C3820">
      <w:pPr>
        <w:spacing w:after="106"/>
        <w:ind w:left="-5"/>
      </w:pPr>
      <w:r>
        <w:t xml:space="preserve">Za pojistitele:                                                    </w:t>
      </w:r>
    </w:p>
    <w:p w14:paraId="6380F4BC" w14:textId="77777777" w:rsidR="00D57A01" w:rsidRDefault="009C3820">
      <w:pPr>
        <w:ind w:left="-5"/>
      </w:pPr>
      <w:r>
        <w:t xml:space="preserve">V Praze </w:t>
      </w:r>
    </w:p>
    <w:p w14:paraId="6539B23A" w14:textId="77777777" w:rsidR="00D57A01" w:rsidRDefault="009C3820">
      <w:pPr>
        <w:spacing w:after="0" w:line="259" w:lineRule="auto"/>
        <w:ind w:left="0" w:firstLine="0"/>
        <w:jc w:val="left"/>
      </w:pPr>
      <w:r>
        <w:t xml:space="preserve"> </w:t>
      </w:r>
    </w:p>
    <w:p w14:paraId="7177446B" w14:textId="77777777" w:rsidR="00D57A01" w:rsidRDefault="009C3820">
      <w:pPr>
        <w:spacing w:after="0" w:line="259" w:lineRule="auto"/>
        <w:ind w:left="0" w:firstLine="0"/>
        <w:jc w:val="left"/>
      </w:pPr>
      <w:r>
        <w:t xml:space="preserve"> </w:t>
      </w:r>
    </w:p>
    <w:p w14:paraId="0788A58D" w14:textId="77777777" w:rsidR="00D57A01" w:rsidRDefault="009C3820">
      <w:pPr>
        <w:spacing w:after="0" w:line="259" w:lineRule="auto"/>
        <w:ind w:left="0" w:firstLine="0"/>
        <w:jc w:val="left"/>
      </w:pPr>
      <w:r>
        <w:t xml:space="preserve"> </w:t>
      </w:r>
    </w:p>
    <w:p w14:paraId="2043BC42" w14:textId="77777777" w:rsidR="00D57A01" w:rsidRDefault="009C3820">
      <w:pPr>
        <w:spacing w:after="0" w:line="259" w:lineRule="auto"/>
        <w:ind w:left="0" w:firstLine="0"/>
        <w:jc w:val="left"/>
      </w:pPr>
      <w:r>
        <w:t xml:space="preserve"> </w:t>
      </w:r>
    </w:p>
    <w:p w14:paraId="619A05FE" w14:textId="77777777" w:rsidR="00D57A01" w:rsidRDefault="009C3820">
      <w:pPr>
        <w:spacing w:after="3" w:line="259" w:lineRule="auto"/>
        <w:ind w:right="201"/>
        <w:jc w:val="right"/>
      </w:pPr>
      <w:r>
        <w:t xml:space="preserve">…………………………………………………..                       </w:t>
      </w:r>
    </w:p>
    <w:p w14:paraId="6CE4CF31" w14:textId="77777777" w:rsidR="00D57A01" w:rsidRDefault="009C3820">
      <w:pPr>
        <w:spacing w:after="0" w:line="259" w:lineRule="auto"/>
        <w:ind w:left="454" w:firstLine="0"/>
        <w:jc w:val="center"/>
      </w:pPr>
      <w:r>
        <w:t xml:space="preserve"> </w:t>
      </w:r>
    </w:p>
    <w:p w14:paraId="20ED768D" w14:textId="77777777" w:rsidR="00D57A01" w:rsidRDefault="009C3820">
      <w:pPr>
        <w:spacing w:after="0" w:line="259" w:lineRule="auto"/>
        <w:ind w:left="1162" w:firstLine="0"/>
        <w:jc w:val="center"/>
      </w:pPr>
      <w:r>
        <w:t xml:space="preserve"> </w:t>
      </w:r>
      <w:r>
        <w:tab/>
        <w:t xml:space="preserve"> </w:t>
      </w:r>
    </w:p>
    <w:p w14:paraId="50E9BA7D" w14:textId="77777777" w:rsidR="00D57A01" w:rsidRDefault="009C3820">
      <w:pPr>
        <w:spacing w:after="110"/>
        <w:ind w:left="-5"/>
      </w:pPr>
      <w:r>
        <w:t xml:space="preserve">Za pojistníka:                                                    </w:t>
      </w:r>
    </w:p>
    <w:p w14:paraId="31A44140" w14:textId="77777777" w:rsidR="00D57A01" w:rsidRDefault="009C3820">
      <w:pPr>
        <w:spacing w:after="106"/>
        <w:ind w:left="-5"/>
      </w:pPr>
      <w:r>
        <w:t>V Litvínov</w:t>
      </w:r>
      <w:r>
        <w:t>ě</w:t>
      </w:r>
      <w:r>
        <w:t xml:space="preserve">  </w:t>
      </w:r>
    </w:p>
    <w:p w14:paraId="0568070D" w14:textId="77777777" w:rsidR="00D57A01" w:rsidRDefault="009C3820">
      <w:pPr>
        <w:spacing w:after="98" w:line="259" w:lineRule="auto"/>
        <w:ind w:left="0" w:firstLine="0"/>
        <w:jc w:val="left"/>
      </w:pPr>
      <w:r>
        <w:t xml:space="preserve"> </w:t>
      </w:r>
    </w:p>
    <w:p w14:paraId="02E32630" w14:textId="77777777" w:rsidR="00D57A01" w:rsidRDefault="009C3820">
      <w:pPr>
        <w:spacing w:after="96" w:line="259" w:lineRule="auto"/>
        <w:ind w:left="0" w:firstLine="0"/>
        <w:jc w:val="left"/>
      </w:pPr>
      <w:r>
        <w:t xml:space="preserve"> </w:t>
      </w:r>
    </w:p>
    <w:p w14:paraId="5F3CB635" w14:textId="77777777" w:rsidR="00D57A01" w:rsidRDefault="009C3820">
      <w:pPr>
        <w:spacing w:after="96" w:line="259" w:lineRule="auto"/>
        <w:ind w:left="0" w:firstLine="0"/>
        <w:jc w:val="left"/>
      </w:pPr>
      <w:r>
        <w:t xml:space="preserve"> </w:t>
      </w:r>
    </w:p>
    <w:p w14:paraId="372706FE" w14:textId="77777777" w:rsidR="00D57A01" w:rsidRDefault="009C3820">
      <w:pPr>
        <w:spacing w:after="3" w:line="259" w:lineRule="auto"/>
        <w:ind w:right="201"/>
        <w:jc w:val="right"/>
      </w:pPr>
      <w:r>
        <w:t xml:space="preserve">…………….……………………………………..                      </w:t>
      </w:r>
    </w:p>
    <w:p w14:paraId="6F4412CA" w14:textId="77777777" w:rsidR="00D57A01" w:rsidRDefault="00D57A01">
      <w:pPr>
        <w:sectPr w:rsidR="00D57A01">
          <w:footerReference w:type="even" r:id="rId7"/>
          <w:footerReference w:type="default" r:id="rId8"/>
          <w:footerReference w:type="first" r:id="rId9"/>
          <w:pgSz w:w="11900" w:h="16840"/>
          <w:pgMar w:top="1278" w:right="954" w:bottom="1636" w:left="1418" w:header="708" w:footer="879" w:gutter="0"/>
          <w:cols w:space="708"/>
        </w:sectPr>
      </w:pPr>
    </w:p>
    <w:p w14:paraId="2191CB64" w14:textId="77777777" w:rsidR="00D57A01" w:rsidRDefault="009C3820">
      <w:pPr>
        <w:spacing w:after="161" w:line="259" w:lineRule="auto"/>
        <w:ind w:left="-653" w:firstLine="0"/>
        <w:jc w:val="left"/>
      </w:pPr>
      <w:r>
        <w:rPr>
          <w:b/>
          <w:sz w:val="20"/>
        </w:rPr>
        <w:lastRenderedPageBreak/>
        <w:t>PS č. 0161483075</w:t>
      </w:r>
    </w:p>
    <w:p w14:paraId="7134867B" w14:textId="77777777" w:rsidR="00D57A01" w:rsidRDefault="009C3820">
      <w:pPr>
        <w:spacing w:after="29" w:line="259" w:lineRule="auto"/>
        <w:ind w:left="-658" w:firstLine="0"/>
        <w:jc w:val="left"/>
      </w:pPr>
      <w:r>
        <w:rPr>
          <w:b/>
          <w:sz w:val="16"/>
          <w:u w:val="single" w:color="000000"/>
        </w:rPr>
        <w:t>Příloha č. 1 - Seznam pojištěných vozidel</w:t>
      </w:r>
    </w:p>
    <w:tbl>
      <w:tblPr>
        <w:tblStyle w:val="TableGrid"/>
        <w:tblW w:w="15362" w:type="dxa"/>
        <w:tblInd w:w="-687" w:type="dxa"/>
        <w:tblCellMar>
          <w:top w:w="12" w:type="dxa"/>
          <w:left w:w="29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412"/>
        <w:gridCol w:w="2541"/>
        <w:gridCol w:w="844"/>
        <w:gridCol w:w="1099"/>
        <w:gridCol w:w="1099"/>
        <w:gridCol w:w="703"/>
        <w:gridCol w:w="1013"/>
        <w:gridCol w:w="703"/>
        <w:gridCol w:w="703"/>
        <w:gridCol w:w="1848"/>
        <w:gridCol w:w="792"/>
        <w:gridCol w:w="703"/>
        <w:gridCol w:w="1451"/>
        <w:gridCol w:w="1451"/>
      </w:tblGrid>
      <w:tr w:rsidR="00D57A01" w14:paraId="5F286A4C" w14:textId="77777777">
        <w:trPr>
          <w:trHeight w:val="780"/>
        </w:trPr>
        <w:tc>
          <w:tcPr>
            <w:tcW w:w="4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0717FDA5" w14:textId="77777777" w:rsidR="00D57A01" w:rsidRDefault="009C3820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Poř.č</w:t>
            </w:r>
          </w:p>
          <w:p w14:paraId="3E6A5837" w14:textId="77777777" w:rsidR="00D57A01" w:rsidRDefault="009C382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6"/>
              </w:rPr>
              <w:t>.</w:t>
            </w:r>
          </w:p>
        </w:tc>
        <w:tc>
          <w:tcPr>
            <w:tcW w:w="25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10C71571" w14:textId="77777777" w:rsidR="00D57A01" w:rsidRDefault="009C382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6"/>
              </w:rPr>
              <w:t>Kategorie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408E5343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RZ</w:t>
            </w:r>
          </w:p>
        </w:tc>
        <w:tc>
          <w:tcPr>
            <w:tcW w:w="10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2F1D088F" w14:textId="77777777" w:rsidR="00D57A01" w:rsidRDefault="009C3820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16"/>
              </w:rPr>
              <w:t>Značka</w:t>
            </w:r>
          </w:p>
        </w:tc>
        <w:tc>
          <w:tcPr>
            <w:tcW w:w="10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07DE19EA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Model</w:t>
            </w:r>
          </w:p>
        </w:tc>
        <w:tc>
          <w:tcPr>
            <w:tcW w:w="7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6E94CFD1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Rok uvedení do provozu</w:t>
            </w:r>
          </w:p>
        </w:tc>
        <w:tc>
          <w:tcPr>
            <w:tcW w:w="10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5DF56C66" w14:textId="77777777" w:rsidR="00D57A01" w:rsidRDefault="009C3820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16"/>
              </w:rPr>
              <w:t>VTP / ORV</w:t>
            </w:r>
          </w:p>
        </w:tc>
        <w:tc>
          <w:tcPr>
            <w:tcW w:w="7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2B4C7F6A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Objem (ccm)</w:t>
            </w:r>
          </w:p>
        </w:tc>
        <w:tc>
          <w:tcPr>
            <w:tcW w:w="7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30C0D0BD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Výkon (kW)</w:t>
            </w:r>
          </w:p>
        </w:tc>
        <w:tc>
          <w:tcPr>
            <w:tcW w:w="184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7014A438" w14:textId="77777777" w:rsidR="00D57A01" w:rsidRDefault="009C382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16"/>
              </w:rPr>
              <w:t>VIN</w:t>
            </w:r>
          </w:p>
        </w:tc>
        <w:tc>
          <w:tcPr>
            <w:tcW w:w="7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62ECF612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Hmotnost (kg)</w:t>
            </w:r>
          </w:p>
        </w:tc>
        <w:tc>
          <w:tcPr>
            <w:tcW w:w="7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37A908F3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Počet míst</w:t>
            </w:r>
          </w:p>
        </w:tc>
        <w:tc>
          <w:tcPr>
            <w:tcW w:w="14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6AC92825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Provozovatel</w:t>
            </w:r>
          </w:p>
        </w:tc>
        <w:tc>
          <w:tcPr>
            <w:tcW w:w="14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4215F36D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6"/>
              </w:rPr>
              <w:t>Vlastník</w:t>
            </w:r>
          </w:p>
        </w:tc>
      </w:tr>
      <w:tr w:rsidR="00D57A01" w14:paraId="21A5BD1D" w14:textId="77777777">
        <w:trPr>
          <w:trHeight w:val="203"/>
        </w:trPr>
        <w:tc>
          <w:tcPr>
            <w:tcW w:w="406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C82CD50" w14:textId="77777777" w:rsidR="00D57A01" w:rsidRDefault="009C3820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>1.</w:t>
            </w:r>
          </w:p>
        </w:tc>
        <w:tc>
          <w:tcPr>
            <w:tcW w:w="254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10B3886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Osobní automobil 51 - 65 kW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14:paraId="16844AF1" w14:textId="77777777" w:rsidR="00D57A01" w:rsidRDefault="009C3820">
            <w:pPr>
              <w:spacing w:after="0" w:line="259" w:lineRule="auto"/>
              <w:ind w:left="98" w:firstLine="0"/>
              <w:jc w:val="left"/>
            </w:pPr>
            <w:r>
              <w:rPr>
                <w:sz w:val="16"/>
              </w:rPr>
              <w:t>5L2 7466</w:t>
            </w:r>
          </w:p>
        </w:tc>
        <w:tc>
          <w:tcPr>
            <w:tcW w:w="109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C3BC65B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Peugeot</w:t>
            </w:r>
          </w:p>
        </w:tc>
        <w:tc>
          <w:tcPr>
            <w:tcW w:w="109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14:paraId="4C3583D9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208</w:t>
            </w:r>
          </w:p>
        </w:tc>
        <w:tc>
          <w:tcPr>
            <w:tcW w:w="703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C100029" w14:textId="77777777" w:rsidR="00D57A01" w:rsidRDefault="009C3820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2015</w:t>
            </w:r>
          </w:p>
        </w:tc>
        <w:tc>
          <w:tcPr>
            <w:tcW w:w="101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3070D" w14:textId="77777777" w:rsidR="00D57A01" w:rsidRDefault="009C3820">
            <w:pPr>
              <w:spacing w:after="0" w:line="259" w:lineRule="auto"/>
              <w:ind w:left="115" w:firstLine="0"/>
              <w:jc w:val="left"/>
            </w:pPr>
            <w:r>
              <w:rPr>
                <w:sz w:val="16"/>
              </w:rPr>
              <w:t>UH 755836</w:t>
            </w:r>
          </w:p>
        </w:tc>
        <w:tc>
          <w:tcPr>
            <w:tcW w:w="7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2559D" w14:textId="77777777" w:rsidR="00D57A01" w:rsidRDefault="009C3820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1 199</w:t>
            </w:r>
          </w:p>
        </w:tc>
        <w:tc>
          <w:tcPr>
            <w:tcW w:w="7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4EB4459" w14:textId="77777777" w:rsidR="00D57A01" w:rsidRDefault="009C3820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60</w:t>
            </w:r>
          </w:p>
        </w:tc>
        <w:tc>
          <w:tcPr>
            <w:tcW w:w="184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9DBC7" w14:textId="77777777" w:rsidR="00D57A01" w:rsidRDefault="009C3820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>VF3CCHMZ6GT189888</w:t>
            </w:r>
          </w:p>
        </w:tc>
        <w:tc>
          <w:tcPr>
            <w:tcW w:w="7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F614C23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1 546</w:t>
            </w:r>
          </w:p>
        </w:tc>
        <w:tc>
          <w:tcPr>
            <w:tcW w:w="7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14:paraId="02B2DBAC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45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2A1F9D4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  <w:tc>
          <w:tcPr>
            <w:tcW w:w="145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AF9F12A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</w:tr>
      <w:tr w:rsidR="00D57A01" w14:paraId="084E5FF8" w14:textId="77777777">
        <w:trPr>
          <w:trHeight w:val="202"/>
        </w:trPr>
        <w:tc>
          <w:tcPr>
            <w:tcW w:w="40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E54C7BE" w14:textId="77777777" w:rsidR="00D57A01" w:rsidRDefault="009C3820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>2.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57FA56E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Osobní automobil 66 - 80 kW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CFA4BE5" w14:textId="77777777" w:rsidR="00D57A01" w:rsidRDefault="009C3820">
            <w:pPr>
              <w:spacing w:after="0" w:line="259" w:lineRule="auto"/>
              <w:ind w:left="98" w:firstLine="0"/>
              <w:jc w:val="left"/>
            </w:pPr>
            <w:r>
              <w:rPr>
                <w:sz w:val="16"/>
              </w:rPr>
              <w:t>5L2 8162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93E6F5A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Peugeot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B429D66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Partner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59D1365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2016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DCC27" w14:textId="77777777" w:rsidR="00D57A01" w:rsidRDefault="009C3820">
            <w:pPr>
              <w:spacing w:after="0" w:line="259" w:lineRule="auto"/>
              <w:ind w:left="115" w:firstLine="0"/>
              <w:jc w:val="left"/>
            </w:pPr>
            <w:r>
              <w:rPr>
                <w:sz w:val="16"/>
              </w:rPr>
              <w:t>UH 756494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DD26D" w14:textId="77777777" w:rsidR="00D57A01" w:rsidRDefault="009C3820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1 560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E8CC4" w14:textId="77777777" w:rsidR="00D57A01" w:rsidRDefault="009C3820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73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B2DFF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VF37JBHY6GJ814063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04D9A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2 060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E4DEF1A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EDA907C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1E5CF4C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</w:tr>
      <w:tr w:rsidR="00D57A01" w14:paraId="3DD1F8F8" w14:textId="77777777">
        <w:trPr>
          <w:trHeight w:val="202"/>
        </w:trPr>
        <w:tc>
          <w:tcPr>
            <w:tcW w:w="40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1C459E7" w14:textId="77777777" w:rsidR="00D57A01" w:rsidRDefault="009C3820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>3.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4B9BE39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Nákladní automobil do 3 500 kg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4C3593E" w14:textId="77777777" w:rsidR="00D57A01" w:rsidRDefault="009C3820">
            <w:pPr>
              <w:spacing w:after="0" w:line="259" w:lineRule="auto"/>
              <w:ind w:left="72" w:firstLine="0"/>
              <w:jc w:val="left"/>
            </w:pPr>
            <w:r>
              <w:rPr>
                <w:sz w:val="16"/>
              </w:rPr>
              <w:t>8AY 2652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5434C68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Peugeot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1D7040E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Partner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0C35180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2021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A48C1" w14:textId="77777777" w:rsidR="00D57A01" w:rsidRDefault="009C3820">
            <w:pPr>
              <w:spacing w:after="0" w:line="259" w:lineRule="auto"/>
              <w:ind w:left="101" w:firstLine="0"/>
              <w:jc w:val="left"/>
            </w:pPr>
            <w:r>
              <w:rPr>
                <w:sz w:val="16"/>
              </w:rPr>
              <w:t>UM 676637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6093A" w14:textId="77777777" w:rsidR="00D57A01" w:rsidRDefault="009C3820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1 499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CD7B4" w14:textId="77777777" w:rsidR="00D57A01" w:rsidRDefault="009C3820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75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BE1F2" w14:textId="77777777" w:rsidR="00D57A01" w:rsidRDefault="009C3820">
            <w:pPr>
              <w:spacing w:after="0" w:line="259" w:lineRule="auto"/>
              <w:ind w:left="106" w:firstLine="0"/>
              <w:jc w:val="left"/>
            </w:pPr>
            <w:r>
              <w:rPr>
                <w:sz w:val="16"/>
              </w:rPr>
              <w:t>VR3EFYHYCMJ800775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7B451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2 325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D5D5221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0249980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7219159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</w:tr>
      <w:tr w:rsidR="00D57A01" w14:paraId="2FB557C0" w14:textId="77777777">
        <w:trPr>
          <w:trHeight w:val="202"/>
        </w:trPr>
        <w:tc>
          <w:tcPr>
            <w:tcW w:w="40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B4922AD" w14:textId="77777777" w:rsidR="00D57A01" w:rsidRDefault="009C3820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>4.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FC425DA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Motocykl 350 - 500 cm3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2ED28B0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6U6 381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F3EB197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CF Moto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32FDCE7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Gladiator X450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E3A44E2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2019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1906F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UJ 583286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EAF64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400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B6A97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505D5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LCELDSZ76K6001974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DBAA2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565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43DB52A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E5BDDB4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5552D3E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</w:tr>
      <w:tr w:rsidR="00D57A01" w14:paraId="7C6F2D2B" w14:textId="77777777">
        <w:trPr>
          <w:trHeight w:val="202"/>
        </w:trPr>
        <w:tc>
          <w:tcPr>
            <w:tcW w:w="40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AF42B61" w14:textId="77777777" w:rsidR="00D57A01" w:rsidRDefault="009C3820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>5.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430FEC7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Traktor s p</w:t>
            </w:r>
            <w:r>
              <w:rPr>
                <w:sz w:val="16"/>
              </w:rPr>
              <w:t>ř</w:t>
            </w:r>
            <w:r>
              <w:rPr>
                <w:sz w:val="16"/>
              </w:rPr>
              <w:t>id</w:t>
            </w:r>
            <w:r>
              <w:rPr>
                <w:sz w:val="16"/>
              </w:rPr>
              <w:t>ě</w:t>
            </w:r>
            <w:r>
              <w:rPr>
                <w:sz w:val="16"/>
              </w:rPr>
              <w:t>lenou RZ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6AB10A1" w14:textId="77777777" w:rsidR="00D57A01" w:rsidRDefault="009C3820">
            <w:pPr>
              <w:spacing w:after="0" w:line="259" w:lineRule="auto"/>
              <w:ind w:left="86" w:firstLine="0"/>
              <w:jc w:val="left"/>
            </w:pPr>
            <w:r>
              <w:rPr>
                <w:sz w:val="16"/>
              </w:rPr>
              <w:t>U01 3113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BA9BF64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New Holland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A201D12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ST2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D0808CB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2012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611A3" w14:textId="77777777" w:rsidR="00D57A01" w:rsidRDefault="009C3820">
            <w:pPr>
              <w:spacing w:after="0" w:line="259" w:lineRule="auto"/>
              <w:ind w:left="125" w:firstLine="0"/>
              <w:jc w:val="left"/>
            </w:pPr>
            <w:r>
              <w:rPr>
                <w:sz w:val="16"/>
              </w:rPr>
              <w:t>ZA 072386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F7568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1 496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7CC6F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25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A73E6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ST33321455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D1387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2 050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4C2D4C5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1696249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2EC4065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</w:tr>
      <w:tr w:rsidR="00D57A01" w14:paraId="2BB3855A" w14:textId="77777777">
        <w:trPr>
          <w:trHeight w:val="202"/>
        </w:trPr>
        <w:tc>
          <w:tcPr>
            <w:tcW w:w="40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024C50E" w14:textId="77777777" w:rsidR="00D57A01" w:rsidRDefault="009C3820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>6.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DA87C6F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</w:t>
            </w:r>
            <w:r>
              <w:rPr>
                <w:sz w:val="16"/>
              </w:rPr>
              <w:t>ř</w:t>
            </w:r>
            <w:r>
              <w:rPr>
                <w:sz w:val="16"/>
              </w:rPr>
              <w:t>ípojné vozidlo do 750 kg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3BA79B4" w14:textId="77777777" w:rsidR="00D57A01" w:rsidRDefault="009C3820">
            <w:pPr>
              <w:spacing w:after="0" w:line="259" w:lineRule="auto"/>
              <w:ind w:left="86" w:firstLine="0"/>
              <w:jc w:val="left"/>
            </w:pPr>
            <w:r>
              <w:rPr>
                <w:sz w:val="16"/>
              </w:rPr>
              <w:t>6U9 5536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3DBBDE4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Humbaur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010A2F3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H 752010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9483D49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2013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400D8" w14:textId="77777777" w:rsidR="00D57A01" w:rsidRDefault="009C3820">
            <w:pPr>
              <w:spacing w:after="0" w:line="259" w:lineRule="auto"/>
              <w:ind w:left="122" w:firstLine="0"/>
              <w:jc w:val="left"/>
            </w:pPr>
            <w:r>
              <w:rPr>
                <w:sz w:val="16"/>
              </w:rPr>
              <w:t>UE 727581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4AD0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00094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300A2" w14:textId="77777777" w:rsidR="00D57A01" w:rsidRDefault="009C3820">
            <w:pPr>
              <w:spacing w:after="0" w:line="259" w:lineRule="auto"/>
              <w:ind w:left="120" w:firstLine="0"/>
              <w:jc w:val="left"/>
            </w:pPr>
            <w:r>
              <w:rPr>
                <w:sz w:val="16"/>
              </w:rPr>
              <w:t>WHDC0722BD0622561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C4302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750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AA37CBE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CF556C4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B0EA3EC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</w:tr>
      <w:tr w:rsidR="00D57A01" w14:paraId="2986E1B9" w14:textId="77777777">
        <w:trPr>
          <w:trHeight w:val="202"/>
        </w:trPr>
        <w:tc>
          <w:tcPr>
            <w:tcW w:w="40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10FA7D6" w14:textId="77777777" w:rsidR="00D57A01" w:rsidRDefault="009C3820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>7.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0A683EC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</w:t>
            </w:r>
            <w:r>
              <w:rPr>
                <w:sz w:val="16"/>
              </w:rPr>
              <w:t>ř</w:t>
            </w:r>
            <w:r>
              <w:rPr>
                <w:sz w:val="16"/>
              </w:rPr>
              <w:t>ípojné vozidlo nad 750 kg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F1FE401" w14:textId="77777777" w:rsidR="00D57A01" w:rsidRDefault="009C3820">
            <w:pPr>
              <w:spacing w:after="0" w:line="259" w:lineRule="auto"/>
              <w:ind w:left="86" w:firstLine="0"/>
              <w:jc w:val="left"/>
            </w:pPr>
            <w:r>
              <w:rPr>
                <w:sz w:val="16"/>
              </w:rPr>
              <w:t>7U0 9676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57ACA29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Tomáš Novák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2AA71E5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PV 2000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FE0205B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2013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60572" w14:textId="77777777" w:rsidR="00D57A01" w:rsidRDefault="009C3820">
            <w:pPr>
              <w:spacing w:after="0" w:line="259" w:lineRule="auto"/>
              <w:ind w:left="122" w:firstLine="0"/>
              <w:jc w:val="left"/>
            </w:pPr>
            <w:r>
              <w:rPr>
                <w:sz w:val="16"/>
              </w:rPr>
              <w:t>UE 588558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BBDB4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3AE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36CA1" w14:textId="77777777" w:rsidR="00D57A01" w:rsidRDefault="009C3820">
            <w:pPr>
              <w:spacing w:after="0" w:line="259" w:lineRule="auto"/>
              <w:ind w:left="139" w:firstLine="0"/>
              <w:jc w:val="left"/>
            </w:pPr>
            <w:r>
              <w:rPr>
                <w:sz w:val="16"/>
              </w:rPr>
              <w:t>TM1V02580DU000058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B1E0E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2 000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4CCB018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B8C3441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CBD698C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</w:tr>
      <w:tr w:rsidR="00D57A01" w14:paraId="5356503C" w14:textId="77777777">
        <w:trPr>
          <w:trHeight w:val="208"/>
        </w:trPr>
        <w:tc>
          <w:tcPr>
            <w:tcW w:w="406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8E4316" w14:textId="77777777" w:rsidR="00D57A01" w:rsidRDefault="009C3820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>8.</w:t>
            </w:r>
          </w:p>
        </w:tc>
        <w:tc>
          <w:tcPr>
            <w:tcW w:w="254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B06468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</w:t>
            </w:r>
            <w:r>
              <w:rPr>
                <w:sz w:val="16"/>
              </w:rPr>
              <w:t>ř</w:t>
            </w:r>
            <w:r>
              <w:rPr>
                <w:sz w:val="16"/>
              </w:rPr>
              <w:t>ípojné vozidlo do 750 kg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08B336" w14:textId="77777777" w:rsidR="00D57A01" w:rsidRDefault="009C3820">
            <w:pPr>
              <w:spacing w:after="0" w:line="259" w:lineRule="auto"/>
              <w:ind w:left="86" w:firstLine="0"/>
              <w:jc w:val="left"/>
            </w:pPr>
            <w:r>
              <w:rPr>
                <w:sz w:val="16"/>
              </w:rPr>
              <w:t>9U2 1699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64CFF8C1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Agados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1986F1A9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01N1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68F1A94C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2019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9F8BEB3" w14:textId="77777777" w:rsidR="00D57A01" w:rsidRDefault="009C3820">
            <w:pPr>
              <w:spacing w:after="0" w:line="259" w:lineRule="auto"/>
              <w:ind w:left="115" w:firstLine="0"/>
              <w:jc w:val="left"/>
            </w:pPr>
            <w:r>
              <w:rPr>
                <w:sz w:val="16"/>
              </w:rPr>
              <w:t>UK 204268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6B896B1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279F0F3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B1D5C71" w14:textId="77777777" w:rsidR="00D57A01" w:rsidRDefault="009C3820">
            <w:pPr>
              <w:spacing w:after="0" w:line="259" w:lineRule="auto"/>
              <w:ind w:left="94" w:firstLine="0"/>
              <w:jc w:val="left"/>
            </w:pPr>
            <w:r>
              <w:rPr>
                <w:sz w:val="16"/>
              </w:rPr>
              <w:t>TKXHA7175KANB2457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0701D6F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750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182628FB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0AFEF031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71513475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SPORTaS, s.r.o.</w:t>
            </w:r>
          </w:p>
        </w:tc>
      </w:tr>
    </w:tbl>
    <w:p w14:paraId="3150DEA5" w14:textId="77777777" w:rsidR="00D57A01" w:rsidRDefault="009C3820">
      <w:r>
        <w:br w:type="page"/>
      </w:r>
    </w:p>
    <w:p w14:paraId="067A3969" w14:textId="77777777" w:rsidR="00D57A01" w:rsidRDefault="009C3820">
      <w:pPr>
        <w:pStyle w:val="Nadpis1"/>
        <w:numPr>
          <w:ilvl w:val="0"/>
          <w:numId w:val="0"/>
        </w:numPr>
        <w:spacing w:after="240"/>
        <w:ind w:left="-560"/>
      </w:pPr>
      <w:r>
        <w:rPr>
          <w:sz w:val="28"/>
          <w:u w:val="none"/>
        </w:rPr>
        <w:lastRenderedPageBreak/>
        <w:t xml:space="preserve">PS </w:t>
      </w:r>
      <w:r>
        <w:rPr>
          <w:sz w:val="28"/>
          <w:u w:val="none"/>
        </w:rPr>
        <w:t>č</w:t>
      </w:r>
      <w:r>
        <w:rPr>
          <w:sz w:val="28"/>
          <w:u w:val="none"/>
        </w:rPr>
        <w:t>. 0161483075</w:t>
      </w:r>
    </w:p>
    <w:p w14:paraId="19F91FFA" w14:textId="77777777" w:rsidR="00D57A01" w:rsidRDefault="009C3820">
      <w:pPr>
        <w:pStyle w:val="Nadpis2"/>
        <w:spacing w:after="55"/>
        <w:ind w:left="-552"/>
      </w:pPr>
      <w:r>
        <w:t>P</w:t>
      </w:r>
      <w:r>
        <w:t>ř</w:t>
      </w:r>
      <w:r>
        <w:t xml:space="preserve">íloha </w:t>
      </w:r>
      <w:r>
        <w:t>č</w:t>
      </w:r>
      <w:r>
        <w:t>. 2 - Pojišt</w:t>
      </w:r>
      <w:r>
        <w:t>ě</w:t>
      </w:r>
      <w:r>
        <w:t>ní odpov</w:t>
      </w:r>
      <w:r>
        <w:t>ě</w:t>
      </w:r>
      <w:r>
        <w:t>dnosti za újmu zp</w:t>
      </w:r>
      <w:r>
        <w:t>ů</w:t>
      </w:r>
      <w:r>
        <w:t>sobenou provozem vozidla</w:t>
      </w:r>
    </w:p>
    <w:tbl>
      <w:tblPr>
        <w:tblStyle w:val="TableGrid"/>
        <w:tblW w:w="10591" w:type="dxa"/>
        <w:tblInd w:w="-600" w:type="dxa"/>
        <w:tblCellMar>
          <w:top w:w="18" w:type="dxa"/>
          <w:left w:w="3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563"/>
        <w:gridCol w:w="1567"/>
        <w:gridCol w:w="2194"/>
        <w:gridCol w:w="2194"/>
        <w:gridCol w:w="2194"/>
        <w:gridCol w:w="1879"/>
      </w:tblGrid>
      <w:tr w:rsidR="00D57A01" w14:paraId="0C5D18EA" w14:textId="77777777">
        <w:trPr>
          <w:trHeight w:val="1440"/>
        </w:trPr>
        <w:tc>
          <w:tcPr>
            <w:tcW w:w="5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054C8175" w14:textId="77777777" w:rsidR="00D57A01" w:rsidRDefault="009C3820">
            <w:pPr>
              <w:spacing w:after="8" w:line="259" w:lineRule="auto"/>
              <w:ind w:left="46" w:firstLine="0"/>
            </w:pPr>
            <w:r>
              <w:rPr>
                <w:b/>
              </w:rPr>
              <w:t>Poř.</w:t>
            </w:r>
          </w:p>
          <w:p w14:paraId="630F0B7E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č.</w:t>
            </w:r>
          </w:p>
        </w:tc>
        <w:tc>
          <w:tcPr>
            <w:tcW w:w="156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5338BE22" w14:textId="77777777" w:rsidR="00D57A01" w:rsidRDefault="009C3820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RZ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42E304A1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Značka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1A356C02" w14:textId="77777777" w:rsidR="00D57A01" w:rsidRDefault="009C382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>Model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0E7D4233" w14:textId="77777777" w:rsidR="00D57A01" w:rsidRDefault="009C3820">
            <w:pPr>
              <w:spacing w:after="0" w:line="259" w:lineRule="auto"/>
              <w:ind w:left="17" w:firstLine="0"/>
            </w:pPr>
            <w:r>
              <w:rPr>
                <w:b/>
              </w:rPr>
              <w:t>Limit plně</w:t>
            </w:r>
            <w:r>
              <w:rPr>
                <w:b/>
              </w:rPr>
              <w:t>ní v mil. Kč</w:t>
            </w:r>
          </w:p>
        </w:tc>
        <w:tc>
          <w:tcPr>
            <w:tcW w:w="18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76615E37" w14:textId="77777777" w:rsidR="00D57A01" w:rsidRDefault="009C3820">
            <w:pPr>
              <w:spacing w:after="2" w:line="259" w:lineRule="auto"/>
              <w:ind w:left="72" w:firstLine="0"/>
              <w:jc w:val="left"/>
            </w:pPr>
            <w:r>
              <w:rPr>
                <w:b/>
              </w:rPr>
              <w:t xml:space="preserve">Základní pojistné </w:t>
            </w:r>
          </w:p>
          <w:p w14:paraId="10684CF5" w14:textId="77777777" w:rsidR="00D57A01" w:rsidRDefault="009C382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>POV</w:t>
            </w:r>
          </w:p>
        </w:tc>
      </w:tr>
      <w:tr w:rsidR="00D57A01" w14:paraId="2ABA75FC" w14:textId="77777777">
        <w:trPr>
          <w:trHeight w:val="290"/>
        </w:trPr>
        <w:tc>
          <w:tcPr>
            <w:tcW w:w="56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A918E8A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1.</w:t>
            </w:r>
          </w:p>
        </w:tc>
        <w:tc>
          <w:tcPr>
            <w:tcW w:w="156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16338C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5L2 7466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485E3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Peugeot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14:paraId="19510B0B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208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521539A" w14:textId="77777777" w:rsidR="00D57A01" w:rsidRDefault="009C3820">
            <w:pPr>
              <w:spacing w:after="0" w:line="259" w:lineRule="auto"/>
              <w:ind w:left="17" w:firstLine="0"/>
              <w:jc w:val="center"/>
            </w:pPr>
            <w:r>
              <w:t>70/70 - Nadstandard</w:t>
            </w:r>
          </w:p>
        </w:tc>
        <w:tc>
          <w:tcPr>
            <w:tcW w:w="187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A911408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14 417 K</w:t>
            </w:r>
            <w:r>
              <w:t>č</w:t>
            </w:r>
          </w:p>
        </w:tc>
      </w:tr>
      <w:tr w:rsidR="00D57A01" w14:paraId="0D5EC510" w14:textId="77777777">
        <w:trPr>
          <w:trHeight w:val="290"/>
        </w:trPr>
        <w:tc>
          <w:tcPr>
            <w:tcW w:w="5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E4D20C8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2.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FEF897F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5L2 8162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BC1C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Peugeot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68F3219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Partner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E81BE34" w14:textId="77777777" w:rsidR="00D57A01" w:rsidRDefault="009C3820">
            <w:pPr>
              <w:spacing w:after="0" w:line="259" w:lineRule="auto"/>
              <w:ind w:left="17" w:firstLine="0"/>
              <w:jc w:val="center"/>
            </w:pPr>
            <w:r>
              <w:t>70/70 - Nadstandard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26A918E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19 189 K</w:t>
            </w:r>
            <w:r>
              <w:t>č</w:t>
            </w:r>
          </w:p>
        </w:tc>
      </w:tr>
      <w:tr w:rsidR="00D57A01" w14:paraId="39434FF6" w14:textId="77777777">
        <w:trPr>
          <w:trHeight w:val="290"/>
        </w:trPr>
        <w:tc>
          <w:tcPr>
            <w:tcW w:w="5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7BAAD70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3.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F9C6520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8AY 2652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04262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Peugeot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F5F8790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Partner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EE0709B" w14:textId="77777777" w:rsidR="00D57A01" w:rsidRDefault="009C3820">
            <w:pPr>
              <w:spacing w:after="0" w:line="259" w:lineRule="auto"/>
              <w:ind w:left="17" w:firstLine="0"/>
              <w:jc w:val="center"/>
            </w:pPr>
            <w:r>
              <w:t>70/70 - Nadstandard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34CED96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58 455 K</w:t>
            </w:r>
            <w:r>
              <w:t>č</w:t>
            </w:r>
          </w:p>
        </w:tc>
      </w:tr>
      <w:tr w:rsidR="00D57A01" w14:paraId="08A32301" w14:textId="77777777">
        <w:trPr>
          <w:trHeight w:val="290"/>
        </w:trPr>
        <w:tc>
          <w:tcPr>
            <w:tcW w:w="5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65F5A3F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4.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3161779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6U6 381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F6F13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CF Moto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6A4F7F4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Gladiator X450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1C9337D" w14:textId="77777777" w:rsidR="00D57A01" w:rsidRDefault="009C3820">
            <w:pPr>
              <w:spacing w:after="0" w:line="259" w:lineRule="auto"/>
              <w:ind w:left="17" w:firstLine="0"/>
              <w:jc w:val="center"/>
            </w:pPr>
            <w:r>
              <w:t>70/70 - Nadstandard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EC9392B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4 441 K</w:t>
            </w:r>
            <w:r>
              <w:t>č</w:t>
            </w:r>
          </w:p>
        </w:tc>
      </w:tr>
      <w:tr w:rsidR="00D57A01" w14:paraId="35EFB560" w14:textId="77777777">
        <w:trPr>
          <w:trHeight w:val="290"/>
        </w:trPr>
        <w:tc>
          <w:tcPr>
            <w:tcW w:w="5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582A4EB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5.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FFDB71F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U01 3113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6DB88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New Holland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C00BDE3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ST2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38159E6" w14:textId="77777777" w:rsidR="00D57A01" w:rsidRDefault="009C3820">
            <w:pPr>
              <w:spacing w:after="0" w:line="259" w:lineRule="auto"/>
              <w:ind w:left="17" w:firstLine="0"/>
              <w:jc w:val="center"/>
            </w:pPr>
            <w:r>
              <w:t>70/70 - Nadstandard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4629B61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7 124 K</w:t>
            </w:r>
            <w:r>
              <w:t>č</w:t>
            </w:r>
          </w:p>
        </w:tc>
      </w:tr>
      <w:tr w:rsidR="00D57A01" w14:paraId="5186178E" w14:textId="77777777">
        <w:trPr>
          <w:trHeight w:val="290"/>
        </w:trPr>
        <w:tc>
          <w:tcPr>
            <w:tcW w:w="5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80DF53F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6.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A8655C4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6U9 5536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1EE9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Humbaur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CFC142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H 752010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236017A" w14:textId="77777777" w:rsidR="00D57A01" w:rsidRDefault="009C3820">
            <w:pPr>
              <w:spacing w:after="0" w:line="259" w:lineRule="auto"/>
              <w:ind w:left="17" w:firstLine="0"/>
              <w:jc w:val="center"/>
            </w:pPr>
            <w:r>
              <w:t>70/70 - Nadstandard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CE392DD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617 K</w:t>
            </w:r>
            <w:r>
              <w:t>č</w:t>
            </w:r>
          </w:p>
        </w:tc>
      </w:tr>
      <w:tr w:rsidR="00D57A01" w14:paraId="70196A09" w14:textId="77777777">
        <w:trPr>
          <w:trHeight w:val="290"/>
        </w:trPr>
        <w:tc>
          <w:tcPr>
            <w:tcW w:w="5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0427250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7.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2824BB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7U0 9676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5E038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Tomáš Novák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547865B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PV 2000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3FA2BDF" w14:textId="77777777" w:rsidR="00D57A01" w:rsidRDefault="009C3820">
            <w:pPr>
              <w:spacing w:after="0" w:line="259" w:lineRule="auto"/>
              <w:ind w:left="17" w:firstLine="0"/>
              <w:jc w:val="center"/>
            </w:pPr>
            <w:r>
              <w:t>70/70 - Nadstandard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F71E98C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1 235 K</w:t>
            </w:r>
            <w:r>
              <w:t>č</w:t>
            </w:r>
          </w:p>
        </w:tc>
      </w:tr>
      <w:tr w:rsidR="00D57A01" w14:paraId="5BF5E61B" w14:textId="77777777">
        <w:trPr>
          <w:trHeight w:val="302"/>
        </w:trPr>
        <w:tc>
          <w:tcPr>
            <w:tcW w:w="56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A05D4BB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8.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CBECE57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9U2 1699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EFED996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Agados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1EE449B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01N1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CCAC48C" w14:textId="77777777" w:rsidR="00D57A01" w:rsidRDefault="009C3820">
            <w:pPr>
              <w:spacing w:after="0" w:line="259" w:lineRule="auto"/>
              <w:ind w:left="17" w:firstLine="0"/>
              <w:jc w:val="center"/>
            </w:pPr>
            <w:r>
              <w:t>70/70 - Nadstandard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9E331AF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555 K</w:t>
            </w:r>
            <w:r>
              <w:t>č</w:t>
            </w:r>
          </w:p>
        </w:tc>
      </w:tr>
    </w:tbl>
    <w:p w14:paraId="03898A5B" w14:textId="77777777" w:rsidR="00D57A01" w:rsidRDefault="009C3820">
      <w:r>
        <w:br w:type="page"/>
      </w:r>
    </w:p>
    <w:p w14:paraId="4E8D71CA" w14:textId="77777777" w:rsidR="00D57A01" w:rsidRDefault="009C3820">
      <w:pPr>
        <w:pStyle w:val="Nadpis1"/>
        <w:numPr>
          <w:ilvl w:val="0"/>
          <w:numId w:val="0"/>
        </w:numPr>
        <w:spacing w:after="240"/>
        <w:ind w:left="-560"/>
      </w:pPr>
      <w:r>
        <w:rPr>
          <w:sz w:val="28"/>
          <w:u w:val="none"/>
        </w:rPr>
        <w:lastRenderedPageBreak/>
        <w:t xml:space="preserve">PS </w:t>
      </w:r>
      <w:r>
        <w:rPr>
          <w:sz w:val="28"/>
          <w:u w:val="none"/>
        </w:rPr>
        <w:t>č</w:t>
      </w:r>
      <w:r>
        <w:rPr>
          <w:sz w:val="28"/>
          <w:u w:val="none"/>
        </w:rPr>
        <w:t>. 0161483075</w:t>
      </w:r>
    </w:p>
    <w:p w14:paraId="23533D15" w14:textId="77777777" w:rsidR="00D57A01" w:rsidRDefault="009C3820">
      <w:pPr>
        <w:pStyle w:val="Nadpis2"/>
        <w:spacing w:after="55"/>
        <w:ind w:left="-552"/>
      </w:pPr>
      <w:r>
        <w:t>P</w:t>
      </w:r>
      <w:r>
        <w:t>ř</w:t>
      </w:r>
      <w:r>
        <w:t xml:space="preserve">íloha </w:t>
      </w:r>
      <w:r>
        <w:t>č</w:t>
      </w:r>
      <w:r>
        <w:t>. 3 - Havarijní pojišt</w:t>
      </w:r>
      <w:r>
        <w:t>ě</w:t>
      </w:r>
      <w:r>
        <w:t>ní vozidel</w:t>
      </w:r>
    </w:p>
    <w:tbl>
      <w:tblPr>
        <w:tblStyle w:val="TableGrid"/>
        <w:tblW w:w="14602" w:type="dxa"/>
        <w:tblInd w:w="-600" w:type="dxa"/>
        <w:tblCellMar>
          <w:top w:w="18" w:type="dxa"/>
          <w:left w:w="3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501"/>
        <w:gridCol w:w="1567"/>
        <w:gridCol w:w="2194"/>
        <w:gridCol w:w="2194"/>
        <w:gridCol w:w="2194"/>
        <w:gridCol w:w="1879"/>
        <w:gridCol w:w="2194"/>
        <w:gridCol w:w="1879"/>
      </w:tblGrid>
      <w:tr w:rsidR="00D57A01" w14:paraId="74465B73" w14:textId="77777777">
        <w:trPr>
          <w:trHeight w:val="1440"/>
        </w:trPr>
        <w:tc>
          <w:tcPr>
            <w:tcW w:w="50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4B5B1B48" w14:textId="77777777" w:rsidR="00D57A01" w:rsidRDefault="009C3820">
            <w:pPr>
              <w:spacing w:after="8" w:line="259" w:lineRule="auto"/>
              <w:ind w:left="14" w:firstLine="0"/>
            </w:pPr>
            <w:r>
              <w:rPr>
                <w:b/>
              </w:rPr>
              <w:t>Poř.</w:t>
            </w:r>
          </w:p>
          <w:p w14:paraId="01326C08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č.</w:t>
            </w:r>
          </w:p>
        </w:tc>
        <w:tc>
          <w:tcPr>
            <w:tcW w:w="156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06671E57" w14:textId="77777777" w:rsidR="00D57A01" w:rsidRDefault="009C3820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RZ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3D03A242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>Značka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4F749B38" w14:textId="77777777" w:rsidR="00D57A01" w:rsidRDefault="009C382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>Model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47739ABF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Pojistná částka</w:t>
            </w:r>
          </w:p>
        </w:tc>
        <w:tc>
          <w:tcPr>
            <w:tcW w:w="18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39045E57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Varianta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77A3F7FC" w14:textId="77777777" w:rsidR="00D57A01" w:rsidRDefault="009C382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Spoluúčast</w:t>
            </w:r>
          </w:p>
        </w:tc>
        <w:tc>
          <w:tcPr>
            <w:tcW w:w="18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686D6A37" w14:textId="77777777" w:rsidR="00D57A01" w:rsidRDefault="009C3820">
            <w:pPr>
              <w:spacing w:after="2" w:line="259" w:lineRule="auto"/>
              <w:ind w:left="72" w:firstLine="0"/>
              <w:jc w:val="left"/>
            </w:pPr>
            <w:r>
              <w:rPr>
                <w:b/>
              </w:rPr>
              <w:t xml:space="preserve">Základní pojistné </w:t>
            </w:r>
          </w:p>
          <w:p w14:paraId="4890C0EF" w14:textId="77777777" w:rsidR="00D57A01" w:rsidRDefault="009C382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>HAV</w:t>
            </w:r>
          </w:p>
        </w:tc>
      </w:tr>
      <w:tr w:rsidR="00D57A01" w14:paraId="7CAE4C23" w14:textId="77777777">
        <w:trPr>
          <w:trHeight w:val="290"/>
        </w:trPr>
        <w:tc>
          <w:tcPr>
            <w:tcW w:w="50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A2F47AF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1.</w:t>
            </w:r>
          </w:p>
        </w:tc>
        <w:tc>
          <w:tcPr>
            <w:tcW w:w="156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DDD6A0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5L2 7466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7F67A1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Peugeot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14:paraId="29B76B79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208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CA2CE94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130 000 K</w:t>
            </w:r>
            <w:r>
              <w:t>č</w:t>
            </w:r>
          </w:p>
        </w:tc>
        <w:tc>
          <w:tcPr>
            <w:tcW w:w="187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C0ADD" w14:textId="77777777" w:rsidR="00D57A01" w:rsidRDefault="009C3820">
            <w:pPr>
              <w:spacing w:after="0" w:line="259" w:lineRule="auto"/>
              <w:ind w:left="18" w:firstLine="0"/>
              <w:jc w:val="center"/>
            </w:pPr>
            <w:r>
              <w:t>MAX</w:t>
            </w:r>
          </w:p>
        </w:tc>
        <w:tc>
          <w:tcPr>
            <w:tcW w:w="21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09986F1" w14:textId="77777777" w:rsidR="00D57A01" w:rsidRDefault="009C3820">
            <w:pPr>
              <w:spacing w:after="0" w:line="259" w:lineRule="auto"/>
              <w:ind w:left="19" w:firstLine="0"/>
              <w:jc w:val="center"/>
            </w:pPr>
            <w:r>
              <w:t>5 % / min. 5 000 K</w:t>
            </w:r>
            <w:r>
              <w:t>č</w:t>
            </w:r>
          </w:p>
        </w:tc>
        <w:tc>
          <w:tcPr>
            <w:tcW w:w="187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CDAB067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11 180 K</w:t>
            </w:r>
            <w:r>
              <w:t>č</w:t>
            </w:r>
          </w:p>
        </w:tc>
      </w:tr>
      <w:tr w:rsidR="00D57A01" w14:paraId="03A5D2DF" w14:textId="77777777">
        <w:trPr>
          <w:trHeight w:val="290"/>
        </w:trPr>
        <w:tc>
          <w:tcPr>
            <w:tcW w:w="5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5ABCA0F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2.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A73784A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5L2 8162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A9CBA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Peugeot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FBB7059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Partner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4D1EC03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150 000 K</w:t>
            </w:r>
            <w:r>
              <w:t>č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7F538" w14:textId="77777777" w:rsidR="00D57A01" w:rsidRDefault="009C3820">
            <w:pPr>
              <w:spacing w:after="0" w:line="259" w:lineRule="auto"/>
              <w:ind w:left="18" w:firstLine="0"/>
              <w:jc w:val="center"/>
            </w:pPr>
            <w:r>
              <w:t>MAX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D676625" w14:textId="77777777" w:rsidR="00D57A01" w:rsidRDefault="009C3820">
            <w:pPr>
              <w:spacing w:after="0" w:line="259" w:lineRule="auto"/>
              <w:ind w:left="19" w:firstLine="0"/>
              <w:jc w:val="center"/>
            </w:pPr>
            <w:r>
              <w:t>5 % / min. 5 000 K</w:t>
            </w:r>
            <w:r>
              <w:t>č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2C67C93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12 899 K</w:t>
            </w:r>
            <w:r>
              <w:t>č</w:t>
            </w:r>
          </w:p>
        </w:tc>
      </w:tr>
      <w:tr w:rsidR="00D57A01" w14:paraId="2191ABFA" w14:textId="77777777">
        <w:trPr>
          <w:trHeight w:val="290"/>
        </w:trPr>
        <w:tc>
          <w:tcPr>
            <w:tcW w:w="5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B9762B9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3.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B2FF0A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8AY 2652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066F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Peugeot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6D6CE6D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Partner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9BA206A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320 000 K</w:t>
            </w:r>
            <w:r>
              <w:t>č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A3CCD" w14:textId="77777777" w:rsidR="00D57A01" w:rsidRDefault="009C3820">
            <w:pPr>
              <w:spacing w:after="0" w:line="259" w:lineRule="auto"/>
              <w:ind w:left="18" w:firstLine="0"/>
              <w:jc w:val="center"/>
            </w:pPr>
            <w:r>
              <w:t>MAX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07B6A74" w14:textId="77777777" w:rsidR="00D57A01" w:rsidRDefault="009C3820">
            <w:pPr>
              <w:spacing w:after="0" w:line="259" w:lineRule="auto"/>
              <w:ind w:left="19" w:firstLine="0"/>
              <w:jc w:val="center"/>
            </w:pPr>
            <w:r>
              <w:t>5 % / min. 5 000 K</w:t>
            </w:r>
            <w:r>
              <w:t>č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39AF9FC9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16 389 K</w:t>
            </w:r>
            <w:r>
              <w:t>č</w:t>
            </w:r>
          </w:p>
        </w:tc>
      </w:tr>
      <w:tr w:rsidR="00D57A01" w14:paraId="0D01C744" w14:textId="77777777">
        <w:trPr>
          <w:trHeight w:val="290"/>
        </w:trPr>
        <w:tc>
          <w:tcPr>
            <w:tcW w:w="5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C7F5402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4.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BC6C7C9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6U6 381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B5BFC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CF Moto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734B707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Gladiator X450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C5E5145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135 000 K</w:t>
            </w:r>
            <w:r>
              <w:t>č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0BA14" w14:textId="77777777" w:rsidR="00D57A01" w:rsidRDefault="009C3820">
            <w:pPr>
              <w:spacing w:after="0" w:line="259" w:lineRule="auto"/>
              <w:ind w:left="18" w:firstLine="0"/>
              <w:jc w:val="center"/>
            </w:pPr>
            <w:r>
              <w:t>MAX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ECF6E67" w14:textId="77777777" w:rsidR="00D57A01" w:rsidRDefault="009C3820">
            <w:pPr>
              <w:spacing w:after="0" w:line="259" w:lineRule="auto"/>
              <w:ind w:left="19" w:firstLine="0"/>
              <w:jc w:val="center"/>
            </w:pPr>
            <w:r>
              <w:t>5 % / min. 5 000 K</w:t>
            </w:r>
            <w:r>
              <w:t>č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6CB36CB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t>6 889 K</w:t>
            </w:r>
            <w:r>
              <w:t>č</w:t>
            </w:r>
          </w:p>
        </w:tc>
      </w:tr>
      <w:tr w:rsidR="00D57A01" w14:paraId="1291B038" w14:textId="77777777">
        <w:trPr>
          <w:trHeight w:val="290"/>
        </w:trPr>
        <w:tc>
          <w:tcPr>
            <w:tcW w:w="5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846340D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5.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847A0FA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U01 3113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770E2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New Holland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5B274AF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ST2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A33043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6678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C2DCDC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43C263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2B3A7FD8" w14:textId="77777777">
        <w:trPr>
          <w:trHeight w:val="290"/>
        </w:trPr>
        <w:tc>
          <w:tcPr>
            <w:tcW w:w="5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A221155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6.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FFE48A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6U9 5536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F42F1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Humbaur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BE81C53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H 752010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29370E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EEBB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D8696B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F51ABD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7DBF7BC1" w14:textId="77777777">
        <w:trPr>
          <w:trHeight w:val="290"/>
        </w:trPr>
        <w:tc>
          <w:tcPr>
            <w:tcW w:w="50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7E475D67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7.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2D733C1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7U0 9676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925FD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Tomáš Novák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F63418F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PV 2000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DD7054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372E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28CD60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4FFB7B8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4263180E" w14:textId="77777777">
        <w:trPr>
          <w:trHeight w:val="302"/>
        </w:trPr>
        <w:tc>
          <w:tcPr>
            <w:tcW w:w="50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5FB8969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8.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DD34303" w14:textId="77777777" w:rsidR="00D57A01" w:rsidRDefault="009C3820">
            <w:pPr>
              <w:spacing w:after="0" w:line="259" w:lineRule="auto"/>
              <w:ind w:left="20" w:firstLine="0"/>
              <w:jc w:val="center"/>
            </w:pPr>
            <w:r>
              <w:t>9U2 1699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CBE709A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Agados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0F2ABB9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t>01N1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8B2A1B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7F2A43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2930822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DABC9A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E9EA095" w14:textId="77777777" w:rsidR="00D57A01" w:rsidRDefault="009C3820">
      <w:r>
        <w:br w:type="page"/>
      </w:r>
    </w:p>
    <w:p w14:paraId="5683699E" w14:textId="77777777" w:rsidR="00D57A01" w:rsidRDefault="009C3820">
      <w:pPr>
        <w:spacing w:after="159" w:line="259" w:lineRule="auto"/>
        <w:ind w:left="-667" w:firstLine="0"/>
        <w:jc w:val="left"/>
      </w:pPr>
      <w:r>
        <w:rPr>
          <w:b/>
          <w:sz w:val="19"/>
        </w:rPr>
        <w:lastRenderedPageBreak/>
        <w:t>PS č. 0161483075</w:t>
      </w:r>
    </w:p>
    <w:p w14:paraId="0A77A50C" w14:textId="77777777" w:rsidR="00D57A01" w:rsidRDefault="009C3820">
      <w:pPr>
        <w:spacing w:after="33" w:line="259" w:lineRule="auto"/>
        <w:ind w:left="-672" w:firstLine="0"/>
        <w:jc w:val="left"/>
      </w:pPr>
      <w:r>
        <w:rPr>
          <w:b/>
          <w:sz w:val="15"/>
          <w:u w:val="single" w:color="000000"/>
        </w:rPr>
        <w:t>Příloha č. 4 - Dodatková pojištění vozidel</w:t>
      </w:r>
    </w:p>
    <w:tbl>
      <w:tblPr>
        <w:tblStyle w:val="TableGrid"/>
        <w:tblW w:w="15118" w:type="dxa"/>
        <w:tblInd w:w="-699" w:type="dxa"/>
        <w:tblCellMar>
          <w:top w:w="11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1035"/>
        <w:gridCol w:w="1035"/>
        <w:gridCol w:w="1034"/>
        <w:gridCol w:w="827"/>
        <w:gridCol w:w="824"/>
        <w:gridCol w:w="827"/>
        <w:gridCol w:w="824"/>
        <w:gridCol w:w="827"/>
        <w:gridCol w:w="824"/>
        <w:gridCol w:w="827"/>
        <w:gridCol w:w="824"/>
        <w:gridCol w:w="952"/>
        <w:gridCol w:w="824"/>
        <w:gridCol w:w="827"/>
        <w:gridCol w:w="824"/>
        <w:gridCol w:w="827"/>
        <w:gridCol w:w="824"/>
      </w:tblGrid>
      <w:tr w:rsidR="00D57A01" w14:paraId="0977D719" w14:textId="77777777">
        <w:trPr>
          <w:trHeight w:val="568"/>
        </w:trPr>
        <w:tc>
          <w:tcPr>
            <w:tcW w:w="33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2B037E40" w14:textId="77777777" w:rsidR="00D57A01" w:rsidRDefault="009C3820">
            <w:pPr>
              <w:spacing w:after="3" w:line="259" w:lineRule="auto"/>
              <w:ind w:left="5" w:firstLine="0"/>
            </w:pPr>
            <w:r>
              <w:rPr>
                <w:b/>
                <w:sz w:val="15"/>
              </w:rPr>
              <w:t>Poř.</w:t>
            </w:r>
          </w:p>
          <w:p w14:paraId="400F1C44" w14:textId="77777777" w:rsidR="00D57A01" w:rsidRDefault="009C3820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15"/>
              </w:rPr>
              <w:t>č.</w:t>
            </w:r>
          </w:p>
        </w:tc>
        <w:tc>
          <w:tcPr>
            <w:tcW w:w="10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1EBC2D54" w14:textId="77777777" w:rsidR="00D57A01" w:rsidRDefault="009C382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15"/>
              </w:rPr>
              <w:t>RZ</w:t>
            </w:r>
          </w:p>
        </w:tc>
        <w:tc>
          <w:tcPr>
            <w:tcW w:w="10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3423B413" w14:textId="77777777" w:rsidR="00D57A01" w:rsidRDefault="009C382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5"/>
              </w:rPr>
              <w:t>Značka</w:t>
            </w:r>
          </w:p>
        </w:tc>
        <w:tc>
          <w:tcPr>
            <w:tcW w:w="10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58C01E75" w14:textId="77777777" w:rsidR="00D57A01" w:rsidRDefault="009C382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5"/>
              </w:rPr>
              <w:t>Model</w:t>
            </w:r>
          </w:p>
        </w:tc>
        <w:tc>
          <w:tcPr>
            <w:tcW w:w="165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5D5D5B60" w14:textId="77777777" w:rsidR="00D57A01" w:rsidRDefault="009C382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5"/>
              </w:rPr>
              <w:t>Živel, střet se zvěří</w:t>
            </w:r>
          </w:p>
        </w:tc>
        <w:tc>
          <w:tcPr>
            <w:tcW w:w="165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618748CA" w14:textId="77777777" w:rsidR="00D57A01" w:rsidRDefault="009C3820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5"/>
              </w:rPr>
              <w:t>Živel, stř</w:t>
            </w:r>
            <w:r>
              <w:rPr>
                <w:b/>
                <w:sz w:val="15"/>
              </w:rPr>
              <w:t>et se zvířetem</w:t>
            </w:r>
          </w:p>
        </w:tc>
        <w:tc>
          <w:tcPr>
            <w:tcW w:w="165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1E006233" w14:textId="77777777" w:rsidR="00D57A01" w:rsidRDefault="009C382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5"/>
              </w:rPr>
              <w:t>Odcizení</w:t>
            </w:r>
          </w:p>
        </w:tc>
        <w:tc>
          <w:tcPr>
            <w:tcW w:w="165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0FC3F8D3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5"/>
              </w:rPr>
              <w:t>Činnost jako pracovního stroje</w:t>
            </w:r>
          </w:p>
        </w:tc>
        <w:tc>
          <w:tcPr>
            <w:tcW w:w="177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6C2D7644" w14:textId="77777777" w:rsidR="00D57A01" w:rsidRDefault="009C382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5"/>
              </w:rPr>
              <w:t>Strojní pojištění</w:t>
            </w:r>
          </w:p>
        </w:tc>
        <w:tc>
          <w:tcPr>
            <w:tcW w:w="165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271EF0B6" w14:textId="77777777" w:rsidR="00D57A01" w:rsidRDefault="009C382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15"/>
              </w:rPr>
              <w:t>GAP</w:t>
            </w:r>
          </w:p>
        </w:tc>
        <w:tc>
          <w:tcPr>
            <w:tcW w:w="165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69054012" w14:textId="77777777" w:rsidR="00D57A01" w:rsidRDefault="009C382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15"/>
              </w:rPr>
              <w:t>Čelní sklo</w:t>
            </w:r>
          </w:p>
        </w:tc>
      </w:tr>
      <w:tr w:rsidR="00D57A01" w14:paraId="519F9A15" w14:textId="77777777">
        <w:trPr>
          <w:trHeight w:val="20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83846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7BC86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C3CE7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D57EA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1768C694" w14:textId="77777777" w:rsidR="00D57A01" w:rsidRDefault="009C382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5"/>
              </w:rPr>
              <w:t>Limit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2996E38C" w14:textId="77777777" w:rsidR="00D57A01" w:rsidRDefault="009C382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5"/>
              </w:rPr>
              <w:t>Pojistné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1CA44C27" w14:textId="77777777" w:rsidR="00D57A01" w:rsidRDefault="009C382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5"/>
              </w:rPr>
              <w:t>Limit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660A22EC" w14:textId="77777777" w:rsidR="00D57A01" w:rsidRDefault="009C382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5"/>
              </w:rPr>
              <w:t>Pojistné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2DEA9EC3" w14:textId="77777777" w:rsidR="00D57A01" w:rsidRDefault="009C382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5"/>
              </w:rPr>
              <w:t>Limit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1CD96F51" w14:textId="77777777" w:rsidR="00D57A01" w:rsidRDefault="009C382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5"/>
              </w:rPr>
              <w:t>Pojistné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5C902D0C" w14:textId="77777777" w:rsidR="00D57A01" w:rsidRDefault="009C382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5"/>
              </w:rPr>
              <w:t>Volba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221D0F29" w14:textId="77777777" w:rsidR="00D57A01" w:rsidRDefault="009C382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5"/>
              </w:rPr>
              <w:t>Pojistné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4FDB5DA7" w14:textId="77777777" w:rsidR="00D57A01" w:rsidRDefault="009C382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5"/>
              </w:rPr>
              <w:t>Limit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2DA4ADA1" w14:textId="77777777" w:rsidR="00D57A01" w:rsidRDefault="009C382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5"/>
              </w:rPr>
              <w:t>Pojistné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21A5CACA" w14:textId="77777777" w:rsidR="00D57A01" w:rsidRDefault="009C382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5"/>
              </w:rPr>
              <w:t>Limit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70615DEE" w14:textId="77777777" w:rsidR="00D57A01" w:rsidRDefault="009C382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5"/>
              </w:rPr>
              <w:t>Pojistné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625D564A" w14:textId="77777777" w:rsidR="00D57A01" w:rsidRDefault="009C3820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5"/>
              </w:rPr>
              <w:t>Limit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31C44534" w14:textId="77777777" w:rsidR="00D57A01" w:rsidRDefault="009C382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5"/>
              </w:rPr>
              <w:t>Pojistné</w:t>
            </w:r>
          </w:p>
        </w:tc>
      </w:tr>
      <w:tr w:rsidR="00D57A01" w14:paraId="31740129" w14:textId="77777777">
        <w:trPr>
          <w:trHeight w:val="196"/>
        </w:trPr>
        <w:tc>
          <w:tcPr>
            <w:tcW w:w="33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2E6E853" w14:textId="77777777" w:rsidR="00D57A01" w:rsidRDefault="009C382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5"/>
              </w:rPr>
              <w:t>1.</w:t>
            </w:r>
          </w:p>
        </w:tc>
        <w:tc>
          <w:tcPr>
            <w:tcW w:w="10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F6BAA0C" w14:textId="77777777" w:rsidR="00D57A01" w:rsidRDefault="009C382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5"/>
              </w:rPr>
              <w:t>5L2 7466</w:t>
            </w:r>
          </w:p>
        </w:tc>
        <w:tc>
          <w:tcPr>
            <w:tcW w:w="103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0674570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Peugeot</w:t>
            </w:r>
          </w:p>
        </w:tc>
        <w:tc>
          <w:tcPr>
            <w:tcW w:w="103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14:paraId="14DF7A36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208</w:t>
            </w:r>
          </w:p>
        </w:tc>
        <w:tc>
          <w:tcPr>
            <w:tcW w:w="82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C6016A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D51CCE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62DB95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32C2422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F730AF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B794F32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7E00F5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9B9AF8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38FEB5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343666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BBB7D1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2B9C952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C6D280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2A57B32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6D227A5D" w14:textId="77777777">
        <w:trPr>
          <w:trHeight w:val="194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A5D4D1F" w14:textId="77777777" w:rsidR="00D57A01" w:rsidRDefault="009C382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5"/>
              </w:rPr>
              <w:t>2.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864862F" w14:textId="77777777" w:rsidR="00D57A01" w:rsidRDefault="009C382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5"/>
              </w:rPr>
              <w:t>5L2 8162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CB6CE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Peugeot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27DCEE2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Partner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F7689F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197CF14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7EFFFE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D38AE9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28D90E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BFC7F14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0A3EC9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BB8643F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BEACDB4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9E2664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D7B982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989C80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5CB415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1971C3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0C3CB43D" w14:textId="77777777">
        <w:trPr>
          <w:trHeight w:val="194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EBD42CF" w14:textId="77777777" w:rsidR="00D57A01" w:rsidRDefault="009C382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5"/>
              </w:rPr>
              <w:t>3.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DB8F750" w14:textId="77777777" w:rsidR="00D57A01" w:rsidRDefault="009C382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5"/>
              </w:rPr>
              <w:t>8AY 2652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4720E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Peugeot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BC8738E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Partner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405DAB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FA466EF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10DD17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A2998A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8D0F63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38339E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C515884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7BD949F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EFB7B5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0B7A1C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FC7369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8857DF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43E616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82B327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6A1F4E8B" w14:textId="77777777">
        <w:trPr>
          <w:trHeight w:val="194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FDB3EF0" w14:textId="77777777" w:rsidR="00D57A01" w:rsidRDefault="009C382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5"/>
              </w:rPr>
              <w:t>4.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90A2832" w14:textId="77777777" w:rsidR="00D57A01" w:rsidRDefault="009C3820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5"/>
              </w:rPr>
              <w:t>6U6 381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4EA0B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CF Moto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88386B5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Gladiator X450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8D3980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87B5EC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FF0521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18AD72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66C20D2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D34009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F0774B4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C14DAA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716356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A0AA0D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4C9CA7F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C6A5B4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73C974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A84222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34DE17A9" w14:textId="77777777">
        <w:trPr>
          <w:trHeight w:val="194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E15078E" w14:textId="77777777" w:rsidR="00D57A01" w:rsidRDefault="009C382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5"/>
              </w:rPr>
              <w:t>5.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7CFC35B" w14:textId="77777777" w:rsidR="00D57A01" w:rsidRDefault="009C382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5"/>
              </w:rPr>
              <w:t>U01 3113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3BB3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New Holland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0ACF9FF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ST2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6FF9FC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7A15DC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4965B0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72EF1F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F04483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25389D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9DC2D3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EBE5EE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84AD2C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984EB7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B4B1A62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B402B1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7C21D8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CF457E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4A0A04BD" w14:textId="77777777">
        <w:trPr>
          <w:trHeight w:val="194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73E6BD6" w14:textId="77777777" w:rsidR="00D57A01" w:rsidRDefault="009C382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5"/>
              </w:rPr>
              <w:t>6.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0BBC87C" w14:textId="77777777" w:rsidR="00D57A01" w:rsidRDefault="009C382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5"/>
              </w:rPr>
              <w:t>6U9 5536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70B6B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Humbaur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C4E07EC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H 752010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892D2E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3B1F6E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D59057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B332CA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545B42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E1D04B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A4A1A4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7DEC1B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7B9DAC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00BBE2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D8B4D5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422D4A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744E08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866C7C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7F8DCD76" w14:textId="77777777">
        <w:trPr>
          <w:trHeight w:val="194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D64A764" w14:textId="77777777" w:rsidR="00D57A01" w:rsidRDefault="009C382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5"/>
              </w:rPr>
              <w:t>7.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9769447" w14:textId="77777777" w:rsidR="00D57A01" w:rsidRDefault="009C382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5"/>
              </w:rPr>
              <w:t>7U0 9676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1F76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Tomáš Novák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F7AF07F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PV 2000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A69111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BC0F70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4D2457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1C0232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310593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53C787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BE64F0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D72018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9B07C6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2A1E472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7C5BF82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850ACC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A00295F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34029BB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25B655A5" w14:textId="77777777">
        <w:trPr>
          <w:trHeight w:val="200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1022AC" w14:textId="77777777" w:rsidR="00D57A01" w:rsidRDefault="009C382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5"/>
              </w:rPr>
              <w:t>8.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4C0F1599" w14:textId="77777777" w:rsidR="00D57A01" w:rsidRDefault="009C382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5"/>
              </w:rPr>
              <w:t>9U2 1699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9BC64D2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Agados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4B74CF1D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01N1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B3A6B1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6B2A5BB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30D74F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464C05F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6D8D81F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68C095A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3F3A4AA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3A4E2BA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63EE6B3B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4C94990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7BBFEFF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0D65E70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95D64D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2EF26FC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6DC5391C" w14:textId="77777777">
        <w:trPr>
          <w:trHeight w:val="196"/>
        </w:trPr>
        <w:tc>
          <w:tcPr>
            <w:tcW w:w="33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5F00718F" w14:textId="77777777" w:rsidR="00D57A01" w:rsidRDefault="009C3820">
            <w:pPr>
              <w:spacing w:after="3" w:line="259" w:lineRule="auto"/>
              <w:ind w:left="5" w:firstLine="0"/>
            </w:pPr>
            <w:r>
              <w:rPr>
                <w:b/>
                <w:sz w:val="15"/>
              </w:rPr>
              <w:t>Poř.</w:t>
            </w:r>
          </w:p>
          <w:p w14:paraId="2F1153E4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5"/>
              </w:rPr>
              <w:t>č.</w:t>
            </w:r>
          </w:p>
        </w:tc>
        <w:tc>
          <w:tcPr>
            <w:tcW w:w="10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46CC1C9B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5"/>
              </w:rPr>
              <w:t>RZ</w:t>
            </w:r>
          </w:p>
        </w:tc>
        <w:tc>
          <w:tcPr>
            <w:tcW w:w="10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1F724ACA" w14:textId="77777777" w:rsidR="00D57A01" w:rsidRDefault="009C3820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5"/>
              </w:rPr>
              <w:t>Značka</w:t>
            </w:r>
          </w:p>
        </w:tc>
        <w:tc>
          <w:tcPr>
            <w:tcW w:w="10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7EABF11C" w14:textId="77777777" w:rsidR="00D57A01" w:rsidRDefault="009C3820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5"/>
              </w:rPr>
              <w:t>Model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254DB530" w14:textId="77777777" w:rsidR="00D57A01" w:rsidRDefault="009C3820">
            <w:pPr>
              <w:spacing w:after="0" w:line="259" w:lineRule="auto"/>
              <w:ind w:left="62" w:firstLine="0"/>
              <w:jc w:val="left"/>
            </w:pPr>
            <w:r>
              <w:rPr>
                <w:b/>
                <w:sz w:val="15"/>
              </w:rPr>
              <w:t>Všechna obvodová skla</w:t>
            </w:r>
          </w:p>
        </w:tc>
        <w:tc>
          <w:tcPr>
            <w:tcW w:w="165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</w:tcPr>
          <w:p w14:paraId="312CA936" w14:textId="77777777" w:rsidR="00D57A01" w:rsidRDefault="009C3820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5"/>
              </w:rPr>
              <w:t>Zavazadla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19644DFE" w14:textId="77777777" w:rsidR="00D57A01" w:rsidRDefault="009C3820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5"/>
              </w:rPr>
              <w:t>Úraz: SÚ/TN/DNL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3810C6CA" w14:textId="77777777" w:rsidR="00D57A01" w:rsidRDefault="009C3820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5"/>
              </w:rPr>
              <w:t>Náhradní vozidlo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76A71217" w14:textId="77777777" w:rsidR="00D57A01" w:rsidRDefault="009C3820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Nadstandardní asistence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026DECFA" w14:textId="77777777" w:rsidR="00D57A01" w:rsidRDefault="009C3820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15"/>
              </w:rPr>
              <w:t>Pojištění přepravy</w:t>
            </w:r>
          </w:p>
        </w:tc>
        <w:tc>
          <w:tcPr>
            <w:tcW w:w="165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4E28E698" w14:textId="77777777" w:rsidR="00D57A01" w:rsidRDefault="009C382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5"/>
              </w:rPr>
              <w:t xml:space="preserve">Základní pojistné </w:t>
            </w:r>
          </w:p>
          <w:p w14:paraId="122342C5" w14:textId="77777777" w:rsidR="00D57A01" w:rsidRDefault="009C3820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15"/>
              </w:rPr>
              <w:t>DOPLŇKY</w:t>
            </w:r>
          </w:p>
        </w:tc>
      </w:tr>
      <w:tr w:rsidR="00D57A01" w14:paraId="01134BE3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422CD43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4CD540BB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2C21131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0BE6F67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689C5D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6A6A6"/>
            <w:vAlign w:val="center"/>
          </w:tcPr>
          <w:p w14:paraId="5E769833" w14:textId="77777777" w:rsidR="00D57A01" w:rsidRDefault="009C3820">
            <w:pPr>
              <w:spacing w:after="0" w:line="259" w:lineRule="auto"/>
              <w:ind w:left="5" w:firstLine="0"/>
            </w:pPr>
            <w:r>
              <w:rPr>
                <w:sz w:val="15"/>
              </w:rPr>
              <w:t>*osob. a výd</w:t>
            </w:r>
            <w:r>
              <w:rPr>
                <w:sz w:val="15"/>
              </w:rPr>
              <w:t>ě</w:t>
            </w:r>
            <w:r>
              <w:rPr>
                <w:sz w:val="15"/>
              </w:rPr>
              <w:t>le</w:t>
            </w:r>
            <w:r>
              <w:rPr>
                <w:sz w:val="15"/>
              </w:rPr>
              <w:t>č</w:t>
            </w:r>
            <w:r>
              <w:rPr>
                <w:sz w:val="15"/>
              </w:rPr>
              <w:t xml:space="preserve">ná </w:t>
            </w:r>
            <w:r>
              <w:rPr>
                <w:sz w:val="15"/>
              </w:rPr>
              <w:t>č</w:t>
            </w:r>
            <w:r>
              <w:rPr>
                <w:sz w:val="15"/>
              </w:rPr>
              <w:t>innost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B9BBF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E6D9C2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E0B287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D1CBAA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12311C3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30281008" w14:textId="77777777">
        <w:trPr>
          <w:trHeight w:val="20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52ECE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571E8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3BFB3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21275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3FEF6E47" w14:textId="77777777" w:rsidR="00D57A01" w:rsidRDefault="009C3820">
            <w:pPr>
              <w:spacing w:after="0" w:line="259" w:lineRule="auto"/>
              <w:ind w:left="1" w:firstLine="0"/>
              <w:jc w:val="center"/>
            </w:pPr>
            <w:r>
              <w:rPr>
                <w:sz w:val="15"/>
              </w:rPr>
              <w:t>Limit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5F6677AD" w14:textId="77777777" w:rsidR="00D57A01" w:rsidRDefault="009C382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5"/>
              </w:rPr>
              <w:t>Pojistné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790A1889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Limit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135C472B" w14:textId="77777777" w:rsidR="00D57A01" w:rsidRDefault="009C382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5"/>
              </w:rPr>
              <w:t>Pojistné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5622F8CA" w14:textId="77777777" w:rsidR="00D57A01" w:rsidRDefault="009C3820">
            <w:pPr>
              <w:spacing w:after="0" w:line="259" w:lineRule="auto"/>
              <w:ind w:left="2" w:firstLine="0"/>
              <w:jc w:val="center"/>
            </w:pPr>
            <w:r>
              <w:rPr>
                <w:sz w:val="15"/>
              </w:rPr>
              <w:t>Násobek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16AF31C1" w14:textId="77777777" w:rsidR="00D57A01" w:rsidRDefault="009C382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5"/>
              </w:rPr>
              <w:t>Pojistné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5A1480D2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Limit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5F9ECB9C" w14:textId="77777777" w:rsidR="00D57A01" w:rsidRDefault="009C382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5"/>
              </w:rPr>
              <w:t>Pojistné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69F5F8E9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Typ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1C5AE94C" w14:textId="77777777" w:rsidR="00D57A01" w:rsidRDefault="009C382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5"/>
              </w:rPr>
              <w:t>Pojistné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6A6A6"/>
          </w:tcPr>
          <w:p w14:paraId="66B4DC9A" w14:textId="77777777" w:rsidR="00D57A01" w:rsidRDefault="009C3820">
            <w:pPr>
              <w:spacing w:after="0" w:line="259" w:lineRule="auto"/>
              <w:ind w:left="0" w:firstLine="0"/>
              <w:jc w:val="center"/>
            </w:pPr>
            <w:r>
              <w:rPr>
                <w:sz w:val="15"/>
              </w:rPr>
              <w:t>Limit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6A6A6"/>
          </w:tcPr>
          <w:p w14:paraId="437FF189" w14:textId="77777777" w:rsidR="00D57A01" w:rsidRDefault="009C382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5"/>
              </w:rPr>
              <w:t>Pojistné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61FCB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</w:tr>
      <w:tr w:rsidR="00D57A01" w14:paraId="77EC17A0" w14:textId="77777777">
        <w:trPr>
          <w:trHeight w:val="196"/>
        </w:trPr>
        <w:tc>
          <w:tcPr>
            <w:tcW w:w="33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BFBD4CE" w14:textId="77777777" w:rsidR="00D57A01" w:rsidRDefault="009C3820">
            <w:pPr>
              <w:spacing w:after="0" w:line="259" w:lineRule="auto"/>
              <w:ind w:left="7" w:firstLine="0"/>
              <w:jc w:val="center"/>
            </w:pPr>
            <w:r>
              <w:rPr>
                <w:sz w:val="15"/>
              </w:rPr>
              <w:t>1.</w:t>
            </w:r>
          </w:p>
        </w:tc>
        <w:tc>
          <w:tcPr>
            <w:tcW w:w="10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71FAAC4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5"/>
              </w:rPr>
              <w:t>5L2 7466</w:t>
            </w:r>
          </w:p>
        </w:tc>
        <w:tc>
          <w:tcPr>
            <w:tcW w:w="103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4E7096D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Peugeot</w:t>
            </w:r>
          </w:p>
        </w:tc>
        <w:tc>
          <w:tcPr>
            <w:tcW w:w="103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14:paraId="5E618DD6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208</w:t>
            </w:r>
          </w:p>
        </w:tc>
        <w:tc>
          <w:tcPr>
            <w:tcW w:w="82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F8B32AB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A23A17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3F70A4F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75340B4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FE62895" w14:textId="77777777" w:rsidR="00D57A01" w:rsidRDefault="009C3820">
            <w:pPr>
              <w:spacing w:after="0" w:line="259" w:lineRule="auto"/>
              <w:ind w:left="7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BAFCB3F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rPr>
                <w:sz w:val="15"/>
              </w:rPr>
              <w:t>700 K</w:t>
            </w:r>
            <w:r>
              <w:rPr>
                <w:sz w:val="15"/>
              </w:rPr>
              <w:t>č</w:t>
            </w:r>
          </w:p>
        </w:tc>
        <w:tc>
          <w:tcPr>
            <w:tcW w:w="82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215180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E47FD8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AD6830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26D92F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0ABC50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8B2797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1EB38BA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rPr>
                <w:sz w:val="15"/>
              </w:rPr>
              <w:t>700 K</w:t>
            </w:r>
            <w:r>
              <w:rPr>
                <w:sz w:val="15"/>
              </w:rPr>
              <w:t>č</w:t>
            </w:r>
          </w:p>
        </w:tc>
      </w:tr>
      <w:tr w:rsidR="00D57A01" w14:paraId="2F496238" w14:textId="77777777">
        <w:trPr>
          <w:trHeight w:val="194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7535015" w14:textId="77777777" w:rsidR="00D57A01" w:rsidRDefault="009C3820">
            <w:pPr>
              <w:spacing w:after="0" w:line="259" w:lineRule="auto"/>
              <w:ind w:left="7" w:firstLine="0"/>
              <w:jc w:val="center"/>
            </w:pPr>
            <w:r>
              <w:rPr>
                <w:sz w:val="15"/>
              </w:rPr>
              <w:t>2.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2341251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5"/>
              </w:rPr>
              <w:t>5L2 8162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F7B59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Peugeot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11C01F0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Partner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A8330B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5F10F8F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BEEBF7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132E10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7EFFCB3" w14:textId="77777777" w:rsidR="00D57A01" w:rsidRDefault="009C3820">
            <w:pPr>
              <w:spacing w:after="0" w:line="259" w:lineRule="auto"/>
              <w:ind w:left="7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CBE1E1F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rPr>
                <w:sz w:val="15"/>
              </w:rPr>
              <w:t>700 K</w:t>
            </w:r>
            <w:r>
              <w:rPr>
                <w:sz w:val="15"/>
              </w:rPr>
              <w:t>č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4963C7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29B6E3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FDFEF8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CF5B73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98254E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800FEC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93B3412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rPr>
                <w:sz w:val="15"/>
              </w:rPr>
              <w:t>700 K</w:t>
            </w:r>
            <w:r>
              <w:rPr>
                <w:sz w:val="15"/>
              </w:rPr>
              <w:t>č</w:t>
            </w:r>
          </w:p>
        </w:tc>
      </w:tr>
      <w:tr w:rsidR="00D57A01" w14:paraId="5AAC6CF6" w14:textId="77777777">
        <w:trPr>
          <w:trHeight w:val="194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D49C35B" w14:textId="77777777" w:rsidR="00D57A01" w:rsidRDefault="009C3820">
            <w:pPr>
              <w:spacing w:after="0" w:line="259" w:lineRule="auto"/>
              <w:ind w:left="7" w:firstLine="0"/>
              <w:jc w:val="center"/>
            </w:pPr>
            <w:r>
              <w:rPr>
                <w:sz w:val="15"/>
              </w:rPr>
              <w:t>3.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1D838B4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5"/>
              </w:rPr>
              <w:t>8AY 2652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3FF2C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Peugeot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7611427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Partner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24EEC7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8D36CD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202A654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AB3CFE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F3B1C8C" w14:textId="77777777" w:rsidR="00D57A01" w:rsidRDefault="009C3820">
            <w:pPr>
              <w:spacing w:after="0" w:line="259" w:lineRule="auto"/>
              <w:ind w:left="7" w:firstLine="0"/>
              <w:jc w:val="center"/>
            </w:pPr>
            <w:r>
              <w:rPr>
                <w:sz w:val="15"/>
              </w:rPr>
              <w:t>2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9C2DB9B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rPr>
                <w:sz w:val="15"/>
              </w:rPr>
              <w:t>1 200 K</w:t>
            </w:r>
            <w:r>
              <w:rPr>
                <w:sz w:val="15"/>
              </w:rPr>
              <w:t>č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36FC4B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1DA808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68202E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4B535E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6E283D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AE79DA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298CAE5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rPr>
                <w:sz w:val="15"/>
              </w:rPr>
              <w:t>1 200 K</w:t>
            </w:r>
            <w:r>
              <w:rPr>
                <w:sz w:val="15"/>
              </w:rPr>
              <w:t>č</w:t>
            </w:r>
          </w:p>
        </w:tc>
      </w:tr>
      <w:tr w:rsidR="00D57A01" w14:paraId="1723EBF8" w14:textId="77777777">
        <w:trPr>
          <w:trHeight w:val="194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3DCF4EE" w14:textId="77777777" w:rsidR="00D57A01" w:rsidRDefault="009C3820">
            <w:pPr>
              <w:spacing w:after="0" w:line="259" w:lineRule="auto"/>
              <w:ind w:left="7" w:firstLine="0"/>
              <w:jc w:val="center"/>
            </w:pPr>
            <w:r>
              <w:rPr>
                <w:sz w:val="15"/>
              </w:rPr>
              <w:t>4.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EAD26F3" w14:textId="77777777" w:rsidR="00D57A01" w:rsidRDefault="009C3820">
            <w:pPr>
              <w:spacing w:after="0" w:line="259" w:lineRule="auto"/>
              <w:ind w:left="8" w:firstLine="0"/>
              <w:jc w:val="center"/>
            </w:pPr>
            <w:r>
              <w:rPr>
                <w:sz w:val="15"/>
              </w:rPr>
              <w:t>6U6 381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C25FA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CF Moto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409984C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Gladiator X450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F248974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7BA0BE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7681BF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00604F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1FA161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22EEC7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D3359B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605A74F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1F055C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C1738C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1E974A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42CB5B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242C8F3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rPr>
                <w:sz w:val="15"/>
              </w:rPr>
              <w:t>0 K</w:t>
            </w:r>
            <w:r>
              <w:rPr>
                <w:sz w:val="15"/>
              </w:rPr>
              <w:t>č</w:t>
            </w:r>
          </w:p>
        </w:tc>
      </w:tr>
      <w:tr w:rsidR="00D57A01" w14:paraId="2E4ED091" w14:textId="77777777">
        <w:trPr>
          <w:trHeight w:val="194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8204CD4" w14:textId="77777777" w:rsidR="00D57A01" w:rsidRDefault="009C3820">
            <w:pPr>
              <w:spacing w:after="0" w:line="259" w:lineRule="auto"/>
              <w:ind w:left="7" w:firstLine="0"/>
              <w:jc w:val="center"/>
            </w:pPr>
            <w:r>
              <w:rPr>
                <w:sz w:val="15"/>
              </w:rPr>
              <w:t>5.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A3042A5" w14:textId="77777777" w:rsidR="00D57A01" w:rsidRDefault="009C3820">
            <w:pPr>
              <w:spacing w:after="0" w:line="259" w:lineRule="auto"/>
              <w:ind w:left="11" w:firstLine="0"/>
              <w:jc w:val="center"/>
            </w:pPr>
            <w:r>
              <w:rPr>
                <w:sz w:val="15"/>
              </w:rPr>
              <w:t>U01 3113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9A7C8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New Holland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E267674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ST2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49B0EF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B99F6D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CA0740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28FC7B2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0ECD65F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8E8EB2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A912B2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E30582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FB358E4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E65F28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816EF4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2E556E5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3437791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rPr>
                <w:sz w:val="15"/>
              </w:rPr>
              <w:t>0 K</w:t>
            </w:r>
            <w:r>
              <w:rPr>
                <w:sz w:val="15"/>
              </w:rPr>
              <w:t>č</w:t>
            </w:r>
          </w:p>
        </w:tc>
      </w:tr>
      <w:tr w:rsidR="00D57A01" w14:paraId="290458F6" w14:textId="77777777">
        <w:trPr>
          <w:trHeight w:val="194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0A40AD1" w14:textId="77777777" w:rsidR="00D57A01" w:rsidRDefault="009C3820">
            <w:pPr>
              <w:spacing w:after="0" w:line="259" w:lineRule="auto"/>
              <w:ind w:left="7" w:firstLine="0"/>
              <w:jc w:val="center"/>
            </w:pPr>
            <w:r>
              <w:rPr>
                <w:sz w:val="15"/>
              </w:rPr>
              <w:t>6.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03FB9FC" w14:textId="77777777" w:rsidR="00D57A01" w:rsidRDefault="009C3820">
            <w:pPr>
              <w:spacing w:after="0" w:line="259" w:lineRule="auto"/>
              <w:ind w:left="11" w:firstLine="0"/>
              <w:jc w:val="center"/>
            </w:pPr>
            <w:r>
              <w:rPr>
                <w:sz w:val="15"/>
              </w:rPr>
              <w:t>6U9 5536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ECC05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Humbaur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3759CA2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H 752010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206AAE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4D70E4C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94C642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2AB37C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D86F69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DAF45B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8127140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68F49B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20BC46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87B665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112AC5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469888D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A85CFD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rPr>
                <w:sz w:val="15"/>
              </w:rPr>
              <w:t>0 K</w:t>
            </w:r>
            <w:r>
              <w:rPr>
                <w:sz w:val="15"/>
              </w:rPr>
              <w:t>č</w:t>
            </w:r>
          </w:p>
        </w:tc>
      </w:tr>
      <w:tr w:rsidR="00D57A01" w14:paraId="1877FA07" w14:textId="77777777">
        <w:trPr>
          <w:trHeight w:val="194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6D5A35F" w14:textId="77777777" w:rsidR="00D57A01" w:rsidRDefault="009C3820">
            <w:pPr>
              <w:spacing w:after="0" w:line="259" w:lineRule="auto"/>
              <w:ind w:left="7" w:firstLine="0"/>
              <w:jc w:val="center"/>
            </w:pPr>
            <w:r>
              <w:rPr>
                <w:sz w:val="15"/>
              </w:rPr>
              <w:lastRenderedPageBreak/>
              <w:t>7.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CE92A5B" w14:textId="77777777" w:rsidR="00D57A01" w:rsidRDefault="009C3820">
            <w:pPr>
              <w:spacing w:after="0" w:line="259" w:lineRule="auto"/>
              <w:ind w:left="11" w:firstLine="0"/>
              <w:jc w:val="center"/>
            </w:pPr>
            <w:r>
              <w:rPr>
                <w:sz w:val="15"/>
              </w:rPr>
              <w:t>7U0 9676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AE3C3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Tomáš Novák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4D08FAC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PV 2000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0249F8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80933BF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6412EC3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4FD0546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9C01B9B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9EFE69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36E348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5E1FAA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95AC4AB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A37BDB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7752CE2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5479E1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1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7879BFD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rPr>
                <w:sz w:val="15"/>
              </w:rPr>
              <w:t>0 K</w:t>
            </w:r>
            <w:r>
              <w:rPr>
                <w:sz w:val="15"/>
              </w:rPr>
              <w:t>č</w:t>
            </w:r>
          </w:p>
        </w:tc>
      </w:tr>
      <w:tr w:rsidR="00D57A01" w14:paraId="40A7CCFD" w14:textId="77777777">
        <w:trPr>
          <w:trHeight w:val="200"/>
        </w:trPr>
        <w:tc>
          <w:tcPr>
            <w:tcW w:w="33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BF8C19" w14:textId="77777777" w:rsidR="00D57A01" w:rsidRDefault="009C3820">
            <w:pPr>
              <w:spacing w:after="0" w:line="259" w:lineRule="auto"/>
              <w:ind w:left="7" w:firstLine="0"/>
              <w:jc w:val="center"/>
            </w:pPr>
            <w:r>
              <w:rPr>
                <w:sz w:val="15"/>
              </w:rPr>
              <w:t>8.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486E85B4" w14:textId="77777777" w:rsidR="00D57A01" w:rsidRDefault="009C3820">
            <w:pPr>
              <w:spacing w:after="0" w:line="259" w:lineRule="auto"/>
              <w:ind w:left="11" w:firstLine="0"/>
              <w:jc w:val="center"/>
            </w:pPr>
            <w:r>
              <w:rPr>
                <w:sz w:val="15"/>
              </w:rPr>
              <w:t>9U2 1699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30C3670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Agados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16913DAF" w14:textId="77777777" w:rsidR="00D57A01" w:rsidRDefault="009C3820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01N1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CF811A1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33C92A0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475E0E8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7E6055E3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0CBE78A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397E7F8F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44F0766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57FB2502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8C7A487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7DFFB0F9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53529CE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7391ACA8" w14:textId="77777777" w:rsidR="00D57A01" w:rsidRDefault="00D57A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1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99ADA8" w14:textId="77777777" w:rsidR="00D57A01" w:rsidRDefault="009C3820">
            <w:pPr>
              <w:spacing w:after="0" w:line="259" w:lineRule="auto"/>
              <w:ind w:left="0" w:firstLine="0"/>
              <w:jc w:val="right"/>
            </w:pPr>
            <w:r>
              <w:rPr>
                <w:sz w:val="15"/>
              </w:rPr>
              <w:t>0 K</w:t>
            </w:r>
            <w:r>
              <w:rPr>
                <w:sz w:val="15"/>
              </w:rPr>
              <w:t>č</w:t>
            </w:r>
          </w:p>
        </w:tc>
      </w:tr>
    </w:tbl>
    <w:p w14:paraId="006FE047" w14:textId="77777777" w:rsidR="009C3820" w:rsidRDefault="009C3820"/>
    <w:sectPr w:rsidR="00000000">
      <w:footerReference w:type="even" r:id="rId10"/>
      <w:footerReference w:type="default" r:id="rId11"/>
      <w:footerReference w:type="first" r:id="rId12"/>
      <w:pgSz w:w="16840" w:h="11900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18DD" w14:textId="77777777" w:rsidR="009C3820" w:rsidRDefault="009C3820">
      <w:pPr>
        <w:spacing w:after="0" w:line="240" w:lineRule="auto"/>
      </w:pPr>
      <w:r>
        <w:separator/>
      </w:r>
    </w:p>
  </w:endnote>
  <w:endnote w:type="continuationSeparator" w:id="0">
    <w:p w14:paraId="69505B94" w14:textId="77777777" w:rsidR="009C3820" w:rsidRDefault="009C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9802" w14:textId="77777777" w:rsidR="00D57A01" w:rsidRDefault="009C3820">
    <w:pPr>
      <w:spacing w:after="0" w:line="238" w:lineRule="auto"/>
      <w:ind w:left="0" w:right="683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2ED998" wp14:editId="525E8C3C">
              <wp:simplePos x="0" y="0"/>
              <wp:positionH relativeFrom="page">
                <wp:posOffset>882396</wp:posOffset>
              </wp:positionH>
              <wp:positionV relativeFrom="page">
                <wp:posOffset>9883138</wp:posOffset>
              </wp:positionV>
              <wp:extent cx="6083808" cy="6096"/>
              <wp:effectExtent l="0" t="0" r="0" b="0"/>
              <wp:wrapSquare wrapText="bothSides"/>
              <wp:docPr id="29263" name="Group 29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3808" cy="6096"/>
                        <a:chOff x="0" y="0"/>
                        <a:chExt cx="6083808" cy="6096"/>
                      </a:xfrm>
                    </wpg:grpSpPr>
                    <wps:wsp>
                      <wps:cNvPr id="31234" name="Shape 31234"/>
                      <wps:cNvSpPr/>
                      <wps:spPr>
                        <a:xfrm>
                          <a:off x="0" y="0"/>
                          <a:ext cx="6083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808" h="9144">
                              <a:moveTo>
                                <a:pt x="0" y="0"/>
                              </a:moveTo>
                              <a:lnTo>
                                <a:pt x="6083808" y="0"/>
                              </a:lnTo>
                              <a:lnTo>
                                <a:pt x="6083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263" style="width:479.04pt;height:0.47998pt;position:absolute;mso-position-horizontal-relative:page;mso-position-horizontal:absolute;margin-left:69.48pt;mso-position-vertical-relative:page;margin-top:778.2pt;" coordsize="60838,60">
              <v:shape id="Shape 31235" style="position:absolute;width:60838;height:91;left:0;top:0;" coordsize="6083808,9144" path="m0,0l6083808,0l608380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Pojistná smlouva </w:t>
    </w:r>
    <w:r>
      <w:rPr>
        <w:sz w:val="16"/>
      </w:rPr>
      <w:t>č</w:t>
    </w:r>
    <w:r>
      <w:rPr>
        <w:sz w:val="16"/>
      </w:rPr>
      <w:t xml:space="preserve">. 0161483075 Získatel: 41 012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50D0" w14:textId="77777777" w:rsidR="00D57A01" w:rsidRDefault="009C3820">
    <w:pPr>
      <w:spacing w:after="0" w:line="238" w:lineRule="auto"/>
      <w:ind w:left="0" w:right="683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36C8D8" wp14:editId="20C3C14A">
              <wp:simplePos x="0" y="0"/>
              <wp:positionH relativeFrom="page">
                <wp:posOffset>882396</wp:posOffset>
              </wp:positionH>
              <wp:positionV relativeFrom="page">
                <wp:posOffset>9883138</wp:posOffset>
              </wp:positionV>
              <wp:extent cx="6083808" cy="6096"/>
              <wp:effectExtent l="0" t="0" r="0" b="0"/>
              <wp:wrapSquare wrapText="bothSides"/>
              <wp:docPr id="29251" name="Group 29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3808" cy="6096"/>
                        <a:chOff x="0" y="0"/>
                        <a:chExt cx="6083808" cy="6096"/>
                      </a:xfrm>
                    </wpg:grpSpPr>
                    <wps:wsp>
                      <wps:cNvPr id="31232" name="Shape 31232"/>
                      <wps:cNvSpPr/>
                      <wps:spPr>
                        <a:xfrm>
                          <a:off x="0" y="0"/>
                          <a:ext cx="6083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808" h="9144">
                              <a:moveTo>
                                <a:pt x="0" y="0"/>
                              </a:moveTo>
                              <a:lnTo>
                                <a:pt x="6083808" y="0"/>
                              </a:lnTo>
                              <a:lnTo>
                                <a:pt x="6083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251" style="width:479.04pt;height:0.47998pt;position:absolute;mso-position-horizontal-relative:page;mso-position-horizontal:absolute;margin-left:69.48pt;mso-position-vertical-relative:page;margin-top:778.2pt;" coordsize="60838,60">
              <v:shape id="Shape 31233" style="position:absolute;width:60838;height:91;left:0;top:0;" coordsize="6083808,9144" path="m0,0l6083808,0l608380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Pojistná smlouva </w:t>
    </w:r>
    <w:r>
      <w:rPr>
        <w:sz w:val="16"/>
      </w:rPr>
      <w:t>č</w:t>
    </w:r>
    <w:r>
      <w:rPr>
        <w:sz w:val="16"/>
      </w:rPr>
      <w:t xml:space="preserve">. 0161483075 </w:t>
    </w:r>
    <w:r>
      <w:rPr>
        <w:sz w:val="16"/>
      </w:rPr>
      <w:t xml:space="preserve">Získatel: 41 012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EA5D" w14:textId="77777777" w:rsidR="00D57A01" w:rsidRDefault="009C3820">
    <w:pPr>
      <w:spacing w:after="0" w:line="238" w:lineRule="auto"/>
      <w:ind w:left="0" w:right="683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DAFDEA" wp14:editId="3C4BBF2B">
              <wp:simplePos x="0" y="0"/>
              <wp:positionH relativeFrom="page">
                <wp:posOffset>882396</wp:posOffset>
              </wp:positionH>
              <wp:positionV relativeFrom="page">
                <wp:posOffset>9883138</wp:posOffset>
              </wp:positionV>
              <wp:extent cx="6083808" cy="6096"/>
              <wp:effectExtent l="0" t="0" r="0" b="0"/>
              <wp:wrapSquare wrapText="bothSides"/>
              <wp:docPr id="29239" name="Group 2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3808" cy="6096"/>
                        <a:chOff x="0" y="0"/>
                        <a:chExt cx="6083808" cy="6096"/>
                      </a:xfrm>
                    </wpg:grpSpPr>
                    <wps:wsp>
                      <wps:cNvPr id="31230" name="Shape 31230"/>
                      <wps:cNvSpPr/>
                      <wps:spPr>
                        <a:xfrm>
                          <a:off x="0" y="0"/>
                          <a:ext cx="60838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808" h="9144">
                              <a:moveTo>
                                <a:pt x="0" y="0"/>
                              </a:moveTo>
                              <a:lnTo>
                                <a:pt x="6083808" y="0"/>
                              </a:lnTo>
                              <a:lnTo>
                                <a:pt x="60838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239" style="width:479.04pt;height:0.47998pt;position:absolute;mso-position-horizontal-relative:page;mso-position-horizontal:absolute;margin-left:69.48pt;mso-position-vertical-relative:page;margin-top:778.2pt;" coordsize="60838,60">
              <v:shape id="Shape 31231" style="position:absolute;width:60838;height:91;left:0;top:0;" coordsize="6083808,9144" path="m0,0l6083808,0l608380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6"/>
      </w:rPr>
      <w:t xml:space="preserve">Pojistná smlouva </w:t>
    </w:r>
    <w:r>
      <w:rPr>
        <w:sz w:val="16"/>
      </w:rPr>
      <w:t>č</w:t>
    </w:r>
    <w:r>
      <w:rPr>
        <w:sz w:val="16"/>
      </w:rPr>
      <w:t xml:space="preserve">. 0161483075 Získatel: 41 012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11A2" w14:textId="77777777" w:rsidR="00D57A01" w:rsidRDefault="00D57A01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AF6D" w14:textId="77777777" w:rsidR="00D57A01" w:rsidRDefault="00D57A01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E6AA" w14:textId="77777777" w:rsidR="00D57A01" w:rsidRDefault="00D57A0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121A" w14:textId="77777777" w:rsidR="009C3820" w:rsidRDefault="009C3820">
      <w:pPr>
        <w:spacing w:after="0" w:line="240" w:lineRule="auto"/>
      </w:pPr>
      <w:r>
        <w:separator/>
      </w:r>
    </w:p>
  </w:footnote>
  <w:footnote w:type="continuationSeparator" w:id="0">
    <w:p w14:paraId="1298C173" w14:textId="77777777" w:rsidR="009C3820" w:rsidRDefault="009C3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30B7"/>
    <w:multiLevelType w:val="hybridMultilevel"/>
    <w:tmpl w:val="41D4C622"/>
    <w:lvl w:ilvl="0" w:tplc="B0287CAC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A7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124B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AEE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E82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E1D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EA5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C5A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234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03132"/>
    <w:multiLevelType w:val="hybridMultilevel"/>
    <w:tmpl w:val="FD58D97C"/>
    <w:lvl w:ilvl="0" w:tplc="F01E303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A680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8E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5000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69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896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4EF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DEAD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C3C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616EF1"/>
    <w:multiLevelType w:val="hybridMultilevel"/>
    <w:tmpl w:val="E0363968"/>
    <w:lvl w:ilvl="0" w:tplc="B136F90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A3F7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AE44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014D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2EF0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ACC30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C144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5057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00328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99245C"/>
    <w:multiLevelType w:val="hybridMultilevel"/>
    <w:tmpl w:val="419693FC"/>
    <w:lvl w:ilvl="0" w:tplc="BB38F196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6607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FA61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CD6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CB2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0A9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444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9271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8D7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62024F"/>
    <w:multiLevelType w:val="hybridMultilevel"/>
    <w:tmpl w:val="9C34EA46"/>
    <w:lvl w:ilvl="0" w:tplc="119257B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927C6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EA56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8BF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FC28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9E8E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2F4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F6F6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2447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D567BA"/>
    <w:multiLevelType w:val="hybridMultilevel"/>
    <w:tmpl w:val="50B22CA4"/>
    <w:lvl w:ilvl="0" w:tplc="1AC08C9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C78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700E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2B2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4C9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014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9205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CD7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5A6E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8C0061"/>
    <w:multiLevelType w:val="hybridMultilevel"/>
    <w:tmpl w:val="8DE88FD6"/>
    <w:lvl w:ilvl="0" w:tplc="784210BC">
      <w:start w:val="10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28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0B1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2A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A1C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689B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208D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4816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298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4F514A"/>
    <w:multiLevelType w:val="hybridMultilevel"/>
    <w:tmpl w:val="75C0DA0C"/>
    <w:lvl w:ilvl="0" w:tplc="9230E32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6F0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96FF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69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AE2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460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02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E2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61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D47D4B"/>
    <w:multiLevelType w:val="hybridMultilevel"/>
    <w:tmpl w:val="F54ADAFA"/>
    <w:lvl w:ilvl="0" w:tplc="6D2A4A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98139C">
      <w:start w:val="1"/>
      <w:numFmt w:val="bullet"/>
      <w:lvlText w:val="-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49F5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EF10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1E065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F632C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7A30C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A70A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EF4E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471DE1"/>
    <w:multiLevelType w:val="hybridMultilevel"/>
    <w:tmpl w:val="D076F840"/>
    <w:lvl w:ilvl="0" w:tplc="74624E5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9E35BC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34E13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80F65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C7DC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C75B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5C952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2E97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4027F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2132643">
    <w:abstractNumId w:val="4"/>
  </w:num>
  <w:num w:numId="2" w16cid:durableId="735013892">
    <w:abstractNumId w:val="1"/>
  </w:num>
  <w:num w:numId="3" w16cid:durableId="1284537012">
    <w:abstractNumId w:val="7"/>
  </w:num>
  <w:num w:numId="4" w16cid:durableId="1217618604">
    <w:abstractNumId w:val="5"/>
  </w:num>
  <w:num w:numId="5" w16cid:durableId="1770810912">
    <w:abstractNumId w:val="3"/>
  </w:num>
  <w:num w:numId="6" w16cid:durableId="209999696">
    <w:abstractNumId w:val="6"/>
  </w:num>
  <w:num w:numId="7" w16cid:durableId="1513640150">
    <w:abstractNumId w:val="9"/>
  </w:num>
  <w:num w:numId="8" w16cid:durableId="1364554713">
    <w:abstractNumId w:val="2"/>
  </w:num>
  <w:num w:numId="9" w16cid:durableId="1431120335">
    <w:abstractNumId w:val="8"/>
  </w:num>
  <w:num w:numId="10" w16cid:durableId="159909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01"/>
    <w:rsid w:val="00197811"/>
    <w:rsid w:val="009C3820"/>
    <w:rsid w:val="009D523A"/>
    <w:rsid w:val="00D5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ED6F"/>
  <w15:docId w15:val="{5C832BCA-79A2-4BD1-B3C5-0A12D090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0"/>
      </w:numPr>
      <w:spacing w:after="226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2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59" w:line="259" w:lineRule="auto"/>
      <w:outlineLvl w:val="2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2987</Words>
  <Characters>17630</Characters>
  <Application>Microsoft Office Word</Application>
  <DocSecurity>0</DocSecurity>
  <Lines>146</Lines>
  <Paragraphs>41</Paragraphs>
  <ScaleCrop>false</ScaleCrop>
  <Company/>
  <LinksUpToDate>false</LinksUpToDate>
  <CharactersWithSpaces>20576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PS_F_III</dc:title>
  <dc:subject/>
  <dc:creator>simunek</dc:creator>
  <cp:keywords/>
  <cp:lastModifiedBy>Barbora Liko</cp:lastModifiedBy>
  <cp:revision>3</cp:revision>
  <dcterms:created xsi:type="dcterms:W3CDTF">2025-11-07T07:04:00Z</dcterms:created>
  <dcterms:modified xsi:type="dcterms:W3CDTF">2025-11-07T07:04:00Z</dcterms:modified>
</cp:coreProperties>
</file>