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C7D48" w:rsidRDefault="00000000">
      <w:pPr>
        <w:keepNext/>
        <w:spacing w:line="240" w:lineRule="auto"/>
        <w:ind w:left="432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SMLOUVA</w:t>
      </w:r>
    </w:p>
    <w:p w14:paraId="00000002" w14:textId="77777777" w:rsidR="00FC7D48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podle § 1746 odst. 2 zákona č. 89/2012 Sb., občanského zákoníku</w:t>
      </w:r>
    </w:p>
    <w:p w14:paraId="00000003" w14:textId="77777777" w:rsidR="00FC7D48" w:rsidRDefault="00000000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(dále jen „smlouva“)</w:t>
      </w:r>
    </w:p>
    <w:p w14:paraId="00000004" w14:textId="77777777" w:rsidR="00FC7D48" w:rsidRDefault="00FC7D48">
      <w:pPr>
        <w:spacing w:line="240" w:lineRule="auto"/>
        <w:jc w:val="center"/>
        <w:rPr>
          <w:rFonts w:ascii="Times New Roman" w:eastAsia="Times New Roman" w:hAnsi="Times New Roman" w:cs="Times New Roman"/>
          <w:color w:val="FF0000"/>
        </w:rPr>
      </w:pPr>
    </w:p>
    <w:p w14:paraId="00000005" w14:textId="77777777" w:rsidR="00FC7D4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1, SMLUVNÍ STRANY</w:t>
      </w:r>
    </w:p>
    <w:p w14:paraId="00000006" w14:textId="77777777" w:rsidR="00FC7D48" w:rsidRDefault="00000000">
      <w:pPr>
        <w:keepNext/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RedHead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Music s.r.o.</w:t>
      </w:r>
    </w:p>
    <w:p w14:paraId="00000007" w14:textId="77777777" w:rsidR="00FC7D48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 sídlem Tusarova 791/31, 170 00 Praha 7- Holešovice</w:t>
      </w:r>
    </w:p>
    <w:p w14:paraId="00000008" w14:textId="77777777" w:rsidR="00FC7D48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Bc. Michal Novák - jednatel</w:t>
      </w:r>
    </w:p>
    <w:p w14:paraId="00000009" w14:textId="6AC6F531" w:rsidR="00FC7D48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IČO: 02489881, DIČ CZ02489881</w:t>
      </w:r>
    </w:p>
    <w:p w14:paraId="0000000A" w14:textId="77777777" w:rsidR="00FC7D48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Č. </w:t>
      </w:r>
      <w:proofErr w:type="spellStart"/>
      <w:r>
        <w:rPr>
          <w:rFonts w:ascii="Times New Roman" w:eastAsia="Times New Roman" w:hAnsi="Times New Roman" w:cs="Times New Roman"/>
        </w:rPr>
        <w:t>ú.</w:t>
      </w:r>
      <w:proofErr w:type="spellEnd"/>
      <w:r>
        <w:rPr>
          <w:rFonts w:ascii="Times New Roman" w:eastAsia="Times New Roman" w:hAnsi="Times New Roman" w:cs="Times New Roman"/>
        </w:rPr>
        <w:t xml:space="preserve"> 967967967/5500</w:t>
      </w:r>
    </w:p>
    <w:p w14:paraId="0000000B" w14:textId="77777777" w:rsidR="00FC7D48" w:rsidRDefault="00FC7D4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C" w14:textId="77777777" w:rsidR="00FC7D48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korespondenční adresa:</w:t>
      </w:r>
    </w:p>
    <w:p w14:paraId="0000000E" w14:textId="54F18AD8" w:rsidR="00FC7D48" w:rsidRDefault="00990636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xxxxxxxxxxxxxxxxxxxxxxxxxxxxxxxxxx</w:t>
      </w:r>
    </w:p>
    <w:p w14:paraId="0000000F" w14:textId="401145D2" w:rsidR="00FC7D48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(dále jen „Agentura“)</w:t>
      </w:r>
    </w:p>
    <w:p w14:paraId="00000010" w14:textId="77777777" w:rsidR="00FC7D48" w:rsidRDefault="00FC7D4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FC7D4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14:paraId="00000012" w14:textId="04C0BE0B" w:rsidR="00FC7D48" w:rsidRDefault="000000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2A95">
        <w:rPr>
          <w:rFonts w:ascii="Times New Roman" w:eastAsia="Times New Roman" w:hAnsi="Times New Roman" w:cs="Times New Roman"/>
          <w:b/>
          <w:color w:val="1C1E21"/>
        </w:rPr>
        <w:br/>
      </w:r>
      <w:r w:rsidR="008F2A95" w:rsidRPr="008F2A95">
        <w:rPr>
          <w:rFonts w:ascii="Times New Roman" w:eastAsia="Times New Roman" w:hAnsi="Times New Roman" w:cs="Times New Roman"/>
          <w:b/>
          <w:sz w:val="28"/>
          <w:szCs w:val="28"/>
        </w:rPr>
        <w:t>Společensko-kulturní centrum Rubín, příspěvková organizace</w:t>
      </w:r>
    </w:p>
    <w:p w14:paraId="5685DD29" w14:textId="244A97B9" w:rsidR="008F2A95" w:rsidRDefault="008F2A9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Se sídlem: Makovského nám. 3166/3, 616 00 Brno-Žabovřesky</w:t>
      </w:r>
    </w:p>
    <w:p w14:paraId="3531307C" w14:textId="002853F3" w:rsidR="008F2A95" w:rsidRDefault="008F2A9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PhDr. Petra Elisabeth Kačírková, Ph.D., MBA, ředitelka</w:t>
      </w:r>
    </w:p>
    <w:p w14:paraId="01558000" w14:textId="481C3EF1" w:rsidR="008F2A95" w:rsidRPr="008F2A95" w:rsidRDefault="008F2A9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IČ: 09636251, DIČ: CZ09636251</w:t>
      </w:r>
    </w:p>
    <w:p w14:paraId="00000014" w14:textId="77777777" w:rsidR="00FC7D48" w:rsidRDefault="000000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(dále jen „Pořadatel“)</w:t>
      </w:r>
    </w:p>
    <w:p w14:paraId="00000015" w14:textId="77777777" w:rsidR="00FC7D48" w:rsidRDefault="00FC7D48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16" w14:textId="77777777" w:rsidR="00FC7D4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2, PŘEDMĚT SMLOUVY</w:t>
      </w:r>
    </w:p>
    <w:p w14:paraId="00000017" w14:textId="77777777" w:rsidR="00FC7D4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Předmětem této smlouvy je vymezení práv a povinností Agentury a Pořadatele pořádající vystoupení (dále jen „Akce“) Agenturou zastupovaného souboru:</w:t>
      </w:r>
    </w:p>
    <w:p w14:paraId="00000018" w14:textId="77777777" w:rsidR="00FC7D48" w:rsidRDefault="00FC7D48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19" w14:textId="77777777" w:rsidR="00FC7D48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</w:rPr>
      </w:pPr>
      <w:proofErr w:type="spellStart"/>
      <w:r>
        <w:rPr>
          <w:rFonts w:ascii="Times New Roman" w:eastAsia="Times New Roman" w:hAnsi="Times New Roman" w:cs="Times New Roman"/>
          <w:b/>
          <w:sz w:val="48"/>
          <w:szCs w:val="48"/>
        </w:rPr>
        <w:t>Psychohrátky</w:t>
      </w:r>
      <w:proofErr w:type="spellEnd"/>
    </w:p>
    <w:p w14:paraId="0000001A" w14:textId="77777777" w:rsidR="00FC7D48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dále jen jako „Soubor“)</w:t>
      </w:r>
    </w:p>
    <w:p w14:paraId="0000001B" w14:textId="77777777" w:rsidR="00FC7D48" w:rsidRDefault="00FC7D48">
      <w:pPr>
        <w:spacing w:line="240" w:lineRule="auto"/>
        <w:jc w:val="center"/>
        <w:rPr>
          <w:rFonts w:ascii="Times New Roman" w:eastAsia="Times New Roman" w:hAnsi="Times New Roman" w:cs="Times New Roman"/>
        </w:rPr>
      </w:pPr>
    </w:p>
    <w:p w14:paraId="0000001C" w14:textId="77777777" w:rsidR="00FC7D48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dne  7.11.2025</w:t>
      </w:r>
    </w:p>
    <w:p w14:paraId="0000001D" w14:textId="77777777" w:rsidR="00FC7D48" w:rsidRDefault="00FC7D48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1E" w14:textId="77777777" w:rsidR="00FC7D4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3, MÍSTO KONÁNÍ A ČASOVÝ PLÁN</w:t>
      </w:r>
    </w:p>
    <w:p w14:paraId="00000020" w14:textId="378CD576" w:rsidR="00FC7D48" w:rsidRPr="008F2A95" w:rsidRDefault="00000000" w:rsidP="008F2A95">
      <w:pPr>
        <w:numPr>
          <w:ilvl w:val="0"/>
          <w:numId w:val="2"/>
        </w:numPr>
        <w:spacing w:line="240" w:lineRule="auto"/>
        <w:ind w:hanging="5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agentura a pořadatel sjednávají následující závazné místo konání Akce:</w:t>
      </w:r>
    </w:p>
    <w:p w14:paraId="00000021" w14:textId="17AFB620" w:rsidR="00FC7D48" w:rsidRPr="00F620C1" w:rsidRDefault="0000000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20C1">
        <w:rPr>
          <w:rFonts w:ascii="Times New Roman" w:eastAsia="Times New Roman" w:hAnsi="Times New Roman" w:cs="Times New Roman"/>
          <w:sz w:val="24"/>
          <w:szCs w:val="24"/>
        </w:rPr>
        <w:t xml:space="preserve">Místo konání (přesná adresa): </w:t>
      </w:r>
      <w:r w:rsidR="008F2A95" w:rsidRPr="00F620C1">
        <w:rPr>
          <w:rFonts w:ascii="Times New Roman" w:eastAsia="Times New Roman" w:hAnsi="Times New Roman" w:cs="Times New Roman"/>
          <w:b/>
          <w:bCs/>
          <w:sz w:val="24"/>
          <w:szCs w:val="24"/>
        </w:rPr>
        <w:t>KD Rubín, Makovského nám. 3166/3, Brno-Žabovřesky</w:t>
      </w:r>
    </w:p>
    <w:p w14:paraId="00000022" w14:textId="77777777" w:rsidR="00FC7D48" w:rsidRPr="00F620C1" w:rsidRDefault="00FC7D4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3" w14:textId="77777777" w:rsidR="00FC7D48" w:rsidRPr="00F620C1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20C1">
        <w:rPr>
          <w:rFonts w:ascii="Times New Roman" w:eastAsia="Times New Roman" w:hAnsi="Times New Roman" w:cs="Times New Roman"/>
          <w:sz w:val="24"/>
          <w:szCs w:val="24"/>
        </w:rPr>
        <w:t>b) agentura a pořadatel sjednávají následující závazný časový plán Akce:</w:t>
      </w:r>
    </w:p>
    <w:p w14:paraId="00000024" w14:textId="77777777" w:rsidR="00FC7D48" w:rsidRPr="00F620C1" w:rsidRDefault="00FC7D4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77777777" w:rsidR="00FC7D48" w:rsidRPr="00F620C1" w:rsidRDefault="0000000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20C1">
        <w:rPr>
          <w:rFonts w:ascii="Times New Roman" w:eastAsia="Times New Roman" w:hAnsi="Times New Roman" w:cs="Times New Roman"/>
          <w:sz w:val="24"/>
          <w:szCs w:val="24"/>
        </w:rPr>
        <w:t xml:space="preserve">Zvuková zkouška: </w:t>
      </w:r>
    </w:p>
    <w:p w14:paraId="00000026" w14:textId="1883D725" w:rsidR="00FC7D48" w:rsidRPr="00F620C1" w:rsidRDefault="0000000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20C1">
        <w:rPr>
          <w:rFonts w:ascii="Times New Roman" w:eastAsia="Times New Roman" w:hAnsi="Times New Roman" w:cs="Times New Roman"/>
          <w:sz w:val="24"/>
          <w:szCs w:val="24"/>
        </w:rPr>
        <w:t>Vpuštění diváků:</w:t>
      </w:r>
      <w:r w:rsidR="007F5993" w:rsidRPr="00F620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5993" w:rsidRPr="00F620C1">
        <w:rPr>
          <w:rFonts w:ascii="Times New Roman" w:eastAsia="Times New Roman" w:hAnsi="Times New Roman" w:cs="Times New Roman"/>
          <w:sz w:val="24"/>
          <w:szCs w:val="24"/>
        </w:rPr>
        <w:tab/>
        <w:t>18.00</w:t>
      </w:r>
    </w:p>
    <w:p w14:paraId="00000027" w14:textId="14E1660F" w:rsidR="00FC7D48" w:rsidRPr="00F620C1" w:rsidRDefault="0000000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20C1">
        <w:rPr>
          <w:rFonts w:ascii="Times New Roman" w:eastAsia="Times New Roman" w:hAnsi="Times New Roman" w:cs="Times New Roman"/>
          <w:sz w:val="24"/>
          <w:szCs w:val="24"/>
        </w:rPr>
        <w:t xml:space="preserve">Vystoupení start: </w:t>
      </w:r>
      <w:r w:rsidR="007F5993" w:rsidRPr="00F620C1">
        <w:rPr>
          <w:rFonts w:ascii="Times New Roman" w:eastAsia="Times New Roman" w:hAnsi="Times New Roman" w:cs="Times New Roman"/>
          <w:sz w:val="24"/>
          <w:szCs w:val="24"/>
        </w:rPr>
        <w:tab/>
        <w:t>19.00 hod.</w:t>
      </w:r>
    </w:p>
    <w:p w14:paraId="00000028" w14:textId="77777777" w:rsidR="00FC7D48" w:rsidRPr="00F620C1" w:rsidRDefault="0000000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20C1">
        <w:rPr>
          <w:rFonts w:ascii="Times New Roman" w:eastAsia="Times New Roman" w:hAnsi="Times New Roman" w:cs="Times New Roman"/>
          <w:sz w:val="24"/>
          <w:szCs w:val="24"/>
        </w:rPr>
        <w:t xml:space="preserve">Délka vystoupení v min.: </w:t>
      </w:r>
    </w:p>
    <w:p w14:paraId="00000029" w14:textId="77777777" w:rsidR="00FC7D48" w:rsidRDefault="00FC7D4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A" w14:textId="77777777" w:rsidR="00FC7D4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 agentura a pořadatel sjednávají následující podrobnosti konání Akce:</w:t>
      </w:r>
    </w:p>
    <w:p w14:paraId="0000002B" w14:textId="664F477A" w:rsidR="00FC7D48" w:rsidRPr="007F5993" w:rsidRDefault="0000000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F5993">
        <w:rPr>
          <w:rFonts w:ascii="Times New Roman" w:eastAsia="Times New Roman" w:hAnsi="Times New Roman" w:cs="Times New Roman"/>
          <w:sz w:val="24"/>
          <w:szCs w:val="24"/>
        </w:rPr>
        <w:t xml:space="preserve">Kontaktní osoba na místě + tel. číslo: </w:t>
      </w:r>
      <w:proofErr w:type="spellStart"/>
      <w:r w:rsidR="00990636">
        <w:rPr>
          <w:rFonts w:ascii="Times New Roman" w:eastAsia="Times New Roman" w:hAnsi="Times New Roman" w:cs="Times New Roman"/>
          <w:sz w:val="24"/>
          <w:szCs w:val="24"/>
        </w:rPr>
        <w:t>xxxxxxxxxxxxxxxxxxxxxxxxxxx</w:t>
      </w:r>
      <w:proofErr w:type="spellEnd"/>
    </w:p>
    <w:p w14:paraId="0000002C" w14:textId="40F4B7E4" w:rsidR="00FC7D48" w:rsidRPr="007F5993" w:rsidRDefault="0000000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5993">
        <w:rPr>
          <w:rFonts w:ascii="Times New Roman" w:eastAsia="Times New Roman" w:hAnsi="Times New Roman" w:cs="Times New Roman"/>
          <w:sz w:val="24"/>
          <w:szCs w:val="24"/>
        </w:rPr>
        <w:t xml:space="preserve">Kontaktní osoba za techniku + tel. číslo: </w:t>
      </w:r>
      <w:proofErr w:type="spellStart"/>
      <w:r w:rsidR="00990636">
        <w:rPr>
          <w:rFonts w:ascii="Times New Roman" w:eastAsia="Times New Roman" w:hAnsi="Times New Roman" w:cs="Times New Roman"/>
          <w:sz w:val="24"/>
          <w:szCs w:val="24"/>
        </w:rPr>
        <w:t>xxxxxxxxxxxxxxxx</w:t>
      </w:r>
      <w:proofErr w:type="spellEnd"/>
    </w:p>
    <w:p w14:paraId="0000002D" w14:textId="77777777" w:rsidR="00FC7D48" w:rsidRDefault="0000000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Parkování v místě vystoupení (počet): 1</w:t>
      </w:r>
    </w:p>
    <w:p w14:paraId="0000002E" w14:textId="77777777" w:rsidR="00FC7D48" w:rsidRDefault="0000000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Ubytování: ANO </w:t>
      </w:r>
    </w:p>
    <w:p w14:paraId="0000002F" w14:textId="77777777" w:rsidR="00FC7D48" w:rsidRDefault="0000000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Vytvoření události na sociálních sítích: ANO/NE</w:t>
      </w:r>
    </w:p>
    <w:p w14:paraId="00000030" w14:textId="77777777" w:rsidR="00FC7D48" w:rsidRDefault="00000000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- pokud ANO, tak na těchto sociálních sítích: </w:t>
      </w:r>
    </w:p>
    <w:p w14:paraId="00000031" w14:textId="77777777" w:rsidR="00FC7D48" w:rsidRDefault="00FC7D4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0000032" w14:textId="77777777" w:rsidR="00FC7D4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4, ZÁVAZKY POŘADATELE </w:t>
      </w:r>
    </w:p>
    <w:p w14:paraId="00000033" w14:textId="77777777" w:rsidR="00FC7D4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Pořadatel se zavazuje:</w:t>
      </w:r>
    </w:p>
    <w:p w14:paraId="00000034" w14:textId="77777777" w:rsidR="00FC7D48" w:rsidRDefault="00000000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Zajistit splnění všech technických podmínek pro vystoupení Souboru. </w:t>
      </w:r>
    </w:p>
    <w:p w14:paraId="00000035" w14:textId="77777777" w:rsidR="00FC7D48" w:rsidRDefault="00000000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Zajistit volný vstup na vystoupení pro hosty Souboru v počtu max. 5 osob.</w:t>
      </w:r>
    </w:p>
    <w:p w14:paraId="00000036" w14:textId="77777777" w:rsidR="00FC7D48" w:rsidRDefault="00000000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 případě procentuální dělby zisku, se počet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hostovských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vstupenek omezuje na 10ks pro kapelu a 10ks pro pořadatele. Případné změny budou konzultovány s agenturou.</w:t>
      </w:r>
    </w:p>
    <w:p w14:paraId="00000037" w14:textId="77777777" w:rsidR="00FC7D48" w:rsidRDefault="00000000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Pokud není výše uvedeno jinak, zajistit a uhradit ubytování Souboru pr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o 6 osob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na den/noc konání koncertu, a to v místě konání akce, ledaže Agentura sdělí Pořadateli nejpozději 14 dní před konáním Akce, že ubytování nepožaduje.</w:t>
      </w:r>
    </w:p>
    <w:p w14:paraId="00000038" w14:textId="77777777" w:rsidR="00FC7D48" w:rsidRDefault="00000000">
      <w:pPr>
        <w:numPr>
          <w:ilvl w:val="0"/>
          <w:numId w:val="3"/>
        </w:numPr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 případě, že bude ubytování zajištěno, zašle Pořadatel Agentuře odkaz nebo jinou informaci o místě ubytování</w:t>
      </w:r>
    </w:p>
    <w:p w14:paraId="00000039" w14:textId="77777777" w:rsidR="00FC7D48" w:rsidRDefault="00000000">
      <w:pPr>
        <w:numPr>
          <w:ilvl w:val="0"/>
          <w:numId w:val="3"/>
        </w:numPr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Pořadatel je povinen Agentuře sdělit, zda je storno ubytování zpoplatněno a jakým způsobem</w:t>
      </w:r>
    </w:p>
    <w:p w14:paraId="0000003A" w14:textId="77777777" w:rsidR="00FC7D48" w:rsidRDefault="00000000">
      <w:pPr>
        <w:numPr>
          <w:ilvl w:val="0"/>
          <w:numId w:val="3"/>
        </w:numPr>
        <w:spacing w:line="240" w:lineRule="auto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Rozdělení pokojů je 3x2</w:t>
      </w:r>
    </w:p>
    <w:p w14:paraId="0000003B" w14:textId="77777777" w:rsidR="00FC7D48" w:rsidRDefault="00000000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Zajistit bezpečnost Souboru a jeho technického vybavení od doby příjezdu po naložení po koncertě, pokud technické vybavení Soubor řádně předá zástupci Pořadatele.</w:t>
      </w:r>
    </w:p>
    <w:p w14:paraId="0000003C" w14:textId="77777777" w:rsidR="00FC7D48" w:rsidRDefault="00000000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Zajistit dostatečné osvětlení a ozvučení dle přiloženého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rideru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3D" w14:textId="77777777" w:rsidR="00FC7D48" w:rsidRDefault="00000000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Pokud pořadatel vytváří vlastní plakát/ vizuál k propagaci události, je povinen Soubor umístit na pozici mezi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headlinery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zaslat náhled plakátu / vizuálu nejprve ke schválení, a to na mail: martin.kasal</w:t>
      </w:r>
      <w:hyperlink r:id="rId6">
        <w:r w:rsidR="00FC7D4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@redheadmusic.cz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3E" w14:textId="77777777" w:rsidR="00FC7D48" w:rsidRDefault="00000000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Veškeré změny oproti schváleným podmínkám a materiálům je nutné konzultovat s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booking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managerem-  martin.kasal</w:t>
      </w:r>
      <w:hyperlink r:id="rId7">
        <w:r w:rsidR="00FC7D4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@redheadmusic.cz</w:t>
        </w:r>
      </w:hyperlink>
    </w:p>
    <w:p w14:paraId="0000003F" w14:textId="77777777" w:rsidR="00FC7D48" w:rsidRDefault="00FC7D4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0000040" w14:textId="77777777" w:rsidR="00FC7D48" w:rsidRDefault="00FC7D48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0000041" w14:textId="77777777" w:rsidR="00FC7D4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5,  FINANČNÍ VYROVNÁNÍ</w:t>
      </w:r>
    </w:p>
    <w:p w14:paraId="00000042" w14:textId="77777777" w:rsidR="00FC7D4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Pořadatel se touto smlouvou zavazuje vyplatit agentuře smluvní produkční náklady na Akci ve výši:</w:t>
      </w:r>
    </w:p>
    <w:p w14:paraId="00000043" w14:textId="77777777" w:rsidR="00FC7D48" w:rsidRDefault="00FC7D4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4" w14:textId="77777777" w:rsidR="00FC7D48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CELKEM: 65 000 Kč + </w:t>
      </w:r>
      <w:proofErr w:type="gramStart"/>
      <w:r>
        <w:rPr>
          <w:rFonts w:ascii="Times New Roman" w:eastAsia="Times New Roman" w:hAnsi="Times New Roman" w:cs="Times New Roman"/>
          <w:b/>
          <w:sz w:val="40"/>
          <w:szCs w:val="40"/>
        </w:rPr>
        <w:t>21%</w:t>
      </w:r>
      <w:proofErr w:type="gramEnd"/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DPH </w:t>
      </w:r>
    </w:p>
    <w:p w14:paraId="00000045" w14:textId="77777777" w:rsidR="00FC7D48" w:rsidRDefault="00FC7D4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00000046" w14:textId="77777777" w:rsidR="00FC7D4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Způsob úhrady: převodem, oproti vystavené faktuře, se splatností uvedenou na daňovém dokladu. </w:t>
      </w:r>
    </w:p>
    <w:p w14:paraId="00000048" w14:textId="095CEAFA" w:rsidR="00FC7D4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(Č.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ú.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967967967/5500)</w:t>
      </w:r>
    </w:p>
    <w:p w14:paraId="00000049" w14:textId="77777777" w:rsidR="00FC7D48" w:rsidRDefault="00FC7D4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A" w14:textId="2578F2AB" w:rsidR="00FC7D4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 situaci, kdy se honorář umělce skládá zcela nebo z části z podílu tržby za prodané vstupenky, je pořadatel povinen před zahájením prodeje vstupenek agentuře oznámit a nechat si odsouhlasit všechny takové předprodeje, u nichž poplatky sítě a další navazující poplatky (např. za marketingové aktivity) přesáhnou 8</w:t>
      </w:r>
      <w:r w:rsidR="007F59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 z prodejní ceny vstupenky včetně DPH.</w:t>
      </w:r>
    </w:p>
    <w:p w14:paraId="0000004B" w14:textId="77777777" w:rsidR="00FC7D48" w:rsidRDefault="00FC7D4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C" w14:textId="77777777" w:rsidR="00FC7D48" w:rsidRDefault="00FC7D4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D" w14:textId="77777777" w:rsidR="00FC7D48" w:rsidRDefault="00FC7D4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E" w14:textId="77777777" w:rsidR="00FC7D4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7,  ZÁVAZKY A PROHLÁŠENÍ AGENTURY</w:t>
      </w:r>
    </w:p>
    <w:p w14:paraId="0000004F" w14:textId="77777777" w:rsidR="00FC7D4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Agentura se tímto zavazuje, že Soubor:</w:t>
      </w:r>
    </w:p>
    <w:p w14:paraId="00000050" w14:textId="77777777" w:rsidR="00FC7D48" w:rsidRDefault="00000000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Dostaví se včas na místo konání Akce.</w:t>
      </w:r>
    </w:p>
    <w:p w14:paraId="00000051" w14:textId="77777777" w:rsidR="00FC7D48" w:rsidRDefault="00000000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 průběhu Akce se bude řídit pokyny zástupce Pořadatele a touto smlouvou.</w:t>
      </w:r>
    </w:p>
    <w:p w14:paraId="00000052" w14:textId="77777777" w:rsidR="00FC7D48" w:rsidRDefault="00000000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 čase a místě určeném Pořadatelem a touto smlouvou provede Soubor co nejkvalitněji a v dohodnutém rozsahu svůj umělecký výkon. </w:t>
      </w:r>
    </w:p>
    <w:p w14:paraId="00000053" w14:textId="77777777" w:rsidR="00FC7D48" w:rsidRDefault="00000000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Obsahem uměleckého výkonu je vystoupení interpreta v maximální délce 60 minut. Konkrétní délka vystoupení je předmětem dohody mezi pořadatelem a agenturou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</w:t>
      </w:r>
    </w:p>
    <w:p w14:paraId="00000054" w14:textId="77777777" w:rsidR="00FC7D4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Agentura tímto čestně prohlašuje, že je zplnomocněna k zastupování Souboru a k jeho zavazování dle této smlouvy.</w:t>
      </w:r>
    </w:p>
    <w:p w14:paraId="00000055" w14:textId="77777777" w:rsidR="00FC7D48" w:rsidRDefault="00FC7D4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6" w14:textId="77777777" w:rsidR="00FC7D4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8,  PROPAGACE AKCE</w:t>
      </w:r>
    </w:p>
    <w:p w14:paraId="00000057" w14:textId="77777777" w:rsidR="00FC7D48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Pořadatel se zavazuje ve spolupráci s Agenturou zajistit řádnou, časnou a účinnou propagaci vystoupení Souboru. Ve všech propagačních materiálech vyráběných Pořadatelem je nutné použít správný název Souboru v tomto znění: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Psychohrátky</w:t>
      </w:r>
      <w:proofErr w:type="spellEnd"/>
    </w:p>
    <w:p w14:paraId="00000058" w14:textId="77777777" w:rsidR="00FC7D48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 případě tiskových materiálů se Pořadatel zavazuje v největší možné míře užít logotypy a písma Souboru, které je Agentura povinna v dostatečném předstihu před realizací tiskových materiálů předat Pořadateli. V opačném případě, není Pořadatel povinován tímto závazkem.</w:t>
      </w:r>
    </w:p>
    <w:p w14:paraId="00000059" w14:textId="77777777" w:rsidR="00FC7D48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Propagační materiály smí být použity pouze k propagaci Akce. Nesmí být prodávány, pokud není dohodnuto jinak a upraveno dodatkem k této smlouvě.</w:t>
      </w:r>
    </w:p>
    <w:p w14:paraId="0000005A" w14:textId="77777777" w:rsidR="00FC7D48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Agentura má výlučné právo prodávat na koncertě vlastní propagační materiály jako trika, CD, plakáty apod. Zisk z tohoto prodeje náleží v plné své výši Agentuře. Pořadatel je tímto povinen vytvořit adekvátní podmínky pro tento prodej.</w:t>
      </w:r>
    </w:p>
    <w:p w14:paraId="0000005B" w14:textId="77777777" w:rsidR="00FC7D48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Každé další obměny čl. 8. této smlouvy budou řešeny dodatkem k této smlouvě. </w:t>
      </w:r>
    </w:p>
    <w:p w14:paraId="0000005C" w14:textId="77777777" w:rsidR="00FC7D48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Soubor se nezavazuje k vytvoření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videopozvánky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sdílení události 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facebooku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na jiném způsobu uveřejňování Akce pod svým jménem. Forma této propagace spočívá na bázi dobrovolnosti, dle možností Souboru.  </w:t>
      </w:r>
    </w:p>
    <w:p w14:paraId="0000005D" w14:textId="77777777" w:rsidR="00FC7D48" w:rsidRDefault="00FC7D48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E" w14:textId="77777777" w:rsidR="00FC7D4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9,  NEKONÁNÍ AKCE</w:t>
      </w:r>
    </w:p>
    <w:p w14:paraId="0000005F" w14:textId="77777777" w:rsidR="00FC7D48" w:rsidRDefault="00000000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Neuskuteční-li se Akce z rozhodnutí Pořadatele z důvodu závislém na jeho vůli, je Pořadatel povinen vyplatit Agentuře částku rovnající se skutečným nákladům vynaloženým na přípravu Akce, dále nákladům na event. dopravu, propagaci a pronájem nástrojové aparatury. </w:t>
      </w:r>
    </w:p>
    <w:p w14:paraId="00000060" w14:textId="77777777" w:rsidR="00FC7D48" w:rsidRDefault="00000000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Neuskuteční-li se Akce z důvodu nezávislém na vůli Pořadatele, jako je požár, úmrtí, či nemoc interpreta atp., je toto považováno za akt vyšší moci. V tom případě není povinen Pořadatel Agentuře hradit jakékoliv náklady spojené s Akcí.</w:t>
      </w:r>
    </w:p>
    <w:p w14:paraId="00000061" w14:textId="77777777" w:rsidR="00FC7D48" w:rsidRDefault="00000000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Neuskuteční-li se Akce z rozhodnutí Agentury či Souboru z důvodu závislém na její vůli či vůli Souboru, je Agentura povinna vyplatit Pořadateli částku rovnající se skutečným nákladům vynaloženým na přípravu Akce, dále nákladům na event. dopravu, propagaci a pronájem nástrojové aparatury, ozvučení a osvětlení.</w:t>
      </w:r>
    </w:p>
    <w:p w14:paraId="00000062" w14:textId="77777777" w:rsidR="00FC7D48" w:rsidRDefault="00000000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Neuskuteční-li se Akce z důvodu nezávislém na vůli Agentury či Souboru, jako je požár,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úmrtí,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atp. je toto považováno za akt vyšší moci. V tom případě není povinna Agentura hradit Pořadateli jakékoliv náklady spojené s Akcí.</w:t>
      </w:r>
    </w:p>
    <w:p w14:paraId="00000063" w14:textId="77777777" w:rsidR="00FC7D48" w:rsidRDefault="00000000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 případě zrušení Koncertu ze strany Pořadatele, náleží Produkci dohodnutá odměna v této smlouvě v plné výši, nedohodnou-li se smluvní strany jinak. Stejně tak náleží Produkci sjednaná odměna v plné výši v případě, že dojde ke zkrácení původně plánovaného Koncertu, nejde-li o zavinění samotných Interpretů. </w:t>
      </w:r>
    </w:p>
    <w:p w14:paraId="00000064" w14:textId="77777777" w:rsidR="00FC7D48" w:rsidRDefault="00000000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Produkce si plně vyhrazuje právo nezajistit vystoupení Interpretů či jejich vystoupení ukončit s nárokem na úhradu odměny v plné výši, dojde-li k porušení závazků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Pořadatele sjednaných v této smlouvě, tj. zejména v případě: nedostatečné dodávky elektrického proudu, nedostatečně zajištěného podia (ohrožení bezpečnosti Interpretů, nezastřešení v případě venkovní akce), nedostatečného zajištění zvukové a světelné aparatury dle příloh této smlouvy, nedostatečné bariéry před pódiem, v případě proniknutí dešťové vody do prostoru konání Koncertu, nebo v případě dalších situací ohrožujících zdraví, bezpečnost či život samotných Interpretů nebo poškozujících jejich zařízení.</w:t>
      </w:r>
    </w:p>
    <w:p w14:paraId="00000065" w14:textId="77777777" w:rsidR="00FC7D48" w:rsidRDefault="00FC7D48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6" w14:textId="77777777" w:rsidR="00FC7D4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10,  PRÁVO ODMÍTNOUT VYSTOUPENÍ</w:t>
      </w:r>
    </w:p>
    <w:p w14:paraId="00000067" w14:textId="77777777" w:rsidR="00FC7D4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 případě, že Pořadatel závažným způsobem poruší některé(á) ustanovení této smlouvy, je Souboru vyhrazeno právo odmítnout vystoupení. Nekonání Akce z tohoto důvodu se považuje za nekonání Akce z rozhodnutí Pořadatele viz. bod 9 odst. a), Pořadatel se nezbavuje žádné z povinností uvedených v této smlouvě zejména zajištění a uhrazení ubytování a finančního plnění viz. bod 9, odst. a) této smlouvy.</w:t>
      </w:r>
    </w:p>
    <w:p w14:paraId="00000068" w14:textId="77777777" w:rsidR="00FC7D48" w:rsidRDefault="00FC7D4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9" w14:textId="77777777" w:rsidR="00FC7D4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11, ZÁVĚREČNÁ USTANOVENÍ</w:t>
      </w:r>
    </w:p>
    <w:p w14:paraId="0000006A" w14:textId="77777777" w:rsidR="00FC7D4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Tato smlouva se vyhotovuje ve dvou exemplářích a je platná a účinná ode dne podpisu oběma smluvními stranami. Po podpisu smlouvy je již možné měnit její obsah pouze formou dodatků odsouhlasených oběma smluvními stranami. Není-li ve smlouvě uvedeno jinak, řídí se práva a povinnosti smluvních stran příslušnými ustanoveními zákona č. 89/2012 Sb., občanského zákoníku. </w:t>
      </w:r>
    </w:p>
    <w:p w14:paraId="0000006B" w14:textId="77777777" w:rsidR="00FC7D48" w:rsidRDefault="00FC7D4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C" w14:textId="77777777" w:rsidR="00FC7D48" w:rsidRDefault="0000000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Smluvní strany prohlašují, že skutečnosti uvedené ve smlouvě nepovažují za obchodní tajemství a udělují svolení k jejich zpřístupnění ve smyslu zákona č. 106/1999 Sb., o svobodném přístupu k informacím.</w:t>
      </w:r>
    </w:p>
    <w:p w14:paraId="0000006D" w14:textId="77777777" w:rsidR="00FC7D48" w:rsidRDefault="0000000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Tato Smlouva bude v plném rozsahu uveřejněna v informačním systému registru smluv na Portále veřejné správy dle zákona č. 340/2015 Sb., o registru smluv.</w:t>
      </w:r>
    </w:p>
    <w:p w14:paraId="0000006E" w14:textId="77777777" w:rsidR="00FC7D48" w:rsidRDefault="00FC7D4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F" w14:textId="77777777" w:rsidR="00FC7D48" w:rsidRDefault="00FC7D4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0" w14:textId="77777777" w:rsidR="00FC7D4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 Praze, dne………………………</w:t>
      </w:r>
    </w:p>
    <w:p w14:paraId="00000071" w14:textId="77777777" w:rsidR="00FC7D48" w:rsidRDefault="00FC7D4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2" w14:textId="77777777" w:rsidR="00FC7D48" w:rsidRDefault="00FC7D4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3" w14:textId="77777777" w:rsidR="00FC7D4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 Agenturu: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Za Pořadatele:</w:t>
      </w:r>
    </w:p>
    <w:p w14:paraId="00000074" w14:textId="77777777" w:rsidR="00FC7D48" w:rsidRDefault="00FC7D4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5" w14:textId="77777777" w:rsidR="00FC7D48" w:rsidRDefault="00FC7D4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6" w14:textId="77777777" w:rsidR="00FC7D48" w:rsidRDefault="00FC7D4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7" w14:textId="77777777" w:rsidR="00FC7D48" w:rsidRDefault="00FC7D4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8" w14:textId="77777777" w:rsidR="00FC7D48" w:rsidRDefault="00FC7D4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9" w14:textId="77777777" w:rsidR="00FC7D48" w:rsidRDefault="00FC7D4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A" w14:textId="77777777" w:rsidR="00FC7D4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……………………………………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0000007B" w14:textId="77777777" w:rsidR="00FC7D48" w:rsidRDefault="00FC7D48">
      <w:pPr>
        <w:rPr>
          <w:rFonts w:ascii="Times New Roman" w:eastAsia="Times New Roman" w:hAnsi="Times New Roman" w:cs="Times New Roman"/>
        </w:rPr>
      </w:pPr>
    </w:p>
    <w:p w14:paraId="0000007C" w14:textId="77777777" w:rsidR="00FC7D48" w:rsidRDefault="00FC7D48">
      <w:pPr>
        <w:rPr>
          <w:rFonts w:ascii="Times New Roman" w:eastAsia="Times New Roman" w:hAnsi="Times New Roman" w:cs="Times New Roman"/>
        </w:rPr>
      </w:pPr>
    </w:p>
    <w:p w14:paraId="0000007D" w14:textId="77777777" w:rsidR="00FC7D48" w:rsidRDefault="00FC7D48">
      <w:pPr>
        <w:rPr>
          <w:rFonts w:ascii="Times New Roman" w:eastAsia="Times New Roman" w:hAnsi="Times New Roman" w:cs="Times New Roman"/>
        </w:rPr>
      </w:pPr>
    </w:p>
    <w:p w14:paraId="0000007E" w14:textId="77777777" w:rsidR="00FC7D48" w:rsidRDefault="00FC7D48">
      <w:pPr>
        <w:rPr>
          <w:rFonts w:ascii="Times New Roman" w:eastAsia="Times New Roman" w:hAnsi="Times New Roman" w:cs="Times New Roman"/>
        </w:rPr>
      </w:pPr>
    </w:p>
    <w:sectPr w:rsidR="00FC7D48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96CC5A8A-D939-43CE-9C8A-03758938096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3BC6FEE2-FE9E-4E08-8A89-2C2340ED965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A1492162-D1DB-4887-8B2D-177EEB747C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85473"/>
    <w:multiLevelType w:val="multilevel"/>
    <w:tmpl w:val="F8C42314"/>
    <w:lvl w:ilvl="0">
      <w:start w:val="1"/>
      <w:numFmt w:val="lowerLetter"/>
      <w:lvlText w:val="%1)"/>
      <w:lvlJc w:val="left"/>
      <w:pPr>
        <w:ind w:left="720" w:hanging="360"/>
      </w:pPr>
      <w:rPr>
        <w:b w:val="0"/>
        <w:strike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D633C70"/>
    <w:multiLevelType w:val="multilevel"/>
    <w:tmpl w:val="B62EB4F8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12487C4D"/>
    <w:multiLevelType w:val="multilevel"/>
    <w:tmpl w:val="F1862280"/>
    <w:lvl w:ilvl="0">
      <w:start w:val="1"/>
      <w:numFmt w:val="lowerLetter"/>
      <w:lvlText w:val="%1)"/>
      <w:lvlJc w:val="left"/>
      <w:pPr>
        <w:ind w:left="36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" w15:restartNumberingAfterBreak="0">
    <w:nsid w:val="1C6A3EFA"/>
    <w:multiLevelType w:val="multilevel"/>
    <w:tmpl w:val="64882F3C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vertAlign w:val="baseline"/>
      </w:rPr>
    </w:lvl>
  </w:abstractNum>
  <w:abstractNum w:abstractNumId="4" w15:restartNumberingAfterBreak="0">
    <w:nsid w:val="4E625796"/>
    <w:multiLevelType w:val="multilevel"/>
    <w:tmpl w:val="D5628F8A"/>
    <w:lvl w:ilvl="0">
      <w:start w:val="1"/>
      <w:numFmt w:val="lowerLetter"/>
      <w:lvlText w:val="%1)"/>
      <w:lvlJc w:val="left"/>
      <w:pPr>
        <w:ind w:left="720" w:hanging="360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5559725D"/>
    <w:multiLevelType w:val="multilevel"/>
    <w:tmpl w:val="64D6C1B4"/>
    <w:lvl w:ilvl="0">
      <w:start w:val="1"/>
      <w:numFmt w:val="lowerLetter"/>
      <w:lvlText w:val="%1)"/>
      <w:lvlJc w:val="left"/>
      <w:pPr>
        <w:ind w:left="720" w:hanging="360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827280148">
    <w:abstractNumId w:val="4"/>
  </w:num>
  <w:num w:numId="2" w16cid:durableId="938954492">
    <w:abstractNumId w:val="1"/>
  </w:num>
  <w:num w:numId="3" w16cid:durableId="788165704">
    <w:abstractNumId w:val="3"/>
  </w:num>
  <w:num w:numId="4" w16cid:durableId="760446615">
    <w:abstractNumId w:val="5"/>
  </w:num>
  <w:num w:numId="5" w16cid:durableId="556824969">
    <w:abstractNumId w:val="0"/>
  </w:num>
  <w:num w:numId="6" w16cid:durableId="18503645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305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D48"/>
    <w:rsid w:val="004A5FAA"/>
    <w:rsid w:val="004C4C67"/>
    <w:rsid w:val="007F5993"/>
    <w:rsid w:val="008A2D91"/>
    <w:rsid w:val="008F2A95"/>
    <w:rsid w:val="00990636"/>
    <w:rsid w:val="00E34036"/>
    <w:rsid w:val="00F620C1"/>
    <w:rsid w:val="00FC7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29E4F"/>
  <w15:docId w15:val="{A24749ED-A53F-4C64-A3E5-10AFE2188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tomas.vohradsky@redheadmusic.cz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tomas.vohradsky@redheadmusic.cz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GpXzDEzS0ERqhGzwn21PaJ6Oyg==">CgMxLjA4AHIhMUpSSk01MmRZRE1XZG1iQ1k4LURtT01yalR1Z1VYbnFf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1265</Words>
  <Characters>7464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Wessely</dc:creator>
  <cp:lastModifiedBy>Lucie Wessely</cp:lastModifiedBy>
  <cp:revision>2</cp:revision>
  <dcterms:created xsi:type="dcterms:W3CDTF">2025-11-06T08:48:00Z</dcterms:created>
  <dcterms:modified xsi:type="dcterms:W3CDTF">2025-11-06T08:48:00Z</dcterms:modified>
</cp:coreProperties>
</file>