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30A7" w14:textId="22D2DA57" w:rsidR="00C3393D" w:rsidRPr="00694046" w:rsidRDefault="00C3296B">
      <w:pPr>
        <w:spacing w:before="120"/>
        <w:jc w:val="right"/>
        <w:rPr>
          <w:rFonts w:ascii="Calibri" w:eastAsia="Calibri" w:hAnsi="Calibri" w:cs="Calibri"/>
          <w:iCs/>
          <w:sz w:val="22"/>
          <w:szCs w:val="22"/>
        </w:rPr>
      </w:pPr>
      <w:r w:rsidRPr="00694046">
        <w:rPr>
          <w:rFonts w:ascii="Calibri" w:eastAsia="Calibri" w:hAnsi="Calibri" w:cs="Calibri"/>
          <w:iCs/>
          <w:sz w:val="22"/>
          <w:szCs w:val="22"/>
        </w:rPr>
        <w:t>č.j.:</w:t>
      </w:r>
      <w:r w:rsidR="002343B0">
        <w:rPr>
          <w:rFonts w:ascii="Calibri" w:eastAsia="Calibri" w:hAnsi="Calibri" w:cs="Calibri"/>
          <w:iCs/>
          <w:sz w:val="22"/>
          <w:szCs w:val="22"/>
        </w:rPr>
        <w:t xml:space="preserve"> </w:t>
      </w:r>
      <w:r w:rsidR="002343B0" w:rsidRPr="002343B0">
        <w:rPr>
          <w:rFonts w:ascii="Calibri" w:eastAsia="Calibri" w:hAnsi="Calibri" w:cs="Calibri"/>
          <w:iCs/>
          <w:sz w:val="22"/>
          <w:szCs w:val="22"/>
        </w:rPr>
        <w:t>2025/5024/NM</w:t>
      </w:r>
    </w:p>
    <w:p w14:paraId="1D3930A8" w14:textId="77777777" w:rsidR="00C3393D" w:rsidRPr="00C549B7" w:rsidRDefault="00C3296B" w:rsidP="00C549B7">
      <w:pPr>
        <w:pStyle w:val="Bezmezer"/>
        <w:spacing w:after="240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C549B7">
        <w:rPr>
          <w:rFonts w:ascii="Calibri" w:eastAsia="Calibri" w:hAnsi="Calibri" w:cs="Calibri"/>
          <w:b/>
          <w:bCs/>
          <w:sz w:val="36"/>
          <w:szCs w:val="36"/>
        </w:rPr>
        <w:t>Smlouva o dílo</w:t>
      </w:r>
    </w:p>
    <w:p w14:paraId="1D3930A9" w14:textId="272B7382" w:rsidR="00C3393D" w:rsidRPr="00F96C42" w:rsidRDefault="00C3296B" w:rsidP="00F96C42">
      <w:pPr>
        <w:pStyle w:val="Bezmezer"/>
        <w:jc w:val="center"/>
        <w:rPr>
          <w:rFonts w:ascii="Calibri" w:eastAsia="Calibri" w:hAnsi="Calibri" w:cs="Calibri"/>
          <w:b/>
          <w:bCs/>
        </w:rPr>
      </w:pPr>
      <w:r w:rsidRPr="00F96C42">
        <w:rPr>
          <w:rFonts w:ascii="Calibri" w:eastAsia="Calibri" w:hAnsi="Calibri" w:cs="Calibri"/>
          <w:b/>
          <w:bCs/>
        </w:rPr>
        <w:t>č.</w:t>
      </w:r>
      <w:r w:rsidR="002343B0" w:rsidRPr="00F96C42">
        <w:rPr>
          <w:rFonts w:ascii="Calibri" w:eastAsia="Calibri" w:hAnsi="Calibri" w:cs="Calibri"/>
          <w:b/>
          <w:bCs/>
        </w:rPr>
        <w:t xml:space="preserve"> 251353</w:t>
      </w:r>
    </w:p>
    <w:p w14:paraId="1D3930AA" w14:textId="77777777" w:rsidR="00C3393D" w:rsidRDefault="00C3296B">
      <w:pPr>
        <w:spacing w:before="12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uzavřená dne, měsíce a roku níže uvedeného na základě ustanovení. § 2631 a násl. zákona č. 89/2012 Sb., občanský zákoník, ve znění pozdějších předpisů, mezi těmito smluvními stranami:</w:t>
      </w:r>
    </w:p>
    <w:p w14:paraId="1D3930AB" w14:textId="77777777" w:rsidR="00C3393D" w:rsidRDefault="00C339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60F05A13" w14:textId="77777777" w:rsidR="00F96C42" w:rsidRDefault="00F96C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1D3930AC" w14:textId="77777777" w:rsidR="00C3393D" w:rsidRDefault="00C3296B" w:rsidP="00F96C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Národní muzeum</w:t>
      </w:r>
    </w:p>
    <w:p w14:paraId="1D3930AD" w14:textId="77777777" w:rsidR="00C3393D" w:rsidRDefault="00C3296B" w:rsidP="00F96C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1D3930AE" w14:textId="014CBC36" w:rsidR="00C3393D" w:rsidRDefault="00C3296B" w:rsidP="00F96C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 sídlem Praha 1, </w:t>
      </w:r>
      <w:r w:rsidR="00D751C8">
        <w:rPr>
          <w:rFonts w:ascii="Calibri" w:eastAsia="Calibri" w:hAnsi="Calibri" w:cs="Calibri"/>
          <w:color w:val="000000"/>
        </w:rPr>
        <w:t xml:space="preserve">Nové Město, </w:t>
      </w:r>
      <w:r>
        <w:rPr>
          <w:rFonts w:ascii="Calibri" w:eastAsia="Calibri" w:hAnsi="Calibri" w:cs="Calibri"/>
          <w:color w:val="000000"/>
        </w:rPr>
        <w:t>Václavské náměstí 1700/68, PSČ: 115 79</w:t>
      </w:r>
    </w:p>
    <w:p w14:paraId="1D3930AF" w14:textId="77777777" w:rsidR="00C3393D" w:rsidRDefault="00C3296B" w:rsidP="00F96C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IČ: 0002 3272, DIČ: CZ 0002 3272</w:t>
      </w:r>
    </w:p>
    <w:p w14:paraId="1D3930B0" w14:textId="37A60D8B" w:rsidR="00C3393D" w:rsidRDefault="000F6AC9" w:rsidP="00F96C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jehož jménem jedná</w:t>
      </w:r>
      <w:r w:rsidR="00C3296B">
        <w:rPr>
          <w:rFonts w:ascii="Calibri" w:eastAsia="Calibri" w:hAnsi="Calibri" w:cs="Calibri"/>
          <w:color w:val="000000"/>
        </w:rPr>
        <w:t xml:space="preserve"> Mgr. Martin Seker</w:t>
      </w:r>
      <w:r>
        <w:rPr>
          <w:rFonts w:ascii="Calibri" w:eastAsia="Calibri" w:hAnsi="Calibri" w:cs="Calibri"/>
          <w:color w:val="000000"/>
        </w:rPr>
        <w:t>a</w:t>
      </w:r>
      <w:r w:rsidR="00C3296B">
        <w:rPr>
          <w:rFonts w:ascii="Calibri" w:eastAsia="Calibri" w:hAnsi="Calibri" w:cs="Calibri"/>
          <w:color w:val="000000"/>
        </w:rPr>
        <w:t>, Ph.D., ředitel Knihovny Národního muzea</w:t>
      </w:r>
    </w:p>
    <w:p w14:paraId="1D3930B1" w14:textId="2B951CA3" w:rsidR="00C3393D" w:rsidRDefault="00C3296B" w:rsidP="00F96C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Kontaktní osoba: </w:t>
      </w:r>
      <w:r w:rsidR="001D6F92">
        <w:rPr>
          <w:rFonts w:ascii="Calibri" w:eastAsia="Calibri" w:hAnsi="Calibri" w:cs="Calibri"/>
          <w:color w:val="000000"/>
        </w:rPr>
        <w:t>XXXXXXXXXXXXXXXXXXXXXXXXXXXXXXXXXXXXXXXXXXXXXXXXXXXXXXXXXXX</w:t>
      </w:r>
    </w:p>
    <w:p w14:paraId="1D3930B3" w14:textId="77777777" w:rsidR="00C3393D" w:rsidRDefault="00C3296B" w:rsidP="00F96C42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objednatel)</w:t>
      </w:r>
    </w:p>
    <w:p w14:paraId="1D3930B4" w14:textId="77777777" w:rsidR="00C3393D" w:rsidRDefault="00C3393D" w:rsidP="00F96C42">
      <w:pPr>
        <w:spacing w:line="276" w:lineRule="auto"/>
        <w:jc w:val="both"/>
        <w:rPr>
          <w:rFonts w:ascii="Calibri" w:eastAsia="Calibri" w:hAnsi="Calibri" w:cs="Calibri"/>
        </w:rPr>
      </w:pPr>
    </w:p>
    <w:p w14:paraId="1D3930B5" w14:textId="77777777" w:rsidR="00C3393D" w:rsidRDefault="00C3296B" w:rsidP="00F96C42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14:paraId="1D3930B6" w14:textId="77777777" w:rsidR="00C3393D" w:rsidRDefault="00C3393D" w:rsidP="00F96C42">
      <w:pPr>
        <w:spacing w:line="276" w:lineRule="auto"/>
        <w:jc w:val="both"/>
        <w:rPr>
          <w:rFonts w:ascii="Calibri" w:eastAsia="Calibri" w:hAnsi="Calibri" w:cs="Calibri"/>
        </w:rPr>
      </w:pPr>
    </w:p>
    <w:p w14:paraId="1D3930B7" w14:textId="0D295B27" w:rsidR="00C3393D" w:rsidRPr="0075288A" w:rsidRDefault="00C3296B" w:rsidP="00F96C42">
      <w:pPr>
        <w:spacing w:line="276" w:lineRule="auto"/>
        <w:jc w:val="both"/>
        <w:rPr>
          <w:rFonts w:ascii="Calibri" w:eastAsia="Calibri" w:hAnsi="Calibri" w:cs="Calibri"/>
          <w:b/>
        </w:rPr>
      </w:pPr>
      <w:r w:rsidRPr="0075288A">
        <w:rPr>
          <w:rFonts w:ascii="Calibri" w:eastAsia="Calibri" w:hAnsi="Calibri" w:cs="Calibri"/>
          <w:b/>
        </w:rPr>
        <w:t xml:space="preserve">CharMling, </w:t>
      </w:r>
      <w:r w:rsidR="00681690">
        <w:rPr>
          <w:rFonts w:ascii="Calibri" w:eastAsia="Calibri" w:hAnsi="Calibri" w:cs="Calibri"/>
          <w:b/>
        </w:rPr>
        <w:t>s.</w:t>
      </w:r>
      <w:r w:rsidRPr="0075288A">
        <w:rPr>
          <w:rFonts w:ascii="Calibri" w:eastAsia="Calibri" w:hAnsi="Calibri" w:cs="Calibri"/>
          <w:b/>
        </w:rPr>
        <w:t>r.o.</w:t>
      </w:r>
    </w:p>
    <w:p w14:paraId="1D3930B8" w14:textId="77777777" w:rsidR="00C3393D" w:rsidRPr="0075288A" w:rsidRDefault="00C3296B" w:rsidP="00F96C42">
      <w:pPr>
        <w:spacing w:line="276" w:lineRule="auto"/>
        <w:jc w:val="both"/>
        <w:rPr>
          <w:rFonts w:ascii="Calibri" w:eastAsia="Calibri" w:hAnsi="Calibri" w:cs="Calibri"/>
        </w:rPr>
      </w:pPr>
      <w:r w:rsidRPr="0075288A">
        <w:rPr>
          <w:rFonts w:ascii="Calibri" w:eastAsia="Calibri" w:hAnsi="Calibri" w:cs="Calibri"/>
        </w:rPr>
        <w:t>sídlo: Durd'ákova 336/29, 613 00 Brno – Černá Pole</w:t>
      </w:r>
    </w:p>
    <w:p w14:paraId="1D3930B9" w14:textId="77777777" w:rsidR="00C3393D" w:rsidRPr="0075288A" w:rsidRDefault="00C3296B" w:rsidP="00F96C42">
      <w:pPr>
        <w:spacing w:line="276" w:lineRule="auto"/>
        <w:jc w:val="both"/>
        <w:rPr>
          <w:rFonts w:ascii="Calibri" w:eastAsia="Calibri" w:hAnsi="Calibri" w:cs="Calibri"/>
        </w:rPr>
      </w:pPr>
      <w:r w:rsidRPr="0075288A">
        <w:rPr>
          <w:rFonts w:ascii="Calibri" w:eastAsia="Calibri" w:hAnsi="Calibri" w:cs="Calibri"/>
        </w:rPr>
        <w:t>IČ: 10986227 (není plátcem DPH)</w:t>
      </w:r>
    </w:p>
    <w:p w14:paraId="2016642B" w14:textId="50FB81A0" w:rsidR="00ED737D" w:rsidRDefault="00ED737D" w:rsidP="00F96C42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 w:rsidR="00D751C8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stoupen </w:t>
      </w:r>
      <w:r w:rsidRPr="0075288A">
        <w:rPr>
          <w:rFonts w:ascii="Calibri" w:eastAsia="Calibri" w:hAnsi="Calibri" w:cs="Calibri"/>
        </w:rPr>
        <w:t>Michal Hradiš</w:t>
      </w:r>
      <w:r>
        <w:rPr>
          <w:rFonts w:ascii="Calibri" w:eastAsia="Calibri" w:hAnsi="Calibri" w:cs="Calibri"/>
        </w:rPr>
        <w:t>, je</w:t>
      </w:r>
      <w:r w:rsidR="00AF3C56">
        <w:rPr>
          <w:rFonts w:ascii="Calibri" w:eastAsia="Calibri" w:hAnsi="Calibri" w:cs="Calibri"/>
        </w:rPr>
        <w:t>dnatel</w:t>
      </w:r>
    </w:p>
    <w:p w14:paraId="7303F51B" w14:textId="5D34B3E5" w:rsidR="00AF3C56" w:rsidRDefault="00802940" w:rsidP="00F96C42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číslo účtu: </w:t>
      </w:r>
      <w:r w:rsidR="00A1245A">
        <w:rPr>
          <w:rFonts w:ascii="Calibri" w:eastAsia="Calibri" w:hAnsi="Calibri" w:cs="Calibri"/>
        </w:rPr>
        <w:t>XXXXXXXXXXXXX</w:t>
      </w:r>
    </w:p>
    <w:p w14:paraId="1D3930BB" w14:textId="7817F7C9" w:rsidR="00C3393D" w:rsidRDefault="00C3296B" w:rsidP="00F96C42">
      <w:pPr>
        <w:spacing w:line="276" w:lineRule="auto"/>
        <w:jc w:val="both"/>
        <w:rPr>
          <w:rFonts w:ascii="Calibri" w:eastAsia="Calibri" w:hAnsi="Calibri" w:cs="Calibri"/>
        </w:rPr>
      </w:pPr>
      <w:r w:rsidRPr="0075288A">
        <w:rPr>
          <w:rFonts w:ascii="Calibri" w:eastAsia="Calibri" w:hAnsi="Calibri" w:cs="Calibri"/>
        </w:rPr>
        <w:t xml:space="preserve">Kontaktní osoba: </w:t>
      </w:r>
      <w:r w:rsidR="001D6F92">
        <w:rPr>
          <w:rFonts w:ascii="Calibri" w:eastAsia="Calibri" w:hAnsi="Calibri" w:cs="Calibri"/>
        </w:rPr>
        <w:t>XXXXXXXXXXXXXXXXXXXXXXXXXXXXXXXXXXXXXXXX</w:t>
      </w:r>
    </w:p>
    <w:p w14:paraId="1D3930BC" w14:textId="77777777" w:rsidR="00C3393D" w:rsidRDefault="00C3296B" w:rsidP="00F96C42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zhotovitel)</w:t>
      </w:r>
    </w:p>
    <w:p w14:paraId="1D3930BD" w14:textId="77777777" w:rsidR="00C3393D" w:rsidRDefault="00C3393D">
      <w:pPr>
        <w:spacing w:line="276" w:lineRule="auto"/>
        <w:jc w:val="both"/>
        <w:rPr>
          <w:rFonts w:ascii="Calibri" w:eastAsia="Calibri" w:hAnsi="Calibri" w:cs="Calibri"/>
        </w:rPr>
      </w:pPr>
    </w:p>
    <w:p w14:paraId="4BCD6D53" w14:textId="77777777" w:rsidR="00E40F55" w:rsidRDefault="00E40F55">
      <w:pPr>
        <w:spacing w:line="276" w:lineRule="auto"/>
        <w:jc w:val="both"/>
        <w:rPr>
          <w:rFonts w:ascii="Calibri" w:eastAsia="Calibri" w:hAnsi="Calibri" w:cs="Calibri"/>
        </w:rPr>
      </w:pPr>
    </w:p>
    <w:p w14:paraId="1D3930BE" w14:textId="77777777" w:rsidR="00C3393D" w:rsidRDefault="00C329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bookmarkStart w:id="0" w:name="bookmark=id.j49mmesqi0qp" w:colFirst="0" w:colLast="0"/>
      <w:bookmarkStart w:id="1" w:name="bookmark=id.ff3bkm44h7ej" w:colFirst="0" w:colLast="0"/>
      <w:bookmarkStart w:id="2" w:name="bookmark=id.tjn5oe7kpb2d" w:colFirst="0" w:colLast="0"/>
      <w:bookmarkEnd w:id="0"/>
      <w:bookmarkEnd w:id="1"/>
      <w:bookmarkEnd w:id="2"/>
      <w:r>
        <w:rPr>
          <w:rFonts w:ascii="Calibri" w:eastAsia="Calibri" w:hAnsi="Calibri" w:cs="Calibri"/>
          <w:b/>
          <w:color w:val="000000"/>
        </w:rPr>
        <w:t>Preambule</w:t>
      </w:r>
    </w:p>
    <w:p w14:paraId="3B96A8E3" w14:textId="6493FDAE" w:rsidR="003A55D0" w:rsidRDefault="003A55D0" w:rsidP="003A55D0">
      <w:pPr>
        <w:pStyle w:val="Nadpis1"/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A55D0">
        <w:rPr>
          <w:rFonts w:ascii="Calibri" w:eastAsia="Calibri" w:hAnsi="Calibri" w:cs="Calibri"/>
          <w:color w:val="000000"/>
          <w:sz w:val="24"/>
          <w:szCs w:val="24"/>
        </w:rPr>
        <w:t xml:space="preserve">Smluvní strany uzavřely v souladu s občanským zákoníkem, s přihlédnutím k ustanovení zákona č. 121/2000 Sb., o právu autorském, o právech souvisejících s právem autorským a o změně některých zákonů (autorský zákon), ve znění pozdějších předpisů, tuto smlouvu. Předmět smlouvy je spolufinancován v rámci Národního plánu obnovy, projektu </w:t>
      </w:r>
      <w:r w:rsidRPr="003A55D0">
        <w:rPr>
          <w:rFonts w:ascii="Calibri" w:eastAsia="Calibri" w:hAnsi="Calibri" w:cs="Calibri"/>
          <w:i/>
          <w:iCs/>
          <w:color w:val="000000"/>
          <w:sz w:val="24"/>
          <w:szCs w:val="24"/>
        </w:rPr>
        <w:t>Rozšíření a optimalizace digitalizačního workflow v oddělení časopisů a oddělení knižní kultury Knihovny Národního muzea</w:t>
      </w:r>
      <w:r w:rsidRPr="003A55D0">
        <w:rPr>
          <w:rFonts w:ascii="Calibri" w:eastAsia="Calibri" w:hAnsi="Calibri" w:cs="Calibri"/>
          <w:color w:val="000000"/>
          <w:sz w:val="24"/>
          <w:szCs w:val="24"/>
        </w:rPr>
        <w:t xml:space="preserve"> s identifikačním číslem projektu 134V731000064 a registračním číslem 0442000054.</w:t>
      </w:r>
    </w:p>
    <w:p w14:paraId="793B5278" w14:textId="77777777" w:rsidR="00601453" w:rsidRDefault="00601453" w:rsidP="00601453">
      <w:pPr>
        <w:rPr>
          <w:rFonts w:ascii="Calibri" w:eastAsia="Calibri" w:hAnsi="Calibri" w:cs="Calibri"/>
        </w:rPr>
      </w:pPr>
    </w:p>
    <w:p w14:paraId="07648BFF" w14:textId="77777777" w:rsidR="00E40F55" w:rsidRPr="00E40F55" w:rsidRDefault="00E40F55" w:rsidP="00601453">
      <w:pPr>
        <w:rPr>
          <w:rFonts w:ascii="Calibri" w:eastAsia="Calibri" w:hAnsi="Calibri" w:cs="Calibri"/>
        </w:rPr>
      </w:pPr>
    </w:p>
    <w:p w14:paraId="1D3930C1" w14:textId="38735528" w:rsidR="00C3393D" w:rsidRDefault="00C3296B" w:rsidP="00C549B7">
      <w:pPr>
        <w:pStyle w:val="Nadpis1"/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Článek I.</w:t>
      </w:r>
    </w:p>
    <w:p w14:paraId="1D3930C2" w14:textId="77777777" w:rsidR="00C3393D" w:rsidRDefault="00C3296B" w:rsidP="00C549B7">
      <w:pPr>
        <w:keepNext/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Předmět smlouvy</w:t>
      </w:r>
    </w:p>
    <w:p w14:paraId="1D3930C3" w14:textId="25E0BA82" w:rsidR="00C3393D" w:rsidRPr="00EF5669" w:rsidRDefault="00C3296B" w:rsidP="006014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Př</w:t>
      </w:r>
      <w:sdt>
        <w:sdtPr>
          <w:tag w:val="goog_rdk_1"/>
          <w:id w:val="-767428620"/>
        </w:sdtPr>
        <w:sdtEndPr/>
        <w:sdtContent/>
      </w:sdt>
      <w:r>
        <w:rPr>
          <w:rFonts w:ascii="Calibri" w:eastAsia="Calibri" w:hAnsi="Calibri" w:cs="Calibri"/>
          <w:color w:val="000000"/>
        </w:rPr>
        <w:t xml:space="preserve">edmětem této </w:t>
      </w:r>
      <w:r w:rsidR="00601453"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</w:rPr>
        <w:t xml:space="preserve">mlouvy je závazek </w:t>
      </w:r>
      <w:r w:rsidRPr="00EF5669">
        <w:rPr>
          <w:rFonts w:ascii="Calibri" w:eastAsia="Calibri" w:hAnsi="Calibri" w:cs="Calibri"/>
          <w:color w:val="000000"/>
        </w:rPr>
        <w:t>zhotovitele poskytovat po dobu pěti let za cenu definovanou v čl. II</w:t>
      </w:r>
      <w:r w:rsidR="00601453">
        <w:rPr>
          <w:rFonts w:ascii="Calibri" w:eastAsia="Calibri" w:hAnsi="Calibri" w:cs="Calibri"/>
          <w:color w:val="000000"/>
        </w:rPr>
        <w:t>. této smlouvy</w:t>
      </w:r>
      <w:r w:rsidRPr="00EF5669">
        <w:rPr>
          <w:rFonts w:ascii="Calibri" w:eastAsia="Calibri" w:hAnsi="Calibri" w:cs="Calibri"/>
          <w:color w:val="000000"/>
        </w:rPr>
        <w:t xml:space="preserve"> službu podle požadavků dohodnutých s objednatelem dle následujících specifikací</w:t>
      </w:r>
      <w:r w:rsidR="00F51E97">
        <w:rPr>
          <w:rFonts w:ascii="Calibri" w:eastAsia="Calibri" w:hAnsi="Calibri" w:cs="Calibri"/>
          <w:color w:val="000000"/>
        </w:rPr>
        <w:t xml:space="preserve"> (dále jen „</w:t>
      </w:r>
      <w:r w:rsidR="00411CCC">
        <w:rPr>
          <w:rFonts w:ascii="Calibri" w:eastAsia="Calibri" w:hAnsi="Calibri" w:cs="Calibri"/>
          <w:color w:val="000000"/>
        </w:rPr>
        <w:t>dílo</w:t>
      </w:r>
      <w:r w:rsidR="00F51E97">
        <w:rPr>
          <w:rFonts w:ascii="Calibri" w:eastAsia="Calibri" w:hAnsi="Calibri" w:cs="Calibri"/>
          <w:color w:val="000000"/>
        </w:rPr>
        <w:t>“)</w:t>
      </w:r>
      <w:r w:rsidRPr="00EF5669">
        <w:rPr>
          <w:rFonts w:ascii="Calibri" w:eastAsia="Calibri" w:hAnsi="Calibri" w:cs="Calibri"/>
          <w:color w:val="000000"/>
        </w:rPr>
        <w:t xml:space="preserve">: </w:t>
      </w:r>
    </w:p>
    <w:p w14:paraId="1D3930C4" w14:textId="77777777" w:rsidR="00C3393D" w:rsidRPr="00694046" w:rsidRDefault="00C3296B" w:rsidP="001F330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r w:rsidRPr="00694046">
        <w:rPr>
          <w:rFonts w:ascii="Calibri" w:eastAsia="Calibri" w:hAnsi="Calibri" w:cs="Calibri"/>
          <w:color w:val="000000"/>
        </w:rPr>
        <w:t xml:space="preserve">poskytnutí služeb založených na PERO-OCR s příslušnými modely pro současné tištěné písmo, historické tištěné písmo (např. fraktura) a ručně psané písmo včetně kurentu, </w:t>
      </w:r>
    </w:p>
    <w:p w14:paraId="1D3930C5" w14:textId="77777777" w:rsidR="00C3393D" w:rsidRPr="00694046" w:rsidRDefault="00C3296B" w:rsidP="001F330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r w:rsidRPr="00694046">
        <w:rPr>
          <w:rFonts w:ascii="Calibri" w:eastAsia="Calibri" w:hAnsi="Calibri" w:cs="Calibri"/>
          <w:color w:val="000000"/>
        </w:rPr>
        <w:t>součástí poskytnuté služby je hromadné zpracování digitalizovaných stránek přes API a také možnost využívání webové aplikace s uživatelským rozhraním pro kontrolu</w:t>
      </w:r>
    </w:p>
    <w:p w14:paraId="1D3930C6" w14:textId="3ABF4793" w:rsidR="00C3393D" w:rsidRPr="00694046" w:rsidRDefault="00C3296B" w:rsidP="001F330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r w:rsidRPr="00694046">
        <w:rPr>
          <w:rFonts w:ascii="Calibri" w:eastAsia="Calibri" w:hAnsi="Calibri" w:cs="Calibri"/>
          <w:color w:val="000000"/>
        </w:rPr>
        <w:t xml:space="preserve">REST API: </w:t>
      </w:r>
      <w:sdt>
        <w:sdtPr>
          <w:tag w:val="goog_rdk_2"/>
          <w:id w:val="-901907846"/>
        </w:sdtPr>
        <w:sdtEndPr/>
        <w:sdtContent/>
      </w:sdt>
      <w:r w:rsidRPr="00694046">
        <w:rPr>
          <w:rFonts w:ascii="Calibri" w:eastAsia="Calibri" w:hAnsi="Calibri" w:cs="Calibri"/>
          <w:color w:val="000000"/>
        </w:rPr>
        <w:t xml:space="preserve">předpokládaný objem do 100 </w:t>
      </w:r>
      <w:r w:rsidR="00EF5669" w:rsidRPr="00694046">
        <w:rPr>
          <w:rFonts w:ascii="Calibri" w:eastAsia="Calibri" w:hAnsi="Calibri" w:cs="Calibri"/>
          <w:color w:val="000000"/>
        </w:rPr>
        <w:t>000</w:t>
      </w:r>
      <w:r w:rsidRPr="00694046">
        <w:rPr>
          <w:rFonts w:ascii="Calibri" w:eastAsia="Calibri" w:hAnsi="Calibri" w:cs="Calibri"/>
          <w:color w:val="000000"/>
        </w:rPr>
        <w:t xml:space="preserve"> stran ročně; výstupní formáty: ALTO, PAGE XML, plain text</w:t>
      </w:r>
    </w:p>
    <w:p w14:paraId="1D3930C7" w14:textId="637247A4" w:rsidR="00C3393D" w:rsidRPr="00694046" w:rsidRDefault="00C3296B" w:rsidP="001F330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r w:rsidRPr="00694046">
        <w:rPr>
          <w:rFonts w:ascii="Calibri" w:eastAsia="Calibri" w:hAnsi="Calibri" w:cs="Calibri"/>
          <w:color w:val="000000"/>
        </w:rPr>
        <w:t xml:space="preserve">Webová aplikace ScribbleSense: 10 tisíc stran ročně a </w:t>
      </w:r>
      <w:r w:rsidR="00C549B7">
        <w:rPr>
          <w:rFonts w:ascii="Calibri" w:eastAsia="Calibri" w:hAnsi="Calibri" w:cs="Calibri"/>
          <w:color w:val="000000"/>
        </w:rPr>
        <w:t>deset</w:t>
      </w:r>
      <w:r w:rsidRPr="00694046">
        <w:rPr>
          <w:rFonts w:ascii="Calibri" w:eastAsia="Calibri" w:hAnsi="Calibri" w:cs="Calibri"/>
          <w:color w:val="000000"/>
        </w:rPr>
        <w:t xml:space="preserve"> uživatelů; Umožňuje nahrání dokumentu, zpracování pomocí OCR, kontrolu přepisu včetně editace řádků, odstavců a jejich pořadí a export výsledných přepisů; Výstupní formáty: ALTO, PAGE XML, plain text,</w:t>
      </w:r>
    </w:p>
    <w:p w14:paraId="1D3930C8" w14:textId="77777777" w:rsidR="00C3393D" w:rsidRPr="00694046" w:rsidRDefault="00C3296B" w:rsidP="001F330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r w:rsidRPr="00694046">
        <w:rPr>
          <w:rFonts w:ascii="Calibri" w:eastAsia="Calibri" w:hAnsi="Calibri" w:cs="Calibri"/>
          <w:color w:val="000000"/>
        </w:rPr>
        <w:t xml:space="preserve">v ceně je rovněž základní technická podpora, počáteční proškolení uživatelů a součinnost při integraci na úrovni konzultací a vysvětlení funkce API, </w:t>
      </w:r>
    </w:p>
    <w:p w14:paraId="1D3930C9" w14:textId="3C434110" w:rsidR="00C3393D" w:rsidRPr="00694046" w:rsidRDefault="00A1245A" w:rsidP="001F330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sdt>
        <w:sdtPr>
          <w:tag w:val="goog_rdk_3"/>
          <w:id w:val="639252128"/>
        </w:sdtPr>
        <w:sdtEndPr/>
        <w:sdtContent/>
      </w:sdt>
      <w:r w:rsidR="00C3296B" w:rsidRPr="00694046">
        <w:rPr>
          <w:rFonts w:ascii="Calibri" w:eastAsia="Calibri" w:hAnsi="Calibri" w:cs="Calibri"/>
          <w:color w:val="000000"/>
        </w:rPr>
        <w:t xml:space="preserve">zhotovitel se zavazuje k vyřešení výpadků a technických problémů na své straně do </w:t>
      </w:r>
      <w:r w:rsidR="00EF5669" w:rsidRPr="00694046">
        <w:rPr>
          <w:rFonts w:ascii="Calibri" w:eastAsia="Calibri" w:hAnsi="Calibri" w:cs="Calibri"/>
          <w:color w:val="000000"/>
        </w:rPr>
        <w:t>48</w:t>
      </w:r>
      <w:r w:rsidR="00C3296B" w:rsidRPr="00694046">
        <w:rPr>
          <w:rFonts w:ascii="Calibri" w:eastAsia="Calibri" w:hAnsi="Calibri" w:cs="Calibri"/>
          <w:color w:val="000000"/>
        </w:rPr>
        <w:t xml:space="preserve"> hodin</w:t>
      </w:r>
      <w:r w:rsidR="00EF5669" w:rsidRPr="00694046">
        <w:rPr>
          <w:rFonts w:ascii="Calibri" w:eastAsia="Calibri" w:hAnsi="Calibri" w:cs="Calibri"/>
          <w:color w:val="000000"/>
        </w:rPr>
        <w:t xml:space="preserve"> v pracovní dny</w:t>
      </w:r>
      <w:r w:rsidR="00C3296B" w:rsidRPr="00694046">
        <w:rPr>
          <w:rFonts w:ascii="Calibri" w:eastAsia="Calibri" w:hAnsi="Calibri" w:cs="Calibri"/>
          <w:color w:val="000000"/>
        </w:rPr>
        <w:t>.</w:t>
      </w:r>
    </w:p>
    <w:p w14:paraId="1D3930CA" w14:textId="5E44222E" w:rsidR="00C3393D" w:rsidRDefault="00C3296B" w:rsidP="00C441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Místem výkonu </w:t>
      </w:r>
      <w:r w:rsidR="00411CCC">
        <w:rPr>
          <w:rFonts w:ascii="Calibri" w:eastAsia="Calibri" w:hAnsi="Calibri" w:cs="Calibri"/>
          <w:color w:val="000000"/>
        </w:rPr>
        <w:t>díla</w:t>
      </w:r>
      <w:r>
        <w:rPr>
          <w:rFonts w:ascii="Calibri" w:eastAsia="Calibri" w:hAnsi="Calibri" w:cs="Calibri"/>
          <w:color w:val="000000"/>
        </w:rPr>
        <w:t xml:space="preserve"> bude sídlo zhotovitele.</w:t>
      </w:r>
    </w:p>
    <w:p w14:paraId="1D3930CB" w14:textId="33F82668" w:rsidR="00C3393D" w:rsidRDefault="00C3296B" w:rsidP="00C441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</w:t>
      </w:r>
      <w:r w:rsidR="00411CCC">
        <w:rPr>
          <w:rFonts w:ascii="Calibri" w:eastAsia="Calibri" w:hAnsi="Calibri" w:cs="Calibri"/>
          <w:color w:val="000000"/>
        </w:rPr>
        <w:t> výkonu díla</w:t>
      </w:r>
      <w:r>
        <w:rPr>
          <w:rFonts w:ascii="Calibri" w:eastAsia="Calibri" w:hAnsi="Calibri" w:cs="Calibri"/>
          <w:color w:val="000000"/>
        </w:rPr>
        <w:t xml:space="preserve"> se zhotovitel zavazuje zajistit veškerou potřebnou odbornost a postupovat s řádnou péčí. </w:t>
      </w:r>
    </w:p>
    <w:p w14:paraId="1D3930CC" w14:textId="0341F896" w:rsidR="00C3393D" w:rsidRDefault="00C3296B" w:rsidP="00C441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Při provádění </w:t>
      </w:r>
      <w:r w:rsidR="00411CCC">
        <w:rPr>
          <w:rFonts w:ascii="Calibri" w:eastAsia="Calibri" w:hAnsi="Calibri" w:cs="Calibri"/>
          <w:color w:val="000000"/>
        </w:rPr>
        <w:t>díla</w:t>
      </w:r>
      <w:r>
        <w:rPr>
          <w:rFonts w:ascii="Calibri" w:eastAsia="Calibri" w:hAnsi="Calibri" w:cs="Calibri"/>
          <w:color w:val="000000"/>
        </w:rPr>
        <w:t xml:space="preserve"> budou dodrženy veškeré podmínky určené touto smlouvou a platnými právními předpisy.</w:t>
      </w:r>
    </w:p>
    <w:p w14:paraId="26157E90" w14:textId="77777777" w:rsidR="00257002" w:rsidRDefault="00257002" w:rsidP="002570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14:paraId="3416064B" w14:textId="77777777" w:rsidR="00E40F55" w:rsidRDefault="00E40F55" w:rsidP="002570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14:paraId="1D3930CF" w14:textId="77777777" w:rsidR="00C3393D" w:rsidRDefault="00C3296B" w:rsidP="00257002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II.</w:t>
      </w:r>
    </w:p>
    <w:p w14:paraId="1D3930D0" w14:textId="77777777" w:rsidR="00C3393D" w:rsidRDefault="00C3296B" w:rsidP="00257002">
      <w:pPr>
        <w:pStyle w:val="Nadpis3"/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Cena díla</w:t>
      </w:r>
    </w:p>
    <w:p w14:paraId="1D3930D1" w14:textId="61753C1A" w:rsidR="00C3393D" w:rsidRPr="00F0746A" w:rsidRDefault="00C3296B" w:rsidP="002570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Smluvní strany se dohodly na celkové za </w:t>
      </w:r>
      <w:r w:rsidR="000C6B39">
        <w:rPr>
          <w:rFonts w:ascii="Calibri" w:eastAsia="Calibri" w:hAnsi="Calibri" w:cs="Calibri"/>
          <w:color w:val="000000"/>
        </w:rPr>
        <w:t>dílo</w:t>
      </w:r>
      <w:r>
        <w:rPr>
          <w:rFonts w:ascii="Calibri" w:eastAsia="Calibri" w:hAnsi="Calibri" w:cs="Calibri"/>
          <w:color w:val="000000"/>
        </w:rPr>
        <w:t xml:space="preserve"> specifikovan</w:t>
      </w:r>
      <w:r w:rsidR="000C6B39">
        <w:rPr>
          <w:rFonts w:ascii="Calibri" w:eastAsia="Calibri" w:hAnsi="Calibri" w:cs="Calibri"/>
          <w:color w:val="000000"/>
        </w:rPr>
        <w:t>é</w:t>
      </w:r>
      <w:r>
        <w:rPr>
          <w:rFonts w:ascii="Calibri" w:eastAsia="Calibri" w:hAnsi="Calibri" w:cs="Calibri"/>
          <w:color w:val="000000"/>
        </w:rPr>
        <w:t xml:space="preserve"> v</w:t>
      </w:r>
      <w:r w:rsidR="00411CCC">
        <w:rPr>
          <w:rFonts w:ascii="Calibri" w:eastAsia="Calibri" w:hAnsi="Calibri" w:cs="Calibri"/>
          <w:color w:val="000000"/>
        </w:rPr>
        <w:t> </w:t>
      </w:r>
      <w:r>
        <w:rPr>
          <w:rFonts w:ascii="Calibri" w:eastAsia="Calibri" w:hAnsi="Calibri" w:cs="Calibri"/>
          <w:color w:val="000000"/>
        </w:rPr>
        <w:t>čl</w:t>
      </w:r>
      <w:r w:rsidR="00411CCC"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 xml:space="preserve"> I této smlouvy</w:t>
      </w:r>
      <w:r w:rsidR="0068410C">
        <w:rPr>
          <w:rFonts w:ascii="Calibri" w:eastAsia="Calibri" w:hAnsi="Calibri" w:cs="Calibri"/>
          <w:color w:val="000000"/>
        </w:rPr>
        <w:t>.</w:t>
      </w:r>
      <w:r w:rsidR="00F0746A">
        <w:rPr>
          <w:rFonts w:ascii="Calibri" w:eastAsia="Calibri" w:hAnsi="Calibri" w:cs="Calibri"/>
          <w:color w:val="000000"/>
        </w:rPr>
        <w:t xml:space="preserve"> </w:t>
      </w:r>
      <w:r w:rsidR="0068410C" w:rsidRPr="00F0746A">
        <w:rPr>
          <w:rFonts w:ascii="Calibri" w:hAnsi="Calibri"/>
        </w:rPr>
        <w:t>Cena díla</w:t>
      </w:r>
      <w:r w:rsidR="0068410C" w:rsidRPr="00F0746A">
        <w:rPr>
          <w:rFonts w:ascii="Calibri" w:hAnsi="Calibri"/>
          <w:iCs/>
        </w:rPr>
        <w:t xml:space="preserve"> se sjednává jako cena konečná a úplná (zhotovitel není plátcem DPH) a </w:t>
      </w:r>
      <w:r w:rsidR="0068410C" w:rsidRPr="00F0746A">
        <w:rPr>
          <w:rFonts w:ascii="Calibri" w:hAnsi="Calibri"/>
        </w:rPr>
        <w:t xml:space="preserve">činí: </w:t>
      </w:r>
      <w:r w:rsidRPr="00F0746A">
        <w:rPr>
          <w:rFonts w:ascii="Calibri" w:eastAsia="Calibri" w:hAnsi="Calibri" w:cs="Calibri"/>
          <w:color w:val="000000"/>
        </w:rPr>
        <w:t>100 000 Kč (slovy: stotisíc korun českých)</w:t>
      </w:r>
      <w:r w:rsidR="0068410C" w:rsidRPr="00F0746A">
        <w:rPr>
          <w:rFonts w:ascii="Calibri" w:eastAsia="Calibri" w:hAnsi="Calibri" w:cs="Calibri"/>
          <w:color w:val="000000"/>
        </w:rPr>
        <w:t>.</w:t>
      </w:r>
      <w:r w:rsidRPr="00F0746A">
        <w:rPr>
          <w:rFonts w:ascii="Calibri" w:eastAsia="Calibri" w:hAnsi="Calibri" w:cs="Calibri"/>
          <w:color w:val="000000"/>
        </w:rPr>
        <w:t xml:space="preserve"> </w:t>
      </w:r>
    </w:p>
    <w:p w14:paraId="1D3930D2" w14:textId="77777777" w:rsidR="00C3393D" w:rsidRDefault="00C3296B" w:rsidP="002570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Faktura vystavená zhotovitelem bude vystavena se splatností min. 30 dnů ode dne vystavení faktury a musí být doručena do pěti (5) dnů od vystavení objednateli. V případě pozdějšího doručení se splatnost faktury o tuto dobu pozdějšího doručení prodlužuje. Objednatel není v prodlení se zaplacením faktury, pokud nejpozději v poslední den její splatnosti byla částka odepsána z účtu objednatele ve prospěch účtu zhotovitele.</w:t>
      </w:r>
    </w:p>
    <w:p w14:paraId="1D3930D3" w14:textId="77777777" w:rsidR="00C3393D" w:rsidRDefault="00C3296B" w:rsidP="002570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Faktura bude obsahovat náležitosti daňového dokladu podle zákona o DPH a náležitosti dle § 435 občanského zákoníku. Faktura musí obsahovat identifikační číslo projektu Národního plánu obnovy. Přílohou faktury bude dodací list a předávací protokol montáže, zprovoznění bez vad a nedodělků a zaškolení.</w:t>
      </w:r>
    </w:p>
    <w:p w14:paraId="1D3930D4" w14:textId="4289B719" w:rsidR="00C3393D" w:rsidRDefault="00C3296B" w:rsidP="002570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V případě, že faktura nebude obsahovat náležitosti uvedené v této smlouvě nebo bude uvedeno bankovní spojení a číslo účtu zhotovitele v rozporu s touto smlouvou nebo tyto náležitosti budou uvedeny chybně, objednatel fakturu vrátí zhotoviteli se žádostí o provedení opravy či o doplnění. Ode dne doručení nové, doplněné nebo opravené faktury běží nová lhůta splatnosti.</w:t>
      </w:r>
    </w:p>
    <w:p w14:paraId="1D3930D5" w14:textId="77777777" w:rsidR="00C3393D" w:rsidRDefault="00C3393D">
      <w:pPr>
        <w:spacing w:line="276" w:lineRule="auto"/>
        <w:jc w:val="both"/>
        <w:rPr>
          <w:rFonts w:ascii="Calibri" w:eastAsia="Calibri" w:hAnsi="Calibri" w:cs="Calibri"/>
        </w:rPr>
      </w:pPr>
    </w:p>
    <w:p w14:paraId="6F303400" w14:textId="77777777" w:rsidR="00817D77" w:rsidRDefault="00817D77">
      <w:pPr>
        <w:spacing w:line="276" w:lineRule="auto"/>
        <w:jc w:val="both"/>
        <w:rPr>
          <w:rFonts w:ascii="Calibri" w:eastAsia="Calibri" w:hAnsi="Calibri" w:cs="Calibri"/>
        </w:rPr>
      </w:pPr>
    </w:p>
    <w:p w14:paraId="53516FB2" w14:textId="77777777" w:rsidR="00817D77" w:rsidRDefault="00817D77">
      <w:pPr>
        <w:spacing w:line="276" w:lineRule="auto"/>
        <w:jc w:val="both"/>
        <w:rPr>
          <w:rFonts w:ascii="Calibri" w:eastAsia="Calibri" w:hAnsi="Calibri" w:cs="Calibri"/>
        </w:rPr>
      </w:pPr>
    </w:p>
    <w:p w14:paraId="1D3930D6" w14:textId="77777777" w:rsidR="00C3393D" w:rsidRDefault="00C3296B">
      <w:pPr>
        <w:keepNext/>
        <w:spacing w:line="276" w:lineRule="auto"/>
        <w:ind w:hanging="3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III.</w:t>
      </w:r>
    </w:p>
    <w:p w14:paraId="1D3930D7" w14:textId="77777777" w:rsidR="00C3393D" w:rsidRDefault="00C3296B">
      <w:pPr>
        <w:spacing w:line="276" w:lineRule="auto"/>
        <w:ind w:hanging="3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Termín plnění</w:t>
      </w:r>
    </w:p>
    <w:p w14:paraId="1D3930D8" w14:textId="77777777" w:rsidR="00C3393D" w:rsidRDefault="00C3296B">
      <w:pPr>
        <w:spacing w:line="276" w:lineRule="auto"/>
        <w:jc w:val="both"/>
        <w:rPr>
          <w:rFonts w:ascii="Calibri" w:eastAsia="Calibri" w:hAnsi="Calibri" w:cs="Calibri"/>
        </w:rPr>
      </w:pPr>
      <w:r w:rsidRPr="0075288A">
        <w:rPr>
          <w:rFonts w:ascii="Calibri" w:eastAsia="Calibri" w:hAnsi="Calibri" w:cs="Calibri"/>
        </w:rPr>
        <w:t xml:space="preserve">Doba plnění se sjednává </w:t>
      </w:r>
      <w:sdt>
        <w:sdtPr>
          <w:tag w:val="goog_rdk_5"/>
          <w:id w:val="879813594"/>
        </w:sdtPr>
        <w:sdtEndPr/>
        <w:sdtContent/>
      </w:sdt>
      <w:r w:rsidRPr="0075288A">
        <w:rPr>
          <w:rFonts w:ascii="Calibri" w:eastAsia="Calibri" w:hAnsi="Calibri" w:cs="Calibri"/>
        </w:rPr>
        <w:t xml:space="preserve">na dobu pěti let od podpisu smlouvy a jejím zveřejnění v registru smluv. </w:t>
      </w:r>
    </w:p>
    <w:p w14:paraId="258C0A57" w14:textId="77777777" w:rsidR="00E40F55" w:rsidRDefault="00E40F55">
      <w:pPr>
        <w:spacing w:line="276" w:lineRule="auto"/>
        <w:jc w:val="both"/>
        <w:rPr>
          <w:rFonts w:ascii="Calibri" w:eastAsia="Calibri" w:hAnsi="Calibri" w:cs="Calibri"/>
        </w:rPr>
      </w:pPr>
    </w:p>
    <w:p w14:paraId="1F6AB9A4" w14:textId="77777777" w:rsidR="00E40F55" w:rsidRPr="0075288A" w:rsidRDefault="00E40F55">
      <w:pPr>
        <w:spacing w:line="276" w:lineRule="auto"/>
        <w:jc w:val="both"/>
        <w:rPr>
          <w:rFonts w:ascii="Calibri" w:eastAsia="Calibri" w:hAnsi="Calibri" w:cs="Calibri"/>
        </w:rPr>
      </w:pPr>
    </w:p>
    <w:p w14:paraId="1D3930DA" w14:textId="77777777" w:rsidR="00C3393D" w:rsidRDefault="00C3296B">
      <w:pPr>
        <w:spacing w:line="276" w:lineRule="auto"/>
        <w:ind w:hanging="3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Článek IV. </w:t>
      </w:r>
    </w:p>
    <w:p w14:paraId="1D3930DB" w14:textId="77777777" w:rsidR="00C3393D" w:rsidRDefault="00C3296B">
      <w:pPr>
        <w:spacing w:line="276" w:lineRule="auto"/>
        <w:ind w:hanging="36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Smluvní pokuty</w:t>
      </w:r>
    </w:p>
    <w:p w14:paraId="1D3930DC" w14:textId="2E1B4B07" w:rsidR="00C3393D" w:rsidRDefault="00C3296B" w:rsidP="00817D7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93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 případě prodlení zhotovitele s dodáním </w:t>
      </w:r>
      <w:r w:rsidR="00817D77">
        <w:rPr>
          <w:rFonts w:ascii="Calibri" w:eastAsia="Calibri" w:hAnsi="Calibri" w:cs="Calibri"/>
          <w:color w:val="000000"/>
        </w:rPr>
        <w:t>díla</w:t>
      </w:r>
      <w:r>
        <w:rPr>
          <w:rFonts w:ascii="Calibri" w:eastAsia="Calibri" w:hAnsi="Calibri" w:cs="Calibri"/>
          <w:color w:val="000000"/>
        </w:rPr>
        <w:t xml:space="preserve"> je zhotovitel povinen uhradit objednateli smluvní pokutu ve výši 0,1 % z </w:t>
      </w:r>
      <w:r w:rsidR="00AB1A17">
        <w:rPr>
          <w:rFonts w:ascii="Calibri" w:eastAsia="Calibri" w:hAnsi="Calibri" w:cs="Calibri"/>
          <w:color w:val="000000"/>
        </w:rPr>
        <w:t>celkové</w:t>
      </w:r>
      <w:r>
        <w:rPr>
          <w:rFonts w:ascii="Calibri" w:eastAsia="Calibri" w:hAnsi="Calibri" w:cs="Calibri"/>
          <w:color w:val="000000"/>
        </w:rPr>
        <w:t xml:space="preserve"> ceny </w:t>
      </w:r>
      <w:r w:rsidR="00AB1A17">
        <w:rPr>
          <w:rFonts w:ascii="Calibri" w:eastAsia="Calibri" w:hAnsi="Calibri" w:cs="Calibri"/>
          <w:color w:val="000000"/>
        </w:rPr>
        <w:t>díla</w:t>
      </w:r>
      <w:r>
        <w:rPr>
          <w:rFonts w:ascii="Calibri" w:eastAsia="Calibri" w:hAnsi="Calibri" w:cs="Calibri"/>
          <w:color w:val="000000"/>
        </w:rPr>
        <w:t xml:space="preserve"> za každý, byť jen započatý, den prodlení.</w:t>
      </w:r>
    </w:p>
    <w:p w14:paraId="1D3930DD" w14:textId="1597165F" w:rsidR="00C3393D" w:rsidRDefault="00C3296B" w:rsidP="00817D7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93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bookmarkStart w:id="3" w:name="bookmark=id.6t8eb0t2c0q0" w:colFirst="0" w:colLast="0"/>
      <w:bookmarkEnd w:id="3"/>
      <w:r>
        <w:rPr>
          <w:rFonts w:ascii="Calibri" w:eastAsia="Calibri" w:hAnsi="Calibri" w:cs="Calibri"/>
          <w:color w:val="000000"/>
        </w:rPr>
        <w:t xml:space="preserve">V případě prodlení zhotovitele s instalací, zprovozněním a zaškolením obsluhy objednatele je zhotovitel povinen uhradit objednateli smluvní pokutu ve výši 0,1 % </w:t>
      </w:r>
      <w:r w:rsidR="00DD5489">
        <w:rPr>
          <w:rFonts w:ascii="Calibri" w:eastAsia="Calibri" w:hAnsi="Calibri" w:cs="Calibri"/>
          <w:color w:val="000000"/>
        </w:rPr>
        <w:t>ceny d</w:t>
      </w:r>
      <w:r>
        <w:rPr>
          <w:rFonts w:ascii="Calibri" w:eastAsia="Calibri" w:hAnsi="Calibri" w:cs="Calibri"/>
          <w:color w:val="000000"/>
        </w:rPr>
        <w:t>í</w:t>
      </w:r>
      <w:r w:rsidR="00DD5489">
        <w:rPr>
          <w:rFonts w:ascii="Calibri" w:eastAsia="Calibri" w:hAnsi="Calibri" w:cs="Calibri"/>
          <w:color w:val="000000"/>
        </w:rPr>
        <w:t>la</w:t>
      </w:r>
      <w:r>
        <w:rPr>
          <w:rFonts w:ascii="Calibri" w:eastAsia="Calibri" w:hAnsi="Calibri" w:cs="Calibri"/>
          <w:color w:val="000000"/>
        </w:rPr>
        <w:t xml:space="preserve"> za každý, byť jen započatý, den prodlení.</w:t>
      </w:r>
    </w:p>
    <w:p w14:paraId="1D3930DE" w14:textId="77777777" w:rsidR="00C3393D" w:rsidRDefault="00C3296B" w:rsidP="00817D7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93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bookmarkStart w:id="4" w:name="bookmark=id.p7aqj43ms591" w:colFirst="0" w:colLast="0"/>
      <w:bookmarkEnd w:id="4"/>
      <w:r>
        <w:rPr>
          <w:rFonts w:ascii="Calibri" w:eastAsia="Calibri" w:hAnsi="Calibri" w:cs="Calibri"/>
          <w:color w:val="000000"/>
        </w:rPr>
        <w:t>V případě prodlení objednatele s úhradou kupní ceny či jiné platby dle této smlouvy, je objednatel povinen uhradit zhotoviteli úroky z prodlení v zákonem stanovené výši.</w:t>
      </w:r>
    </w:p>
    <w:p w14:paraId="1D3930DF" w14:textId="77777777" w:rsidR="00C3393D" w:rsidRDefault="00C3296B" w:rsidP="00817D7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93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bookmarkStart w:id="5" w:name="bookmark=id.5cd72huj8rax" w:colFirst="0" w:colLast="0"/>
      <w:bookmarkEnd w:id="5"/>
      <w:r>
        <w:rPr>
          <w:rFonts w:ascii="Calibri" w:eastAsia="Calibri" w:hAnsi="Calibri" w:cs="Calibri"/>
          <w:color w:val="000000"/>
        </w:rPr>
        <w:t>Smluvní pokuty jsou splatné bez zbytečného odkladu po vyzvání oprávněnou smluvní stranou k jejich úhradě, není-li v této smlouvě ujednána jiná doba splatnosti smluvní pokuty.</w:t>
      </w:r>
    </w:p>
    <w:p w14:paraId="1D3930E0" w14:textId="77777777" w:rsidR="00C3393D" w:rsidRDefault="00C3296B" w:rsidP="00817D7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93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bookmarkStart w:id="6" w:name="bookmark=id.52h5l2c17ouz" w:colFirst="0" w:colLast="0"/>
      <w:bookmarkEnd w:id="6"/>
      <w:r>
        <w:rPr>
          <w:rFonts w:ascii="Calibri" w:eastAsia="Calibri" w:hAnsi="Calibri" w:cs="Calibri"/>
          <w:color w:val="000000"/>
        </w:rPr>
        <w:t>Smluvní strany výslovně sjednávají, že nároky na náhradu škody nejsou smluvními pokutami sjednanými v této smlouvě dotčeny.</w:t>
      </w:r>
    </w:p>
    <w:p w14:paraId="1D3930E1" w14:textId="409673EF" w:rsidR="00C3393D" w:rsidRDefault="00C3296B" w:rsidP="00817D7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93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bookmarkStart w:id="7" w:name="bookmark=id.n685qoliujl3" w:colFirst="0" w:colLast="0"/>
      <w:bookmarkEnd w:id="7"/>
      <w:r>
        <w:rPr>
          <w:rFonts w:ascii="Calibri" w:eastAsia="Calibri" w:hAnsi="Calibri" w:cs="Calibri"/>
          <w:color w:val="000000"/>
        </w:rPr>
        <w:t xml:space="preserve">Základem pro výpočet smluvních pokut je cena </w:t>
      </w:r>
      <w:r w:rsidR="008B3A91">
        <w:rPr>
          <w:rFonts w:ascii="Calibri" w:eastAsia="Calibri" w:hAnsi="Calibri" w:cs="Calibri"/>
          <w:color w:val="000000"/>
        </w:rPr>
        <w:t xml:space="preserve">díla </w:t>
      </w:r>
      <w:r>
        <w:rPr>
          <w:rFonts w:ascii="Calibri" w:eastAsia="Calibri" w:hAnsi="Calibri" w:cs="Calibri"/>
          <w:color w:val="000000"/>
        </w:rPr>
        <w:t>bez DPH.</w:t>
      </w:r>
    </w:p>
    <w:p w14:paraId="1D3930E2" w14:textId="77777777" w:rsidR="00C3393D" w:rsidRDefault="00C3296B" w:rsidP="00817D7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93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bookmarkStart w:id="8" w:name="bookmark=id.3vq7sthl82gm" w:colFirst="0" w:colLast="0"/>
      <w:bookmarkEnd w:id="8"/>
      <w:r>
        <w:rPr>
          <w:rFonts w:ascii="Calibri" w:eastAsia="Calibri" w:hAnsi="Calibri" w:cs="Calibri"/>
          <w:color w:val="000000"/>
        </w:rPr>
        <w:t>V případě odstoupení od smlouvy kteroukoliv smluvní stranou zůstávají veškerá ujednání o smluvních pokutách nedotčena, platná a účinná. Odstoupení od smlouvy se nedotýká nároků na uhrazení smluvní pokuty.</w:t>
      </w:r>
    </w:p>
    <w:p w14:paraId="40D914BE" w14:textId="77777777" w:rsidR="00E40F55" w:rsidRDefault="00E40F55" w:rsidP="00E40F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93" w:lineRule="auto"/>
        <w:jc w:val="both"/>
        <w:rPr>
          <w:rFonts w:ascii="Calibri" w:eastAsia="Calibri" w:hAnsi="Calibri" w:cs="Calibri"/>
          <w:color w:val="000000"/>
        </w:rPr>
      </w:pPr>
    </w:p>
    <w:p w14:paraId="344C9C92" w14:textId="77777777" w:rsidR="00E40F55" w:rsidRDefault="00E40F55" w:rsidP="00E40F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93" w:lineRule="auto"/>
        <w:jc w:val="both"/>
        <w:rPr>
          <w:rFonts w:ascii="Calibri" w:eastAsia="Calibri" w:hAnsi="Calibri" w:cs="Calibri"/>
          <w:color w:val="000000"/>
        </w:rPr>
      </w:pPr>
    </w:p>
    <w:p w14:paraId="1D3930E4" w14:textId="77777777" w:rsidR="00C3393D" w:rsidRDefault="00C3296B">
      <w:pPr>
        <w:spacing w:line="276" w:lineRule="auto"/>
        <w:ind w:hanging="3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V.</w:t>
      </w:r>
    </w:p>
    <w:p w14:paraId="1D3930E5" w14:textId="77777777" w:rsidR="00C3393D" w:rsidRDefault="00C3296B">
      <w:pPr>
        <w:spacing w:line="276" w:lineRule="auto"/>
        <w:ind w:hanging="3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Odstoupení od smlouvy</w:t>
      </w:r>
    </w:p>
    <w:p w14:paraId="1D3930E6" w14:textId="77777777" w:rsidR="00C3393D" w:rsidRDefault="00C3296B" w:rsidP="008B3A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 případě podstatného porušení smluvních povinností jednou ze smluvních stran má druhá smluvní strana právo od této smlouvy odstoupit.</w:t>
      </w:r>
    </w:p>
    <w:p w14:paraId="1D3930E7" w14:textId="77777777" w:rsidR="00C3393D" w:rsidRDefault="00C3296B" w:rsidP="008B3A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Objednatel má právo odstoupit od této smlouvy v případě podstatného porušení této smlouvy zhotovitelem. Za podstatné porušení této smlouvy se považuje zejména:</w:t>
      </w:r>
    </w:p>
    <w:p w14:paraId="1D3930E8" w14:textId="77777777" w:rsidR="00C3393D" w:rsidRDefault="00C3296B" w:rsidP="001E66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nepravdivé prohlášení zhotovitele obsažené v této smlouvě;</w:t>
      </w:r>
    </w:p>
    <w:p w14:paraId="1D3930E9" w14:textId="77777777" w:rsidR="00C3393D" w:rsidRDefault="00C3296B" w:rsidP="001E66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porušení povinnosti zhotovitele dodat předmět plnění ve lhůtě sjednané v této smlouvě.</w:t>
      </w:r>
    </w:p>
    <w:p w14:paraId="1D3930EA" w14:textId="08F42E4B" w:rsidR="00C3393D" w:rsidRPr="00C22F29" w:rsidRDefault="00A1245A" w:rsidP="001E66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sdt>
        <w:sdtPr>
          <w:tag w:val="goog_rdk_6"/>
          <w:id w:val="-62912791"/>
        </w:sdtPr>
        <w:sdtEndPr/>
        <w:sdtContent/>
      </w:sdt>
      <w:r w:rsidR="004B3061">
        <w:rPr>
          <w:rFonts w:ascii="Calibri" w:eastAsia="Calibri" w:hAnsi="Calibri" w:cs="Calibri"/>
          <w:color w:val="000000"/>
        </w:rPr>
        <w:t>Zhotovitel</w:t>
      </w:r>
      <w:r w:rsidR="00C3296B">
        <w:rPr>
          <w:rFonts w:ascii="Calibri" w:eastAsia="Calibri" w:hAnsi="Calibri" w:cs="Calibri"/>
          <w:color w:val="000000"/>
        </w:rPr>
        <w:t xml:space="preserve"> má právo odstoupit od této smlouvy v případě, že objednatel nezaplatí ve sjednané lhůtě kupní cenu a toto porušení své povinnosti </w:t>
      </w:r>
      <w:r w:rsidR="00C3296B" w:rsidRPr="00C22F29">
        <w:rPr>
          <w:rFonts w:ascii="Calibri" w:eastAsia="Calibri" w:hAnsi="Calibri" w:cs="Calibri"/>
          <w:color w:val="000000"/>
        </w:rPr>
        <w:t>nenapraví ani do deseti (10) dnů ode dne doručení písemné výzvy</w:t>
      </w:r>
      <w:r w:rsidR="00C22F29">
        <w:rPr>
          <w:rFonts w:ascii="Calibri" w:eastAsia="Calibri" w:hAnsi="Calibri" w:cs="Calibri"/>
          <w:color w:val="000000"/>
        </w:rPr>
        <w:t xml:space="preserve"> zhotovitele</w:t>
      </w:r>
      <w:r w:rsidR="00C3296B" w:rsidRPr="00C22F29">
        <w:rPr>
          <w:rFonts w:ascii="Calibri" w:eastAsia="Calibri" w:hAnsi="Calibri" w:cs="Calibri"/>
          <w:color w:val="000000"/>
        </w:rPr>
        <w:t xml:space="preserve"> objednateli k nápravě</w:t>
      </w:r>
    </w:p>
    <w:p w14:paraId="1D3930EB" w14:textId="77777777" w:rsidR="00C3393D" w:rsidRDefault="00C3296B" w:rsidP="001E66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 w:rsidRPr="00C22F29">
        <w:rPr>
          <w:rFonts w:ascii="Calibri" w:eastAsia="Calibri" w:hAnsi="Calibri" w:cs="Calibri"/>
          <w:color w:val="000000"/>
        </w:rPr>
        <w:t>Odstoupením od smlouvy pro její podstatné</w:t>
      </w:r>
      <w:r>
        <w:rPr>
          <w:rFonts w:ascii="Calibri" w:eastAsia="Calibri" w:hAnsi="Calibri" w:cs="Calibri"/>
          <w:color w:val="000000"/>
        </w:rPr>
        <w:t xml:space="preserve"> porušení nezaniká povinnost příslušné smluvní strany zaplatit druhé smluvní straně smluvní pokuty a nahradit případné škody.</w:t>
      </w:r>
    </w:p>
    <w:p w14:paraId="1D3930EC" w14:textId="77777777" w:rsidR="00C3393D" w:rsidRDefault="00C339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color w:val="000000"/>
        </w:rPr>
      </w:pPr>
    </w:p>
    <w:p w14:paraId="58E574BE" w14:textId="77777777" w:rsidR="002E43F6" w:rsidRDefault="002E43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color w:val="000000"/>
        </w:rPr>
      </w:pPr>
    </w:p>
    <w:p w14:paraId="59821575" w14:textId="77777777" w:rsidR="002E43F6" w:rsidRDefault="002E43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color w:val="000000"/>
        </w:rPr>
      </w:pPr>
    </w:p>
    <w:p w14:paraId="1D3930ED" w14:textId="77777777" w:rsidR="00C3393D" w:rsidRDefault="00C3296B">
      <w:pPr>
        <w:spacing w:line="276" w:lineRule="auto"/>
        <w:ind w:hanging="3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V.</w:t>
      </w:r>
    </w:p>
    <w:p w14:paraId="1D3930EE" w14:textId="77777777" w:rsidR="00C3393D" w:rsidRDefault="00C3296B">
      <w:pPr>
        <w:spacing w:line="276" w:lineRule="auto"/>
        <w:ind w:hanging="36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Závěrečná ustanovení</w:t>
      </w:r>
    </w:p>
    <w:p w14:paraId="1D3930EF" w14:textId="5A6568F2" w:rsidR="00C3393D" w:rsidRDefault="002E43F6" w:rsidP="002E43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</w:t>
      </w:r>
      <w:r w:rsidR="00C3296B">
        <w:rPr>
          <w:rFonts w:ascii="Calibri" w:eastAsia="Calibri" w:hAnsi="Calibri" w:cs="Calibri"/>
          <w:color w:val="000000"/>
        </w:rPr>
        <w:t>ato smlouva nabývá platnosti dnem jejího podpisu smluvní</w:t>
      </w:r>
      <w:r>
        <w:rPr>
          <w:rFonts w:ascii="Calibri" w:eastAsia="Calibri" w:hAnsi="Calibri" w:cs="Calibri"/>
          <w:color w:val="000000"/>
        </w:rPr>
        <w:t>mi</w:t>
      </w:r>
      <w:r w:rsidR="00C3296B">
        <w:rPr>
          <w:rFonts w:ascii="Calibri" w:eastAsia="Calibri" w:hAnsi="Calibri" w:cs="Calibri"/>
          <w:color w:val="000000"/>
        </w:rPr>
        <w:t xml:space="preserve"> stran</w:t>
      </w:r>
      <w:r>
        <w:rPr>
          <w:rFonts w:ascii="Calibri" w:eastAsia="Calibri" w:hAnsi="Calibri" w:cs="Calibri"/>
          <w:color w:val="000000"/>
        </w:rPr>
        <w:t>ami</w:t>
      </w:r>
      <w:r w:rsidR="00C3296B">
        <w:rPr>
          <w:rFonts w:ascii="Calibri" w:eastAsia="Calibri" w:hAnsi="Calibri" w:cs="Calibri"/>
          <w:color w:val="000000"/>
        </w:rPr>
        <w:t>, účinnosti nabude dnem jejího uveřejnění v registru smluv.</w:t>
      </w:r>
    </w:p>
    <w:p w14:paraId="1D3930F0" w14:textId="77777777" w:rsidR="00C3393D" w:rsidRDefault="00C3296B" w:rsidP="002E43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Zhotovitel nesmí bez výslovného písemného předchozího souhlasu Objednatele postoupit třetí straně jakoukoli pohledávku objednatelem vzniklou z této smlouvy či v souvislosti s ní.</w:t>
      </w:r>
    </w:p>
    <w:p w14:paraId="1D3930F1" w14:textId="4EE022B6" w:rsidR="00C3393D" w:rsidRDefault="00C3296B" w:rsidP="002E43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Veškeré změny a doplnění této smlouvy vyžadují dohodu obou smluvních stran a formu číslovaného písemného dodatku řádně podepsaného oprávněnými zástupci smluvních stran.</w:t>
      </w:r>
    </w:p>
    <w:p w14:paraId="1D3930F2" w14:textId="0DF40705" w:rsidR="00C3393D" w:rsidRDefault="00C3296B" w:rsidP="002E43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Tato smlouva </w:t>
      </w:r>
      <w:r w:rsidR="0075288A">
        <w:rPr>
          <w:rFonts w:ascii="Calibri" w:eastAsia="Calibri" w:hAnsi="Calibri" w:cs="Calibri"/>
          <w:color w:val="000000"/>
        </w:rPr>
        <w:t>bude</w:t>
      </w:r>
      <w:r>
        <w:rPr>
          <w:rFonts w:ascii="Calibri" w:eastAsia="Calibri" w:hAnsi="Calibri" w:cs="Calibri"/>
          <w:color w:val="000000"/>
        </w:rPr>
        <w:t xml:space="preserve"> podepsána elektronicky.</w:t>
      </w:r>
    </w:p>
    <w:p w14:paraId="1D3930F3" w14:textId="77777777" w:rsidR="00C3393D" w:rsidRDefault="00C3296B" w:rsidP="002E43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Strany prohlašují, že si tuto smlouvu před jejím podpisem přečetly, že byla sepsána dle jejich svobodné a vážně míněné vůle, nikoli v tísni a za nápadně nevýhodných podmínek, na důkaz čehož připojují své podpisy.</w:t>
      </w:r>
    </w:p>
    <w:p w14:paraId="1D3930F4" w14:textId="77777777" w:rsidR="00C3393D" w:rsidRDefault="00C3393D">
      <w:pPr>
        <w:spacing w:line="276" w:lineRule="auto"/>
        <w:rPr>
          <w:rFonts w:ascii="Calibri" w:eastAsia="Calibri" w:hAnsi="Calibri" w:cs="Calibri"/>
          <w:color w:val="000000"/>
        </w:rPr>
      </w:pPr>
    </w:p>
    <w:p w14:paraId="1D3930F5" w14:textId="77777777" w:rsidR="00C3393D" w:rsidRDefault="00C3393D">
      <w:pPr>
        <w:spacing w:line="276" w:lineRule="auto"/>
        <w:rPr>
          <w:rFonts w:ascii="Calibri" w:eastAsia="Calibri" w:hAnsi="Calibri" w:cs="Calibri"/>
          <w:color w:val="000000"/>
        </w:rPr>
      </w:pPr>
    </w:p>
    <w:p w14:paraId="1D3930F6" w14:textId="77777777" w:rsidR="00C3393D" w:rsidRDefault="00C3296B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 Praze dne dle elektronického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V Brně dne dle elektronického</w:t>
      </w:r>
    </w:p>
    <w:p w14:paraId="1D3930F7" w14:textId="77777777" w:rsidR="00C3393D" w:rsidRDefault="00C3296B">
      <w:pPr>
        <w:spacing w:after="132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podpisu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podpisu</w:t>
      </w:r>
    </w:p>
    <w:p w14:paraId="1D3930F8" w14:textId="77777777" w:rsidR="00C3393D" w:rsidRDefault="00C3393D">
      <w:pPr>
        <w:spacing w:line="276" w:lineRule="auto"/>
        <w:jc w:val="both"/>
        <w:rPr>
          <w:rFonts w:ascii="Calibri" w:eastAsia="Calibri" w:hAnsi="Calibri" w:cs="Calibri"/>
        </w:rPr>
      </w:pPr>
    </w:p>
    <w:p w14:paraId="1D3930F9" w14:textId="77777777" w:rsidR="00C3393D" w:rsidRDefault="00C3393D">
      <w:pPr>
        <w:spacing w:line="276" w:lineRule="auto"/>
        <w:jc w:val="both"/>
        <w:rPr>
          <w:rFonts w:ascii="Calibri" w:eastAsia="Calibri" w:hAnsi="Calibri" w:cs="Calibri"/>
        </w:rPr>
      </w:pPr>
    </w:p>
    <w:p w14:paraId="1D3930FA" w14:textId="5E30A16A" w:rsidR="00C3393D" w:rsidRDefault="00C3393D">
      <w:pPr>
        <w:spacing w:line="276" w:lineRule="auto"/>
        <w:jc w:val="both"/>
        <w:rPr>
          <w:rFonts w:ascii="Calibri" w:eastAsia="Calibri" w:hAnsi="Calibri" w:cs="Calibri"/>
        </w:rPr>
      </w:pPr>
    </w:p>
    <w:p w14:paraId="1D3930FB" w14:textId="77777777" w:rsidR="00C3393D" w:rsidRDefault="00C3296B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</w:t>
      </w:r>
    </w:p>
    <w:p w14:paraId="1D3930FC" w14:textId="77BFFEEF" w:rsidR="00C3393D" w:rsidRPr="0075288A" w:rsidRDefault="00C3296B">
      <w:pPr>
        <w:spacing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color w:val="000000"/>
        </w:rPr>
        <w:t>Národní muzeum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Pr="00F0746A">
        <w:rPr>
          <w:rFonts w:ascii="Calibri" w:eastAsia="Calibri" w:hAnsi="Calibri" w:cs="Calibri"/>
          <w:bCs/>
        </w:rPr>
        <w:t>CharMling, s.r.o.</w:t>
      </w:r>
    </w:p>
    <w:p w14:paraId="1D3930FD" w14:textId="34ACDCED" w:rsidR="00C3393D" w:rsidRDefault="00C3296B">
      <w:pPr>
        <w:tabs>
          <w:tab w:val="left" w:pos="5640"/>
        </w:tabs>
        <w:spacing w:line="276" w:lineRule="auto"/>
        <w:rPr>
          <w:rFonts w:ascii="Calibri" w:eastAsia="Calibri" w:hAnsi="Calibri" w:cs="Calibri"/>
        </w:rPr>
      </w:pPr>
      <w:r w:rsidRPr="0075288A">
        <w:rPr>
          <w:rFonts w:ascii="Calibri" w:eastAsia="Calibri" w:hAnsi="Calibri" w:cs="Calibri"/>
        </w:rPr>
        <w:t>Mgr. Martin Sekera, Ph.D.</w:t>
      </w:r>
      <w:r w:rsidRPr="0075288A">
        <w:rPr>
          <w:rFonts w:ascii="Calibri" w:eastAsia="Calibri" w:hAnsi="Calibri" w:cs="Calibri"/>
        </w:rPr>
        <w:tab/>
      </w:r>
      <w:r w:rsidR="0075288A" w:rsidRPr="0075288A">
        <w:rPr>
          <w:rFonts w:ascii="Calibri" w:eastAsia="Calibri" w:hAnsi="Calibri" w:cs="Calibri"/>
        </w:rPr>
        <w:tab/>
      </w:r>
      <w:r w:rsidRPr="0075288A">
        <w:rPr>
          <w:rFonts w:ascii="Calibri" w:eastAsia="Calibri" w:hAnsi="Calibri" w:cs="Calibri"/>
        </w:rPr>
        <w:t>Michal Hradiš</w:t>
      </w:r>
    </w:p>
    <w:sectPr w:rsidR="00C3393D" w:rsidSect="00C549B7">
      <w:headerReference w:type="even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71F9" w14:textId="77777777" w:rsidR="00696363" w:rsidRDefault="00696363">
      <w:r>
        <w:separator/>
      </w:r>
    </w:p>
  </w:endnote>
  <w:endnote w:type="continuationSeparator" w:id="0">
    <w:p w14:paraId="50EE1AC3" w14:textId="77777777" w:rsidR="00696363" w:rsidRDefault="0069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310A" w14:textId="77777777" w:rsidR="00C3393D" w:rsidRDefault="00C329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1D39310B" w14:textId="77777777" w:rsidR="00C3393D" w:rsidRDefault="00C339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0"/>
        <w:szCs w:val="20"/>
      </w:rPr>
    </w:pPr>
  </w:p>
  <w:p w14:paraId="1D39310C" w14:textId="77777777" w:rsidR="00C3393D" w:rsidRDefault="00C339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3110" w14:textId="369808F4" w:rsidR="00C3393D" w:rsidRPr="00F96C42" w:rsidRDefault="00C3296B" w:rsidP="00F96C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EF5669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87C7" w14:textId="77777777" w:rsidR="00696363" w:rsidRDefault="00696363">
      <w:r>
        <w:separator/>
      </w:r>
    </w:p>
  </w:footnote>
  <w:footnote w:type="continuationSeparator" w:id="0">
    <w:p w14:paraId="7B236C35" w14:textId="77777777" w:rsidR="00696363" w:rsidRDefault="00696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3105" w14:textId="77777777" w:rsidR="00C3393D" w:rsidRDefault="00C329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D393106" w14:textId="77777777" w:rsidR="00C3393D" w:rsidRDefault="00C339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both"/>
      <w:rPr>
        <w:color w:val="000000"/>
      </w:rPr>
    </w:pPr>
  </w:p>
  <w:p w14:paraId="1D393107" w14:textId="77777777" w:rsidR="00C3393D" w:rsidRDefault="00C339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AF1"/>
    <w:multiLevelType w:val="multilevel"/>
    <w:tmpl w:val="E29AA9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D1027"/>
    <w:multiLevelType w:val="multilevel"/>
    <w:tmpl w:val="B1580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43CAA"/>
    <w:multiLevelType w:val="multilevel"/>
    <w:tmpl w:val="128E23E4"/>
    <w:lvl w:ilvl="0">
      <w:start w:val="1"/>
      <w:numFmt w:val="decimal"/>
      <w:pStyle w:val="Nadpis7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0B0EB3"/>
    <w:multiLevelType w:val="multilevel"/>
    <w:tmpl w:val="23FA8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35343"/>
    <w:multiLevelType w:val="multilevel"/>
    <w:tmpl w:val="FCA865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5997419">
    <w:abstractNumId w:val="3"/>
  </w:num>
  <w:num w:numId="2" w16cid:durableId="1709527607">
    <w:abstractNumId w:val="2"/>
  </w:num>
  <w:num w:numId="3" w16cid:durableId="2064136546">
    <w:abstractNumId w:val="0"/>
  </w:num>
  <w:num w:numId="4" w16cid:durableId="2099985438">
    <w:abstractNumId w:val="4"/>
  </w:num>
  <w:num w:numId="5" w16cid:durableId="1503007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3D"/>
    <w:rsid w:val="000B0BC9"/>
    <w:rsid w:val="000C6B39"/>
    <w:rsid w:val="000F6AC9"/>
    <w:rsid w:val="00143639"/>
    <w:rsid w:val="001D6F92"/>
    <w:rsid w:val="001E41A1"/>
    <w:rsid w:val="001E66CA"/>
    <w:rsid w:val="001F330C"/>
    <w:rsid w:val="002343B0"/>
    <w:rsid w:val="00240E67"/>
    <w:rsid w:val="002463F9"/>
    <w:rsid w:val="00257002"/>
    <w:rsid w:val="00263729"/>
    <w:rsid w:val="002E43F6"/>
    <w:rsid w:val="003052BE"/>
    <w:rsid w:val="003A55D0"/>
    <w:rsid w:val="003A5CFF"/>
    <w:rsid w:val="00411CCC"/>
    <w:rsid w:val="004A28BC"/>
    <w:rsid w:val="004B3061"/>
    <w:rsid w:val="004F27F2"/>
    <w:rsid w:val="00596B9E"/>
    <w:rsid w:val="00601453"/>
    <w:rsid w:val="00662500"/>
    <w:rsid w:val="00681690"/>
    <w:rsid w:val="0068410C"/>
    <w:rsid w:val="00694046"/>
    <w:rsid w:val="00696363"/>
    <w:rsid w:val="00734311"/>
    <w:rsid w:val="0075288A"/>
    <w:rsid w:val="00770146"/>
    <w:rsid w:val="00775D85"/>
    <w:rsid w:val="0078025E"/>
    <w:rsid w:val="00802940"/>
    <w:rsid w:val="008145C1"/>
    <w:rsid w:val="00817D77"/>
    <w:rsid w:val="00893F74"/>
    <w:rsid w:val="008B3A91"/>
    <w:rsid w:val="00A1245A"/>
    <w:rsid w:val="00A27B6B"/>
    <w:rsid w:val="00A75043"/>
    <w:rsid w:val="00A92B8B"/>
    <w:rsid w:val="00AB1A17"/>
    <w:rsid w:val="00AF3C56"/>
    <w:rsid w:val="00BB1525"/>
    <w:rsid w:val="00C22F29"/>
    <w:rsid w:val="00C3296B"/>
    <w:rsid w:val="00C3393D"/>
    <w:rsid w:val="00C441AF"/>
    <w:rsid w:val="00C51178"/>
    <w:rsid w:val="00C549B7"/>
    <w:rsid w:val="00C61981"/>
    <w:rsid w:val="00D10692"/>
    <w:rsid w:val="00D751C8"/>
    <w:rsid w:val="00D82693"/>
    <w:rsid w:val="00D841FF"/>
    <w:rsid w:val="00D9322D"/>
    <w:rsid w:val="00DC2E6C"/>
    <w:rsid w:val="00DD5489"/>
    <w:rsid w:val="00E07506"/>
    <w:rsid w:val="00E40F55"/>
    <w:rsid w:val="00ED737D"/>
    <w:rsid w:val="00EF5669"/>
    <w:rsid w:val="00F0746A"/>
    <w:rsid w:val="00F51E97"/>
    <w:rsid w:val="00F75D57"/>
    <w:rsid w:val="00F9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30A7"/>
  <w15:docId w15:val="{AEEA39B8-A767-4C7A-970B-9C036495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center"/>
      <w:outlineLvl w:val="1"/>
    </w:pPr>
  </w:style>
  <w:style w:type="paragraph" w:styleId="Nadpis3">
    <w:name w:val="heading 3"/>
    <w:basedOn w:val="Normln"/>
    <w:next w:val="Normln"/>
    <w:uiPriority w:val="9"/>
    <w:unhideWhenUsed/>
    <w:qFormat/>
    <w:pPr>
      <w:keepNext/>
      <w:jc w:val="center"/>
      <w:outlineLvl w:val="2"/>
    </w:pPr>
    <w:rPr>
      <w:b/>
      <w:color w:val="000000"/>
      <w:sz w:val="32"/>
      <w:szCs w:val="32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ind w:firstLine="360"/>
      <w:jc w:val="both"/>
      <w:outlineLvl w:val="5"/>
    </w:pPr>
    <w:rPr>
      <w:color w:val="000000"/>
    </w:rPr>
  </w:style>
  <w:style w:type="paragraph" w:styleId="Nadpis7">
    <w:name w:val="heading 7"/>
    <w:qFormat/>
    <w:rsid w:val="00FE0B9A"/>
    <w:pPr>
      <w:keepNext/>
      <w:numPr>
        <w:numId w:val="2"/>
      </w:numPr>
      <w:outlineLvl w:val="6"/>
    </w:pPr>
    <w:rPr>
      <w:szCs w:val="20"/>
    </w:rPr>
  </w:style>
  <w:style w:type="paragraph" w:styleId="Nadpis8">
    <w:name w:val="heading 8"/>
    <w:qFormat/>
    <w:rsid w:val="00FE0B9A"/>
    <w:pPr>
      <w:keepNext/>
      <w:spacing w:line="240" w:lineRule="atLeast"/>
      <w:ind w:left="1440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rsid w:val="00FE0B9A"/>
    <w:pPr>
      <w:jc w:val="center"/>
    </w:pPr>
    <w:rPr>
      <w:b/>
      <w:szCs w:val="20"/>
    </w:rPr>
  </w:style>
  <w:style w:type="paragraph" w:styleId="Zkladntext2">
    <w:name w:val="Body Text 2"/>
    <w:rsid w:val="00FE0B9A"/>
    <w:rPr>
      <w:szCs w:val="20"/>
    </w:rPr>
  </w:style>
  <w:style w:type="paragraph" w:styleId="Zhlav">
    <w:name w:val="header"/>
    <w:rsid w:val="00FE0B9A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kladntext3">
    <w:name w:val="Body Text 3"/>
    <w:rsid w:val="00FE0B9A"/>
    <w:pPr>
      <w:spacing w:line="240" w:lineRule="atLeast"/>
      <w:jc w:val="both"/>
    </w:pPr>
    <w:rPr>
      <w:szCs w:val="20"/>
    </w:rPr>
  </w:style>
  <w:style w:type="paragraph" w:styleId="Zkladntextodsazen">
    <w:name w:val="Body Text Indent"/>
    <w:rsid w:val="00FE0B9A"/>
    <w:pPr>
      <w:spacing w:line="240" w:lineRule="atLeast"/>
      <w:jc w:val="both"/>
    </w:pPr>
    <w:rPr>
      <w:i/>
      <w:color w:val="000000"/>
      <w:szCs w:val="20"/>
    </w:rPr>
  </w:style>
  <w:style w:type="paragraph" w:customStyle="1" w:styleId="Znaka1">
    <w:name w:val="Značka 1"/>
    <w:rsid w:val="00FE0B9A"/>
    <w:pPr>
      <w:widowControl w:val="0"/>
      <w:ind w:left="576"/>
    </w:pPr>
    <w:rPr>
      <w:color w:val="000000"/>
    </w:rPr>
  </w:style>
  <w:style w:type="paragraph" w:styleId="Zpat">
    <w:name w:val="footer"/>
    <w:rsid w:val="00FE0B9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FE0B9A"/>
  </w:style>
  <w:style w:type="paragraph" w:styleId="Textbubliny">
    <w:name w:val="Balloon Text"/>
    <w:semiHidden/>
    <w:rsid w:val="00CD1E40"/>
    <w:rPr>
      <w:rFonts w:ascii="Tahoma" w:hAnsi="Tahoma" w:cs="Tahoma"/>
      <w:sz w:val="16"/>
      <w:szCs w:val="16"/>
    </w:rPr>
  </w:style>
  <w:style w:type="paragraph" w:styleId="Normlnweb">
    <w:name w:val="Normal (Web)"/>
    <w:uiPriority w:val="99"/>
    <w:rsid w:val="001B26A7"/>
    <w:pPr>
      <w:spacing w:before="100" w:beforeAutospacing="1" w:after="100" w:afterAutospacing="1"/>
    </w:pPr>
  </w:style>
  <w:style w:type="character" w:styleId="Odkaznakoment">
    <w:name w:val="annotation reference"/>
    <w:rsid w:val="00963CE5"/>
    <w:rPr>
      <w:sz w:val="16"/>
      <w:szCs w:val="16"/>
    </w:rPr>
  </w:style>
  <w:style w:type="paragraph" w:styleId="Textkomente">
    <w:name w:val="annotation text"/>
    <w:link w:val="TextkomenteChar"/>
    <w:rsid w:val="00963C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63CE5"/>
  </w:style>
  <w:style w:type="paragraph" w:styleId="Pedmtkomente">
    <w:name w:val="annotation subject"/>
    <w:basedOn w:val="Textkomente"/>
    <w:next w:val="Textkomente"/>
    <w:link w:val="PedmtkomenteChar"/>
    <w:rsid w:val="00963CE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63CE5"/>
    <w:rPr>
      <w:b/>
      <w:bCs/>
    </w:rPr>
  </w:style>
  <w:style w:type="character" w:customStyle="1" w:styleId="xbe">
    <w:name w:val="_xbe"/>
    <w:basedOn w:val="Standardnpsmoodstavce"/>
    <w:rsid w:val="00F20E4C"/>
  </w:style>
  <w:style w:type="paragraph" w:customStyle="1" w:styleId="Stednmka1zvraznn21">
    <w:name w:val="Střední mřížka 1 – zvýraznění 21"/>
    <w:uiPriority w:val="34"/>
    <w:qFormat/>
    <w:rsid w:val="00B4251A"/>
    <w:pPr>
      <w:ind w:left="720"/>
      <w:contextualSpacing/>
    </w:pPr>
  </w:style>
  <w:style w:type="paragraph" w:customStyle="1" w:styleId="Odstavecseseznamem1">
    <w:name w:val="Odstavec se seznamem1"/>
    <w:rsid w:val="0005016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AD7797"/>
  </w:style>
  <w:style w:type="paragraph" w:customStyle="1" w:styleId="Odrky">
    <w:name w:val="Odrážky"/>
    <w:rsid w:val="00DD4BF3"/>
    <w:pPr>
      <w:suppressAutoHyphens/>
      <w:ind w:left="1134" w:hanging="425"/>
      <w:jc w:val="both"/>
    </w:pPr>
    <w:rPr>
      <w:lang w:eastAsia="ar-SA"/>
    </w:rPr>
  </w:style>
  <w:style w:type="character" w:styleId="Siln">
    <w:name w:val="Strong"/>
    <w:uiPriority w:val="22"/>
    <w:qFormat/>
    <w:rsid w:val="0027055F"/>
    <w:rPr>
      <w:b/>
      <w:bCs/>
    </w:rPr>
  </w:style>
  <w:style w:type="paragraph" w:styleId="Odstavecseseznamem">
    <w:name w:val="List Paragraph"/>
    <w:uiPriority w:val="34"/>
    <w:qFormat/>
    <w:rsid w:val="0027055F"/>
    <w:pPr>
      <w:ind w:left="720"/>
      <w:contextualSpacing/>
    </w:pPr>
  </w:style>
  <w:style w:type="character" w:styleId="Hypertextovodkaz">
    <w:name w:val="Hyperlink"/>
    <w:basedOn w:val="Standardnpsmoodstavce"/>
    <w:rsid w:val="009F66D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66DB"/>
    <w:rPr>
      <w:color w:val="605E5C"/>
      <w:shd w:val="clear" w:color="auto" w:fill="E1DFDD"/>
    </w:rPr>
  </w:style>
  <w:style w:type="character" w:customStyle="1" w:styleId="Bodytext1">
    <w:name w:val="Body text|1_"/>
    <w:basedOn w:val="Standardnpsmoodstavce"/>
    <w:link w:val="Bodytext10"/>
    <w:rsid w:val="00933B43"/>
    <w:rPr>
      <w:rFonts w:ascii="Arial" w:eastAsia="Arial" w:hAnsi="Arial" w:cs="Arial"/>
    </w:rPr>
  </w:style>
  <w:style w:type="character" w:customStyle="1" w:styleId="Heading21">
    <w:name w:val="Heading #2|1_"/>
    <w:basedOn w:val="Standardnpsmoodstavce"/>
    <w:link w:val="Heading210"/>
    <w:rsid w:val="00933B43"/>
    <w:rPr>
      <w:rFonts w:ascii="Arial" w:eastAsia="Arial" w:hAnsi="Arial" w:cs="Arial"/>
      <w:b/>
      <w:bCs/>
    </w:rPr>
  </w:style>
  <w:style w:type="paragraph" w:customStyle="1" w:styleId="Bodytext10">
    <w:name w:val="Body text|1"/>
    <w:link w:val="Bodytext1"/>
    <w:rsid w:val="00933B43"/>
    <w:pPr>
      <w:widowControl w:val="0"/>
      <w:spacing w:line="293" w:lineRule="auto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link w:val="Heading21"/>
    <w:rsid w:val="00933B43"/>
    <w:pPr>
      <w:widowControl w:val="0"/>
      <w:spacing w:line="293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802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6TDd/ctYmPViyx2MpQ7biMCQaQ==">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1075</Words>
  <Characters>6347</Characters>
  <Application>Microsoft Office Word</Application>
  <DocSecurity>0</DocSecurity>
  <Lines>52</Lines>
  <Paragraphs>14</Paragraphs>
  <ScaleCrop>false</ScaleCrop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Ksandr</dc:creator>
  <cp:lastModifiedBy>Procházková Dana</cp:lastModifiedBy>
  <cp:revision>4</cp:revision>
  <cp:lastPrinted>2025-10-01T09:17:00Z</cp:lastPrinted>
  <dcterms:created xsi:type="dcterms:W3CDTF">2025-11-04T15:02:00Z</dcterms:created>
  <dcterms:modified xsi:type="dcterms:W3CDTF">2025-11-05T13:20:00Z</dcterms:modified>
</cp:coreProperties>
</file>