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26641" w:rsidRDefault="00E26641" w:rsidP="00D1688F">
      <w:pPr>
        <w:rPr>
          <w:b/>
          <w:sz w:val="28"/>
          <w:szCs w:val="28"/>
        </w:rPr>
      </w:pPr>
    </w:p>
    <w:p w:rsidR="00E26641" w:rsidRDefault="00E26641" w:rsidP="00447AE0">
      <w:pPr>
        <w:jc w:val="center"/>
        <w:rPr>
          <w:b/>
          <w:sz w:val="28"/>
          <w:szCs w:val="28"/>
        </w:rPr>
      </w:pPr>
    </w:p>
    <w:p w:rsidR="00F205E2" w:rsidRDefault="00F205E2" w:rsidP="00447AE0">
      <w:pPr>
        <w:jc w:val="center"/>
        <w:rPr>
          <w:b/>
          <w:sz w:val="28"/>
          <w:szCs w:val="28"/>
        </w:rPr>
      </w:pPr>
      <w:r>
        <w:rPr>
          <w:b/>
          <w:sz w:val="28"/>
          <w:szCs w:val="28"/>
        </w:rPr>
        <w:t xml:space="preserve">Dodatek č. </w:t>
      </w:r>
      <w:r w:rsidR="009D0B19">
        <w:rPr>
          <w:b/>
          <w:sz w:val="28"/>
          <w:szCs w:val="28"/>
        </w:rPr>
        <w:t>2</w:t>
      </w:r>
    </w:p>
    <w:p w:rsidR="00D72290" w:rsidRDefault="00F205E2" w:rsidP="00447AE0">
      <w:pPr>
        <w:jc w:val="center"/>
        <w:rPr>
          <w:b/>
          <w:sz w:val="28"/>
          <w:szCs w:val="28"/>
        </w:rPr>
      </w:pPr>
      <w:r>
        <w:rPr>
          <w:b/>
          <w:sz w:val="28"/>
          <w:szCs w:val="28"/>
        </w:rPr>
        <w:t>ke s</w:t>
      </w:r>
      <w:r w:rsidR="00447AE0" w:rsidRPr="00447AE0">
        <w:rPr>
          <w:b/>
          <w:sz w:val="28"/>
          <w:szCs w:val="28"/>
        </w:rPr>
        <w:t>m</w:t>
      </w:r>
      <w:r w:rsidR="005D3D3B">
        <w:rPr>
          <w:b/>
          <w:sz w:val="28"/>
          <w:szCs w:val="28"/>
        </w:rPr>
        <w:t>l</w:t>
      </w:r>
      <w:r w:rsidR="00447AE0" w:rsidRPr="00447AE0">
        <w:rPr>
          <w:b/>
          <w:sz w:val="28"/>
          <w:szCs w:val="28"/>
        </w:rPr>
        <w:t>ouv</w:t>
      </w:r>
      <w:r>
        <w:rPr>
          <w:b/>
          <w:sz w:val="28"/>
          <w:szCs w:val="28"/>
        </w:rPr>
        <w:t>ě</w:t>
      </w:r>
      <w:r w:rsidR="00447AE0" w:rsidRPr="00447AE0">
        <w:rPr>
          <w:b/>
          <w:sz w:val="28"/>
          <w:szCs w:val="28"/>
        </w:rPr>
        <w:t xml:space="preserve"> o zajištění provozu zabezpečovací</w:t>
      </w:r>
      <w:r w:rsidR="002F0871">
        <w:rPr>
          <w:b/>
          <w:sz w:val="28"/>
          <w:szCs w:val="28"/>
        </w:rPr>
        <w:t>ch</w:t>
      </w:r>
      <w:r w:rsidR="00447AE0" w:rsidRPr="00447AE0">
        <w:rPr>
          <w:b/>
          <w:sz w:val="28"/>
          <w:szCs w:val="28"/>
        </w:rPr>
        <w:t xml:space="preserve"> zařízení</w:t>
      </w:r>
    </w:p>
    <w:p w:rsidR="00694B58" w:rsidRPr="00766F34" w:rsidRDefault="00694B58" w:rsidP="00447AE0">
      <w:pPr>
        <w:jc w:val="center"/>
        <w:rPr>
          <w:b/>
          <w:sz w:val="28"/>
          <w:szCs w:val="28"/>
        </w:rPr>
      </w:pPr>
      <w:r>
        <w:rPr>
          <w:b/>
          <w:sz w:val="28"/>
          <w:szCs w:val="28"/>
        </w:rPr>
        <w:t xml:space="preserve">č. smlouvy objednatele </w:t>
      </w:r>
      <w:r w:rsidR="00766F34">
        <w:rPr>
          <w:b/>
          <w:sz w:val="28"/>
          <w:szCs w:val="28"/>
        </w:rPr>
        <w:t>č. 125/2014</w:t>
      </w:r>
    </w:p>
    <w:p w:rsidR="00D72290" w:rsidRDefault="00D72290">
      <w:pPr>
        <w:jc w:val="center"/>
        <w:rPr>
          <w:rFonts w:ascii="Arial" w:eastAsia="Arial" w:hAnsi="Arial" w:cs="Arial"/>
          <w:sz w:val="13"/>
          <w:szCs w:val="13"/>
        </w:rPr>
      </w:pPr>
      <w:r>
        <w:rPr>
          <w:rFonts w:ascii="Arial" w:eastAsia="Arial" w:hAnsi="Arial" w:cs="Arial"/>
          <w:sz w:val="13"/>
          <w:szCs w:val="13"/>
        </w:rPr>
        <w:t xml:space="preserve">   </w:t>
      </w:r>
    </w:p>
    <w:p w:rsidR="00D72290" w:rsidRPr="00C63FE1" w:rsidRDefault="00D72290">
      <w:pPr>
        <w:jc w:val="center"/>
        <w:rPr>
          <w:rFonts w:ascii="Arial" w:eastAsia="Arial" w:hAnsi="Arial" w:cs="Arial"/>
          <w:sz w:val="20"/>
          <w:szCs w:val="20"/>
        </w:rPr>
      </w:pPr>
      <w:r w:rsidRPr="00C63FE1">
        <w:rPr>
          <w:rFonts w:ascii="Arial" w:eastAsia="Arial" w:hAnsi="Arial" w:cs="Arial"/>
          <w:sz w:val="20"/>
          <w:szCs w:val="20"/>
        </w:rPr>
        <w:t xml:space="preserve">V souladu s ustanovením </w:t>
      </w:r>
      <w:r w:rsidRPr="00C63FE1">
        <w:rPr>
          <w:rFonts w:ascii="Arial" w:eastAsia="Arial" w:hAnsi="Arial" w:cs="Arial"/>
          <w:b/>
          <w:sz w:val="20"/>
          <w:szCs w:val="20"/>
        </w:rPr>
        <w:t>§</w:t>
      </w:r>
      <w:r w:rsidR="00A37BFF" w:rsidRPr="00C63FE1">
        <w:rPr>
          <w:rFonts w:ascii="Arial" w:eastAsia="Arial" w:hAnsi="Arial" w:cs="Arial"/>
          <w:b/>
          <w:sz w:val="20"/>
          <w:szCs w:val="20"/>
        </w:rPr>
        <w:t xml:space="preserve"> 2586</w:t>
      </w:r>
      <w:r w:rsidRPr="00C63FE1">
        <w:rPr>
          <w:rFonts w:ascii="Arial" w:eastAsia="Arial" w:hAnsi="Arial" w:cs="Arial"/>
          <w:b/>
          <w:sz w:val="20"/>
          <w:szCs w:val="20"/>
        </w:rPr>
        <w:t xml:space="preserve"> O</w:t>
      </w:r>
      <w:r w:rsidR="00A37BFF" w:rsidRPr="00C63FE1">
        <w:rPr>
          <w:rFonts w:ascii="Arial" w:eastAsia="Arial" w:hAnsi="Arial" w:cs="Arial"/>
          <w:b/>
          <w:sz w:val="20"/>
          <w:szCs w:val="20"/>
        </w:rPr>
        <w:t xml:space="preserve">bčanského </w:t>
      </w:r>
      <w:r w:rsidRPr="00C63FE1">
        <w:rPr>
          <w:rFonts w:ascii="Arial" w:eastAsia="Arial" w:hAnsi="Arial" w:cs="Arial"/>
          <w:b/>
          <w:sz w:val="20"/>
          <w:szCs w:val="20"/>
        </w:rPr>
        <w:t>zákoníku č.</w:t>
      </w:r>
      <w:r w:rsidR="00A37BFF" w:rsidRPr="00C63FE1">
        <w:rPr>
          <w:rFonts w:ascii="Arial" w:eastAsia="Arial" w:hAnsi="Arial" w:cs="Arial"/>
          <w:b/>
          <w:sz w:val="20"/>
          <w:szCs w:val="20"/>
        </w:rPr>
        <w:t>89/2012</w:t>
      </w:r>
      <w:r w:rsidRPr="00C63FE1">
        <w:rPr>
          <w:rFonts w:ascii="Arial" w:eastAsia="Arial" w:hAnsi="Arial" w:cs="Arial"/>
          <w:b/>
          <w:sz w:val="20"/>
          <w:szCs w:val="20"/>
        </w:rPr>
        <w:t xml:space="preserve"> Sb.,</w:t>
      </w:r>
      <w:r w:rsidRPr="00C63FE1">
        <w:rPr>
          <w:rFonts w:ascii="Arial" w:eastAsia="Arial" w:hAnsi="Arial" w:cs="Arial"/>
          <w:color w:val="FF0000"/>
          <w:sz w:val="20"/>
          <w:szCs w:val="20"/>
        </w:rPr>
        <w:t xml:space="preserve"> </w:t>
      </w:r>
      <w:r w:rsidRPr="00C63FE1">
        <w:rPr>
          <w:rFonts w:ascii="Arial" w:eastAsia="Arial" w:hAnsi="Arial" w:cs="Arial"/>
          <w:sz w:val="20"/>
          <w:szCs w:val="20"/>
        </w:rPr>
        <w:t>v</w:t>
      </w:r>
      <w:r w:rsidR="00A37BFF" w:rsidRPr="00C63FE1">
        <w:rPr>
          <w:rFonts w:ascii="Arial" w:eastAsia="Arial" w:hAnsi="Arial" w:cs="Arial"/>
          <w:sz w:val="20"/>
          <w:szCs w:val="20"/>
        </w:rPr>
        <w:t xml:space="preserve"> platném </w:t>
      </w:r>
      <w:r w:rsidRPr="00C63FE1">
        <w:rPr>
          <w:rFonts w:ascii="Arial" w:eastAsia="Arial" w:hAnsi="Arial" w:cs="Arial"/>
          <w:sz w:val="20"/>
          <w:szCs w:val="20"/>
        </w:rPr>
        <w:t xml:space="preserve">znění </w:t>
      </w:r>
    </w:p>
    <w:p w:rsidR="00C63FE1" w:rsidRPr="00C63FE1" w:rsidRDefault="00C63FE1">
      <w:pPr>
        <w:jc w:val="center"/>
        <w:rPr>
          <w:rFonts w:ascii="Arial" w:eastAsia="Arial" w:hAnsi="Arial" w:cs="Arial"/>
          <w:sz w:val="20"/>
          <w:szCs w:val="20"/>
        </w:rPr>
      </w:pPr>
      <w:r w:rsidRPr="00C63FE1">
        <w:rPr>
          <w:rFonts w:ascii="Arial" w:eastAsia="Arial" w:hAnsi="Arial" w:cs="Arial"/>
          <w:sz w:val="20"/>
          <w:szCs w:val="20"/>
        </w:rPr>
        <w:t xml:space="preserve">uzavřené dne </w:t>
      </w:r>
      <w:proofErr w:type="gramStart"/>
      <w:r w:rsidRPr="00C63FE1">
        <w:rPr>
          <w:rFonts w:ascii="Arial" w:eastAsia="Arial" w:hAnsi="Arial" w:cs="Arial"/>
          <w:sz w:val="20"/>
          <w:szCs w:val="20"/>
        </w:rPr>
        <w:t>5.2.2014</w:t>
      </w:r>
      <w:proofErr w:type="gramEnd"/>
      <w:r w:rsidRPr="00C63FE1">
        <w:rPr>
          <w:rFonts w:ascii="Arial" w:eastAsia="Arial" w:hAnsi="Arial" w:cs="Arial"/>
          <w:sz w:val="20"/>
          <w:szCs w:val="20"/>
        </w:rPr>
        <w:t xml:space="preserve"> mezi smluvními stranami (účastníky), kterými jsou:    </w:t>
      </w:r>
    </w:p>
    <w:p w:rsidR="00D72290" w:rsidRDefault="00A20AB4">
      <w:r>
        <w:rPr>
          <w:noProof/>
        </w:rPr>
        <mc:AlternateContent>
          <mc:Choice Requires="wps">
            <w:drawing>
              <wp:anchor distT="0" distB="0" distL="114300" distR="114300" simplePos="0" relativeHeight="251655680" behindDoc="0" locked="0" layoutInCell="1" allowOverlap="1">
                <wp:simplePos x="0" y="0"/>
                <wp:positionH relativeFrom="column">
                  <wp:posOffset>6985</wp:posOffset>
                </wp:positionH>
                <wp:positionV relativeFrom="paragraph">
                  <wp:posOffset>123190</wp:posOffset>
                </wp:positionV>
                <wp:extent cx="6096000" cy="0"/>
                <wp:effectExtent l="64135" t="56515" r="59690" b="5778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116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7pt" to="480.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" strokecolor="#ccc" strokeweight="3.1mm"/>
            </w:pict>
          </mc:Fallback>
        </mc:AlternateContent>
      </w:r>
    </w:p>
    <w:p w:rsidR="00D72290" w:rsidRDefault="00D72290">
      <w:pPr>
        <w:rPr>
          <w:rFonts w:ascii="Arial" w:eastAsia="Arial" w:hAnsi="Arial" w:cs="Arial"/>
          <w:sz w:val="17"/>
          <w:szCs w:val="17"/>
          <w:u w:val="single"/>
        </w:rPr>
      </w:pPr>
    </w:p>
    <w:p w:rsidR="00D72290" w:rsidRDefault="00D72290">
      <w:pPr>
        <w:rPr>
          <w:rFonts w:ascii="Arial" w:eastAsia="Arial" w:hAnsi="Arial" w:cs="Arial"/>
          <w:sz w:val="20"/>
          <w:szCs w:val="20"/>
          <w:u w:val="single"/>
        </w:rPr>
      </w:pPr>
      <w:r>
        <w:rPr>
          <w:rFonts w:ascii="Arial" w:eastAsia="Arial" w:hAnsi="Arial" w:cs="Arial"/>
          <w:sz w:val="20"/>
          <w:szCs w:val="20"/>
          <w:u w:val="single"/>
        </w:rPr>
        <w:t>Poskytovatel:</w:t>
      </w:r>
    </w:p>
    <w:p w:rsidR="00D72290" w:rsidRDefault="00D72290">
      <w:pPr>
        <w:rPr>
          <w:rFonts w:ascii="Arial" w:eastAsia="Arial" w:hAnsi="Arial" w:cs="Arial"/>
          <w:b/>
          <w:bCs/>
          <w:sz w:val="20"/>
          <w:szCs w:val="20"/>
        </w:rPr>
      </w:pPr>
      <w:r>
        <w:rPr>
          <w:rFonts w:ascii="Arial" w:eastAsia="Arial" w:hAnsi="Arial" w:cs="Arial"/>
          <w:b/>
          <w:bCs/>
          <w:sz w:val="20"/>
          <w:szCs w:val="20"/>
        </w:rPr>
        <w:t>Informační a bezpečnostní agentura</w:t>
      </w:r>
      <w:r w:rsidR="006A638B">
        <w:rPr>
          <w:rFonts w:ascii="Arial" w:eastAsia="Arial" w:hAnsi="Arial" w:cs="Arial"/>
          <w:b/>
          <w:bCs/>
          <w:sz w:val="20"/>
          <w:szCs w:val="20"/>
        </w:rPr>
        <w:t xml:space="preserve"> s.r.o.</w:t>
      </w:r>
    </w:p>
    <w:p w:rsidR="00D72290" w:rsidRDefault="00D72290">
      <w:pPr>
        <w:rPr>
          <w:rFonts w:ascii="Arial" w:eastAsia="Arial" w:hAnsi="Arial" w:cs="Arial"/>
          <w:sz w:val="16"/>
          <w:szCs w:val="16"/>
        </w:rPr>
      </w:pPr>
      <w:r>
        <w:rPr>
          <w:rFonts w:ascii="Arial" w:eastAsia="Arial" w:hAnsi="Arial" w:cs="Arial"/>
          <w:sz w:val="16"/>
          <w:szCs w:val="16"/>
        </w:rPr>
        <w:t>Obchodní firma zapsaná v obchodním rejstříku, vedeném Krajským soudem v Ústí nad Labem oddíl C, vložka 25120</w:t>
      </w:r>
    </w:p>
    <w:p w:rsidR="00D72290" w:rsidRDefault="00D72290">
      <w:pPr>
        <w:rPr>
          <w:sz w:val="16"/>
          <w:szCs w:val="16"/>
        </w:rPr>
      </w:pPr>
    </w:p>
    <w:p w:rsidR="00D72290" w:rsidRDefault="00A20AB4">
      <w:pPr>
        <w:rPr>
          <w:rFonts w:ascii="Arial" w:eastAsia="Arial" w:hAnsi="Arial" w:cs="Arial"/>
          <w:i/>
          <w:iCs/>
          <w:sz w:val="17"/>
          <w:szCs w:val="17"/>
        </w:rPr>
      </w:pPr>
      <w:r>
        <w:rPr>
          <w:noProof/>
        </w:rPr>
        <mc:AlternateContent>
          <mc:Choice Requires="wps">
            <w:drawing>
              <wp:anchor distT="0" distB="0" distL="114300" distR="114300" simplePos="0" relativeHeight="251656704" behindDoc="0" locked="0" layoutInCell="1" allowOverlap="1">
                <wp:simplePos x="0" y="0"/>
                <wp:positionH relativeFrom="column">
                  <wp:posOffset>6985</wp:posOffset>
                </wp:positionH>
                <wp:positionV relativeFrom="paragraph">
                  <wp:posOffset>111125</wp:posOffset>
                </wp:positionV>
                <wp:extent cx="6105525" cy="0"/>
                <wp:effectExtent l="64135" t="63500" r="59690" b="603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1116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8.75pt" to="48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" strokecolor="#ccc" strokeweight="3.1mm"/>
            </w:pict>
          </mc:Fallback>
        </mc:AlternateContent>
      </w:r>
    </w:p>
    <w:p w:rsidR="00D72290" w:rsidRDefault="00D72290">
      <w:pPr>
        <w:rPr>
          <w:sz w:val="16"/>
          <w:szCs w:val="16"/>
        </w:rPr>
      </w:pPr>
    </w:p>
    <w:p w:rsidR="00D72290" w:rsidRDefault="00D72290">
      <w:pPr>
        <w:rPr>
          <w:rFonts w:ascii="Arial" w:eastAsia="Arial" w:hAnsi="Arial" w:cs="Arial"/>
          <w:sz w:val="20"/>
          <w:szCs w:val="20"/>
          <w:u w:val="single"/>
        </w:rPr>
      </w:pPr>
      <w:r>
        <w:rPr>
          <w:rFonts w:ascii="Arial" w:eastAsia="Arial" w:hAnsi="Arial" w:cs="Arial"/>
          <w:sz w:val="20"/>
          <w:szCs w:val="20"/>
          <w:u w:val="single"/>
        </w:rPr>
        <w:t>Objednatel:</w:t>
      </w:r>
    </w:p>
    <w:p w:rsidR="00694B58" w:rsidRPr="00694B58" w:rsidRDefault="00694B58" w:rsidP="00694B58">
      <w:pPr>
        <w:tabs>
          <w:tab w:val="left" w:pos="3119"/>
        </w:tabs>
        <w:jc w:val="both"/>
        <w:rPr>
          <w:rFonts w:ascii="Arial" w:hAnsi="Arial" w:cs="Arial"/>
          <w:b/>
          <w:sz w:val="20"/>
          <w:szCs w:val="20"/>
        </w:rPr>
      </w:pPr>
      <w:r>
        <w:rPr>
          <w:rFonts w:ascii="Arial" w:hAnsi="Arial" w:cs="Arial"/>
          <w:b/>
          <w:sz w:val="20"/>
          <w:szCs w:val="20"/>
        </w:rPr>
        <w:t>Po</w:t>
      </w:r>
      <w:r w:rsidRPr="00694B58">
        <w:rPr>
          <w:rFonts w:ascii="Arial" w:hAnsi="Arial" w:cs="Arial"/>
          <w:b/>
          <w:sz w:val="20"/>
          <w:szCs w:val="20"/>
        </w:rPr>
        <w:t>vodí Ohře, státní podnik</w:t>
      </w:r>
    </w:p>
    <w:p w:rsidR="00694B58" w:rsidRPr="00432A54" w:rsidRDefault="00694B58" w:rsidP="00694B58">
      <w:pPr>
        <w:jc w:val="both"/>
        <w:rPr>
          <w:b/>
        </w:rPr>
      </w:pPr>
    </w:p>
    <w:p w:rsidR="00D72290" w:rsidRDefault="00A20AB4">
      <w:pPr>
        <w:rPr>
          <w:sz w:val="16"/>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ragraph">
                  <wp:posOffset>122555</wp:posOffset>
                </wp:positionV>
                <wp:extent cx="6105525" cy="0"/>
                <wp:effectExtent l="64135" t="55880" r="59690" b="584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1116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65pt" to="481.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" strokecolor="#ccc" strokeweight="3.1mm"/>
            </w:pict>
          </mc:Fallback>
        </mc:AlternateContent>
      </w:r>
    </w:p>
    <w:p w:rsidR="00D72290" w:rsidRDefault="00D72290">
      <w:pPr>
        <w:rPr>
          <w:sz w:val="16"/>
          <w:szCs w:val="16"/>
        </w:rPr>
      </w:pPr>
    </w:p>
    <w:p w:rsidR="00F205E2" w:rsidRDefault="00F205E2">
      <w:pPr>
        <w:rPr>
          <w:rFonts w:ascii="Arial" w:eastAsia="Arial" w:hAnsi="Arial" w:cs="Arial"/>
          <w:b/>
          <w:kern w:val="20"/>
          <w:sz w:val="20"/>
          <w:szCs w:val="20"/>
          <w:u w:val="single"/>
        </w:rPr>
      </w:pPr>
    </w:p>
    <w:p w:rsidR="00B14FA5" w:rsidRDefault="00B14FA5">
      <w:pPr>
        <w:rPr>
          <w:rFonts w:ascii="Arial" w:eastAsia="Arial" w:hAnsi="Arial" w:cs="Arial"/>
          <w:b/>
          <w:kern w:val="20"/>
          <w:sz w:val="20"/>
          <w:szCs w:val="20"/>
          <w:u w:val="single"/>
        </w:rPr>
      </w:pPr>
    </w:p>
    <w:p w:rsidR="00B14FA5" w:rsidRPr="00B14FA5" w:rsidRDefault="00B14FA5" w:rsidP="00B14FA5">
      <w:pPr>
        <w:rPr>
          <w:rFonts w:ascii="Arial" w:eastAsia="Arial" w:hAnsi="Arial" w:cs="Arial"/>
          <w:b/>
          <w:kern w:val="20"/>
          <w:sz w:val="20"/>
          <w:szCs w:val="20"/>
          <w:u w:val="single"/>
        </w:rPr>
      </w:pPr>
      <w:r w:rsidRPr="00B14FA5">
        <w:rPr>
          <w:rFonts w:ascii="Arial" w:eastAsia="Arial" w:hAnsi="Arial" w:cs="Arial"/>
          <w:b/>
          <w:kern w:val="20"/>
          <w:sz w:val="20"/>
          <w:szCs w:val="20"/>
          <w:u w:val="single"/>
        </w:rPr>
        <w:t xml:space="preserve">Předmětem dodatku č. 2 je změna bodu II. </w:t>
      </w:r>
    </w:p>
    <w:p w:rsidR="00F205E2" w:rsidRDefault="00F205E2">
      <w:pPr>
        <w:rPr>
          <w:rFonts w:ascii="Arial" w:eastAsia="Arial" w:hAnsi="Arial" w:cs="Arial"/>
          <w:sz w:val="20"/>
          <w:szCs w:val="20"/>
          <w:u w:val="single"/>
        </w:rPr>
      </w:pPr>
    </w:p>
    <w:p w:rsidR="00D72290" w:rsidRDefault="00D72290">
      <w:pPr>
        <w:rPr>
          <w:rFonts w:ascii="Arial" w:eastAsia="Arial" w:hAnsi="Arial" w:cs="Arial"/>
          <w:sz w:val="20"/>
          <w:szCs w:val="20"/>
          <w:u w:val="single"/>
        </w:rPr>
      </w:pPr>
      <w:r>
        <w:rPr>
          <w:rFonts w:ascii="Arial" w:eastAsia="Arial" w:hAnsi="Arial" w:cs="Arial"/>
          <w:sz w:val="20"/>
          <w:szCs w:val="20"/>
          <w:u w:val="single"/>
        </w:rPr>
        <w:t>II.</w:t>
      </w:r>
      <w:r w:rsidR="005B5BDF">
        <w:rPr>
          <w:rFonts w:ascii="Arial" w:eastAsia="Arial" w:hAnsi="Arial" w:cs="Arial"/>
          <w:sz w:val="20"/>
          <w:szCs w:val="20"/>
          <w:u w:val="single"/>
        </w:rPr>
        <w:t xml:space="preserve"> </w:t>
      </w:r>
      <w:r>
        <w:rPr>
          <w:rFonts w:ascii="Arial" w:eastAsia="Arial" w:hAnsi="Arial" w:cs="Arial"/>
          <w:sz w:val="20"/>
          <w:szCs w:val="20"/>
          <w:u w:val="single"/>
        </w:rPr>
        <w:t>MÍSTO SLUŽEB:</w:t>
      </w:r>
    </w:p>
    <w:p w:rsidR="00D72290" w:rsidRDefault="00D72290">
      <w:pPr>
        <w:rPr>
          <w:rFonts w:ascii="Arial" w:eastAsia="Arial" w:hAnsi="Arial" w:cs="Arial"/>
          <w:sz w:val="20"/>
          <w:szCs w:val="20"/>
          <w:u w:val="single"/>
        </w:rPr>
      </w:pPr>
    </w:p>
    <w:p w:rsidR="008447E7" w:rsidRPr="00F205E2" w:rsidRDefault="00D72290" w:rsidP="00F205E2">
      <w:pPr>
        <w:rPr>
          <w:rFonts w:ascii="Arial" w:hAnsi="Arial"/>
          <w:sz w:val="20"/>
          <w:szCs w:val="20"/>
        </w:rPr>
      </w:pPr>
      <w:r w:rsidRPr="00F205E2">
        <w:rPr>
          <w:rFonts w:ascii="Arial" w:eastAsia="Arial" w:hAnsi="Arial" w:cs="Arial"/>
          <w:bCs/>
          <w:sz w:val="20"/>
          <w:szCs w:val="20"/>
        </w:rPr>
        <w:t xml:space="preserve">Místa služeb jsou uvedena v </w:t>
      </w:r>
      <w:proofErr w:type="gramStart"/>
      <w:r w:rsidRPr="00F205E2">
        <w:rPr>
          <w:rFonts w:ascii="Arial" w:eastAsia="Arial" w:hAnsi="Arial" w:cs="Arial"/>
          <w:bCs/>
          <w:sz w:val="20"/>
          <w:szCs w:val="20"/>
        </w:rPr>
        <w:t>tabulce v  příloze</w:t>
      </w:r>
      <w:proofErr w:type="gramEnd"/>
      <w:r w:rsidRPr="00F205E2">
        <w:rPr>
          <w:rFonts w:ascii="Arial" w:eastAsia="Arial" w:hAnsi="Arial" w:cs="Arial"/>
          <w:bCs/>
          <w:sz w:val="20"/>
          <w:szCs w:val="20"/>
        </w:rPr>
        <w:t xml:space="preserve"> č. 1, která je součástí této smlouvy.</w:t>
      </w:r>
      <w:r w:rsidR="00F205E2" w:rsidRPr="00F205E2">
        <w:rPr>
          <w:rFonts w:ascii="Arial" w:eastAsia="Arial" w:hAnsi="Arial" w:cs="Arial"/>
          <w:bCs/>
          <w:sz w:val="20"/>
          <w:szCs w:val="20"/>
        </w:rPr>
        <w:t xml:space="preserve"> </w:t>
      </w:r>
      <w:r w:rsidR="00F205E2" w:rsidRPr="00F205E2">
        <w:rPr>
          <w:rFonts w:ascii="Arial" w:eastAsia="Arial" w:hAnsi="Arial" w:cs="Arial"/>
          <w:bCs/>
          <w:kern w:val="20"/>
          <w:sz w:val="20"/>
          <w:szCs w:val="20"/>
        </w:rPr>
        <w:t xml:space="preserve">Příloha byla doplněna o objekty: </w:t>
      </w:r>
      <w:r w:rsidR="002A5B9C">
        <w:rPr>
          <w:rFonts w:ascii="Arial" w:eastAsia="Arial" w:hAnsi="Arial" w:cs="Arial"/>
          <w:bCs/>
          <w:kern w:val="20"/>
          <w:sz w:val="20"/>
          <w:szCs w:val="20"/>
        </w:rPr>
        <w:t>VD Jez Jiřetín</w:t>
      </w:r>
      <w:r w:rsidR="005B5BDF">
        <w:rPr>
          <w:rFonts w:ascii="Arial" w:eastAsia="Arial" w:hAnsi="Arial" w:cs="Arial"/>
          <w:bCs/>
          <w:kern w:val="20"/>
          <w:sz w:val="20"/>
          <w:szCs w:val="20"/>
        </w:rPr>
        <w:t>.</w:t>
      </w:r>
    </w:p>
    <w:p w:rsidR="008447E7" w:rsidRDefault="008447E7" w:rsidP="00694B58">
      <w:pPr>
        <w:ind w:left="250"/>
        <w:rPr>
          <w:rFonts w:ascii="Arial" w:hAnsi="Arial"/>
          <w:sz w:val="20"/>
          <w:szCs w:val="20"/>
        </w:rPr>
      </w:pPr>
    </w:p>
    <w:p w:rsidR="00374885" w:rsidRDefault="00374885" w:rsidP="00694B58">
      <w:pPr>
        <w:ind w:left="250"/>
        <w:rPr>
          <w:rFonts w:ascii="Arial" w:hAnsi="Arial"/>
          <w:sz w:val="20"/>
          <w:szCs w:val="20"/>
        </w:rPr>
      </w:pPr>
    </w:p>
    <w:p w:rsidR="00B14FA5" w:rsidRDefault="00B14FA5" w:rsidP="00B14FA5">
      <w:pPr>
        <w:rPr>
          <w:rFonts w:ascii="Arial" w:hAnsi="Arial"/>
          <w:b/>
          <w:sz w:val="20"/>
          <w:szCs w:val="20"/>
          <w:u w:val="single"/>
        </w:rPr>
      </w:pPr>
      <w:r w:rsidRPr="00B14FA5">
        <w:rPr>
          <w:rFonts w:ascii="Arial" w:hAnsi="Arial"/>
          <w:b/>
          <w:sz w:val="20"/>
          <w:szCs w:val="20"/>
          <w:u w:val="single"/>
        </w:rPr>
        <w:t>Dále doplnění bodu:</w:t>
      </w:r>
    </w:p>
    <w:p w:rsidR="00374885" w:rsidRPr="00B14FA5" w:rsidRDefault="00374885" w:rsidP="00B14FA5">
      <w:pPr>
        <w:rPr>
          <w:rFonts w:ascii="Arial" w:hAnsi="Arial"/>
          <w:b/>
          <w:sz w:val="20"/>
          <w:szCs w:val="20"/>
          <w:u w:val="single"/>
        </w:rPr>
      </w:pPr>
    </w:p>
    <w:p w:rsidR="00B14FA5" w:rsidRPr="00B14FA5" w:rsidRDefault="00B14FA5" w:rsidP="00374885">
      <w:pPr>
        <w:rPr>
          <w:rFonts w:ascii="Arial" w:hAnsi="Arial" w:cs="Arial"/>
          <w:b/>
          <w:sz w:val="20"/>
          <w:szCs w:val="20"/>
          <w:u w:val="single"/>
        </w:rPr>
      </w:pPr>
      <w:r>
        <w:rPr>
          <w:rFonts w:ascii="Arial" w:hAnsi="Arial" w:cs="Arial"/>
          <w:b/>
          <w:sz w:val="20"/>
          <w:szCs w:val="20"/>
          <w:u w:val="single"/>
        </w:rPr>
        <w:t>VII</w:t>
      </w:r>
      <w:r w:rsidRPr="00B14FA5">
        <w:rPr>
          <w:rFonts w:ascii="Arial" w:hAnsi="Arial" w:cs="Arial"/>
          <w:b/>
          <w:sz w:val="20"/>
          <w:szCs w:val="20"/>
          <w:u w:val="single"/>
        </w:rPr>
        <w:t>. COMPLIANCE DOLOŽKA</w:t>
      </w:r>
    </w:p>
    <w:p w:rsidR="00B14FA5" w:rsidRPr="00B14FA5" w:rsidRDefault="00B14FA5" w:rsidP="00374885">
      <w:pPr>
        <w:rPr>
          <w:rFonts w:ascii="Arial" w:hAnsi="Arial" w:cs="Arial"/>
          <w:sz w:val="20"/>
          <w:szCs w:val="20"/>
        </w:rPr>
      </w:pPr>
    </w:p>
    <w:p w:rsidR="00B14FA5" w:rsidRPr="00B14FA5" w:rsidRDefault="00B14FA5" w:rsidP="00B14FA5">
      <w:pPr>
        <w:numPr>
          <w:ilvl w:val="0"/>
          <w:numId w:val="10"/>
        </w:numPr>
        <w:suppressAutoHyphens w:val="0"/>
        <w:autoSpaceDE w:val="0"/>
        <w:autoSpaceDN w:val="0"/>
        <w:adjustRightInd w:val="0"/>
        <w:ind w:left="284" w:hanging="284"/>
        <w:contextualSpacing/>
        <w:jc w:val="both"/>
        <w:rPr>
          <w:rFonts w:ascii="Arial" w:hAnsi="Arial" w:cs="Arial"/>
          <w:sz w:val="20"/>
          <w:szCs w:val="20"/>
        </w:rPr>
      </w:pPr>
      <w:r w:rsidRPr="00B14FA5">
        <w:rPr>
          <w:rFonts w:ascii="Arial" w:hAnsi="Arial" w:cs="Arial"/>
          <w:sz w:val="20"/>
          <w:szCs w:val="20"/>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14FA5" w:rsidRPr="00B14FA5" w:rsidRDefault="00B14FA5" w:rsidP="00B14FA5">
      <w:pPr>
        <w:jc w:val="both"/>
        <w:rPr>
          <w:rFonts w:ascii="Arial" w:hAnsi="Arial" w:cs="Arial"/>
          <w:sz w:val="20"/>
          <w:szCs w:val="20"/>
        </w:rPr>
      </w:pPr>
    </w:p>
    <w:p w:rsidR="00B14FA5" w:rsidRDefault="00B14FA5" w:rsidP="00374885">
      <w:pPr>
        <w:pStyle w:val="Odstavecseseznamem"/>
        <w:widowControl w:val="0"/>
        <w:numPr>
          <w:ilvl w:val="0"/>
          <w:numId w:val="10"/>
        </w:numPr>
        <w:ind w:left="426" w:hanging="426"/>
        <w:jc w:val="both"/>
        <w:rPr>
          <w:rFonts w:ascii="Arial" w:hAnsi="Arial" w:cs="Arial"/>
          <w:color w:val="auto"/>
        </w:rPr>
      </w:pPr>
      <w:r w:rsidRPr="00B14FA5">
        <w:rPr>
          <w:rFonts w:ascii="Arial" w:hAnsi="Arial" w:cs="Arial"/>
          <w:color w:val="auto"/>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E0276" w:rsidRPr="00EE0276" w:rsidRDefault="00EE0276" w:rsidP="00EE0276">
      <w:pPr>
        <w:jc w:val="both"/>
        <w:rPr>
          <w:rFonts w:ascii="Arial" w:hAnsi="Arial" w:cs="Arial"/>
        </w:rPr>
      </w:pPr>
    </w:p>
    <w:p w:rsidR="00374885" w:rsidRDefault="00B14FA5" w:rsidP="00374885">
      <w:pPr>
        <w:pStyle w:val="Odstavecseseznamem"/>
        <w:widowControl w:val="0"/>
        <w:numPr>
          <w:ilvl w:val="0"/>
          <w:numId w:val="10"/>
        </w:numPr>
        <w:ind w:left="426" w:hanging="426"/>
        <w:jc w:val="both"/>
        <w:rPr>
          <w:rFonts w:ascii="Arial" w:hAnsi="Arial" w:cs="Arial"/>
          <w:color w:val="auto"/>
        </w:rPr>
      </w:pPr>
      <w:r w:rsidRPr="00B14FA5">
        <w:rPr>
          <w:rFonts w:ascii="Arial" w:hAnsi="Arial" w:cs="Arial"/>
          <w:color w:val="auto"/>
        </w:rPr>
        <w:t xml:space="preserve">Druhá smluvní strana (zhotovitel, kupující, prodávající, pronajímatel, nájemce, atd.) prohlašuje, že se seznámila se zásadami, hodnotami a cíli </w:t>
      </w:r>
      <w:proofErr w:type="spellStart"/>
      <w:r w:rsidRPr="00B14FA5">
        <w:rPr>
          <w:rFonts w:ascii="Arial" w:hAnsi="Arial" w:cs="Arial"/>
          <w:color w:val="auto"/>
        </w:rPr>
        <w:t>Compliance</w:t>
      </w:r>
      <w:proofErr w:type="spellEnd"/>
      <w:r w:rsidRPr="00B14FA5">
        <w:rPr>
          <w:rFonts w:ascii="Arial" w:hAnsi="Arial" w:cs="Arial"/>
          <w:color w:val="auto"/>
        </w:rPr>
        <w:t xml:space="preserve"> programu Povodí Ohře, státní podnik (viz </w:t>
      </w:r>
      <w:proofErr w:type="gramStart"/>
      <w:r w:rsidRPr="00B14FA5">
        <w:rPr>
          <w:rFonts w:ascii="Arial" w:hAnsi="Arial" w:cs="Arial"/>
          <w:color w:val="auto"/>
        </w:rPr>
        <w:t>www</w:t>
      </w:r>
      <w:proofErr w:type="gramEnd"/>
      <w:r w:rsidRPr="00B14FA5">
        <w:rPr>
          <w:rFonts w:ascii="Arial" w:hAnsi="Arial" w:cs="Arial"/>
          <w:color w:val="auto"/>
        </w:rPr>
        <w:t>.</w:t>
      </w:r>
      <w:proofErr w:type="gramStart"/>
      <w:r w:rsidRPr="00B14FA5">
        <w:rPr>
          <w:rFonts w:ascii="Arial" w:hAnsi="Arial" w:cs="Arial"/>
          <w:color w:val="auto"/>
        </w:rPr>
        <w:t>poh</w:t>
      </w:r>
      <w:proofErr w:type="gramEnd"/>
      <w:r w:rsidRPr="00B14FA5">
        <w:rPr>
          <w:rFonts w:ascii="Arial" w:hAnsi="Arial" w:cs="Arial"/>
          <w:color w:val="auto"/>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EE0276" w:rsidRPr="00EE0276" w:rsidRDefault="00EE0276" w:rsidP="00EE0276">
      <w:pPr>
        <w:jc w:val="both"/>
        <w:rPr>
          <w:rFonts w:ascii="Arial" w:hAnsi="Arial" w:cs="Arial"/>
        </w:rPr>
      </w:pPr>
    </w:p>
    <w:p w:rsidR="00B14FA5" w:rsidRPr="00B14FA5" w:rsidRDefault="00B14FA5" w:rsidP="00B14FA5">
      <w:pPr>
        <w:pStyle w:val="Odstavecseseznamem"/>
        <w:widowControl w:val="0"/>
        <w:numPr>
          <w:ilvl w:val="0"/>
          <w:numId w:val="10"/>
        </w:numPr>
        <w:ind w:left="426" w:hanging="426"/>
        <w:jc w:val="both"/>
        <w:rPr>
          <w:rFonts w:ascii="Arial" w:hAnsi="Arial" w:cs="Arial"/>
        </w:rPr>
      </w:pPr>
      <w:r w:rsidRPr="00B14FA5">
        <w:rPr>
          <w:rFonts w:ascii="Arial" w:hAnsi="Arial" w:cs="Arial"/>
          <w:color w:val="auto"/>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w:t>
      </w:r>
      <w:r w:rsidRPr="00B14FA5">
        <w:rPr>
          <w:rFonts w:ascii="Arial" w:hAnsi="Arial" w:cs="Arial"/>
          <w:color w:val="auto"/>
        </w:rPr>
        <w:lastRenderedPageBreak/>
        <w:t>které je v rozporu se zásadami vyjádřenými v tomto článku</w:t>
      </w:r>
      <w:r w:rsidRPr="00B14FA5">
        <w:rPr>
          <w:rFonts w:ascii="Arial" w:hAnsi="Arial" w:cs="Arial"/>
        </w:rPr>
        <w:t>.</w:t>
      </w:r>
    </w:p>
    <w:p w:rsidR="00374885" w:rsidRPr="00321D8B" w:rsidRDefault="00374885" w:rsidP="00B14FA5">
      <w:pPr>
        <w:rPr>
          <w:rFonts w:ascii="Arial" w:hAnsi="Arial" w:cs="Arial"/>
          <w:b/>
          <w:sz w:val="20"/>
          <w:szCs w:val="20"/>
        </w:rPr>
      </w:pPr>
      <w:r w:rsidRPr="00321D8B">
        <w:rPr>
          <w:rFonts w:ascii="Arial" w:hAnsi="Arial" w:cs="Arial"/>
          <w:b/>
          <w:sz w:val="20"/>
          <w:szCs w:val="20"/>
        </w:rPr>
        <w:t>Doplnění do bodu</w:t>
      </w:r>
      <w:r w:rsidR="00321D8B">
        <w:rPr>
          <w:rFonts w:ascii="Arial" w:hAnsi="Arial" w:cs="Arial"/>
          <w:b/>
          <w:sz w:val="20"/>
          <w:szCs w:val="20"/>
        </w:rPr>
        <w:t xml:space="preserve"> ZÁVĚREČNÁ USTANOVENÍ</w:t>
      </w:r>
      <w:r w:rsidRPr="00321D8B">
        <w:rPr>
          <w:rFonts w:ascii="Arial" w:hAnsi="Arial" w:cs="Arial"/>
          <w:b/>
          <w:sz w:val="20"/>
          <w:szCs w:val="20"/>
        </w:rPr>
        <w:t xml:space="preserve"> </w:t>
      </w:r>
    </w:p>
    <w:p w:rsidR="00374885" w:rsidRDefault="00374885" w:rsidP="00B14FA5">
      <w:pPr>
        <w:rPr>
          <w:rFonts w:ascii="Arial" w:hAnsi="Arial" w:cs="Arial"/>
          <w:sz w:val="20"/>
          <w:szCs w:val="20"/>
        </w:rPr>
      </w:pPr>
    </w:p>
    <w:p w:rsidR="00374885" w:rsidRDefault="00374885" w:rsidP="00B14FA5">
      <w:pPr>
        <w:rPr>
          <w:rFonts w:ascii="Arial" w:hAnsi="Arial" w:cs="Arial"/>
          <w:sz w:val="20"/>
          <w:szCs w:val="20"/>
        </w:rPr>
      </w:pPr>
      <w:r w:rsidRPr="00374885">
        <w:rPr>
          <w:rFonts w:ascii="Arial" w:hAnsi="Arial" w:cs="Arial"/>
          <w:b/>
          <w:sz w:val="20"/>
          <w:szCs w:val="20"/>
        </w:rPr>
        <w:t>VI</w:t>
      </w:r>
      <w:r w:rsidR="00321D8B">
        <w:rPr>
          <w:rFonts w:ascii="Arial" w:hAnsi="Arial" w:cs="Arial"/>
          <w:b/>
          <w:sz w:val="20"/>
          <w:szCs w:val="20"/>
        </w:rPr>
        <w:t>II</w:t>
      </w:r>
      <w:r w:rsidRPr="00374885">
        <w:rPr>
          <w:rFonts w:ascii="Arial" w:hAnsi="Arial" w:cs="Arial"/>
          <w:b/>
          <w:sz w:val="20"/>
          <w:szCs w:val="20"/>
        </w:rPr>
        <w:t xml:space="preserve">. </w:t>
      </w:r>
      <w:proofErr w:type="gramStart"/>
      <w:r w:rsidRPr="00374885">
        <w:rPr>
          <w:rFonts w:ascii="Arial" w:hAnsi="Arial" w:cs="Arial"/>
          <w:b/>
          <w:sz w:val="20"/>
          <w:szCs w:val="20"/>
        </w:rPr>
        <w:t>ZÁVĚREČNÁ  USTANOVENÍ</w:t>
      </w:r>
      <w:proofErr w:type="gramEnd"/>
    </w:p>
    <w:p w:rsidR="00374885" w:rsidRDefault="00374885" w:rsidP="00B14FA5">
      <w:pPr>
        <w:rPr>
          <w:rFonts w:ascii="Arial" w:hAnsi="Arial" w:cs="Arial"/>
          <w:sz w:val="20"/>
          <w:szCs w:val="20"/>
        </w:rPr>
      </w:pPr>
    </w:p>
    <w:p w:rsidR="00374885" w:rsidRPr="00321D8B" w:rsidRDefault="00374885" w:rsidP="00321D8B">
      <w:pPr>
        <w:pStyle w:val="Odstavecseseznamem"/>
        <w:numPr>
          <w:ilvl w:val="0"/>
          <w:numId w:val="10"/>
        </w:numPr>
        <w:jc w:val="both"/>
        <w:rPr>
          <w:rFonts w:ascii="Arial" w:hAnsi="Arial" w:cs="Arial"/>
          <w:color w:val="000000"/>
        </w:rPr>
      </w:pPr>
      <w:r w:rsidRPr="00321D8B">
        <w:rPr>
          <w:rFonts w:ascii="Arial" w:hAnsi="Arial" w:cs="Arial"/>
          <w:color w:val="000000"/>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374885" w:rsidRPr="00374885" w:rsidRDefault="00374885" w:rsidP="00374885">
      <w:pPr>
        <w:pStyle w:val="Odstavecseseznamem"/>
        <w:ind w:left="360"/>
        <w:rPr>
          <w:rFonts w:ascii="Arial" w:hAnsi="Arial" w:cs="Arial"/>
        </w:rPr>
      </w:pPr>
    </w:p>
    <w:p w:rsidR="00374885" w:rsidRDefault="00374885" w:rsidP="00321D8B">
      <w:pPr>
        <w:pStyle w:val="Odstavecseseznamem"/>
        <w:numPr>
          <w:ilvl w:val="0"/>
          <w:numId w:val="10"/>
        </w:numPr>
        <w:rPr>
          <w:rFonts w:ascii="Arial" w:eastAsiaTheme="minorHAnsi" w:hAnsi="Arial" w:cs="Arial"/>
          <w:color w:val="000000"/>
          <w:lang w:eastAsia="en-US"/>
        </w:rPr>
      </w:pPr>
      <w:r w:rsidRPr="00374885">
        <w:rPr>
          <w:rFonts w:ascii="Arial" w:eastAsiaTheme="minorHAnsi" w:hAnsi="Arial" w:cs="Arial"/>
          <w:color w:val="000000"/>
          <w:lang w:eastAsia="en-US"/>
        </w:rPr>
        <w:t>Smluvní strany nepovažují žádné ustanovení smlouvy za obchodní tajemství</w:t>
      </w:r>
    </w:p>
    <w:p w:rsidR="00EE0276" w:rsidRPr="00EE0276" w:rsidRDefault="00EE0276" w:rsidP="00EE0276">
      <w:pPr>
        <w:rPr>
          <w:rFonts w:ascii="Arial" w:eastAsiaTheme="minorHAnsi" w:hAnsi="Arial" w:cs="Arial"/>
          <w:color w:val="000000"/>
          <w:lang w:eastAsia="en-US"/>
        </w:rPr>
      </w:pPr>
    </w:p>
    <w:p w:rsidR="00374885" w:rsidRDefault="00374885" w:rsidP="00321D8B">
      <w:pPr>
        <w:pStyle w:val="Zkladntext"/>
        <w:widowControl/>
        <w:numPr>
          <w:ilvl w:val="0"/>
          <w:numId w:val="10"/>
        </w:numPr>
        <w:tabs>
          <w:tab w:val="left" w:pos="360"/>
        </w:tabs>
        <w:suppressAutoHyphens w:val="0"/>
        <w:overflowPunct w:val="0"/>
        <w:autoSpaceDE w:val="0"/>
        <w:autoSpaceDN w:val="0"/>
        <w:adjustRightInd w:val="0"/>
        <w:spacing w:after="0"/>
        <w:jc w:val="both"/>
        <w:textAlignment w:val="baseline"/>
        <w:rPr>
          <w:rFonts w:ascii="Arial" w:hAnsi="Arial" w:cs="Arial"/>
          <w:sz w:val="20"/>
          <w:szCs w:val="20"/>
        </w:rPr>
      </w:pPr>
      <w:r w:rsidRPr="00374885">
        <w:rPr>
          <w:rFonts w:ascii="Arial" w:hAnsi="Arial" w:cs="Arial"/>
          <w:sz w:val="20"/>
          <w:szCs w:val="20"/>
        </w:rPr>
        <w:t>Spory budou smluvní strany řešit v prvé řadě vzájemným jednáním se snahou dosáhnout dohody bez nutnosti soudního jednání. Spory, které nebudou vyřešeny smírně dohodou obou stran, budou předloženy příslušnému soudu.</w:t>
      </w:r>
    </w:p>
    <w:p w:rsidR="00EE0276" w:rsidRPr="00374885" w:rsidRDefault="00EE0276" w:rsidP="00EE0276">
      <w:pPr>
        <w:pStyle w:val="Zkladntext"/>
        <w:widowControl/>
        <w:tabs>
          <w:tab w:val="left" w:pos="360"/>
        </w:tabs>
        <w:suppressAutoHyphens w:val="0"/>
        <w:overflowPunct w:val="0"/>
        <w:autoSpaceDE w:val="0"/>
        <w:autoSpaceDN w:val="0"/>
        <w:adjustRightInd w:val="0"/>
        <w:spacing w:after="0"/>
        <w:ind w:left="360"/>
        <w:jc w:val="both"/>
        <w:textAlignment w:val="baseline"/>
        <w:rPr>
          <w:rFonts w:ascii="Arial" w:hAnsi="Arial" w:cs="Arial"/>
          <w:sz w:val="20"/>
          <w:szCs w:val="20"/>
        </w:rPr>
      </w:pPr>
    </w:p>
    <w:p w:rsidR="00374885" w:rsidRPr="00374885" w:rsidRDefault="00374885" w:rsidP="00374885">
      <w:pPr>
        <w:jc w:val="both"/>
        <w:rPr>
          <w:rFonts w:ascii="Arial" w:hAnsi="Arial" w:cs="Arial"/>
          <w:b/>
          <w:sz w:val="20"/>
          <w:szCs w:val="20"/>
        </w:rPr>
      </w:pPr>
    </w:p>
    <w:p w:rsidR="00374885" w:rsidRPr="00374885" w:rsidRDefault="00374885" w:rsidP="00321D8B">
      <w:pPr>
        <w:pStyle w:val="Zkladntext"/>
        <w:widowControl/>
        <w:numPr>
          <w:ilvl w:val="0"/>
          <w:numId w:val="10"/>
        </w:numPr>
        <w:tabs>
          <w:tab w:val="left" w:pos="360"/>
        </w:tabs>
        <w:suppressAutoHyphens w:val="0"/>
        <w:overflowPunct w:val="0"/>
        <w:autoSpaceDE w:val="0"/>
        <w:autoSpaceDN w:val="0"/>
        <w:adjustRightInd w:val="0"/>
        <w:spacing w:after="0"/>
        <w:jc w:val="both"/>
        <w:textAlignment w:val="baseline"/>
        <w:rPr>
          <w:rFonts w:ascii="Arial" w:hAnsi="Arial" w:cs="Arial"/>
          <w:sz w:val="20"/>
          <w:szCs w:val="20"/>
        </w:rPr>
      </w:pPr>
      <w:r w:rsidRPr="00374885">
        <w:rPr>
          <w:rFonts w:ascii="Arial" w:hAnsi="Arial" w:cs="Arial"/>
          <w:sz w:val="20"/>
          <w:szCs w:val="20"/>
        </w:rPr>
        <w:t>Smluvní strany prohlašují, že se s obsahem smlouvy seznámily, s ním souhlasí, neboť tento odpovídá jejich projevené vůli a na důkaz připojují svoje podpisy.</w:t>
      </w:r>
    </w:p>
    <w:p w:rsidR="00374885" w:rsidRPr="00374885" w:rsidRDefault="00374885" w:rsidP="00374885">
      <w:pPr>
        <w:jc w:val="both"/>
        <w:rPr>
          <w:rFonts w:ascii="Arial" w:hAnsi="Arial" w:cs="Arial"/>
          <w:b/>
          <w:sz w:val="20"/>
          <w:szCs w:val="20"/>
        </w:rPr>
      </w:pPr>
    </w:p>
    <w:p w:rsidR="006034B9" w:rsidRPr="00374885" w:rsidRDefault="006034B9" w:rsidP="006034B9">
      <w:pPr>
        <w:rPr>
          <w:rFonts w:ascii="Arial" w:hAnsi="Arial" w:cs="Arial"/>
          <w:sz w:val="20"/>
          <w:szCs w:val="20"/>
        </w:rPr>
      </w:pPr>
      <w:r w:rsidRPr="00374885">
        <w:rPr>
          <w:rFonts w:ascii="Arial" w:eastAsiaTheme="minorHAnsi" w:hAnsi="Arial" w:cs="Arial"/>
          <w:sz w:val="20"/>
          <w:szCs w:val="20"/>
          <w:lang w:eastAsia="en-US"/>
        </w:rPr>
        <w:t>.</w:t>
      </w:r>
    </w:p>
    <w:p w:rsidR="00374885" w:rsidRPr="00374885" w:rsidRDefault="006034B9" w:rsidP="00321D8B">
      <w:pPr>
        <w:pStyle w:val="Zkladntext"/>
        <w:widowControl/>
        <w:numPr>
          <w:ilvl w:val="0"/>
          <w:numId w:val="10"/>
        </w:numPr>
        <w:tabs>
          <w:tab w:val="left" w:pos="360"/>
        </w:tabs>
        <w:suppressAutoHyphens w:val="0"/>
        <w:overflowPunct w:val="0"/>
        <w:autoSpaceDE w:val="0"/>
        <w:autoSpaceDN w:val="0"/>
        <w:adjustRightInd w:val="0"/>
        <w:spacing w:after="0"/>
        <w:jc w:val="both"/>
        <w:textAlignment w:val="baseline"/>
        <w:rPr>
          <w:rFonts w:ascii="Arial" w:hAnsi="Arial" w:cs="Arial"/>
          <w:sz w:val="20"/>
          <w:szCs w:val="20"/>
        </w:rPr>
      </w:pPr>
      <w:r w:rsidRPr="00374885">
        <w:rPr>
          <w:rFonts w:ascii="Arial" w:eastAsiaTheme="minorHAnsi" w:hAnsi="Arial" w:cs="Arial"/>
          <w:sz w:val="20"/>
          <w:szCs w:val="20"/>
          <w:lang w:eastAsia="en-US"/>
        </w:rPr>
        <w:t>Smlouva nabývá platnosti dnem jejího podpisu poslední ze smluvních stran a účinnosti zveřejněním v Registru smluv, pokud této účinnosti dle příslušných ustanovení smlouvy nenabude později</w:t>
      </w:r>
    </w:p>
    <w:p w:rsidR="00374885" w:rsidRPr="00374885" w:rsidRDefault="00374885" w:rsidP="00374885">
      <w:pPr>
        <w:pStyle w:val="Odstavecseseznamem"/>
        <w:rPr>
          <w:rFonts w:ascii="Arial" w:hAnsi="Arial" w:cs="Arial"/>
          <w:color w:val="auto"/>
        </w:rPr>
      </w:pPr>
    </w:p>
    <w:p w:rsidR="00B14FA5" w:rsidRPr="00374885" w:rsidRDefault="00B14FA5" w:rsidP="00B14FA5">
      <w:pPr>
        <w:rPr>
          <w:rFonts w:ascii="Arial" w:hAnsi="Arial" w:cs="Arial"/>
          <w:sz w:val="20"/>
          <w:szCs w:val="20"/>
        </w:rPr>
      </w:pPr>
    </w:p>
    <w:p w:rsidR="00B14FA5" w:rsidRDefault="00B14FA5" w:rsidP="00B14FA5">
      <w:pPr>
        <w:rPr>
          <w:rFonts w:ascii="Arial" w:hAnsi="Arial"/>
          <w:sz w:val="20"/>
          <w:szCs w:val="20"/>
        </w:rPr>
      </w:pPr>
    </w:p>
    <w:p w:rsidR="00EE0276" w:rsidRPr="00C63FE1" w:rsidRDefault="00EE0276" w:rsidP="00B14FA5">
      <w:pPr>
        <w:rPr>
          <w:rFonts w:ascii="Arial" w:hAnsi="Arial"/>
          <w:sz w:val="20"/>
          <w:szCs w:val="20"/>
        </w:rPr>
      </w:pPr>
    </w:p>
    <w:p w:rsidR="00C63FE1" w:rsidRDefault="00C63FE1" w:rsidP="00C63FE1">
      <w:pPr>
        <w:tabs>
          <w:tab w:val="left" w:pos="0"/>
        </w:tabs>
        <w:ind w:hanging="142"/>
        <w:rPr>
          <w:rFonts w:ascii="Arial" w:hAnsi="Arial" w:cs="Arial"/>
          <w:snapToGrid w:val="0"/>
          <w:color w:val="000000"/>
          <w:sz w:val="20"/>
          <w:szCs w:val="20"/>
        </w:rPr>
      </w:pPr>
      <w:r>
        <w:rPr>
          <w:rFonts w:ascii="Arial" w:hAnsi="Arial" w:cs="Arial"/>
          <w:snapToGrid w:val="0"/>
          <w:sz w:val="20"/>
          <w:szCs w:val="20"/>
        </w:rPr>
        <w:t xml:space="preserve"> </w:t>
      </w:r>
      <w:r w:rsidR="00F205E2" w:rsidRPr="00F205E2">
        <w:rPr>
          <w:rFonts w:ascii="Arial" w:hAnsi="Arial" w:cs="Arial"/>
          <w:snapToGrid w:val="0"/>
          <w:sz w:val="20"/>
          <w:szCs w:val="20"/>
        </w:rPr>
        <w:t xml:space="preserve">  </w:t>
      </w:r>
      <w:r w:rsidR="00F205E2" w:rsidRPr="00F205E2">
        <w:rPr>
          <w:rFonts w:ascii="Arial" w:hAnsi="Arial" w:cs="Arial"/>
          <w:snapToGrid w:val="0"/>
          <w:color w:val="000000"/>
          <w:sz w:val="20"/>
          <w:szCs w:val="20"/>
        </w:rPr>
        <w:t xml:space="preserve">Dodatek č. </w:t>
      </w:r>
      <w:r w:rsidR="00C055E6">
        <w:rPr>
          <w:rFonts w:ascii="Arial" w:hAnsi="Arial" w:cs="Arial"/>
          <w:snapToGrid w:val="0"/>
          <w:color w:val="000000"/>
          <w:sz w:val="20"/>
          <w:szCs w:val="20"/>
        </w:rPr>
        <w:t>2</w:t>
      </w:r>
      <w:r w:rsidR="00F205E2" w:rsidRPr="00F205E2">
        <w:rPr>
          <w:rFonts w:ascii="Arial" w:hAnsi="Arial" w:cs="Arial"/>
          <w:snapToGrid w:val="0"/>
          <w:color w:val="000000"/>
          <w:sz w:val="20"/>
          <w:szCs w:val="20"/>
        </w:rPr>
        <w:t xml:space="preserve"> k</w:t>
      </w:r>
      <w:r w:rsidR="00F205E2">
        <w:rPr>
          <w:rFonts w:ascii="Arial" w:hAnsi="Arial" w:cs="Arial"/>
          <w:snapToGrid w:val="0"/>
          <w:color w:val="000000"/>
          <w:sz w:val="20"/>
          <w:szCs w:val="20"/>
        </w:rPr>
        <w:t xml:space="preserve">e smlouvě č. </w:t>
      </w:r>
      <w:r>
        <w:rPr>
          <w:rFonts w:ascii="Arial" w:hAnsi="Arial" w:cs="Arial"/>
          <w:snapToGrid w:val="0"/>
          <w:color w:val="000000"/>
          <w:sz w:val="20"/>
          <w:szCs w:val="20"/>
        </w:rPr>
        <w:t>125/2014</w:t>
      </w:r>
      <w:r w:rsidR="00F205E2" w:rsidRPr="00F205E2">
        <w:rPr>
          <w:rFonts w:ascii="Arial" w:hAnsi="Arial" w:cs="Arial"/>
          <w:snapToGrid w:val="0"/>
          <w:color w:val="000000"/>
          <w:sz w:val="20"/>
          <w:szCs w:val="20"/>
        </w:rPr>
        <w:t xml:space="preserve"> uzavřené dne </w:t>
      </w:r>
      <w:proofErr w:type="gramStart"/>
      <w:r>
        <w:rPr>
          <w:rFonts w:ascii="Arial" w:hAnsi="Arial" w:cs="Arial"/>
          <w:snapToGrid w:val="0"/>
          <w:color w:val="000000"/>
          <w:sz w:val="20"/>
          <w:szCs w:val="20"/>
        </w:rPr>
        <w:t>5</w:t>
      </w:r>
      <w:r w:rsidR="00F205E2" w:rsidRPr="00F205E2">
        <w:rPr>
          <w:rFonts w:ascii="Arial" w:hAnsi="Arial" w:cs="Arial"/>
          <w:snapToGrid w:val="0"/>
          <w:color w:val="000000"/>
          <w:sz w:val="20"/>
          <w:szCs w:val="20"/>
        </w:rPr>
        <w:t>.</w:t>
      </w:r>
      <w:r>
        <w:rPr>
          <w:rFonts w:ascii="Arial" w:hAnsi="Arial" w:cs="Arial"/>
          <w:snapToGrid w:val="0"/>
          <w:color w:val="000000"/>
          <w:sz w:val="20"/>
          <w:szCs w:val="20"/>
        </w:rPr>
        <w:t>2</w:t>
      </w:r>
      <w:r w:rsidR="00F205E2" w:rsidRPr="00F205E2">
        <w:rPr>
          <w:rFonts w:ascii="Arial" w:hAnsi="Arial" w:cs="Arial"/>
          <w:snapToGrid w:val="0"/>
          <w:color w:val="000000"/>
          <w:sz w:val="20"/>
          <w:szCs w:val="20"/>
        </w:rPr>
        <w:t>.20</w:t>
      </w:r>
      <w:r>
        <w:rPr>
          <w:rFonts w:ascii="Arial" w:hAnsi="Arial" w:cs="Arial"/>
          <w:snapToGrid w:val="0"/>
          <w:color w:val="000000"/>
          <w:sz w:val="20"/>
          <w:szCs w:val="20"/>
        </w:rPr>
        <w:t>14</w:t>
      </w:r>
      <w:proofErr w:type="gramEnd"/>
      <w:r w:rsidR="00F205E2" w:rsidRPr="00F205E2">
        <w:rPr>
          <w:rFonts w:ascii="Arial" w:hAnsi="Arial" w:cs="Arial"/>
          <w:snapToGrid w:val="0"/>
          <w:color w:val="000000"/>
          <w:sz w:val="20"/>
          <w:szCs w:val="20"/>
        </w:rPr>
        <w:t xml:space="preserve">  je uzavírán s účinností od  </w:t>
      </w:r>
      <w:r>
        <w:rPr>
          <w:rFonts w:ascii="Arial" w:hAnsi="Arial" w:cs="Arial"/>
          <w:snapToGrid w:val="0"/>
          <w:color w:val="000000"/>
          <w:sz w:val="20"/>
          <w:szCs w:val="20"/>
        </w:rPr>
        <w:t>1.</w:t>
      </w:r>
      <w:r w:rsidR="00C055E6">
        <w:rPr>
          <w:rFonts w:ascii="Arial" w:hAnsi="Arial" w:cs="Arial"/>
          <w:snapToGrid w:val="0"/>
          <w:color w:val="000000"/>
          <w:sz w:val="20"/>
          <w:szCs w:val="20"/>
        </w:rPr>
        <w:t>9</w:t>
      </w:r>
      <w:r>
        <w:rPr>
          <w:rFonts w:ascii="Arial" w:hAnsi="Arial" w:cs="Arial"/>
          <w:snapToGrid w:val="0"/>
          <w:color w:val="000000"/>
          <w:sz w:val="20"/>
          <w:szCs w:val="20"/>
        </w:rPr>
        <w:t>.201</w:t>
      </w:r>
      <w:r w:rsidR="00C055E6">
        <w:rPr>
          <w:rFonts w:ascii="Arial" w:hAnsi="Arial" w:cs="Arial"/>
          <w:snapToGrid w:val="0"/>
          <w:color w:val="000000"/>
          <w:sz w:val="20"/>
          <w:szCs w:val="20"/>
        </w:rPr>
        <w:t>7</w:t>
      </w:r>
    </w:p>
    <w:p w:rsidR="00F205E2" w:rsidRPr="00F205E2" w:rsidRDefault="00F205E2" w:rsidP="00C63FE1">
      <w:pPr>
        <w:tabs>
          <w:tab w:val="left" w:pos="0"/>
        </w:tabs>
        <w:rPr>
          <w:rFonts w:ascii="Arial" w:hAnsi="Arial" w:cs="Arial"/>
          <w:snapToGrid w:val="0"/>
          <w:color w:val="000000"/>
          <w:sz w:val="20"/>
          <w:szCs w:val="20"/>
        </w:rPr>
      </w:pPr>
      <w:r w:rsidRPr="00F205E2">
        <w:rPr>
          <w:rFonts w:ascii="Arial" w:hAnsi="Arial" w:cs="Arial"/>
          <w:snapToGrid w:val="0"/>
          <w:color w:val="000000"/>
          <w:sz w:val="20"/>
          <w:szCs w:val="20"/>
        </w:rPr>
        <w:tab/>
      </w:r>
    </w:p>
    <w:p w:rsidR="00F205E2" w:rsidRPr="00F205E2" w:rsidRDefault="00F205E2" w:rsidP="00C63FE1">
      <w:pPr>
        <w:tabs>
          <w:tab w:val="left" w:pos="0"/>
        </w:tabs>
        <w:rPr>
          <w:rFonts w:ascii="Arial" w:hAnsi="Arial" w:cs="Arial"/>
          <w:snapToGrid w:val="0"/>
          <w:color w:val="000000"/>
          <w:sz w:val="20"/>
          <w:szCs w:val="20"/>
        </w:rPr>
      </w:pPr>
      <w:r w:rsidRPr="00F205E2">
        <w:rPr>
          <w:rFonts w:ascii="Arial" w:hAnsi="Arial" w:cs="Arial"/>
          <w:snapToGrid w:val="0"/>
          <w:color w:val="000000"/>
          <w:sz w:val="20"/>
          <w:szCs w:val="20"/>
        </w:rPr>
        <w:t xml:space="preserve">Ostatní ustanovení smlouvy č. </w:t>
      </w:r>
      <w:r w:rsidR="00C63FE1">
        <w:rPr>
          <w:rFonts w:ascii="Arial" w:hAnsi="Arial" w:cs="Arial"/>
          <w:snapToGrid w:val="0"/>
          <w:color w:val="000000"/>
          <w:sz w:val="20"/>
          <w:szCs w:val="20"/>
        </w:rPr>
        <w:t>125/2014</w:t>
      </w:r>
      <w:r w:rsidRPr="00F205E2">
        <w:rPr>
          <w:rFonts w:ascii="Arial" w:hAnsi="Arial" w:cs="Arial"/>
          <w:snapToGrid w:val="0"/>
          <w:color w:val="000000"/>
          <w:sz w:val="20"/>
          <w:szCs w:val="20"/>
        </w:rPr>
        <w:t xml:space="preserve"> uzavřené dne </w:t>
      </w:r>
      <w:proofErr w:type="gramStart"/>
      <w:r w:rsidR="00C63FE1">
        <w:rPr>
          <w:rFonts w:ascii="Arial" w:hAnsi="Arial" w:cs="Arial"/>
          <w:snapToGrid w:val="0"/>
          <w:color w:val="000000"/>
          <w:sz w:val="20"/>
          <w:szCs w:val="20"/>
        </w:rPr>
        <w:t>5</w:t>
      </w:r>
      <w:r w:rsidRPr="00F205E2">
        <w:rPr>
          <w:rFonts w:ascii="Arial" w:hAnsi="Arial" w:cs="Arial"/>
          <w:snapToGrid w:val="0"/>
          <w:color w:val="000000"/>
          <w:sz w:val="20"/>
          <w:szCs w:val="20"/>
        </w:rPr>
        <w:t>.</w:t>
      </w:r>
      <w:r w:rsidR="00C63FE1">
        <w:rPr>
          <w:rFonts w:ascii="Arial" w:hAnsi="Arial" w:cs="Arial"/>
          <w:snapToGrid w:val="0"/>
          <w:color w:val="000000"/>
          <w:sz w:val="20"/>
          <w:szCs w:val="20"/>
        </w:rPr>
        <w:t>2</w:t>
      </w:r>
      <w:r w:rsidRPr="00F205E2">
        <w:rPr>
          <w:rFonts w:ascii="Arial" w:hAnsi="Arial" w:cs="Arial"/>
          <w:snapToGrid w:val="0"/>
          <w:color w:val="000000"/>
          <w:sz w:val="20"/>
          <w:szCs w:val="20"/>
        </w:rPr>
        <w:t>.</w:t>
      </w:r>
      <w:r w:rsidR="00C63FE1">
        <w:rPr>
          <w:rFonts w:ascii="Arial" w:hAnsi="Arial" w:cs="Arial"/>
          <w:snapToGrid w:val="0"/>
          <w:color w:val="000000"/>
          <w:sz w:val="20"/>
          <w:szCs w:val="20"/>
        </w:rPr>
        <w:t>2014</w:t>
      </w:r>
      <w:proofErr w:type="gramEnd"/>
      <w:r w:rsidRPr="00F205E2">
        <w:rPr>
          <w:rFonts w:ascii="Arial" w:hAnsi="Arial" w:cs="Arial"/>
          <w:snapToGrid w:val="0"/>
          <w:color w:val="000000"/>
          <w:sz w:val="20"/>
          <w:szCs w:val="20"/>
        </w:rPr>
        <w:t xml:space="preserve"> zůstávají nezměněna.</w:t>
      </w:r>
    </w:p>
    <w:p w:rsidR="00F205E2" w:rsidRPr="00F205E2" w:rsidRDefault="00F205E2" w:rsidP="00F205E2">
      <w:pPr>
        <w:rPr>
          <w:rFonts w:ascii="Arial" w:hAnsi="Arial" w:cs="Arial"/>
          <w:snapToGrid w:val="0"/>
          <w:color w:val="000000"/>
          <w:sz w:val="20"/>
          <w:szCs w:val="20"/>
        </w:rPr>
      </w:pPr>
    </w:p>
    <w:p w:rsidR="001D3D41" w:rsidRDefault="001D3D41">
      <w:pPr>
        <w:shd w:val="clear" w:color="auto" w:fill="FFFFFF"/>
        <w:jc w:val="both"/>
        <w:rPr>
          <w:rFonts w:ascii="Arial" w:eastAsia="Arial" w:hAnsi="Arial" w:cs="Arial"/>
          <w:sz w:val="20"/>
          <w:szCs w:val="20"/>
        </w:rPr>
      </w:pPr>
    </w:p>
    <w:p w:rsidR="00D72290" w:rsidRDefault="00D72290">
      <w:pPr>
        <w:shd w:val="clear" w:color="auto" w:fill="FFFFFF"/>
        <w:jc w:val="both"/>
        <w:rPr>
          <w:rFonts w:ascii="Arial" w:eastAsia="Arial" w:hAnsi="Arial" w:cs="Arial"/>
          <w:sz w:val="20"/>
          <w:szCs w:val="20"/>
        </w:rPr>
      </w:pPr>
    </w:p>
    <w:p w:rsidR="00C63FE1" w:rsidRDefault="00C63FE1">
      <w:pPr>
        <w:shd w:val="clear" w:color="auto" w:fill="FFFFFF"/>
        <w:jc w:val="both"/>
        <w:rPr>
          <w:rFonts w:ascii="Arial" w:eastAsia="Arial" w:hAnsi="Arial" w:cs="Arial"/>
          <w:sz w:val="20"/>
          <w:szCs w:val="20"/>
        </w:rPr>
      </w:pPr>
    </w:p>
    <w:p w:rsidR="00C63FE1" w:rsidRDefault="00C63FE1">
      <w:pPr>
        <w:shd w:val="clear" w:color="auto" w:fill="FFFFFF"/>
        <w:jc w:val="both"/>
        <w:rPr>
          <w:rFonts w:ascii="Arial" w:eastAsia="Arial" w:hAnsi="Arial" w:cs="Arial"/>
          <w:sz w:val="20"/>
          <w:szCs w:val="20"/>
        </w:rPr>
      </w:pPr>
    </w:p>
    <w:p w:rsidR="00C63FE1" w:rsidRDefault="00C63FE1">
      <w:pPr>
        <w:shd w:val="clear" w:color="auto" w:fill="FFFFFF"/>
        <w:jc w:val="both"/>
        <w:rPr>
          <w:rFonts w:ascii="Arial" w:eastAsia="Arial" w:hAnsi="Arial" w:cs="Arial"/>
          <w:sz w:val="20"/>
          <w:szCs w:val="20"/>
        </w:rPr>
      </w:pPr>
    </w:p>
    <w:p w:rsidR="00C63FE1" w:rsidRDefault="00C63FE1">
      <w:pPr>
        <w:shd w:val="clear" w:color="auto" w:fill="FFFFFF"/>
        <w:jc w:val="both"/>
        <w:rPr>
          <w:rFonts w:ascii="Arial" w:eastAsia="Arial" w:hAnsi="Arial" w:cs="Arial"/>
          <w:sz w:val="20"/>
          <w:szCs w:val="20"/>
        </w:rPr>
      </w:pPr>
    </w:p>
    <w:p w:rsidR="00C63FE1" w:rsidRDefault="00C63FE1">
      <w:pPr>
        <w:shd w:val="clear" w:color="auto" w:fill="FFFFFF"/>
        <w:jc w:val="both"/>
        <w:rPr>
          <w:rFonts w:ascii="Arial" w:eastAsia="Arial" w:hAnsi="Arial" w:cs="Arial"/>
          <w:sz w:val="20"/>
          <w:szCs w:val="20"/>
        </w:rPr>
      </w:pPr>
    </w:p>
    <w:p w:rsidR="00147F19" w:rsidRDefault="00147F19">
      <w:pPr>
        <w:shd w:val="clear" w:color="auto" w:fill="FFFFFF"/>
        <w:jc w:val="both"/>
        <w:rPr>
          <w:rFonts w:ascii="Arial" w:eastAsia="Arial" w:hAnsi="Arial" w:cs="Arial"/>
          <w:sz w:val="20"/>
          <w:szCs w:val="20"/>
        </w:rPr>
      </w:pPr>
    </w:p>
    <w:p w:rsidR="00D72290" w:rsidRDefault="00D72290">
      <w:pPr>
        <w:shd w:val="clear" w:color="auto" w:fill="FFFFFF"/>
        <w:jc w:val="both"/>
        <w:rPr>
          <w:rFonts w:ascii="Arial" w:eastAsia="Arial" w:hAnsi="Arial" w:cs="Arial"/>
          <w:sz w:val="20"/>
          <w:szCs w:val="20"/>
        </w:rPr>
      </w:pPr>
      <w:r>
        <w:rPr>
          <w:rFonts w:ascii="Arial" w:eastAsia="Arial" w:hAnsi="Arial" w:cs="Arial"/>
          <w:sz w:val="20"/>
          <w:szCs w:val="20"/>
        </w:rPr>
        <w:t xml:space="preserve">v Chomutově dne: </w:t>
      </w:r>
      <w:r w:rsidR="008447E7">
        <w:rPr>
          <w:rFonts w:ascii="Arial" w:eastAsia="Arial" w:hAnsi="Arial" w:cs="Arial"/>
          <w:sz w:val="20"/>
          <w:szCs w:val="20"/>
        </w:rPr>
        <w:tab/>
      </w:r>
      <w:r w:rsidR="008447E7">
        <w:rPr>
          <w:rFonts w:ascii="Arial" w:eastAsia="Arial" w:hAnsi="Arial" w:cs="Arial"/>
          <w:sz w:val="20"/>
          <w:szCs w:val="20"/>
        </w:rPr>
        <w:tab/>
      </w:r>
      <w:r w:rsidR="008447E7">
        <w:rPr>
          <w:rFonts w:ascii="Arial" w:eastAsia="Arial" w:hAnsi="Arial" w:cs="Arial"/>
          <w:sz w:val="20"/>
          <w:szCs w:val="20"/>
        </w:rPr>
        <w:tab/>
      </w:r>
      <w:r w:rsidR="008447E7">
        <w:rPr>
          <w:rFonts w:ascii="Arial" w:eastAsia="Arial" w:hAnsi="Arial" w:cs="Arial"/>
          <w:sz w:val="20"/>
          <w:szCs w:val="20"/>
        </w:rPr>
        <w:tab/>
      </w:r>
      <w:r w:rsidR="008447E7">
        <w:rPr>
          <w:rFonts w:ascii="Arial" w:eastAsia="Arial" w:hAnsi="Arial" w:cs="Arial"/>
          <w:sz w:val="20"/>
          <w:szCs w:val="20"/>
        </w:rPr>
        <w:tab/>
      </w:r>
      <w:r w:rsidR="008447E7">
        <w:rPr>
          <w:rFonts w:ascii="Arial" w:eastAsia="Arial" w:hAnsi="Arial" w:cs="Arial"/>
          <w:sz w:val="20"/>
          <w:szCs w:val="20"/>
        </w:rPr>
        <w:tab/>
      </w:r>
      <w:r w:rsidR="008447E7">
        <w:rPr>
          <w:rFonts w:ascii="Arial" w:eastAsia="Arial" w:hAnsi="Arial" w:cs="Arial"/>
          <w:sz w:val="20"/>
          <w:szCs w:val="20"/>
        </w:rPr>
        <w:tab/>
        <w:t>v Chomutově dne:</w:t>
      </w:r>
      <w:r w:rsidR="0068316E">
        <w:rPr>
          <w:rFonts w:ascii="Arial" w:eastAsia="Arial" w:hAnsi="Arial" w:cs="Arial"/>
          <w:sz w:val="20"/>
          <w:szCs w:val="20"/>
        </w:rPr>
        <w:t xml:space="preserve"> </w:t>
      </w:r>
      <w:r>
        <w:rPr>
          <w:rFonts w:eastAsia="Arial" w:cs="Arial"/>
          <w:sz w:val="20"/>
          <w:szCs w:val="20"/>
        </w:rPr>
        <w:fldChar w:fldCharType="begin"/>
      </w:r>
      <w:r>
        <w:rPr>
          <w:rFonts w:eastAsia="Arial" w:cs="Arial"/>
          <w:sz w:val="20"/>
          <w:szCs w:val="20"/>
        </w:rPr>
        <w:instrText>"Datum podpisu smlouvy"</w:instrText>
      </w:r>
      <w:r>
        <w:rPr>
          <w:rFonts w:eastAsia="Arial" w:cs="Arial"/>
          <w:sz w:val="20"/>
          <w:szCs w:val="20"/>
        </w:rPr>
        <w:fldChar w:fldCharType="end"/>
      </w:r>
    </w:p>
    <w:p w:rsidR="00D72290" w:rsidRDefault="00D72290">
      <w:pPr>
        <w:shd w:val="clear" w:color="auto" w:fill="FFFFFF"/>
        <w:jc w:val="both"/>
        <w:rPr>
          <w:rFonts w:ascii="Arial" w:eastAsia="Arial" w:hAnsi="Arial" w:cs="Arial"/>
          <w:sz w:val="20"/>
          <w:szCs w:val="20"/>
        </w:rPr>
      </w:pPr>
    </w:p>
    <w:p w:rsidR="00D72290" w:rsidRDefault="00D72290">
      <w:pPr>
        <w:shd w:val="clear" w:color="auto" w:fill="FFFFFF"/>
        <w:jc w:val="both"/>
        <w:rPr>
          <w:rFonts w:ascii="Arial" w:eastAsia="Arial" w:hAnsi="Arial" w:cs="Arial"/>
          <w:sz w:val="20"/>
          <w:szCs w:val="20"/>
        </w:rPr>
      </w:pPr>
    </w:p>
    <w:p w:rsidR="00D72290" w:rsidRDefault="00D72290">
      <w:pPr>
        <w:shd w:val="clear" w:color="auto" w:fill="FFFFFF"/>
        <w:jc w:val="both"/>
        <w:rPr>
          <w:rFonts w:ascii="Arial" w:eastAsia="Arial" w:hAnsi="Arial" w:cs="Arial"/>
          <w:sz w:val="20"/>
          <w:szCs w:val="20"/>
        </w:rPr>
      </w:pPr>
    </w:p>
    <w:p w:rsidR="00D72290" w:rsidRDefault="00D72290">
      <w:pPr>
        <w:shd w:val="clear" w:color="auto" w:fill="FFFFFF"/>
        <w:jc w:val="both"/>
        <w:rPr>
          <w:rFonts w:ascii="Arial" w:eastAsia="Arial" w:hAnsi="Arial" w:cs="Arial"/>
          <w:sz w:val="20"/>
          <w:szCs w:val="20"/>
        </w:rPr>
      </w:pPr>
    </w:p>
    <w:p w:rsidR="00D72290" w:rsidRDefault="00D72290">
      <w:pPr>
        <w:shd w:val="clear" w:color="auto" w:fill="FFFFFF"/>
        <w:jc w:val="both"/>
        <w:rPr>
          <w:rFonts w:ascii="Arial" w:eastAsia="Arial" w:hAnsi="Arial" w:cs="Arial"/>
          <w:sz w:val="20"/>
          <w:szCs w:val="20"/>
        </w:rPr>
      </w:pPr>
    </w:p>
    <w:p w:rsidR="00D72290" w:rsidRDefault="00D72290">
      <w:pPr>
        <w:shd w:val="clear" w:color="auto" w:fill="FFFFFF"/>
        <w:jc w:val="both"/>
        <w:rPr>
          <w:rFonts w:ascii="Arial" w:eastAsia="Arial" w:hAnsi="Arial" w:cs="Arial"/>
          <w:sz w:val="20"/>
          <w:szCs w:val="20"/>
        </w:rPr>
      </w:pPr>
    </w:p>
    <w:p w:rsidR="00564685" w:rsidRDefault="00564685">
      <w:pPr>
        <w:shd w:val="clear" w:color="auto" w:fill="FFFFFF"/>
        <w:jc w:val="both"/>
        <w:rPr>
          <w:rFonts w:ascii="Arial" w:eastAsia="Arial" w:hAnsi="Arial" w:cs="Arial"/>
          <w:sz w:val="20"/>
          <w:szCs w:val="20"/>
        </w:rPr>
      </w:pPr>
    </w:p>
    <w:p w:rsidR="00564685" w:rsidRDefault="00564685">
      <w:pPr>
        <w:shd w:val="clear" w:color="auto" w:fill="FFFFFF"/>
        <w:jc w:val="both"/>
        <w:rPr>
          <w:rFonts w:ascii="Arial" w:eastAsia="Arial" w:hAnsi="Arial" w:cs="Arial"/>
          <w:sz w:val="20"/>
          <w:szCs w:val="20"/>
        </w:rPr>
      </w:pPr>
    </w:p>
    <w:p w:rsidR="00D72290" w:rsidRDefault="00D72290">
      <w:pPr>
        <w:shd w:val="clear" w:color="auto" w:fill="FFFFFF"/>
        <w:jc w:val="both"/>
        <w:rPr>
          <w:rFonts w:ascii="Arial" w:eastAsia="Arial" w:hAnsi="Arial" w:cs="Arial"/>
          <w:sz w:val="20"/>
          <w:szCs w:val="20"/>
        </w:rPr>
      </w:pPr>
    </w:p>
    <w:p w:rsidR="00D72290" w:rsidRDefault="00A20AB4">
      <w:pPr>
        <w:shd w:val="clear" w:color="auto" w:fill="FFFFFF"/>
        <w:jc w:val="center"/>
        <w:rPr>
          <w:rFonts w:ascii="Arial" w:eastAsia="Arial" w:hAnsi="Arial" w:cs="Arial"/>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26035</wp:posOffset>
                </wp:positionH>
                <wp:positionV relativeFrom="paragraph">
                  <wp:posOffset>85725</wp:posOffset>
                </wp:positionV>
                <wp:extent cx="2162175" cy="0"/>
                <wp:effectExtent l="6985" t="9525" r="12065" b="95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6.75pt" to="172.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tjiQIAAGE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3931285</wp:posOffset>
                </wp:positionH>
                <wp:positionV relativeFrom="paragraph">
                  <wp:posOffset>86360</wp:posOffset>
                </wp:positionV>
                <wp:extent cx="2162175" cy="0"/>
                <wp:effectExtent l="6985" t="10160" r="12065" b="88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5pt,6.8pt" to="479.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"/>
            </w:pict>
          </mc:Fallback>
        </mc:AlternateContent>
      </w:r>
    </w:p>
    <w:p w:rsidR="00D72290" w:rsidRPr="008447E7" w:rsidRDefault="0086379D">
      <w:pPr>
        <w:shd w:val="clear" w:color="auto" w:fill="FFFFFF"/>
        <w:jc w:val="both"/>
        <w:rPr>
          <w:rFonts w:ascii="Arial" w:eastAsia="Arial" w:hAnsi="Arial" w:cs="Arial"/>
          <w:sz w:val="20"/>
          <w:szCs w:val="20"/>
        </w:rPr>
      </w:pPr>
      <w:proofErr w:type="gramStart"/>
      <w:r>
        <w:rPr>
          <w:rFonts w:ascii="Arial" w:eastAsia="Arial" w:hAnsi="Arial" w:cs="Arial"/>
          <w:sz w:val="20"/>
          <w:szCs w:val="20"/>
        </w:rPr>
        <w:t>za</w:t>
      </w:r>
      <w:r w:rsidR="00D72290" w:rsidRPr="008447E7">
        <w:rPr>
          <w:rFonts w:ascii="Arial" w:eastAsia="Arial" w:hAnsi="Arial" w:cs="Arial"/>
          <w:sz w:val="20"/>
          <w:szCs w:val="20"/>
        </w:rPr>
        <w:t xml:space="preserve">   Informační</w:t>
      </w:r>
      <w:proofErr w:type="gramEnd"/>
      <w:r w:rsidR="00D72290" w:rsidRPr="008447E7">
        <w:rPr>
          <w:rFonts w:ascii="Arial" w:eastAsia="Arial" w:hAnsi="Arial" w:cs="Arial"/>
          <w:sz w:val="20"/>
          <w:szCs w:val="20"/>
        </w:rPr>
        <w:t xml:space="preserve"> a bezpečnostní agentura s.r.o.                                          </w:t>
      </w:r>
      <w:r>
        <w:rPr>
          <w:rFonts w:ascii="Arial" w:eastAsia="Arial" w:hAnsi="Arial" w:cs="Arial"/>
          <w:sz w:val="20"/>
          <w:szCs w:val="20"/>
        </w:rPr>
        <w:t xml:space="preserve">za </w:t>
      </w:r>
      <w:r w:rsidR="00D72290" w:rsidRPr="008447E7">
        <w:rPr>
          <w:rFonts w:ascii="Arial" w:eastAsia="Arial" w:hAnsi="Arial" w:cs="Arial"/>
          <w:sz w:val="20"/>
          <w:szCs w:val="20"/>
        </w:rPr>
        <w:t xml:space="preserve"> </w:t>
      </w:r>
      <w:r w:rsidR="00564685">
        <w:rPr>
          <w:rFonts w:ascii="Arial" w:eastAsia="Arial" w:hAnsi="Arial" w:cs="Arial"/>
          <w:sz w:val="20"/>
          <w:szCs w:val="20"/>
        </w:rPr>
        <w:t>Povodí Ohře, státní podnik</w:t>
      </w:r>
      <w:r w:rsidR="00D72290" w:rsidRPr="008447E7">
        <w:rPr>
          <w:rFonts w:ascii="Arial" w:eastAsia="Arial" w:hAnsi="Arial" w:cs="Arial"/>
          <w:sz w:val="20"/>
          <w:szCs w:val="20"/>
        </w:rPr>
        <w:t xml:space="preserve">                               </w:t>
      </w:r>
    </w:p>
    <w:p w:rsidR="00D72290" w:rsidRPr="005D3D3B" w:rsidRDefault="005D3D3B">
      <w:pPr>
        <w:shd w:val="clear" w:color="auto" w:fill="FFFFFF"/>
        <w:jc w:val="both"/>
        <w:rPr>
          <w:rFonts w:ascii="Arial" w:eastAsia="Arial" w:hAnsi="Arial" w:cs="Arial"/>
          <w:iCs/>
          <w:sz w:val="20"/>
          <w:szCs w:val="20"/>
        </w:rPr>
      </w:pPr>
      <w:r>
        <w:rPr>
          <w:rFonts w:ascii="Arial" w:eastAsia="Arial" w:hAnsi="Arial" w:cs="Arial"/>
          <w:iCs/>
          <w:sz w:val="20"/>
          <w:szCs w:val="20"/>
        </w:rPr>
        <w:t xml:space="preserve">                    j</w:t>
      </w:r>
      <w:r w:rsidR="0086379D">
        <w:rPr>
          <w:rFonts w:ascii="Arial" w:eastAsia="Arial" w:hAnsi="Arial" w:cs="Arial"/>
          <w:iCs/>
          <w:sz w:val="20"/>
          <w:szCs w:val="20"/>
        </w:rPr>
        <w:t xml:space="preserve">ako </w:t>
      </w:r>
      <w:proofErr w:type="gramStart"/>
      <w:r w:rsidR="0086379D">
        <w:rPr>
          <w:rFonts w:ascii="Arial" w:eastAsia="Arial" w:hAnsi="Arial" w:cs="Arial"/>
          <w:iCs/>
          <w:sz w:val="20"/>
          <w:szCs w:val="20"/>
        </w:rPr>
        <w:t>poskytovatele</w:t>
      </w:r>
      <w:r w:rsidR="00D72290" w:rsidRPr="005D3D3B">
        <w:rPr>
          <w:rFonts w:ascii="Arial" w:eastAsia="Arial" w:hAnsi="Arial" w:cs="Arial"/>
          <w:iCs/>
          <w:sz w:val="20"/>
          <w:szCs w:val="20"/>
        </w:rPr>
        <w:t xml:space="preserve">                                                                 </w:t>
      </w:r>
      <w:r w:rsidR="00564685" w:rsidRPr="005D3D3B">
        <w:rPr>
          <w:rFonts w:ascii="Arial" w:eastAsia="Arial" w:hAnsi="Arial" w:cs="Arial"/>
          <w:iCs/>
          <w:sz w:val="20"/>
          <w:szCs w:val="20"/>
        </w:rPr>
        <w:t xml:space="preserve">         </w:t>
      </w:r>
      <w:r w:rsidR="00D72290" w:rsidRPr="005D3D3B">
        <w:rPr>
          <w:rFonts w:ascii="Arial" w:eastAsia="Arial" w:hAnsi="Arial" w:cs="Arial"/>
          <w:iCs/>
          <w:sz w:val="20"/>
          <w:szCs w:val="20"/>
        </w:rPr>
        <w:t>jako</w:t>
      </w:r>
      <w:proofErr w:type="gramEnd"/>
      <w:r w:rsidR="00D72290" w:rsidRPr="005D3D3B">
        <w:rPr>
          <w:rFonts w:ascii="Arial" w:eastAsia="Arial" w:hAnsi="Arial" w:cs="Arial"/>
          <w:iCs/>
          <w:sz w:val="20"/>
          <w:szCs w:val="20"/>
        </w:rPr>
        <w:t xml:space="preserve"> </w:t>
      </w:r>
      <w:r w:rsidR="00564685" w:rsidRPr="005D3D3B">
        <w:rPr>
          <w:rFonts w:ascii="Arial" w:eastAsia="Arial" w:hAnsi="Arial" w:cs="Arial"/>
          <w:iCs/>
          <w:sz w:val="20"/>
          <w:szCs w:val="20"/>
        </w:rPr>
        <w:t>objednatel</w:t>
      </w:r>
      <w:r w:rsidR="0086379D">
        <w:rPr>
          <w:rFonts w:ascii="Arial" w:eastAsia="Arial" w:hAnsi="Arial" w:cs="Arial"/>
          <w:iCs/>
          <w:sz w:val="20"/>
          <w:szCs w:val="20"/>
        </w:rPr>
        <w:t>e</w:t>
      </w:r>
      <w:r w:rsidR="00564685" w:rsidRPr="005D3D3B">
        <w:rPr>
          <w:rFonts w:ascii="Arial" w:eastAsia="Arial" w:hAnsi="Arial" w:cs="Arial"/>
          <w:iCs/>
          <w:sz w:val="20"/>
          <w:szCs w:val="20"/>
        </w:rPr>
        <w:t xml:space="preserve"> </w:t>
      </w:r>
    </w:p>
    <w:p w:rsidR="00447AE0" w:rsidRDefault="00447AE0">
      <w:pPr>
        <w:shd w:val="clear" w:color="auto" w:fill="FFFFFF"/>
        <w:jc w:val="both"/>
        <w:rPr>
          <w:rFonts w:ascii="Arial" w:eastAsia="Arial" w:hAnsi="Arial" w:cs="Arial"/>
          <w:sz w:val="20"/>
          <w:szCs w:val="20"/>
        </w:rPr>
      </w:pPr>
      <w:bookmarkStart w:id="0" w:name="_GoBack"/>
      <w:bookmarkEnd w:id="0"/>
    </w:p>
    <w:p w:rsidR="001D0891" w:rsidRDefault="001D0891">
      <w:pPr>
        <w:shd w:val="clear" w:color="auto" w:fill="FFFFFF"/>
        <w:jc w:val="both"/>
        <w:rPr>
          <w:rFonts w:ascii="Arial" w:eastAsia="Arial" w:hAnsi="Arial" w:cs="Arial"/>
          <w:sz w:val="20"/>
          <w:szCs w:val="20"/>
        </w:rPr>
      </w:pPr>
    </w:p>
    <w:p w:rsidR="001D0891" w:rsidRPr="00000324" w:rsidRDefault="001D0891">
      <w:pPr>
        <w:shd w:val="clear" w:color="auto" w:fill="FFFFFF"/>
        <w:jc w:val="both"/>
        <w:rPr>
          <w:rFonts w:ascii="Arial" w:eastAsia="Arial" w:hAnsi="Arial" w:cs="Arial"/>
          <w:sz w:val="20"/>
          <w:szCs w:val="20"/>
        </w:rPr>
      </w:pPr>
    </w:p>
    <w:p w:rsidR="00447AE0" w:rsidRDefault="00447AE0">
      <w:pPr>
        <w:shd w:val="clear" w:color="auto" w:fill="FFFFFF"/>
        <w:jc w:val="both"/>
        <w:rPr>
          <w:rFonts w:ascii="Arial" w:eastAsia="Arial" w:hAnsi="Arial" w:cs="Arial"/>
          <w:sz w:val="20"/>
          <w:szCs w:val="20"/>
        </w:rPr>
      </w:pPr>
    </w:p>
    <w:tbl>
      <w:tblPr>
        <w:tblW w:w="7953" w:type="dxa"/>
        <w:tblInd w:w="55" w:type="dxa"/>
        <w:tblCellMar>
          <w:left w:w="70" w:type="dxa"/>
          <w:right w:w="70" w:type="dxa"/>
        </w:tblCellMar>
        <w:tblLook w:val="04A0" w:firstRow="1" w:lastRow="0" w:firstColumn="1" w:lastColumn="0" w:noHBand="0" w:noVBand="1"/>
      </w:tblPr>
      <w:tblGrid>
        <w:gridCol w:w="960"/>
        <w:gridCol w:w="1607"/>
        <w:gridCol w:w="5386"/>
      </w:tblGrid>
      <w:tr w:rsidR="001D0891" w:rsidRPr="001D0891" w:rsidTr="001D0891">
        <w:trPr>
          <w:trHeight w:val="600"/>
        </w:trPr>
        <w:tc>
          <w:tcPr>
            <w:tcW w:w="960" w:type="dxa"/>
            <w:tcBorders>
              <w:top w:val="single" w:sz="8" w:space="0" w:color="auto"/>
              <w:left w:val="single" w:sz="8" w:space="0" w:color="auto"/>
              <w:bottom w:val="nil"/>
              <w:right w:val="nil"/>
            </w:tcBorders>
            <w:shd w:val="clear" w:color="000000" w:fill="BFBFBF"/>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lastRenderedPageBreak/>
              <w:t> </w:t>
            </w:r>
          </w:p>
        </w:tc>
        <w:tc>
          <w:tcPr>
            <w:tcW w:w="6993" w:type="dxa"/>
            <w:gridSpan w:val="2"/>
            <w:tcBorders>
              <w:top w:val="single" w:sz="8" w:space="0" w:color="auto"/>
              <w:left w:val="nil"/>
              <w:bottom w:val="nil"/>
              <w:right w:val="single" w:sz="8" w:space="0" w:color="000000"/>
            </w:tcBorders>
            <w:shd w:val="clear" w:color="000000" w:fill="BFBFBF"/>
            <w:noWrap/>
            <w:vAlign w:val="bottom"/>
            <w:hideMark/>
          </w:tcPr>
          <w:p w:rsidR="001D0891" w:rsidRPr="001D0891" w:rsidRDefault="001D0891" w:rsidP="001D0891">
            <w:pPr>
              <w:widowControl/>
              <w:suppressAutoHyphens w:val="0"/>
              <w:rPr>
                <w:rFonts w:ascii="Calibri" w:eastAsia="Times New Roman" w:hAnsi="Calibri"/>
                <w:b/>
                <w:bCs/>
                <w:color w:val="000000"/>
                <w:kern w:val="0"/>
              </w:rPr>
            </w:pPr>
            <w:r w:rsidRPr="001D0891">
              <w:rPr>
                <w:rFonts w:ascii="Calibri" w:eastAsia="Times New Roman" w:hAnsi="Calibri"/>
                <w:b/>
                <w:bCs/>
                <w:color w:val="000000"/>
                <w:kern w:val="0"/>
              </w:rPr>
              <w:t xml:space="preserve">             příloha č. 1 - místa služeb</w:t>
            </w:r>
          </w:p>
        </w:tc>
      </w:tr>
      <w:tr w:rsidR="001D0891" w:rsidRPr="001D0891" w:rsidTr="001D0891">
        <w:trPr>
          <w:trHeight w:val="315"/>
        </w:trPr>
        <w:tc>
          <w:tcPr>
            <w:tcW w:w="960" w:type="dxa"/>
            <w:tcBorders>
              <w:top w:val="single" w:sz="4" w:space="0" w:color="auto"/>
              <w:left w:val="single" w:sz="8" w:space="0" w:color="auto"/>
              <w:bottom w:val="double" w:sz="6" w:space="0" w:color="auto"/>
              <w:right w:val="single" w:sz="4" w:space="0" w:color="auto"/>
            </w:tcBorders>
            <w:shd w:val="clear" w:color="auto" w:fill="auto"/>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č.</w:t>
            </w:r>
          </w:p>
        </w:tc>
        <w:tc>
          <w:tcPr>
            <w:tcW w:w="1607" w:type="dxa"/>
            <w:tcBorders>
              <w:top w:val="single" w:sz="4" w:space="0" w:color="auto"/>
              <w:left w:val="nil"/>
              <w:bottom w:val="double" w:sz="6" w:space="0" w:color="auto"/>
              <w:right w:val="single" w:sz="4"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číslo PL</w:t>
            </w:r>
          </w:p>
        </w:tc>
        <w:tc>
          <w:tcPr>
            <w:tcW w:w="5386" w:type="dxa"/>
            <w:tcBorders>
              <w:top w:val="single" w:sz="4" w:space="0" w:color="auto"/>
              <w:left w:val="nil"/>
              <w:bottom w:val="double" w:sz="6" w:space="0" w:color="auto"/>
              <w:right w:val="single" w:sz="8"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název objektu</w:t>
            </w:r>
          </w:p>
        </w:tc>
      </w:tr>
      <w:tr w:rsidR="001D0891" w:rsidRPr="001D0891" w:rsidTr="001D0891">
        <w:trPr>
          <w:trHeight w:val="315"/>
        </w:trPr>
        <w:tc>
          <w:tcPr>
            <w:tcW w:w="960" w:type="dxa"/>
            <w:tcBorders>
              <w:top w:val="nil"/>
              <w:left w:val="single" w:sz="8" w:space="0" w:color="auto"/>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1</w:t>
            </w:r>
          </w:p>
        </w:tc>
        <w:tc>
          <w:tcPr>
            <w:tcW w:w="1607" w:type="dxa"/>
            <w:tcBorders>
              <w:top w:val="nil"/>
              <w:left w:val="nil"/>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 xml:space="preserve">2 00 10 006 </w:t>
            </w:r>
          </w:p>
        </w:tc>
        <w:tc>
          <w:tcPr>
            <w:tcW w:w="5386" w:type="dxa"/>
            <w:tcBorders>
              <w:top w:val="nil"/>
              <w:left w:val="nil"/>
              <w:bottom w:val="single" w:sz="4" w:space="0" w:color="auto"/>
              <w:right w:val="single" w:sz="8"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RH Přísečnice</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2</w:t>
            </w:r>
          </w:p>
        </w:tc>
        <w:tc>
          <w:tcPr>
            <w:tcW w:w="1607" w:type="dxa"/>
            <w:tcBorders>
              <w:top w:val="nil"/>
              <w:left w:val="nil"/>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 xml:space="preserve">2 01 10 007 </w:t>
            </w:r>
          </w:p>
        </w:tc>
        <w:tc>
          <w:tcPr>
            <w:tcW w:w="5386" w:type="dxa"/>
            <w:tcBorders>
              <w:top w:val="nil"/>
              <w:left w:val="nil"/>
              <w:bottom w:val="single" w:sz="4" w:space="0" w:color="auto"/>
              <w:right w:val="single" w:sz="8"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VD Kamenička</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3</w:t>
            </w:r>
          </w:p>
        </w:tc>
        <w:tc>
          <w:tcPr>
            <w:tcW w:w="1607" w:type="dxa"/>
            <w:tcBorders>
              <w:top w:val="nil"/>
              <w:left w:val="nil"/>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2 01 10 008</w:t>
            </w:r>
          </w:p>
        </w:tc>
        <w:tc>
          <w:tcPr>
            <w:tcW w:w="5386" w:type="dxa"/>
            <w:tcBorders>
              <w:top w:val="nil"/>
              <w:left w:val="nil"/>
              <w:bottom w:val="single" w:sz="4" w:space="0" w:color="auto"/>
              <w:right w:val="single" w:sz="8"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 xml:space="preserve">VD </w:t>
            </w:r>
            <w:proofErr w:type="spellStart"/>
            <w:r w:rsidRPr="001D0891">
              <w:rPr>
                <w:rFonts w:ascii="Calibri" w:eastAsia="Times New Roman" w:hAnsi="Calibri"/>
                <w:color w:val="000000"/>
                <w:kern w:val="0"/>
                <w:sz w:val="22"/>
                <w:szCs w:val="22"/>
              </w:rPr>
              <w:t>Křímov</w:t>
            </w:r>
            <w:proofErr w:type="spellEnd"/>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4</w:t>
            </w:r>
          </w:p>
        </w:tc>
        <w:tc>
          <w:tcPr>
            <w:tcW w:w="1607" w:type="dxa"/>
            <w:tcBorders>
              <w:top w:val="nil"/>
              <w:left w:val="nil"/>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2 01 10 009</w:t>
            </w:r>
          </w:p>
        </w:tc>
        <w:tc>
          <w:tcPr>
            <w:tcW w:w="5386" w:type="dxa"/>
            <w:tcBorders>
              <w:top w:val="nil"/>
              <w:left w:val="nil"/>
              <w:bottom w:val="single" w:sz="4" w:space="0" w:color="auto"/>
              <w:right w:val="single" w:sz="8"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VD Jirkov</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5</w:t>
            </w:r>
          </w:p>
        </w:tc>
        <w:tc>
          <w:tcPr>
            <w:tcW w:w="1607" w:type="dxa"/>
            <w:tcBorders>
              <w:top w:val="nil"/>
              <w:left w:val="nil"/>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2 01 10 010</w:t>
            </w:r>
          </w:p>
        </w:tc>
        <w:tc>
          <w:tcPr>
            <w:tcW w:w="5386" w:type="dxa"/>
            <w:tcBorders>
              <w:top w:val="nil"/>
              <w:left w:val="nil"/>
              <w:bottom w:val="single" w:sz="4" w:space="0" w:color="auto"/>
              <w:right w:val="single" w:sz="8"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proofErr w:type="spellStart"/>
            <w:r w:rsidRPr="001D0891">
              <w:rPr>
                <w:rFonts w:ascii="Calibri" w:eastAsia="Times New Roman" w:hAnsi="Calibri"/>
                <w:color w:val="000000"/>
                <w:kern w:val="0"/>
                <w:sz w:val="22"/>
                <w:szCs w:val="22"/>
              </w:rPr>
              <w:t>Ervěnický</w:t>
            </w:r>
            <w:proofErr w:type="spellEnd"/>
            <w:r w:rsidRPr="001D0891">
              <w:rPr>
                <w:rFonts w:ascii="Calibri" w:eastAsia="Times New Roman" w:hAnsi="Calibri"/>
                <w:color w:val="000000"/>
                <w:kern w:val="0"/>
                <w:sz w:val="22"/>
                <w:szCs w:val="22"/>
              </w:rPr>
              <w:t xml:space="preserve"> koridor</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6</w:t>
            </w:r>
          </w:p>
        </w:tc>
        <w:tc>
          <w:tcPr>
            <w:tcW w:w="1607" w:type="dxa"/>
            <w:tcBorders>
              <w:top w:val="nil"/>
              <w:left w:val="nil"/>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2 01 10 011</w:t>
            </w:r>
          </w:p>
        </w:tc>
        <w:tc>
          <w:tcPr>
            <w:tcW w:w="5386" w:type="dxa"/>
            <w:tcBorders>
              <w:top w:val="nil"/>
              <w:left w:val="nil"/>
              <w:bottom w:val="single" w:sz="4" w:space="0" w:color="auto"/>
              <w:right w:val="single" w:sz="8"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VD Újezd - provozní budova</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7</w:t>
            </w:r>
          </w:p>
        </w:tc>
        <w:tc>
          <w:tcPr>
            <w:tcW w:w="1607" w:type="dxa"/>
            <w:tcBorders>
              <w:top w:val="nil"/>
              <w:left w:val="nil"/>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2 01 10 011</w:t>
            </w:r>
          </w:p>
        </w:tc>
        <w:tc>
          <w:tcPr>
            <w:tcW w:w="5386" w:type="dxa"/>
            <w:tcBorders>
              <w:top w:val="nil"/>
              <w:left w:val="nil"/>
              <w:bottom w:val="single" w:sz="4" w:space="0" w:color="auto"/>
              <w:right w:val="single" w:sz="8"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VD Újezd - věžový objekt, hráz</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8</w:t>
            </w:r>
          </w:p>
        </w:tc>
        <w:tc>
          <w:tcPr>
            <w:tcW w:w="1607" w:type="dxa"/>
            <w:tcBorders>
              <w:top w:val="nil"/>
              <w:left w:val="nil"/>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2 01 10 012</w:t>
            </w:r>
          </w:p>
        </w:tc>
        <w:tc>
          <w:tcPr>
            <w:tcW w:w="5386" w:type="dxa"/>
            <w:tcBorders>
              <w:top w:val="nil"/>
              <w:left w:val="nil"/>
              <w:bottom w:val="single" w:sz="4" w:space="0" w:color="auto"/>
              <w:right w:val="single" w:sz="8"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 xml:space="preserve">ČS </w:t>
            </w:r>
            <w:proofErr w:type="spellStart"/>
            <w:r w:rsidRPr="001D0891">
              <w:rPr>
                <w:rFonts w:ascii="Calibri" w:eastAsia="Times New Roman" w:hAnsi="Calibri"/>
                <w:color w:val="000000"/>
                <w:kern w:val="0"/>
                <w:sz w:val="22"/>
                <w:szCs w:val="22"/>
              </w:rPr>
              <w:t>Celná</w:t>
            </w:r>
            <w:proofErr w:type="spellEnd"/>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9</w:t>
            </w:r>
          </w:p>
        </w:tc>
        <w:tc>
          <w:tcPr>
            <w:tcW w:w="1607" w:type="dxa"/>
            <w:tcBorders>
              <w:top w:val="nil"/>
              <w:left w:val="nil"/>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2 01 10 013</w:t>
            </w:r>
          </w:p>
        </w:tc>
        <w:tc>
          <w:tcPr>
            <w:tcW w:w="5386" w:type="dxa"/>
            <w:tcBorders>
              <w:top w:val="nil"/>
              <w:left w:val="nil"/>
              <w:bottom w:val="single" w:sz="4" w:space="0" w:color="auto"/>
              <w:right w:val="single" w:sz="8"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VD Přísečnice</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10</w:t>
            </w:r>
          </w:p>
        </w:tc>
        <w:tc>
          <w:tcPr>
            <w:tcW w:w="1607" w:type="dxa"/>
            <w:tcBorders>
              <w:top w:val="nil"/>
              <w:left w:val="nil"/>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2 02 10 014</w:t>
            </w:r>
          </w:p>
        </w:tc>
        <w:tc>
          <w:tcPr>
            <w:tcW w:w="5386" w:type="dxa"/>
            <w:tcBorders>
              <w:top w:val="nil"/>
              <w:left w:val="nil"/>
              <w:bottom w:val="single" w:sz="4" w:space="0" w:color="auto"/>
              <w:right w:val="single" w:sz="8"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VD Klášterec</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11</w:t>
            </w:r>
          </w:p>
        </w:tc>
        <w:tc>
          <w:tcPr>
            <w:tcW w:w="1607" w:type="dxa"/>
            <w:tcBorders>
              <w:top w:val="nil"/>
              <w:left w:val="nil"/>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2 03 10 015</w:t>
            </w:r>
          </w:p>
        </w:tc>
        <w:tc>
          <w:tcPr>
            <w:tcW w:w="5386" w:type="dxa"/>
            <w:tcBorders>
              <w:top w:val="nil"/>
              <w:left w:val="nil"/>
              <w:bottom w:val="single" w:sz="4" w:space="0" w:color="auto"/>
              <w:right w:val="single" w:sz="8"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VD Nechranice</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12</w:t>
            </w:r>
          </w:p>
        </w:tc>
        <w:tc>
          <w:tcPr>
            <w:tcW w:w="1607" w:type="dxa"/>
            <w:tcBorders>
              <w:top w:val="nil"/>
              <w:left w:val="nil"/>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2 03 10 016</w:t>
            </w:r>
          </w:p>
        </w:tc>
        <w:tc>
          <w:tcPr>
            <w:tcW w:w="5386" w:type="dxa"/>
            <w:tcBorders>
              <w:top w:val="nil"/>
              <w:left w:val="nil"/>
              <w:bottom w:val="single" w:sz="4" w:space="0" w:color="auto"/>
              <w:right w:val="single" w:sz="8"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VD Kadaň</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13</w:t>
            </w:r>
          </w:p>
        </w:tc>
        <w:tc>
          <w:tcPr>
            <w:tcW w:w="1607" w:type="dxa"/>
            <w:tcBorders>
              <w:top w:val="nil"/>
              <w:left w:val="nil"/>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2 06 10 026</w:t>
            </w:r>
          </w:p>
        </w:tc>
        <w:tc>
          <w:tcPr>
            <w:tcW w:w="5386" w:type="dxa"/>
            <w:tcBorders>
              <w:top w:val="nil"/>
              <w:left w:val="nil"/>
              <w:bottom w:val="single" w:sz="4" w:space="0" w:color="auto"/>
              <w:right w:val="single" w:sz="8"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PD Záluží u Litvínova</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14</w:t>
            </w:r>
          </w:p>
        </w:tc>
        <w:tc>
          <w:tcPr>
            <w:tcW w:w="1607" w:type="dxa"/>
            <w:tcBorders>
              <w:top w:val="nil"/>
              <w:left w:val="nil"/>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2 06 10 027</w:t>
            </w:r>
          </w:p>
        </w:tc>
        <w:tc>
          <w:tcPr>
            <w:tcW w:w="5386" w:type="dxa"/>
            <w:tcBorders>
              <w:top w:val="nil"/>
              <w:left w:val="nil"/>
              <w:bottom w:val="single" w:sz="4" w:space="0" w:color="auto"/>
              <w:right w:val="single" w:sz="8"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Komora klapek a vyrovnávací komora Meziboří</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15</w:t>
            </w:r>
          </w:p>
        </w:tc>
        <w:tc>
          <w:tcPr>
            <w:tcW w:w="1607" w:type="dxa"/>
            <w:tcBorders>
              <w:top w:val="nil"/>
              <w:left w:val="nil"/>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2 06 10 028</w:t>
            </w:r>
          </w:p>
        </w:tc>
        <w:tc>
          <w:tcPr>
            <w:tcW w:w="5386" w:type="dxa"/>
            <w:tcBorders>
              <w:top w:val="nil"/>
              <w:left w:val="nil"/>
              <w:bottom w:val="single" w:sz="4" w:space="0" w:color="auto"/>
              <w:right w:val="single" w:sz="8"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VD Fláje</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16</w:t>
            </w:r>
          </w:p>
        </w:tc>
        <w:tc>
          <w:tcPr>
            <w:tcW w:w="1607" w:type="dxa"/>
            <w:tcBorders>
              <w:top w:val="nil"/>
              <w:left w:val="nil"/>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2 06 10 029</w:t>
            </w:r>
          </w:p>
        </w:tc>
        <w:tc>
          <w:tcPr>
            <w:tcW w:w="5386" w:type="dxa"/>
            <w:tcBorders>
              <w:top w:val="nil"/>
              <w:left w:val="nil"/>
              <w:bottom w:val="single" w:sz="4" w:space="0" w:color="auto"/>
              <w:right w:val="single" w:sz="8"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VD Janov</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17</w:t>
            </w:r>
          </w:p>
        </w:tc>
        <w:tc>
          <w:tcPr>
            <w:tcW w:w="1607" w:type="dxa"/>
            <w:tcBorders>
              <w:top w:val="nil"/>
              <w:left w:val="nil"/>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2 07 10 030</w:t>
            </w:r>
          </w:p>
        </w:tc>
        <w:tc>
          <w:tcPr>
            <w:tcW w:w="5386" w:type="dxa"/>
            <w:tcBorders>
              <w:top w:val="nil"/>
              <w:left w:val="nil"/>
              <w:bottom w:val="single" w:sz="4" w:space="0" w:color="auto"/>
              <w:right w:val="single" w:sz="8"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VD Všechlapy</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18</w:t>
            </w:r>
          </w:p>
        </w:tc>
        <w:tc>
          <w:tcPr>
            <w:tcW w:w="1607" w:type="dxa"/>
            <w:tcBorders>
              <w:top w:val="nil"/>
              <w:left w:val="nil"/>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2 12 10 019</w:t>
            </w:r>
          </w:p>
        </w:tc>
        <w:tc>
          <w:tcPr>
            <w:tcW w:w="5386" w:type="dxa"/>
            <w:tcBorders>
              <w:top w:val="nil"/>
              <w:left w:val="nil"/>
              <w:bottom w:val="single" w:sz="4" w:space="0" w:color="auto"/>
              <w:right w:val="single" w:sz="8"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 xml:space="preserve">PPV RO </w:t>
            </w:r>
            <w:proofErr w:type="spellStart"/>
            <w:r w:rsidRPr="001D0891">
              <w:rPr>
                <w:rFonts w:ascii="Calibri" w:eastAsia="Times New Roman" w:hAnsi="Calibri"/>
                <w:color w:val="000000"/>
                <w:kern w:val="0"/>
                <w:sz w:val="22"/>
                <w:szCs w:val="22"/>
              </w:rPr>
              <w:t>Hačka</w:t>
            </w:r>
            <w:proofErr w:type="spellEnd"/>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19</w:t>
            </w:r>
          </w:p>
        </w:tc>
        <w:tc>
          <w:tcPr>
            <w:tcW w:w="1607" w:type="dxa"/>
            <w:tcBorders>
              <w:top w:val="nil"/>
              <w:left w:val="nil"/>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2 12 10 020</w:t>
            </w:r>
          </w:p>
        </w:tc>
        <w:tc>
          <w:tcPr>
            <w:tcW w:w="5386" w:type="dxa"/>
            <w:tcBorders>
              <w:top w:val="nil"/>
              <w:left w:val="nil"/>
              <w:bottom w:val="single" w:sz="4" w:space="0" w:color="auto"/>
              <w:right w:val="single" w:sz="8"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PPV Jirkov, objekt obsluhy</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20</w:t>
            </w:r>
          </w:p>
        </w:tc>
        <w:tc>
          <w:tcPr>
            <w:tcW w:w="1607" w:type="dxa"/>
            <w:tcBorders>
              <w:top w:val="nil"/>
              <w:left w:val="nil"/>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2 13 10 021</w:t>
            </w:r>
          </w:p>
        </w:tc>
        <w:tc>
          <w:tcPr>
            <w:tcW w:w="5386" w:type="dxa"/>
            <w:tcBorders>
              <w:top w:val="nil"/>
              <w:left w:val="nil"/>
              <w:bottom w:val="single" w:sz="4" w:space="0" w:color="auto"/>
              <w:right w:val="single" w:sz="8"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ČS Rašovice</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21</w:t>
            </w:r>
          </w:p>
        </w:tc>
        <w:tc>
          <w:tcPr>
            <w:tcW w:w="1607" w:type="dxa"/>
            <w:tcBorders>
              <w:top w:val="nil"/>
              <w:left w:val="nil"/>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2 14 10 022</w:t>
            </w:r>
          </w:p>
        </w:tc>
        <w:tc>
          <w:tcPr>
            <w:tcW w:w="5386" w:type="dxa"/>
            <w:tcBorders>
              <w:top w:val="nil"/>
              <w:left w:val="nil"/>
              <w:bottom w:val="single" w:sz="4" w:space="0" w:color="auto"/>
              <w:right w:val="single" w:sz="8"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 xml:space="preserve">ČS </w:t>
            </w:r>
            <w:proofErr w:type="spellStart"/>
            <w:r w:rsidRPr="001D0891">
              <w:rPr>
                <w:rFonts w:ascii="Calibri" w:eastAsia="Times New Roman" w:hAnsi="Calibri"/>
                <w:color w:val="000000"/>
                <w:kern w:val="0"/>
                <w:sz w:val="22"/>
                <w:szCs w:val="22"/>
              </w:rPr>
              <w:t>Stranná</w:t>
            </w:r>
            <w:proofErr w:type="spellEnd"/>
            <w:r w:rsidRPr="001D0891">
              <w:rPr>
                <w:rFonts w:ascii="Calibri" w:eastAsia="Times New Roman" w:hAnsi="Calibri"/>
                <w:color w:val="000000"/>
                <w:kern w:val="0"/>
                <w:sz w:val="22"/>
                <w:szCs w:val="22"/>
              </w:rPr>
              <w:t xml:space="preserve"> PO</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22</w:t>
            </w:r>
          </w:p>
        </w:tc>
        <w:tc>
          <w:tcPr>
            <w:tcW w:w="1607" w:type="dxa"/>
            <w:tcBorders>
              <w:top w:val="nil"/>
              <w:left w:val="nil"/>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2 14 10 023</w:t>
            </w:r>
          </w:p>
        </w:tc>
        <w:tc>
          <w:tcPr>
            <w:tcW w:w="5386" w:type="dxa"/>
            <w:tcBorders>
              <w:top w:val="nil"/>
              <w:left w:val="nil"/>
              <w:bottom w:val="single" w:sz="4" w:space="0" w:color="auto"/>
              <w:right w:val="single" w:sz="8"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PVN šachta č. 13 (</w:t>
            </w:r>
            <w:proofErr w:type="spellStart"/>
            <w:r w:rsidRPr="001D0891">
              <w:rPr>
                <w:rFonts w:ascii="Calibri" w:eastAsia="Times New Roman" w:hAnsi="Calibri"/>
                <w:color w:val="000000"/>
                <w:kern w:val="0"/>
                <w:sz w:val="22"/>
                <w:szCs w:val="22"/>
              </w:rPr>
              <w:t>Sušany</w:t>
            </w:r>
            <w:proofErr w:type="spellEnd"/>
            <w:r w:rsidRPr="001D0891">
              <w:rPr>
                <w:rFonts w:ascii="Calibri" w:eastAsia="Times New Roman" w:hAnsi="Calibri"/>
                <w:color w:val="000000"/>
                <w:kern w:val="0"/>
                <w:sz w:val="22"/>
                <w:szCs w:val="22"/>
              </w:rPr>
              <w:t>)</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23</w:t>
            </w:r>
          </w:p>
        </w:tc>
        <w:tc>
          <w:tcPr>
            <w:tcW w:w="1607" w:type="dxa"/>
            <w:tcBorders>
              <w:top w:val="nil"/>
              <w:left w:val="nil"/>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2 14 10 024</w:t>
            </w:r>
          </w:p>
        </w:tc>
        <w:tc>
          <w:tcPr>
            <w:tcW w:w="5386" w:type="dxa"/>
            <w:tcBorders>
              <w:top w:val="nil"/>
              <w:left w:val="nil"/>
              <w:bottom w:val="single" w:sz="4" w:space="0" w:color="auto"/>
              <w:right w:val="single" w:sz="8"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 xml:space="preserve">ČS </w:t>
            </w:r>
            <w:proofErr w:type="spellStart"/>
            <w:r w:rsidRPr="001D0891">
              <w:rPr>
                <w:rFonts w:ascii="Calibri" w:eastAsia="Times New Roman" w:hAnsi="Calibri"/>
                <w:color w:val="000000"/>
                <w:kern w:val="0"/>
                <w:sz w:val="22"/>
                <w:szCs w:val="22"/>
              </w:rPr>
              <w:t>Stranná</w:t>
            </w:r>
            <w:proofErr w:type="spellEnd"/>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24</w:t>
            </w:r>
          </w:p>
        </w:tc>
        <w:tc>
          <w:tcPr>
            <w:tcW w:w="1607" w:type="dxa"/>
            <w:tcBorders>
              <w:top w:val="nil"/>
              <w:left w:val="nil"/>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2 18 10 025</w:t>
            </w:r>
          </w:p>
        </w:tc>
        <w:tc>
          <w:tcPr>
            <w:tcW w:w="5386" w:type="dxa"/>
            <w:tcBorders>
              <w:top w:val="nil"/>
              <w:left w:val="nil"/>
              <w:bottom w:val="single" w:sz="4" w:space="0" w:color="auto"/>
              <w:right w:val="single" w:sz="8"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MVE Jirkov skluz</w:t>
            </w:r>
          </w:p>
        </w:tc>
      </w:tr>
      <w:tr w:rsidR="001D0891" w:rsidRPr="001D0891" w:rsidTr="001D0891">
        <w:trPr>
          <w:trHeight w:val="300"/>
        </w:trPr>
        <w:tc>
          <w:tcPr>
            <w:tcW w:w="960" w:type="dxa"/>
            <w:tcBorders>
              <w:top w:val="nil"/>
              <w:left w:val="single" w:sz="8" w:space="0" w:color="auto"/>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25</w:t>
            </w:r>
          </w:p>
        </w:tc>
        <w:tc>
          <w:tcPr>
            <w:tcW w:w="1607" w:type="dxa"/>
            <w:tcBorders>
              <w:top w:val="nil"/>
              <w:left w:val="nil"/>
              <w:bottom w:val="single" w:sz="4" w:space="0" w:color="auto"/>
              <w:right w:val="single" w:sz="4"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objednávka</w:t>
            </w:r>
          </w:p>
        </w:tc>
        <w:tc>
          <w:tcPr>
            <w:tcW w:w="5386" w:type="dxa"/>
            <w:tcBorders>
              <w:top w:val="nil"/>
              <w:left w:val="nil"/>
              <w:bottom w:val="single" w:sz="4" w:space="0" w:color="auto"/>
              <w:right w:val="single" w:sz="8" w:space="0" w:color="auto"/>
            </w:tcBorders>
            <w:shd w:val="clear" w:color="000000" w:fill="D9D9D9"/>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PVN - Komořany VO 1</w:t>
            </w:r>
          </w:p>
        </w:tc>
      </w:tr>
      <w:tr w:rsidR="001D0891" w:rsidRPr="001D0891" w:rsidTr="008D5B27">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26</w:t>
            </w:r>
          </w:p>
        </w:tc>
        <w:tc>
          <w:tcPr>
            <w:tcW w:w="1607" w:type="dxa"/>
            <w:tcBorders>
              <w:top w:val="nil"/>
              <w:left w:val="nil"/>
              <w:bottom w:val="single" w:sz="4" w:space="0" w:color="auto"/>
              <w:right w:val="single" w:sz="4"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objednávka</w:t>
            </w:r>
          </w:p>
        </w:tc>
        <w:tc>
          <w:tcPr>
            <w:tcW w:w="5386" w:type="dxa"/>
            <w:tcBorders>
              <w:top w:val="nil"/>
              <w:left w:val="nil"/>
              <w:bottom w:val="single" w:sz="4" w:space="0" w:color="auto"/>
              <w:right w:val="single" w:sz="8" w:space="0" w:color="auto"/>
            </w:tcBorders>
            <w:shd w:val="clear" w:color="auto" w:fill="auto"/>
            <w:noWrap/>
            <w:vAlign w:val="bottom"/>
            <w:hideMark/>
          </w:tcPr>
          <w:p w:rsidR="001D0891" w:rsidRPr="001D0891" w:rsidRDefault="001D0891" w:rsidP="001D0891">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PVN - Komořany VO 2</w:t>
            </w:r>
          </w:p>
        </w:tc>
      </w:tr>
      <w:tr w:rsidR="001818DE" w:rsidRPr="001D0891" w:rsidTr="008D5B27">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1818DE" w:rsidRPr="001D0891" w:rsidRDefault="001818DE" w:rsidP="001818DE">
            <w:pPr>
              <w:widowControl/>
              <w:suppressAutoHyphens w:val="0"/>
              <w:jc w:val="center"/>
              <w:rPr>
                <w:rFonts w:ascii="Calibri" w:eastAsia="Times New Roman" w:hAnsi="Calibri"/>
                <w:b/>
                <w:bCs/>
                <w:color w:val="000000"/>
                <w:kern w:val="0"/>
                <w:sz w:val="22"/>
                <w:szCs w:val="22"/>
              </w:rPr>
            </w:pPr>
            <w:r w:rsidRPr="001D0891">
              <w:rPr>
                <w:rFonts w:ascii="Calibri" w:eastAsia="Times New Roman" w:hAnsi="Calibri"/>
                <w:b/>
                <w:bCs/>
                <w:color w:val="000000"/>
                <w:kern w:val="0"/>
                <w:sz w:val="22"/>
                <w:szCs w:val="22"/>
              </w:rPr>
              <w:t>2</w:t>
            </w:r>
            <w:r>
              <w:rPr>
                <w:rFonts w:ascii="Calibri" w:eastAsia="Times New Roman" w:hAnsi="Calibri"/>
                <w:b/>
                <w:bCs/>
                <w:color w:val="000000"/>
                <w:kern w:val="0"/>
                <w:sz w:val="22"/>
                <w:szCs w:val="22"/>
              </w:rPr>
              <w:t>7</w:t>
            </w:r>
          </w:p>
        </w:tc>
        <w:tc>
          <w:tcPr>
            <w:tcW w:w="16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818DE" w:rsidRPr="001D0891" w:rsidRDefault="00D17253" w:rsidP="002949D3">
            <w:pPr>
              <w:widowControl/>
              <w:suppressAutoHyphens w:val="0"/>
              <w:rPr>
                <w:rFonts w:ascii="Calibri" w:eastAsia="Times New Roman" w:hAnsi="Calibri"/>
                <w:color w:val="000000"/>
                <w:kern w:val="0"/>
                <w:sz w:val="22"/>
                <w:szCs w:val="22"/>
              </w:rPr>
            </w:pPr>
            <w:r w:rsidRPr="001D0891">
              <w:rPr>
                <w:rFonts w:ascii="Calibri" w:eastAsia="Times New Roman" w:hAnsi="Calibri"/>
                <w:color w:val="000000"/>
                <w:kern w:val="0"/>
                <w:sz w:val="22"/>
                <w:szCs w:val="22"/>
              </w:rPr>
              <w:t>objednávka</w:t>
            </w:r>
          </w:p>
        </w:tc>
        <w:tc>
          <w:tcPr>
            <w:tcW w:w="5386" w:type="dxa"/>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rsidR="001818DE" w:rsidRPr="001D0891" w:rsidRDefault="001818DE" w:rsidP="002949D3">
            <w:pPr>
              <w:widowControl/>
              <w:suppressAutoHyphens w:val="0"/>
              <w:rPr>
                <w:rFonts w:ascii="Calibri" w:eastAsia="Times New Roman" w:hAnsi="Calibri"/>
                <w:color w:val="000000"/>
                <w:kern w:val="0"/>
                <w:sz w:val="22"/>
                <w:szCs w:val="22"/>
              </w:rPr>
            </w:pPr>
            <w:r w:rsidRPr="008D5B27">
              <w:rPr>
                <w:rFonts w:ascii="Calibri" w:eastAsia="Times New Roman" w:hAnsi="Calibri"/>
                <w:color w:val="000000"/>
                <w:kern w:val="0"/>
                <w:sz w:val="22"/>
                <w:szCs w:val="22"/>
              </w:rPr>
              <w:t>VD Jez Jiřetín</w:t>
            </w:r>
          </w:p>
        </w:tc>
      </w:tr>
    </w:tbl>
    <w:p w:rsidR="005B5BDF" w:rsidRDefault="005B5BDF">
      <w:pPr>
        <w:shd w:val="clear" w:color="auto" w:fill="FFFFFF"/>
        <w:jc w:val="both"/>
        <w:rPr>
          <w:rFonts w:ascii="Arial" w:eastAsia="Arial" w:hAnsi="Arial" w:cs="Arial"/>
          <w:sz w:val="20"/>
          <w:szCs w:val="20"/>
        </w:rPr>
      </w:pPr>
    </w:p>
    <w:p w:rsidR="005B5BDF" w:rsidRPr="005B5BDF" w:rsidRDefault="005B5BDF">
      <w:pPr>
        <w:shd w:val="clear" w:color="auto" w:fill="FFFFFF"/>
        <w:jc w:val="both"/>
        <w:rPr>
          <w:rFonts w:ascii="Arial" w:eastAsia="Arial" w:hAnsi="Arial" w:cs="Arial"/>
          <w:sz w:val="20"/>
          <w:szCs w:val="20"/>
        </w:rPr>
      </w:pPr>
    </w:p>
    <w:p w:rsidR="00D72290" w:rsidRDefault="00D72290">
      <w:pPr>
        <w:shd w:val="clear" w:color="auto" w:fill="FFFFFF"/>
        <w:jc w:val="both"/>
        <w:rPr>
          <w:rFonts w:ascii="Arial" w:eastAsia="Arial" w:hAnsi="Arial" w:cs="Arial"/>
          <w:sz w:val="20"/>
          <w:szCs w:val="20"/>
        </w:rPr>
      </w:pPr>
    </w:p>
    <w:tbl>
      <w:tblPr>
        <w:tblW w:w="8620" w:type="dxa"/>
        <w:tblInd w:w="55" w:type="dxa"/>
        <w:tblCellMar>
          <w:left w:w="70" w:type="dxa"/>
          <w:right w:w="70" w:type="dxa"/>
        </w:tblCellMar>
        <w:tblLook w:val="04A0" w:firstRow="1" w:lastRow="0" w:firstColumn="1" w:lastColumn="0" w:noHBand="0" w:noVBand="1"/>
      </w:tblPr>
      <w:tblGrid>
        <w:gridCol w:w="364"/>
        <w:gridCol w:w="1226"/>
        <w:gridCol w:w="4818"/>
        <w:gridCol w:w="2286"/>
      </w:tblGrid>
      <w:tr w:rsidR="005B5BDF" w:rsidRPr="005B5BDF" w:rsidTr="005B5BDF">
        <w:trPr>
          <w:trHeight w:val="600"/>
        </w:trPr>
        <w:tc>
          <w:tcPr>
            <w:tcW w:w="8620" w:type="dxa"/>
            <w:gridSpan w:val="4"/>
            <w:tcBorders>
              <w:top w:val="single" w:sz="8" w:space="0" w:color="auto"/>
              <w:left w:val="single" w:sz="8" w:space="0" w:color="auto"/>
              <w:bottom w:val="single" w:sz="8" w:space="0" w:color="auto"/>
              <w:right w:val="single" w:sz="8" w:space="0" w:color="000000"/>
            </w:tcBorders>
            <w:shd w:val="clear" w:color="000000" w:fill="BFBFBF"/>
            <w:vAlign w:val="bottom"/>
            <w:hideMark/>
          </w:tcPr>
          <w:p w:rsidR="005B5BDF" w:rsidRPr="005B5BDF" w:rsidRDefault="005B5BDF" w:rsidP="005B5BDF">
            <w:pPr>
              <w:widowControl/>
              <w:suppressAutoHyphens w:val="0"/>
              <w:jc w:val="center"/>
              <w:rPr>
                <w:rFonts w:ascii="Calibri" w:eastAsia="Times New Roman" w:hAnsi="Calibri"/>
                <w:b/>
                <w:bCs/>
                <w:color w:val="000000"/>
                <w:kern w:val="0"/>
              </w:rPr>
            </w:pPr>
            <w:r w:rsidRPr="005B5BDF">
              <w:rPr>
                <w:rFonts w:ascii="Calibri" w:eastAsia="Times New Roman" w:hAnsi="Calibri"/>
                <w:b/>
                <w:bCs/>
                <w:color w:val="000000"/>
                <w:kern w:val="0"/>
              </w:rPr>
              <w:t>příloha č. 2 - ceny za technické střežení objektů</w:t>
            </w:r>
          </w:p>
        </w:tc>
      </w:tr>
      <w:tr w:rsidR="005B5BDF" w:rsidRPr="005B5BDF" w:rsidTr="005B5BDF">
        <w:trPr>
          <w:trHeight w:val="1215"/>
        </w:trPr>
        <w:tc>
          <w:tcPr>
            <w:tcW w:w="290" w:type="dxa"/>
            <w:tcBorders>
              <w:top w:val="nil"/>
              <w:left w:val="single" w:sz="8" w:space="0" w:color="auto"/>
              <w:bottom w:val="double" w:sz="6"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č.</w:t>
            </w:r>
          </w:p>
        </w:tc>
        <w:tc>
          <w:tcPr>
            <w:tcW w:w="1226" w:type="dxa"/>
            <w:tcBorders>
              <w:top w:val="nil"/>
              <w:left w:val="nil"/>
              <w:bottom w:val="double" w:sz="6"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číslo PL</w:t>
            </w:r>
          </w:p>
        </w:tc>
        <w:tc>
          <w:tcPr>
            <w:tcW w:w="4818" w:type="dxa"/>
            <w:tcBorders>
              <w:top w:val="nil"/>
              <w:left w:val="nil"/>
              <w:bottom w:val="double" w:sz="6"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název objektu</w:t>
            </w:r>
          </w:p>
        </w:tc>
        <w:tc>
          <w:tcPr>
            <w:tcW w:w="2286" w:type="dxa"/>
            <w:tcBorders>
              <w:top w:val="nil"/>
              <w:left w:val="nil"/>
              <w:bottom w:val="double" w:sz="6" w:space="0" w:color="auto"/>
              <w:right w:val="single" w:sz="8" w:space="0" w:color="auto"/>
            </w:tcBorders>
            <w:shd w:val="clear" w:color="auto" w:fill="auto"/>
            <w:vAlign w:val="bottom"/>
            <w:hideMark/>
          </w:tcPr>
          <w:p w:rsidR="005B5BDF" w:rsidRPr="005B5BDF" w:rsidRDefault="005B5BDF" w:rsidP="005B5BDF">
            <w:pPr>
              <w:widowControl/>
              <w:suppressAutoHyphens w:val="0"/>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Měsíční paušál za střežení objektu systémem PCO (bez DPH)</w:t>
            </w:r>
          </w:p>
        </w:tc>
      </w:tr>
      <w:tr w:rsidR="005B5BDF" w:rsidRPr="005B5BDF" w:rsidTr="005B5BDF">
        <w:trPr>
          <w:trHeight w:val="315"/>
        </w:trPr>
        <w:tc>
          <w:tcPr>
            <w:tcW w:w="290"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w:t>
            </w:r>
          </w:p>
        </w:tc>
        <w:tc>
          <w:tcPr>
            <w:tcW w:w="1226"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xml:space="preserve">2 00 10 006 </w:t>
            </w:r>
          </w:p>
        </w:tc>
        <w:tc>
          <w:tcPr>
            <w:tcW w:w="4818"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RH Přísečnice</w:t>
            </w:r>
          </w:p>
        </w:tc>
        <w:tc>
          <w:tcPr>
            <w:tcW w:w="2286"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2</w:t>
            </w:r>
          </w:p>
        </w:tc>
        <w:tc>
          <w:tcPr>
            <w:tcW w:w="1226"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xml:space="preserve">2 01 10 007 </w:t>
            </w:r>
          </w:p>
        </w:tc>
        <w:tc>
          <w:tcPr>
            <w:tcW w:w="4818"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Kamenička</w:t>
            </w:r>
          </w:p>
        </w:tc>
        <w:tc>
          <w:tcPr>
            <w:tcW w:w="2286" w:type="dxa"/>
            <w:tcBorders>
              <w:top w:val="nil"/>
              <w:left w:val="nil"/>
              <w:bottom w:val="single" w:sz="4" w:space="0" w:color="auto"/>
              <w:right w:val="single" w:sz="8" w:space="0" w:color="auto"/>
            </w:tcBorders>
            <w:shd w:val="clear" w:color="000000" w:fill="FFFFFF"/>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3</w:t>
            </w:r>
          </w:p>
        </w:tc>
        <w:tc>
          <w:tcPr>
            <w:tcW w:w="1226"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2 01 10 008</w:t>
            </w:r>
          </w:p>
        </w:tc>
        <w:tc>
          <w:tcPr>
            <w:tcW w:w="4818"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xml:space="preserve">VD </w:t>
            </w:r>
            <w:proofErr w:type="spellStart"/>
            <w:r w:rsidRPr="005B5BDF">
              <w:rPr>
                <w:rFonts w:ascii="Calibri" w:eastAsia="Times New Roman" w:hAnsi="Calibri"/>
                <w:color w:val="000000"/>
                <w:kern w:val="0"/>
                <w:sz w:val="22"/>
                <w:szCs w:val="22"/>
              </w:rPr>
              <w:t>Křímov</w:t>
            </w:r>
            <w:proofErr w:type="spellEnd"/>
          </w:p>
        </w:tc>
        <w:tc>
          <w:tcPr>
            <w:tcW w:w="2286"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4</w:t>
            </w:r>
          </w:p>
        </w:tc>
        <w:tc>
          <w:tcPr>
            <w:tcW w:w="1226"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2 01 10 009</w:t>
            </w:r>
          </w:p>
        </w:tc>
        <w:tc>
          <w:tcPr>
            <w:tcW w:w="4818"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Jirkov</w:t>
            </w:r>
          </w:p>
        </w:tc>
        <w:tc>
          <w:tcPr>
            <w:tcW w:w="2286" w:type="dxa"/>
            <w:tcBorders>
              <w:top w:val="nil"/>
              <w:left w:val="nil"/>
              <w:bottom w:val="single" w:sz="4" w:space="0" w:color="auto"/>
              <w:right w:val="single" w:sz="8" w:space="0" w:color="auto"/>
            </w:tcBorders>
            <w:shd w:val="clear" w:color="000000" w:fill="FFFFFF"/>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5</w:t>
            </w:r>
          </w:p>
        </w:tc>
        <w:tc>
          <w:tcPr>
            <w:tcW w:w="1226"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2 01 10 010</w:t>
            </w:r>
          </w:p>
        </w:tc>
        <w:tc>
          <w:tcPr>
            <w:tcW w:w="4818"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proofErr w:type="spellStart"/>
            <w:r w:rsidRPr="005B5BDF">
              <w:rPr>
                <w:rFonts w:ascii="Calibri" w:eastAsia="Times New Roman" w:hAnsi="Calibri"/>
                <w:color w:val="000000"/>
                <w:kern w:val="0"/>
                <w:sz w:val="22"/>
                <w:szCs w:val="22"/>
              </w:rPr>
              <w:t>Ervěnický</w:t>
            </w:r>
            <w:proofErr w:type="spellEnd"/>
            <w:r w:rsidRPr="005B5BDF">
              <w:rPr>
                <w:rFonts w:ascii="Calibri" w:eastAsia="Times New Roman" w:hAnsi="Calibri"/>
                <w:color w:val="000000"/>
                <w:kern w:val="0"/>
                <w:sz w:val="22"/>
                <w:szCs w:val="22"/>
              </w:rPr>
              <w:t xml:space="preserve"> koridor</w:t>
            </w:r>
          </w:p>
        </w:tc>
        <w:tc>
          <w:tcPr>
            <w:tcW w:w="2286"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1 400,00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6</w:t>
            </w:r>
          </w:p>
        </w:tc>
        <w:tc>
          <w:tcPr>
            <w:tcW w:w="1226"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2 01 10 011</w:t>
            </w:r>
          </w:p>
        </w:tc>
        <w:tc>
          <w:tcPr>
            <w:tcW w:w="4818"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Újezd - provozní budova</w:t>
            </w:r>
          </w:p>
        </w:tc>
        <w:tc>
          <w:tcPr>
            <w:tcW w:w="2286" w:type="dxa"/>
            <w:tcBorders>
              <w:top w:val="nil"/>
              <w:left w:val="nil"/>
              <w:bottom w:val="single" w:sz="4" w:space="0" w:color="auto"/>
              <w:right w:val="single" w:sz="8" w:space="0" w:color="auto"/>
            </w:tcBorders>
            <w:shd w:val="clear" w:color="000000" w:fill="FFFFFF"/>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7</w:t>
            </w:r>
          </w:p>
        </w:tc>
        <w:tc>
          <w:tcPr>
            <w:tcW w:w="1226"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2 01 10 011</w:t>
            </w:r>
          </w:p>
        </w:tc>
        <w:tc>
          <w:tcPr>
            <w:tcW w:w="4818"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Újezd - věžový objekt, hráz</w:t>
            </w:r>
          </w:p>
        </w:tc>
        <w:tc>
          <w:tcPr>
            <w:tcW w:w="2286"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8</w:t>
            </w:r>
          </w:p>
        </w:tc>
        <w:tc>
          <w:tcPr>
            <w:tcW w:w="1226"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2 01 10 012</w:t>
            </w:r>
          </w:p>
        </w:tc>
        <w:tc>
          <w:tcPr>
            <w:tcW w:w="4818"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xml:space="preserve">ČS </w:t>
            </w:r>
            <w:proofErr w:type="spellStart"/>
            <w:r w:rsidRPr="005B5BDF">
              <w:rPr>
                <w:rFonts w:ascii="Calibri" w:eastAsia="Times New Roman" w:hAnsi="Calibri"/>
                <w:color w:val="000000"/>
                <w:kern w:val="0"/>
                <w:sz w:val="22"/>
                <w:szCs w:val="22"/>
              </w:rPr>
              <w:t>Celná</w:t>
            </w:r>
            <w:proofErr w:type="spellEnd"/>
          </w:p>
        </w:tc>
        <w:tc>
          <w:tcPr>
            <w:tcW w:w="2286" w:type="dxa"/>
            <w:tcBorders>
              <w:top w:val="nil"/>
              <w:left w:val="nil"/>
              <w:bottom w:val="single" w:sz="4" w:space="0" w:color="auto"/>
              <w:right w:val="single" w:sz="8" w:space="0" w:color="auto"/>
            </w:tcBorders>
            <w:shd w:val="clear" w:color="000000" w:fill="FFFFFF"/>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lastRenderedPageBreak/>
              <w:t>9</w:t>
            </w:r>
          </w:p>
        </w:tc>
        <w:tc>
          <w:tcPr>
            <w:tcW w:w="1226"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2 01 10 013</w:t>
            </w:r>
          </w:p>
        </w:tc>
        <w:tc>
          <w:tcPr>
            <w:tcW w:w="4818"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Přísečnice</w:t>
            </w:r>
          </w:p>
        </w:tc>
        <w:tc>
          <w:tcPr>
            <w:tcW w:w="2286"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10</w:t>
            </w:r>
          </w:p>
        </w:tc>
        <w:tc>
          <w:tcPr>
            <w:tcW w:w="1226"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2 02 10 014</w:t>
            </w:r>
          </w:p>
        </w:tc>
        <w:tc>
          <w:tcPr>
            <w:tcW w:w="4818"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Klášterec</w:t>
            </w:r>
          </w:p>
        </w:tc>
        <w:tc>
          <w:tcPr>
            <w:tcW w:w="2286" w:type="dxa"/>
            <w:tcBorders>
              <w:top w:val="nil"/>
              <w:left w:val="nil"/>
              <w:bottom w:val="single" w:sz="4" w:space="0" w:color="auto"/>
              <w:right w:val="single" w:sz="8" w:space="0" w:color="auto"/>
            </w:tcBorders>
            <w:shd w:val="clear" w:color="000000" w:fill="FFFFFF"/>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11</w:t>
            </w:r>
          </w:p>
        </w:tc>
        <w:tc>
          <w:tcPr>
            <w:tcW w:w="1226"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2 03 10 015</w:t>
            </w:r>
          </w:p>
        </w:tc>
        <w:tc>
          <w:tcPr>
            <w:tcW w:w="4818"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Nechranice</w:t>
            </w:r>
          </w:p>
        </w:tc>
        <w:tc>
          <w:tcPr>
            <w:tcW w:w="2286"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1 600,00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12</w:t>
            </w:r>
          </w:p>
        </w:tc>
        <w:tc>
          <w:tcPr>
            <w:tcW w:w="1226"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2 03 10 016</w:t>
            </w:r>
          </w:p>
        </w:tc>
        <w:tc>
          <w:tcPr>
            <w:tcW w:w="4818"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Kadaň</w:t>
            </w:r>
          </w:p>
        </w:tc>
        <w:tc>
          <w:tcPr>
            <w:tcW w:w="2286" w:type="dxa"/>
            <w:tcBorders>
              <w:top w:val="nil"/>
              <w:left w:val="nil"/>
              <w:bottom w:val="single" w:sz="4" w:space="0" w:color="auto"/>
              <w:right w:val="single" w:sz="8" w:space="0" w:color="auto"/>
            </w:tcBorders>
            <w:shd w:val="clear" w:color="000000" w:fill="FFFFFF"/>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13</w:t>
            </w:r>
          </w:p>
        </w:tc>
        <w:tc>
          <w:tcPr>
            <w:tcW w:w="1226"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2 06 10 026</w:t>
            </w:r>
          </w:p>
        </w:tc>
        <w:tc>
          <w:tcPr>
            <w:tcW w:w="4818"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PD Záluží u Litvínova</w:t>
            </w:r>
          </w:p>
        </w:tc>
        <w:tc>
          <w:tcPr>
            <w:tcW w:w="2286"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14</w:t>
            </w:r>
          </w:p>
        </w:tc>
        <w:tc>
          <w:tcPr>
            <w:tcW w:w="1226"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2 06 10 027</w:t>
            </w:r>
          </w:p>
        </w:tc>
        <w:tc>
          <w:tcPr>
            <w:tcW w:w="4818"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Komora klapek a vyrovnávací komora Meziboří</w:t>
            </w:r>
          </w:p>
        </w:tc>
        <w:tc>
          <w:tcPr>
            <w:tcW w:w="2286" w:type="dxa"/>
            <w:tcBorders>
              <w:top w:val="nil"/>
              <w:left w:val="nil"/>
              <w:bottom w:val="single" w:sz="4" w:space="0" w:color="auto"/>
              <w:right w:val="single" w:sz="8" w:space="0" w:color="auto"/>
            </w:tcBorders>
            <w:shd w:val="clear" w:color="000000" w:fill="FFFFFF"/>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15</w:t>
            </w:r>
          </w:p>
        </w:tc>
        <w:tc>
          <w:tcPr>
            <w:tcW w:w="1226"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2 06 10 028</w:t>
            </w:r>
          </w:p>
        </w:tc>
        <w:tc>
          <w:tcPr>
            <w:tcW w:w="4818"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Fláje</w:t>
            </w:r>
          </w:p>
        </w:tc>
        <w:tc>
          <w:tcPr>
            <w:tcW w:w="2286"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1 400,00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16</w:t>
            </w:r>
          </w:p>
        </w:tc>
        <w:tc>
          <w:tcPr>
            <w:tcW w:w="1226"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2 06 10 029</w:t>
            </w:r>
          </w:p>
        </w:tc>
        <w:tc>
          <w:tcPr>
            <w:tcW w:w="4818"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Janov</w:t>
            </w:r>
          </w:p>
        </w:tc>
        <w:tc>
          <w:tcPr>
            <w:tcW w:w="2286" w:type="dxa"/>
            <w:tcBorders>
              <w:top w:val="nil"/>
              <w:left w:val="nil"/>
              <w:bottom w:val="single" w:sz="4" w:space="0" w:color="auto"/>
              <w:right w:val="single" w:sz="8" w:space="0" w:color="auto"/>
            </w:tcBorders>
            <w:shd w:val="clear" w:color="000000" w:fill="FFFFFF"/>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17</w:t>
            </w:r>
          </w:p>
        </w:tc>
        <w:tc>
          <w:tcPr>
            <w:tcW w:w="1226"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2 07 10 030</w:t>
            </w:r>
          </w:p>
        </w:tc>
        <w:tc>
          <w:tcPr>
            <w:tcW w:w="4818"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Všechlapy</w:t>
            </w:r>
          </w:p>
        </w:tc>
        <w:tc>
          <w:tcPr>
            <w:tcW w:w="2286"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18</w:t>
            </w:r>
          </w:p>
        </w:tc>
        <w:tc>
          <w:tcPr>
            <w:tcW w:w="1226"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2 12 10 019</w:t>
            </w:r>
          </w:p>
        </w:tc>
        <w:tc>
          <w:tcPr>
            <w:tcW w:w="4818"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xml:space="preserve">PPV RO </w:t>
            </w:r>
            <w:proofErr w:type="spellStart"/>
            <w:r w:rsidRPr="005B5BDF">
              <w:rPr>
                <w:rFonts w:ascii="Calibri" w:eastAsia="Times New Roman" w:hAnsi="Calibri"/>
                <w:color w:val="000000"/>
                <w:kern w:val="0"/>
                <w:sz w:val="22"/>
                <w:szCs w:val="22"/>
              </w:rPr>
              <w:t>Hačka</w:t>
            </w:r>
            <w:proofErr w:type="spellEnd"/>
          </w:p>
        </w:tc>
        <w:tc>
          <w:tcPr>
            <w:tcW w:w="2286" w:type="dxa"/>
            <w:tcBorders>
              <w:top w:val="nil"/>
              <w:left w:val="nil"/>
              <w:bottom w:val="single" w:sz="4" w:space="0" w:color="auto"/>
              <w:right w:val="single" w:sz="8" w:space="0" w:color="auto"/>
            </w:tcBorders>
            <w:shd w:val="clear" w:color="000000" w:fill="FFFFFF"/>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19</w:t>
            </w:r>
          </w:p>
        </w:tc>
        <w:tc>
          <w:tcPr>
            <w:tcW w:w="1226"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2 12 10 020</w:t>
            </w:r>
          </w:p>
        </w:tc>
        <w:tc>
          <w:tcPr>
            <w:tcW w:w="4818"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PPV Jirkov, objekt obsluhy</w:t>
            </w:r>
          </w:p>
        </w:tc>
        <w:tc>
          <w:tcPr>
            <w:tcW w:w="2286"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20</w:t>
            </w:r>
          </w:p>
        </w:tc>
        <w:tc>
          <w:tcPr>
            <w:tcW w:w="1226"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2 13 10 021</w:t>
            </w:r>
          </w:p>
        </w:tc>
        <w:tc>
          <w:tcPr>
            <w:tcW w:w="4818"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ČS Rašovice</w:t>
            </w:r>
          </w:p>
        </w:tc>
        <w:tc>
          <w:tcPr>
            <w:tcW w:w="2286" w:type="dxa"/>
            <w:tcBorders>
              <w:top w:val="nil"/>
              <w:left w:val="nil"/>
              <w:bottom w:val="single" w:sz="4" w:space="0" w:color="auto"/>
              <w:right w:val="single" w:sz="8" w:space="0" w:color="auto"/>
            </w:tcBorders>
            <w:shd w:val="clear" w:color="000000" w:fill="FFFFFF"/>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21</w:t>
            </w:r>
          </w:p>
        </w:tc>
        <w:tc>
          <w:tcPr>
            <w:tcW w:w="1226"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2 14 10 022</w:t>
            </w:r>
          </w:p>
        </w:tc>
        <w:tc>
          <w:tcPr>
            <w:tcW w:w="4818"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xml:space="preserve">ČS </w:t>
            </w:r>
            <w:proofErr w:type="spellStart"/>
            <w:r w:rsidRPr="005B5BDF">
              <w:rPr>
                <w:rFonts w:ascii="Calibri" w:eastAsia="Times New Roman" w:hAnsi="Calibri"/>
                <w:color w:val="000000"/>
                <w:kern w:val="0"/>
                <w:sz w:val="22"/>
                <w:szCs w:val="22"/>
              </w:rPr>
              <w:t>Stranná</w:t>
            </w:r>
            <w:proofErr w:type="spellEnd"/>
            <w:r w:rsidRPr="005B5BDF">
              <w:rPr>
                <w:rFonts w:ascii="Calibri" w:eastAsia="Times New Roman" w:hAnsi="Calibri"/>
                <w:color w:val="000000"/>
                <w:kern w:val="0"/>
                <w:sz w:val="22"/>
                <w:szCs w:val="22"/>
              </w:rPr>
              <w:t xml:space="preserve"> PO</w:t>
            </w:r>
          </w:p>
        </w:tc>
        <w:tc>
          <w:tcPr>
            <w:tcW w:w="2286"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22</w:t>
            </w:r>
          </w:p>
        </w:tc>
        <w:tc>
          <w:tcPr>
            <w:tcW w:w="1226"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2 14 10 023</w:t>
            </w:r>
          </w:p>
        </w:tc>
        <w:tc>
          <w:tcPr>
            <w:tcW w:w="4818"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PVN šachta č. 13 (</w:t>
            </w:r>
            <w:proofErr w:type="spellStart"/>
            <w:r w:rsidRPr="005B5BDF">
              <w:rPr>
                <w:rFonts w:ascii="Calibri" w:eastAsia="Times New Roman" w:hAnsi="Calibri"/>
                <w:color w:val="000000"/>
                <w:kern w:val="0"/>
                <w:sz w:val="22"/>
                <w:szCs w:val="22"/>
              </w:rPr>
              <w:t>Sušany</w:t>
            </w:r>
            <w:proofErr w:type="spellEnd"/>
            <w:r w:rsidRPr="005B5BDF">
              <w:rPr>
                <w:rFonts w:ascii="Calibri" w:eastAsia="Times New Roman" w:hAnsi="Calibri"/>
                <w:color w:val="000000"/>
                <w:kern w:val="0"/>
                <w:sz w:val="22"/>
                <w:szCs w:val="22"/>
              </w:rPr>
              <w:t>)</w:t>
            </w:r>
          </w:p>
        </w:tc>
        <w:tc>
          <w:tcPr>
            <w:tcW w:w="2286" w:type="dxa"/>
            <w:tcBorders>
              <w:top w:val="nil"/>
              <w:left w:val="nil"/>
              <w:bottom w:val="single" w:sz="4" w:space="0" w:color="auto"/>
              <w:right w:val="single" w:sz="8" w:space="0" w:color="auto"/>
            </w:tcBorders>
            <w:shd w:val="clear" w:color="000000" w:fill="FFFFFF"/>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23</w:t>
            </w:r>
          </w:p>
        </w:tc>
        <w:tc>
          <w:tcPr>
            <w:tcW w:w="1226"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2 14 10 024</w:t>
            </w:r>
          </w:p>
        </w:tc>
        <w:tc>
          <w:tcPr>
            <w:tcW w:w="4818"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xml:space="preserve">ČS </w:t>
            </w:r>
            <w:proofErr w:type="spellStart"/>
            <w:r w:rsidRPr="005B5BDF">
              <w:rPr>
                <w:rFonts w:ascii="Calibri" w:eastAsia="Times New Roman" w:hAnsi="Calibri"/>
                <w:color w:val="000000"/>
                <w:kern w:val="0"/>
                <w:sz w:val="22"/>
                <w:szCs w:val="22"/>
              </w:rPr>
              <w:t>Stranná</w:t>
            </w:r>
            <w:proofErr w:type="spellEnd"/>
          </w:p>
        </w:tc>
        <w:tc>
          <w:tcPr>
            <w:tcW w:w="2286"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24</w:t>
            </w:r>
          </w:p>
        </w:tc>
        <w:tc>
          <w:tcPr>
            <w:tcW w:w="1226"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2 18 10 025</w:t>
            </w:r>
          </w:p>
        </w:tc>
        <w:tc>
          <w:tcPr>
            <w:tcW w:w="4818"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MVE Jirkov skluz</w:t>
            </w:r>
          </w:p>
        </w:tc>
        <w:tc>
          <w:tcPr>
            <w:tcW w:w="2286" w:type="dxa"/>
            <w:tcBorders>
              <w:top w:val="nil"/>
              <w:left w:val="nil"/>
              <w:bottom w:val="single" w:sz="4" w:space="0" w:color="auto"/>
              <w:right w:val="single" w:sz="8" w:space="0" w:color="auto"/>
            </w:tcBorders>
            <w:shd w:val="clear" w:color="000000" w:fill="FFFFFF"/>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5B5BDF">
        <w:trPr>
          <w:trHeight w:val="300"/>
        </w:trPr>
        <w:tc>
          <w:tcPr>
            <w:tcW w:w="290"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25</w:t>
            </w:r>
          </w:p>
        </w:tc>
        <w:tc>
          <w:tcPr>
            <w:tcW w:w="1226"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objednávka</w:t>
            </w:r>
          </w:p>
        </w:tc>
        <w:tc>
          <w:tcPr>
            <w:tcW w:w="4818"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PVN - Komořany 1</w:t>
            </w:r>
          </w:p>
        </w:tc>
        <w:tc>
          <w:tcPr>
            <w:tcW w:w="2286"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5B5BDF" w:rsidRPr="005B5BDF" w:rsidTr="00324621">
        <w:trPr>
          <w:trHeight w:val="315"/>
        </w:trPr>
        <w:tc>
          <w:tcPr>
            <w:tcW w:w="290"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26</w:t>
            </w:r>
          </w:p>
        </w:tc>
        <w:tc>
          <w:tcPr>
            <w:tcW w:w="1226"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objednávka</w:t>
            </w:r>
          </w:p>
        </w:tc>
        <w:tc>
          <w:tcPr>
            <w:tcW w:w="4818"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PVN - Komořany 2 (nezávislý objekt)</w:t>
            </w:r>
          </w:p>
        </w:tc>
        <w:tc>
          <w:tcPr>
            <w:tcW w:w="2286" w:type="dxa"/>
            <w:tcBorders>
              <w:top w:val="nil"/>
              <w:left w:val="nil"/>
              <w:bottom w:val="single" w:sz="4" w:space="0" w:color="auto"/>
              <w:right w:val="single" w:sz="8" w:space="0" w:color="auto"/>
            </w:tcBorders>
            <w:shd w:val="clear" w:color="000000" w:fill="FFFFFF"/>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1 200,00 Kč</w:t>
            </w:r>
          </w:p>
        </w:tc>
      </w:tr>
      <w:tr w:rsidR="00D17253" w:rsidRPr="005B5BDF" w:rsidTr="00324621">
        <w:trPr>
          <w:trHeight w:val="315"/>
        </w:trPr>
        <w:tc>
          <w:tcPr>
            <w:tcW w:w="290" w:type="dxa"/>
            <w:tcBorders>
              <w:top w:val="single" w:sz="4" w:space="0" w:color="auto"/>
              <w:left w:val="single" w:sz="8" w:space="0" w:color="auto"/>
              <w:bottom w:val="single" w:sz="8" w:space="0" w:color="auto"/>
              <w:right w:val="single" w:sz="4" w:space="0" w:color="auto"/>
            </w:tcBorders>
            <w:shd w:val="clear" w:color="auto" w:fill="D9D9D9" w:themeFill="background1" w:themeFillShade="D9"/>
            <w:noWrap/>
            <w:vAlign w:val="bottom"/>
          </w:tcPr>
          <w:p w:rsidR="00D17253" w:rsidRPr="005B5BDF" w:rsidRDefault="00324621" w:rsidP="005B5BDF">
            <w:pPr>
              <w:widowControl/>
              <w:suppressAutoHyphens w:val="0"/>
              <w:jc w:val="center"/>
              <w:rPr>
                <w:rFonts w:ascii="Calibri" w:eastAsia="Times New Roman" w:hAnsi="Calibri"/>
                <w:b/>
                <w:bCs/>
                <w:color w:val="000000"/>
                <w:kern w:val="0"/>
                <w:sz w:val="22"/>
                <w:szCs w:val="22"/>
              </w:rPr>
            </w:pPr>
            <w:r>
              <w:rPr>
                <w:rFonts w:ascii="Calibri" w:eastAsia="Times New Roman" w:hAnsi="Calibri"/>
                <w:b/>
                <w:bCs/>
                <w:color w:val="000000"/>
                <w:kern w:val="0"/>
                <w:sz w:val="22"/>
                <w:szCs w:val="22"/>
              </w:rPr>
              <w:t>27</w:t>
            </w:r>
          </w:p>
        </w:tc>
        <w:tc>
          <w:tcPr>
            <w:tcW w:w="1226"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D17253" w:rsidRPr="005B5BDF" w:rsidRDefault="00324621"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objednávka</w:t>
            </w:r>
          </w:p>
        </w:tc>
        <w:tc>
          <w:tcPr>
            <w:tcW w:w="4818"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D17253" w:rsidRPr="005B5BDF" w:rsidRDefault="00324621" w:rsidP="005B5BDF">
            <w:pPr>
              <w:widowControl/>
              <w:suppressAutoHyphens w:val="0"/>
              <w:rPr>
                <w:rFonts w:ascii="Calibri" w:eastAsia="Times New Roman" w:hAnsi="Calibri"/>
                <w:color w:val="000000"/>
                <w:kern w:val="0"/>
                <w:sz w:val="22"/>
                <w:szCs w:val="22"/>
              </w:rPr>
            </w:pPr>
            <w:r w:rsidRPr="008D5B27">
              <w:rPr>
                <w:rFonts w:ascii="Calibri" w:eastAsia="Times New Roman" w:hAnsi="Calibri"/>
                <w:color w:val="000000"/>
                <w:kern w:val="0"/>
                <w:sz w:val="22"/>
                <w:szCs w:val="22"/>
              </w:rPr>
              <w:t>VD Jez Jiřetín</w:t>
            </w:r>
          </w:p>
        </w:tc>
        <w:tc>
          <w:tcPr>
            <w:tcW w:w="2286" w:type="dxa"/>
            <w:tcBorders>
              <w:top w:val="single" w:sz="4" w:space="0" w:color="auto"/>
              <w:left w:val="nil"/>
              <w:bottom w:val="single" w:sz="8" w:space="0" w:color="auto"/>
              <w:right w:val="single" w:sz="8" w:space="0" w:color="auto"/>
            </w:tcBorders>
            <w:shd w:val="clear" w:color="auto" w:fill="D9D9D9" w:themeFill="background1" w:themeFillShade="D9"/>
            <w:noWrap/>
            <w:vAlign w:val="bottom"/>
          </w:tcPr>
          <w:p w:rsidR="00D17253" w:rsidRPr="005B5BDF" w:rsidRDefault="00324621" w:rsidP="005B5BDF">
            <w:pPr>
              <w:widowControl/>
              <w:suppressAutoHyphens w:val="0"/>
              <w:jc w:val="center"/>
              <w:rPr>
                <w:rFonts w:ascii="Calibri" w:eastAsia="Times New Roman" w:hAnsi="Calibri"/>
                <w:color w:val="000000"/>
                <w:kern w:val="0"/>
                <w:sz w:val="22"/>
                <w:szCs w:val="22"/>
              </w:rPr>
            </w:pPr>
            <w:r>
              <w:rPr>
                <w:rFonts w:ascii="Calibri" w:eastAsia="Times New Roman" w:hAnsi="Calibri"/>
                <w:color w:val="000000"/>
                <w:kern w:val="0"/>
                <w:sz w:val="22"/>
                <w:szCs w:val="22"/>
              </w:rPr>
              <w:t xml:space="preserve">1200,00 </w:t>
            </w:r>
            <w:r w:rsidRPr="005B5BDF">
              <w:rPr>
                <w:rFonts w:ascii="Calibri" w:eastAsia="Times New Roman" w:hAnsi="Calibri"/>
                <w:color w:val="000000"/>
                <w:kern w:val="0"/>
                <w:sz w:val="22"/>
                <w:szCs w:val="22"/>
              </w:rPr>
              <w:t>Kč</w:t>
            </w:r>
          </w:p>
        </w:tc>
      </w:tr>
      <w:tr w:rsidR="005B5BDF" w:rsidRPr="005B5BDF" w:rsidTr="00324621">
        <w:trPr>
          <w:trHeight w:val="300"/>
        </w:trPr>
        <w:tc>
          <w:tcPr>
            <w:tcW w:w="290" w:type="dxa"/>
            <w:tcBorders>
              <w:top w:val="single" w:sz="8" w:space="0" w:color="auto"/>
              <w:left w:val="single" w:sz="8" w:space="0" w:color="auto"/>
              <w:bottom w:val="single" w:sz="4" w:space="0" w:color="auto"/>
              <w:right w:val="nil"/>
            </w:tcBorders>
            <w:shd w:val="clear" w:color="000000" w:fill="BFBFBF"/>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w:t>
            </w:r>
          </w:p>
        </w:tc>
        <w:tc>
          <w:tcPr>
            <w:tcW w:w="1226" w:type="dxa"/>
            <w:tcBorders>
              <w:top w:val="single" w:sz="8" w:space="0" w:color="auto"/>
              <w:left w:val="nil"/>
              <w:bottom w:val="single" w:sz="4" w:space="0" w:color="auto"/>
              <w:right w:val="nil"/>
            </w:tcBorders>
            <w:shd w:val="clear" w:color="000000" w:fill="BFBFBF"/>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w:t>
            </w:r>
          </w:p>
        </w:tc>
        <w:tc>
          <w:tcPr>
            <w:tcW w:w="4818" w:type="dxa"/>
            <w:tcBorders>
              <w:top w:val="single" w:sz="8" w:space="0" w:color="auto"/>
              <w:left w:val="nil"/>
              <w:bottom w:val="single" w:sz="4" w:space="0" w:color="auto"/>
              <w:right w:val="nil"/>
            </w:tcBorders>
            <w:shd w:val="clear" w:color="000000" w:fill="BFBFBF"/>
            <w:noWrap/>
            <w:vAlign w:val="bottom"/>
            <w:hideMark/>
          </w:tcPr>
          <w:p w:rsidR="005B5BDF" w:rsidRPr="005B5BDF" w:rsidRDefault="00A906F7" w:rsidP="00A906F7">
            <w:pPr>
              <w:widowControl/>
              <w:suppressAutoHyphens w:val="0"/>
              <w:rPr>
                <w:rFonts w:ascii="Calibri" w:eastAsia="Times New Roman" w:hAnsi="Calibri"/>
                <w:color w:val="000000"/>
                <w:kern w:val="0"/>
                <w:sz w:val="22"/>
                <w:szCs w:val="22"/>
              </w:rPr>
            </w:pPr>
            <w:r>
              <w:rPr>
                <w:rFonts w:ascii="Calibri" w:eastAsia="Times New Roman" w:hAnsi="Calibri"/>
                <w:color w:val="000000"/>
                <w:kern w:val="0"/>
                <w:sz w:val="22"/>
                <w:szCs w:val="22"/>
              </w:rPr>
              <w:t xml:space="preserve">MĚSÍČNÍ </w:t>
            </w:r>
            <w:r w:rsidR="005B5BDF" w:rsidRPr="005B5BDF">
              <w:rPr>
                <w:rFonts w:ascii="Calibri" w:eastAsia="Times New Roman" w:hAnsi="Calibri"/>
                <w:color w:val="000000"/>
                <w:kern w:val="0"/>
                <w:sz w:val="22"/>
                <w:szCs w:val="22"/>
              </w:rPr>
              <w:t xml:space="preserve">celková cena bez DPH </w:t>
            </w:r>
          </w:p>
        </w:tc>
        <w:tc>
          <w:tcPr>
            <w:tcW w:w="2286" w:type="dxa"/>
            <w:tcBorders>
              <w:top w:val="single" w:sz="8" w:space="0" w:color="auto"/>
              <w:left w:val="nil"/>
              <w:bottom w:val="single" w:sz="4" w:space="0" w:color="auto"/>
              <w:right w:val="single" w:sz="8" w:space="0" w:color="auto"/>
            </w:tcBorders>
            <w:shd w:val="clear" w:color="000000" w:fill="BFBFBF"/>
            <w:noWrap/>
            <w:vAlign w:val="bottom"/>
            <w:hideMark/>
          </w:tcPr>
          <w:p w:rsidR="005B5BDF" w:rsidRPr="005B5BDF" w:rsidRDefault="005B5BDF" w:rsidP="00324621">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3</w:t>
            </w:r>
            <w:r w:rsidR="00324621">
              <w:rPr>
                <w:rFonts w:ascii="Calibri" w:eastAsia="Times New Roman" w:hAnsi="Calibri"/>
                <w:b/>
                <w:bCs/>
                <w:color w:val="000000"/>
                <w:kern w:val="0"/>
                <w:sz w:val="22"/>
                <w:szCs w:val="22"/>
              </w:rPr>
              <w:t>3</w:t>
            </w:r>
            <w:r w:rsidRPr="005B5BDF">
              <w:rPr>
                <w:rFonts w:ascii="Calibri" w:eastAsia="Times New Roman" w:hAnsi="Calibri"/>
                <w:b/>
                <w:bCs/>
                <w:color w:val="000000"/>
                <w:kern w:val="0"/>
                <w:sz w:val="22"/>
                <w:szCs w:val="22"/>
              </w:rPr>
              <w:t xml:space="preserve"> </w:t>
            </w:r>
            <w:r w:rsidR="00324621">
              <w:rPr>
                <w:rFonts w:ascii="Calibri" w:eastAsia="Times New Roman" w:hAnsi="Calibri"/>
                <w:b/>
                <w:bCs/>
                <w:color w:val="000000"/>
                <w:kern w:val="0"/>
                <w:sz w:val="22"/>
                <w:szCs w:val="22"/>
              </w:rPr>
              <w:t>2</w:t>
            </w:r>
            <w:r w:rsidRPr="005B5BDF">
              <w:rPr>
                <w:rFonts w:ascii="Calibri" w:eastAsia="Times New Roman" w:hAnsi="Calibri"/>
                <w:b/>
                <w:bCs/>
                <w:color w:val="000000"/>
                <w:kern w:val="0"/>
                <w:sz w:val="22"/>
                <w:szCs w:val="22"/>
              </w:rPr>
              <w:t>00,00 Kč</w:t>
            </w:r>
          </w:p>
        </w:tc>
      </w:tr>
      <w:tr w:rsidR="005B5BDF" w:rsidRPr="005B5BDF" w:rsidTr="005B5BDF">
        <w:trPr>
          <w:trHeight w:val="300"/>
        </w:trPr>
        <w:tc>
          <w:tcPr>
            <w:tcW w:w="290" w:type="dxa"/>
            <w:tcBorders>
              <w:top w:val="nil"/>
              <w:left w:val="single" w:sz="8" w:space="0" w:color="auto"/>
              <w:bottom w:val="nil"/>
              <w:right w:val="nil"/>
            </w:tcBorders>
            <w:shd w:val="clear" w:color="000000" w:fill="FFFFFF"/>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w:t>
            </w:r>
          </w:p>
        </w:tc>
        <w:tc>
          <w:tcPr>
            <w:tcW w:w="1226" w:type="dxa"/>
            <w:tcBorders>
              <w:top w:val="nil"/>
              <w:left w:val="nil"/>
              <w:bottom w:val="nil"/>
              <w:right w:val="nil"/>
            </w:tcBorders>
            <w:shd w:val="clear" w:color="000000" w:fill="FFFFFF"/>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w:t>
            </w:r>
          </w:p>
        </w:tc>
        <w:tc>
          <w:tcPr>
            <w:tcW w:w="4818" w:type="dxa"/>
            <w:tcBorders>
              <w:top w:val="nil"/>
              <w:left w:val="nil"/>
              <w:bottom w:val="nil"/>
              <w:right w:val="nil"/>
            </w:tcBorders>
            <w:shd w:val="clear" w:color="000000" w:fill="FFFFFF"/>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DPH 21%</w:t>
            </w:r>
          </w:p>
        </w:tc>
        <w:tc>
          <w:tcPr>
            <w:tcW w:w="2286" w:type="dxa"/>
            <w:tcBorders>
              <w:top w:val="nil"/>
              <w:left w:val="nil"/>
              <w:bottom w:val="nil"/>
              <w:right w:val="single" w:sz="8" w:space="0" w:color="auto"/>
            </w:tcBorders>
            <w:shd w:val="clear" w:color="000000" w:fill="FFFFFF"/>
            <w:noWrap/>
            <w:vAlign w:val="bottom"/>
            <w:hideMark/>
          </w:tcPr>
          <w:p w:rsidR="005B5BDF" w:rsidRPr="005B5BDF" w:rsidRDefault="005B5BDF" w:rsidP="00324621">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 xml:space="preserve">6 </w:t>
            </w:r>
            <w:r w:rsidR="00324621">
              <w:rPr>
                <w:rFonts w:ascii="Calibri" w:eastAsia="Times New Roman" w:hAnsi="Calibri"/>
                <w:color w:val="000000"/>
                <w:kern w:val="0"/>
                <w:sz w:val="22"/>
                <w:szCs w:val="22"/>
              </w:rPr>
              <w:t>97</w:t>
            </w:r>
            <w:r w:rsidRPr="005B5BDF">
              <w:rPr>
                <w:rFonts w:ascii="Calibri" w:eastAsia="Times New Roman" w:hAnsi="Calibri"/>
                <w:color w:val="000000"/>
                <w:kern w:val="0"/>
                <w:sz w:val="22"/>
                <w:szCs w:val="22"/>
              </w:rPr>
              <w:t>2,00 Kč</w:t>
            </w:r>
          </w:p>
        </w:tc>
      </w:tr>
      <w:tr w:rsidR="005B5BDF" w:rsidRPr="005B5BDF" w:rsidTr="005B5BDF">
        <w:trPr>
          <w:trHeight w:val="315"/>
        </w:trPr>
        <w:tc>
          <w:tcPr>
            <w:tcW w:w="290" w:type="dxa"/>
            <w:tcBorders>
              <w:top w:val="single" w:sz="4" w:space="0" w:color="auto"/>
              <w:left w:val="single" w:sz="8" w:space="0" w:color="auto"/>
              <w:bottom w:val="single" w:sz="8" w:space="0" w:color="auto"/>
              <w:right w:val="nil"/>
            </w:tcBorders>
            <w:shd w:val="clear" w:color="000000" w:fill="BFBFBF"/>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w:t>
            </w:r>
          </w:p>
        </w:tc>
        <w:tc>
          <w:tcPr>
            <w:tcW w:w="1226" w:type="dxa"/>
            <w:tcBorders>
              <w:top w:val="single" w:sz="4" w:space="0" w:color="auto"/>
              <w:left w:val="nil"/>
              <w:bottom w:val="single" w:sz="8" w:space="0" w:color="auto"/>
              <w:right w:val="nil"/>
            </w:tcBorders>
            <w:shd w:val="clear" w:color="000000" w:fill="BFBFBF"/>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w:t>
            </w:r>
          </w:p>
        </w:tc>
        <w:tc>
          <w:tcPr>
            <w:tcW w:w="4818" w:type="dxa"/>
            <w:tcBorders>
              <w:top w:val="single" w:sz="4" w:space="0" w:color="auto"/>
              <w:left w:val="nil"/>
              <w:bottom w:val="single" w:sz="8" w:space="0" w:color="auto"/>
              <w:right w:val="nil"/>
            </w:tcBorders>
            <w:shd w:val="clear" w:color="000000" w:fill="BFBFBF"/>
            <w:noWrap/>
            <w:vAlign w:val="bottom"/>
            <w:hideMark/>
          </w:tcPr>
          <w:p w:rsidR="005B5BDF" w:rsidRPr="005B5BDF" w:rsidRDefault="00A906F7" w:rsidP="00A906F7">
            <w:pPr>
              <w:widowControl/>
              <w:suppressAutoHyphens w:val="0"/>
              <w:rPr>
                <w:rFonts w:ascii="Calibri" w:eastAsia="Times New Roman" w:hAnsi="Calibri"/>
                <w:color w:val="000000"/>
                <w:kern w:val="0"/>
                <w:sz w:val="22"/>
                <w:szCs w:val="22"/>
              </w:rPr>
            </w:pPr>
            <w:r>
              <w:rPr>
                <w:rFonts w:ascii="Calibri" w:eastAsia="Times New Roman" w:hAnsi="Calibri"/>
                <w:color w:val="000000"/>
                <w:kern w:val="0"/>
                <w:sz w:val="22"/>
                <w:szCs w:val="22"/>
              </w:rPr>
              <w:t>MĚSÍČNÍ</w:t>
            </w:r>
            <w:r w:rsidRPr="005B5BDF">
              <w:rPr>
                <w:rFonts w:ascii="Calibri" w:eastAsia="Times New Roman" w:hAnsi="Calibri"/>
                <w:color w:val="000000"/>
                <w:kern w:val="0"/>
                <w:sz w:val="22"/>
                <w:szCs w:val="22"/>
              </w:rPr>
              <w:t xml:space="preserve"> </w:t>
            </w:r>
            <w:r w:rsidR="005B5BDF" w:rsidRPr="005B5BDF">
              <w:rPr>
                <w:rFonts w:ascii="Calibri" w:eastAsia="Times New Roman" w:hAnsi="Calibri"/>
                <w:color w:val="000000"/>
                <w:kern w:val="0"/>
                <w:sz w:val="22"/>
                <w:szCs w:val="22"/>
              </w:rPr>
              <w:t xml:space="preserve">celková cena vč. DPH (21%) </w:t>
            </w:r>
          </w:p>
        </w:tc>
        <w:tc>
          <w:tcPr>
            <w:tcW w:w="2286" w:type="dxa"/>
            <w:tcBorders>
              <w:top w:val="single" w:sz="4" w:space="0" w:color="auto"/>
              <w:left w:val="nil"/>
              <w:bottom w:val="single" w:sz="8" w:space="0" w:color="auto"/>
              <w:right w:val="single" w:sz="8" w:space="0" w:color="auto"/>
            </w:tcBorders>
            <w:shd w:val="clear" w:color="000000" w:fill="BFBFBF"/>
            <w:noWrap/>
            <w:vAlign w:val="bottom"/>
            <w:hideMark/>
          </w:tcPr>
          <w:p w:rsidR="005B5BDF" w:rsidRPr="005B5BDF" w:rsidRDefault="00324621" w:rsidP="00324621">
            <w:pPr>
              <w:widowControl/>
              <w:suppressAutoHyphens w:val="0"/>
              <w:jc w:val="center"/>
              <w:rPr>
                <w:rFonts w:ascii="Calibri" w:eastAsia="Times New Roman" w:hAnsi="Calibri"/>
                <w:color w:val="000000"/>
                <w:kern w:val="0"/>
                <w:sz w:val="22"/>
                <w:szCs w:val="22"/>
              </w:rPr>
            </w:pPr>
            <w:r>
              <w:rPr>
                <w:rFonts w:ascii="Calibri" w:eastAsia="Times New Roman" w:hAnsi="Calibri"/>
                <w:color w:val="000000"/>
                <w:kern w:val="0"/>
                <w:sz w:val="22"/>
                <w:szCs w:val="22"/>
              </w:rPr>
              <w:t>40</w:t>
            </w:r>
            <w:r w:rsidR="005B5BDF" w:rsidRPr="005B5BDF">
              <w:rPr>
                <w:rFonts w:ascii="Calibri" w:eastAsia="Times New Roman" w:hAnsi="Calibri"/>
                <w:color w:val="000000"/>
                <w:kern w:val="0"/>
                <w:sz w:val="22"/>
                <w:szCs w:val="22"/>
              </w:rPr>
              <w:t xml:space="preserve"> </w:t>
            </w:r>
            <w:r>
              <w:rPr>
                <w:rFonts w:ascii="Calibri" w:eastAsia="Times New Roman" w:hAnsi="Calibri"/>
                <w:color w:val="000000"/>
                <w:kern w:val="0"/>
                <w:sz w:val="22"/>
                <w:szCs w:val="22"/>
              </w:rPr>
              <w:t>1</w:t>
            </w:r>
            <w:r w:rsidR="005B5BDF" w:rsidRPr="005B5BDF">
              <w:rPr>
                <w:rFonts w:ascii="Calibri" w:eastAsia="Times New Roman" w:hAnsi="Calibri"/>
                <w:color w:val="000000"/>
                <w:kern w:val="0"/>
                <w:sz w:val="22"/>
                <w:szCs w:val="22"/>
              </w:rPr>
              <w:t>72,00 Kč</w:t>
            </w:r>
          </w:p>
        </w:tc>
      </w:tr>
    </w:tbl>
    <w:p w:rsidR="00D72290" w:rsidRDefault="00D72290">
      <w:pPr>
        <w:shd w:val="clear" w:color="auto" w:fill="FFFFFF"/>
        <w:jc w:val="both"/>
        <w:rPr>
          <w:rFonts w:ascii="Arial" w:eastAsia="Arial" w:hAnsi="Arial" w:cs="Arial"/>
          <w:sz w:val="20"/>
          <w:szCs w:val="20"/>
        </w:rPr>
      </w:pPr>
    </w:p>
    <w:p w:rsidR="00D72290" w:rsidRDefault="00D72290" w:rsidP="001D0891">
      <w:pPr>
        <w:shd w:val="clear" w:color="auto" w:fill="FFFFFF"/>
        <w:rPr>
          <w:rFonts w:ascii="Arial" w:eastAsia="Arial" w:hAnsi="Arial" w:cs="Arial"/>
          <w:sz w:val="20"/>
          <w:szCs w:val="20"/>
        </w:rPr>
      </w:pPr>
    </w:p>
    <w:p w:rsidR="001D0891" w:rsidRDefault="001D0891" w:rsidP="001D0891">
      <w:pPr>
        <w:shd w:val="clear" w:color="auto" w:fill="FFFFFF"/>
        <w:rPr>
          <w:rFonts w:ascii="Arial" w:eastAsia="Arial" w:hAnsi="Arial" w:cs="Arial"/>
          <w:sz w:val="20"/>
          <w:szCs w:val="20"/>
        </w:rPr>
      </w:pPr>
    </w:p>
    <w:p w:rsidR="001D0891" w:rsidRDefault="001D0891" w:rsidP="001D0891">
      <w:pPr>
        <w:shd w:val="clear" w:color="auto" w:fill="FFFFFF"/>
        <w:rPr>
          <w:rFonts w:ascii="Arial" w:eastAsia="Arial" w:hAnsi="Arial" w:cs="Arial"/>
          <w:sz w:val="20"/>
          <w:szCs w:val="20"/>
        </w:rPr>
      </w:pPr>
    </w:p>
    <w:p w:rsidR="001D0891" w:rsidRDefault="001D0891" w:rsidP="001D0891">
      <w:pPr>
        <w:shd w:val="clear" w:color="auto" w:fill="FFFFFF"/>
        <w:rPr>
          <w:rFonts w:ascii="Arial" w:eastAsia="Arial" w:hAnsi="Arial" w:cs="Arial"/>
          <w:sz w:val="20"/>
          <w:szCs w:val="20"/>
        </w:rPr>
      </w:pPr>
    </w:p>
    <w:p w:rsidR="001D0891" w:rsidRDefault="001D0891" w:rsidP="001D0891">
      <w:pPr>
        <w:shd w:val="clear" w:color="auto" w:fill="FFFFFF"/>
        <w:rPr>
          <w:rFonts w:ascii="Arial" w:eastAsia="Arial" w:hAnsi="Arial" w:cs="Arial"/>
          <w:sz w:val="20"/>
          <w:szCs w:val="20"/>
        </w:rPr>
      </w:pPr>
    </w:p>
    <w:p w:rsidR="001D0891" w:rsidRDefault="001D0891" w:rsidP="001D0891">
      <w:pPr>
        <w:shd w:val="clear" w:color="auto" w:fill="FFFFFF"/>
        <w:rPr>
          <w:rFonts w:ascii="Arial" w:eastAsia="Arial" w:hAnsi="Arial" w:cs="Arial"/>
          <w:sz w:val="20"/>
          <w:szCs w:val="20"/>
        </w:rPr>
      </w:pPr>
    </w:p>
    <w:p w:rsidR="001D0891" w:rsidRDefault="001D0891" w:rsidP="001D0891">
      <w:pPr>
        <w:shd w:val="clear" w:color="auto" w:fill="FFFFFF"/>
        <w:rPr>
          <w:rFonts w:ascii="Arial" w:eastAsia="Arial" w:hAnsi="Arial" w:cs="Arial"/>
          <w:sz w:val="20"/>
          <w:szCs w:val="20"/>
        </w:rPr>
      </w:pPr>
    </w:p>
    <w:p w:rsidR="001D0891" w:rsidRDefault="001D0891" w:rsidP="001D0891">
      <w:pPr>
        <w:shd w:val="clear" w:color="auto" w:fill="FFFFFF"/>
        <w:rPr>
          <w:rFonts w:ascii="Arial" w:eastAsia="Arial" w:hAnsi="Arial" w:cs="Arial"/>
          <w:sz w:val="20"/>
          <w:szCs w:val="20"/>
        </w:rPr>
      </w:pPr>
    </w:p>
    <w:p w:rsidR="001D0891" w:rsidRPr="001D0891" w:rsidRDefault="001D0891" w:rsidP="001D0891">
      <w:pPr>
        <w:shd w:val="clear" w:color="auto" w:fill="FFFFFF"/>
        <w:rPr>
          <w:rFonts w:ascii="Arial" w:eastAsia="Arial" w:hAnsi="Arial" w:cs="Arial"/>
          <w:sz w:val="16"/>
          <w:szCs w:val="16"/>
        </w:rPr>
      </w:pPr>
    </w:p>
    <w:p w:rsidR="00D72290" w:rsidRDefault="00D72290">
      <w:pPr>
        <w:shd w:val="clear" w:color="auto" w:fill="FFFFFF"/>
        <w:jc w:val="center"/>
        <w:rPr>
          <w:rFonts w:ascii="Arial" w:eastAsia="Arial" w:hAnsi="Arial" w:cs="Arial"/>
          <w:sz w:val="16"/>
          <w:szCs w:val="16"/>
        </w:rPr>
      </w:pPr>
    </w:p>
    <w:tbl>
      <w:tblPr>
        <w:tblW w:w="8877" w:type="dxa"/>
        <w:tblInd w:w="55" w:type="dxa"/>
        <w:tblCellMar>
          <w:left w:w="70" w:type="dxa"/>
          <w:right w:w="70" w:type="dxa"/>
        </w:tblCellMar>
        <w:tblLook w:val="04A0" w:firstRow="1" w:lastRow="0" w:firstColumn="1" w:lastColumn="0" w:noHBand="0" w:noVBand="1"/>
      </w:tblPr>
      <w:tblGrid>
        <w:gridCol w:w="364"/>
        <w:gridCol w:w="1209"/>
        <w:gridCol w:w="4754"/>
        <w:gridCol w:w="2550"/>
      </w:tblGrid>
      <w:tr w:rsidR="005B5BDF" w:rsidRPr="005B5BDF" w:rsidTr="00324621">
        <w:trPr>
          <w:trHeight w:val="1305"/>
        </w:trPr>
        <w:tc>
          <w:tcPr>
            <w:tcW w:w="8877" w:type="dxa"/>
            <w:gridSpan w:val="4"/>
            <w:tcBorders>
              <w:top w:val="single" w:sz="8" w:space="0" w:color="auto"/>
              <w:left w:val="single" w:sz="8" w:space="0" w:color="auto"/>
              <w:bottom w:val="single" w:sz="8" w:space="0" w:color="auto"/>
              <w:right w:val="single" w:sz="8" w:space="0" w:color="000000"/>
            </w:tcBorders>
            <w:shd w:val="clear" w:color="000000" w:fill="BFBFBF"/>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b/>
                <w:bCs/>
                <w:color w:val="000000"/>
                <w:kern w:val="0"/>
              </w:rPr>
              <w:t xml:space="preserve">příloha č. 3 - servis technického </w:t>
            </w:r>
            <w:proofErr w:type="gramStart"/>
            <w:r w:rsidRPr="005B5BDF">
              <w:rPr>
                <w:rFonts w:ascii="Calibri" w:eastAsia="Times New Roman" w:hAnsi="Calibri"/>
                <w:b/>
                <w:bCs/>
                <w:color w:val="000000"/>
                <w:kern w:val="0"/>
              </w:rPr>
              <w:t xml:space="preserve">zařízení      </w:t>
            </w:r>
            <w:r w:rsidRPr="005B5BDF">
              <w:rPr>
                <w:rFonts w:ascii="Calibri" w:eastAsia="Times New Roman" w:hAnsi="Calibri"/>
                <w:color w:val="000000"/>
                <w:kern w:val="0"/>
                <w:sz w:val="22"/>
                <w:szCs w:val="22"/>
              </w:rPr>
              <w:t xml:space="preserve">                                                                                                                   </w:t>
            </w:r>
            <w:r w:rsidRPr="005B5BDF">
              <w:rPr>
                <w:rFonts w:ascii="Calibri" w:eastAsia="Times New Roman" w:hAnsi="Calibri"/>
                <w:b/>
                <w:bCs/>
                <w:color w:val="000000"/>
                <w:kern w:val="0"/>
              </w:rPr>
              <w:t>DOPLŇKOVÉ</w:t>
            </w:r>
            <w:proofErr w:type="gramEnd"/>
            <w:r w:rsidRPr="005B5BDF">
              <w:rPr>
                <w:rFonts w:ascii="Calibri" w:eastAsia="Times New Roman" w:hAnsi="Calibri"/>
                <w:b/>
                <w:bCs/>
                <w:color w:val="000000"/>
                <w:kern w:val="0"/>
              </w:rPr>
              <w:t xml:space="preserve"> SLUŽBY        </w:t>
            </w:r>
            <w:r w:rsidRPr="005B5BDF">
              <w:rPr>
                <w:rFonts w:ascii="Calibri" w:eastAsia="Times New Roman" w:hAnsi="Calibri"/>
                <w:b/>
                <w:bCs/>
                <w:color w:val="000000"/>
                <w:kern w:val="0"/>
                <w:sz w:val="22"/>
                <w:szCs w:val="22"/>
              </w:rPr>
              <w:t xml:space="preserve">          </w:t>
            </w:r>
            <w:r w:rsidRPr="005B5BDF">
              <w:rPr>
                <w:rFonts w:ascii="Calibri" w:eastAsia="Times New Roman" w:hAnsi="Calibri"/>
                <w:color w:val="000000"/>
                <w:kern w:val="0"/>
                <w:sz w:val="22"/>
                <w:szCs w:val="22"/>
              </w:rPr>
              <w:t xml:space="preserve">                                                                                                                                                   </w:t>
            </w:r>
            <w:r w:rsidRPr="005B5BDF">
              <w:rPr>
                <w:rFonts w:ascii="Calibri" w:eastAsia="Times New Roman" w:hAnsi="Calibri"/>
                <w:b/>
                <w:bCs/>
                <w:color w:val="000000"/>
                <w:kern w:val="0"/>
                <w:sz w:val="22"/>
                <w:szCs w:val="22"/>
              </w:rPr>
              <w:t>1/2 roční náklady spojené s udržováním servisu na zařízení</w:t>
            </w:r>
          </w:p>
        </w:tc>
      </w:tr>
      <w:tr w:rsidR="005B5BDF" w:rsidRPr="005B5BDF" w:rsidTr="00324621">
        <w:trPr>
          <w:trHeight w:val="1215"/>
        </w:trPr>
        <w:tc>
          <w:tcPr>
            <w:tcW w:w="364" w:type="dxa"/>
            <w:tcBorders>
              <w:top w:val="nil"/>
              <w:left w:val="single" w:sz="8" w:space="0" w:color="auto"/>
              <w:bottom w:val="double" w:sz="6"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č.</w:t>
            </w:r>
          </w:p>
        </w:tc>
        <w:tc>
          <w:tcPr>
            <w:tcW w:w="1209" w:type="dxa"/>
            <w:tcBorders>
              <w:top w:val="nil"/>
              <w:left w:val="nil"/>
              <w:bottom w:val="double" w:sz="6"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číslo PL</w:t>
            </w:r>
          </w:p>
        </w:tc>
        <w:tc>
          <w:tcPr>
            <w:tcW w:w="4754" w:type="dxa"/>
            <w:tcBorders>
              <w:top w:val="nil"/>
              <w:left w:val="nil"/>
              <w:bottom w:val="double" w:sz="6"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název objektu</w:t>
            </w:r>
          </w:p>
        </w:tc>
        <w:tc>
          <w:tcPr>
            <w:tcW w:w="2550" w:type="dxa"/>
            <w:tcBorders>
              <w:top w:val="nil"/>
              <w:left w:val="nil"/>
              <w:bottom w:val="nil"/>
              <w:right w:val="single" w:sz="8" w:space="0" w:color="auto"/>
            </w:tcBorders>
            <w:shd w:val="clear" w:color="auto" w:fill="auto"/>
            <w:vAlign w:val="bottom"/>
            <w:hideMark/>
          </w:tcPr>
          <w:p w:rsidR="005B5BDF" w:rsidRPr="005B5BDF" w:rsidRDefault="005B5BDF" w:rsidP="005B5BDF">
            <w:pPr>
              <w:widowControl/>
              <w:suppressAutoHyphens w:val="0"/>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Cena za 1 servis</w:t>
            </w:r>
            <w:r w:rsidR="00862E46">
              <w:rPr>
                <w:rFonts w:ascii="Calibri" w:eastAsia="Times New Roman" w:hAnsi="Calibri"/>
                <w:b/>
                <w:bCs/>
                <w:color w:val="000000"/>
                <w:kern w:val="0"/>
                <w:sz w:val="22"/>
                <w:szCs w:val="22"/>
              </w:rPr>
              <w:t>n</w:t>
            </w:r>
            <w:r w:rsidRPr="005B5BDF">
              <w:rPr>
                <w:rFonts w:ascii="Calibri" w:eastAsia="Times New Roman" w:hAnsi="Calibri"/>
                <w:b/>
                <w:bCs/>
                <w:color w:val="000000"/>
                <w:kern w:val="0"/>
                <w:sz w:val="22"/>
                <w:szCs w:val="22"/>
              </w:rPr>
              <w:t>í prohlídku na objektu (prohlídky 2x ročně bez DPH</w:t>
            </w:r>
          </w:p>
        </w:tc>
      </w:tr>
      <w:tr w:rsidR="005B5BDF" w:rsidRPr="005B5BDF" w:rsidTr="00324621">
        <w:trPr>
          <w:trHeight w:val="315"/>
        </w:trPr>
        <w:tc>
          <w:tcPr>
            <w:tcW w:w="364"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w:t>
            </w:r>
          </w:p>
        </w:tc>
        <w:tc>
          <w:tcPr>
            <w:tcW w:w="1209"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xml:space="preserve">2 00 10 006 </w:t>
            </w:r>
          </w:p>
        </w:tc>
        <w:tc>
          <w:tcPr>
            <w:tcW w:w="4754"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RH Přísečnice</w:t>
            </w:r>
          </w:p>
        </w:tc>
        <w:tc>
          <w:tcPr>
            <w:tcW w:w="2550" w:type="dxa"/>
            <w:tcBorders>
              <w:top w:val="single" w:sz="4" w:space="0" w:color="auto"/>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2</w:t>
            </w:r>
          </w:p>
        </w:tc>
        <w:tc>
          <w:tcPr>
            <w:tcW w:w="1209"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xml:space="preserve">2 01 10 007 </w:t>
            </w:r>
          </w:p>
        </w:tc>
        <w:tc>
          <w:tcPr>
            <w:tcW w:w="4754"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Kamenička</w:t>
            </w:r>
          </w:p>
        </w:tc>
        <w:tc>
          <w:tcPr>
            <w:tcW w:w="2550" w:type="dxa"/>
            <w:tcBorders>
              <w:top w:val="nil"/>
              <w:left w:val="nil"/>
              <w:bottom w:val="single" w:sz="4" w:space="0" w:color="auto"/>
              <w:right w:val="single" w:sz="8"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3</w:t>
            </w:r>
          </w:p>
        </w:tc>
        <w:tc>
          <w:tcPr>
            <w:tcW w:w="1209"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2 01 10 008</w:t>
            </w:r>
          </w:p>
        </w:tc>
        <w:tc>
          <w:tcPr>
            <w:tcW w:w="4754"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xml:space="preserve">VD </w:t>
            </w:r>
            <w:proofErr w:type="spellStart"/>
            <w:r w:rsidRPr="005B5BDF">
              <w:rPr>
                <w:rFonts w:ascii="Calibri" w:eastAsia="Times New Roman" w:hAnsi="Calibri"/>
                <w:color w:val="000000"/>
                <w:kern w:val="0"/>
                <w:sz w:val="22"/>
                <w:szCs w:val="22"/>
              </w:rPr>
              <w:t>Křímov</w:t>
            </w:r>
            <w:proofErr w:type="spellEnd"/>
          </w:p>
        </w:tc>
        <w:tc>
          <w:tcPr>
            <w:tcW w:w="2550"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4</w:t>
            </w:r>
          </w:p>
        </w:tc>
        <w:tc>
          <w:tcPr>
            <w:tcW w:w="1209"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2 01 10 009</w:t>
            </w:r>
          </w:p>
        </w:tc>
        <w:tc>
          <w:tcPr>
            <w:tcW w:w="4754"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Jirkov</w:t>
            </w:r>
          </w:p>
        </w:tc>
        <w:tc>
          <w:tcPr>
            <w:tcW w:w="2550" w:type="dxa"/>
            <w:tcBorders>
              <w:top w:val="nil"/>
              <w:left w:val="nil"/>
              <w:bottom w:val="single" w:sz="4" w:space="0" w:color="auto"/>
              <w:right w:val="single" w:sz="8"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5</w:t>
            </w:r>
          </w:p>
        </w:tc>
        <w:tc>
          <w:tcPr>
            <w:tcW w:w="1209"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2 01 10 010</w:t>
            </w:r>
          </w:p>
        </w:tc>
        <w:tc>
          <w:tcPr>
            <w:tcW w:w="4754"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proofErr w:type="spellStart"/>
            <w:r w:rsidRPr="005B5BDF">
              <w:rPr>
                <w:rFonts w:ascii="Calibri" w:eastAsia="Times New Roman" w:hAnsi="Calibri"/>
                <w:color w:val="000000"/>
                <w:kern w:val="0"/>
                <w:sz w:val="22"/>
                <w:szCs w:val="22"/>
              </w:rPr>
              <w:t>Ervěnický</w:t>
            </w:r>
            <w:proofErr w:type="spellEnd"/>
            <w:r w:rsidRPr="005B5BDF">
              <w:rPr>
                <w:rFonts w:ascii="Calibri" w:eastAsia="Times New Roman" w:hAnsi="Calibri"/>
                <w:color w:val="000000"/>
                <w:kern w:val="0"/>
                <w:sz w:val="22"/>
                <w:szCs w:val="22"/>
              </w:rPr>
              <w:t xml:space="preserve"> koridor</w:t>
            </w:r>
          </w:p>
        </w:tc>
        <w:tc>
          <w:tcPr>
            <w:tcW w:w="2550"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6</w:t>
            </w:r>
          </w:p>
        </w:tc>
        <w:tc>
          <w:tcPr>
            <w:tcW w:w="1209"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2 01 10 011</w:t>
            </w:r>
          </w:p>
        </w:tc>
        <w:tc>
          <w:tcPr>
            <w:tcW w:w="4754"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Újezd - provozní budova</w:t>
            </w:r>
          </w:p>
        </w:tc>
        <w:tc>
          <w:tcPr>
            <w:tcW w:w="2550" w:type="dxa"/>
            <w:tcBorders>
              <w:top w:val="nil"/>
              <w:left w:val="nil"/>
              <w:bottom w:val="single" w:sz="4" w:space="0" w:color="auto"/>
              <w:right w:val="single" w:sz="8"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7</w:t>
            </w:r>
          </w:p>
        </w:tc>
        <w:tc>
          <w:tcPr>
            <w:tcW w:w="1209"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2 01 10 011</w:t>
            </w:r>
          </w:p>
        </w:tc>
        <w:tc>
          <w:tcPr>
            <w:tcW w:w="4754"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Újezd - věžový objekt, hráz</w:t>
            </w:r>
          </w:p>
        </w:tc>
        <w:tc>
          <w:tcPr>
            <w:tcW w:w="2550"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8</w:t>
            </w:r>
          </w:p>
        </w:tc>
        <w:tc>
          <w:tcPr>
            <w:tcW w:w="1209"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2 01 10 012</w:t>
            </w:r>
          </w:p>
        </w:tc>
        <w:tc>
          <w:tcPr>
            <w:tcW w:w="4754"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xml:space="preserve">ČS </w:t>
            </w:r>
            <w:proofErr w:type="spellStart"/>
            <w:r w:rsidRPr="005B5BDF">
              <w:rPr>
                <w:rFonts w:ascii="Calibri" w:eastAsia="Times New Roman" w:hAnsi="Calibri"/>
                <w:color w:val="000000"/>
                <w:kern w:val="0"/>
                <w:sz w:val="22"/>
                <w:szCs w:val="22"/>
              </w:rPr>
              <w:t>Celná</w:t>
            </w:r>
            <w:proofErr w:type="spellEnd"/>
          </w:p>
        </w:tc>
        <w:tc>
          <w:tcPr>
            <w:tcW w:w="2550" w:type="dxa"/>
            <w:tcBorders>
              <w:top w:val="nil"/>
              <w:left w:val="nil"/>
              <w:bottom w:val="single" w:sz="4" w:space="0" w:color="auto"/>
              <w:right w:val="single" w:sz="8"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lastRenderedPageBreak/>
              <w:t>9</w:t>
            </w:r>
          </w:p>
        </w:tc>
        <w:tc>
          <w:tcPr>
            <w:tcW w:w="1209"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2 01 10 013</w:t>
            </w:r>
          </w:p>
        </w:tc>
        <w:tc>
          <w:tcPr>
            <w:tcW w:w="4754"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Přísečnice</w:t>
            </w:r>
          </w:p>
        </w:tc>
        <w:tc>
          <w:tcPr>
            <w:tcW w:w="2550"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10</w:t>
            </w:r>
          </w:p>
        </w:tc>
        <w:tc>
          <w:tcPr>
            <w:tcW w:w="1209"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2 02 10 014</w:t>
            </w:r>
          </w:p>
        </w:tc>
        <w:tc>
          <w:tcPr>
            <w:tcW w:w="4754"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Klášterec</w:t>
            </w:r>
          </w:p>
        </w:tc>
        <w:tc>
          <w:tcPr>
            <w:tcW w:w="2550" w:type="dxa"/>
            <w:tcBorders>
              <w:top w:val="nil"/>
              <w:left w:val="nil"/>
              <w:bottom w:val="single" w:sz="4" w:space="0" w:color="auto"/>
              <w:right w:val="single" w:sz="8"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11</w:t>
            </w:r>
          </w:p>
        </w:tc>
        <w:tc>
          <w:tcPr>
            <w:tcW w:w="1209"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2 03 10 015</w:t>
            </w:r>
          </w:p>
        </w:tc>
        <w:tc>
          <w:tcPr>
            <w:tcW w:w="4754"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Nechranice</w:t>
            </w:r>
          </w:p>
        </w:tc>
        <w:tc>
          <w:tcPr>
            <w:tcW w:w="2550"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12</w:t>
            </w:r>
          </w:p>
        </w:tc>
        <w:tc>
          <w:tcPr>
            <w:tcW w:w="1209"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2 03 10 016</w:t>
            </w:r>
          </w:p>
        </w:tc>
        <w:tc>
          <w:tcPr>
            <w:tcW w:w="4754"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Kadaň</w:t>
            </w:r>
          </w:p>
        </w:tc>
        <w:tc>
          <w:tcPr>
            <w:tcW w:w="2550" w:type="dxa"/>
            <w:tcBorders>
              <w:top w:val="nil"/>
              <w:left w:val="nil"/>
              <w:bottom w:val="single" w:sz="4" w:space="0" w:color="auto"/>
              <w:right w:val="single" w:sz="8"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13</w:t>
            </w:r>
          </w:p>
        </w:tc>
        <w:tc>
          <w:tcPr>
            <w:tcW w:w="1209"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2 06 10 026</w:t>
            </w:r>
          </w:p>
        </w:tc>
        <w:tc>
          <w:tcPr>
            <w:tcW w:w="4754"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PD Záluží u Litvínova</w:t>
            </w:r>
          </w:p>
        </w:tc>
        <w:tc>
          <w:tcPr>
            <w:tcW w:w="2550"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14</w:t>
            </w:r>
          </w:p>
        </w:tc>
        <w:tc>
          <w:tcPr>
            <w:tcW w:w="1209"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2 06 10 027</w:t>
            </w:r>
          </w:p>
        </w:tc>
        <w:tc>
          <w:tcPr>
            <w:tcW w:w="4754"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Komora klapek a vyrovnávací komora Meziboří</w:t>
            </w:r>
          </w:p>
        </w:tc>
        <w:tc>
          <w:tcPr>
            <w:tcW w:w="2550" w:type="dxa"/>
            <w:tcBorders>
              <w:top w:val="nil"/>
              <w:left w:val="nil"/>
              <w:bottom w:val="single" w:sz="4" w:space="0" w:color="auto"/>
              <w:right w:val="single" w:sz="8"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15</w:t>
            </w:r>
          </w:p>
        </w:tc>
        <w:tc>
          <w:tcPr>
            <w:tcW w:w="1209"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2 06 10 028</w:t>
            </w:r>
          </w:p>
        </w:tc>
        <w:tc>
          <w:tcPr>
            <w:tcW w:w="4754"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Fláje</w:t>
            </w:r>
          </w:p>
        </w:tc>
        <w:tc>
          <w:tcPr>
            <w:tcW w:w="2550"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16</w:t>
            </w:r>
          </w:p>
        </w:tc>
        <w:tc>
          <w:tcPr>
            <w:tcW w:w="1209"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2 06 10 029</w:t>
            </w:r>
          </w:p>
        </w:tc>
        <w:tc>
          <w:tcPr>
            <w:tcW w:w="4754"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Janov</w:t>
            </w:r>
          </w:p>
        </w:tc>
        <w:tc>
          <w:tcPr>
            <w:tcW w:w="2550" w:type="dxa"/>
            <w:tcBorders>
              <w:top w:val="nil"/>
              <w:left w:val="nil"/>
              <w:bottom w:val="single" w:sz="4" w:space="0" w:color="auto"/>
              <w:right w:val="single" w:sz="8"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17</w:t>
            </w:r>
          </w:p>
        </w:tc>
        <w:tc>
          <w:tcPr>
            <w:tcW w:w="1209"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2 07 10 030</w:t>
            </w:r>
          </w:p>
        </w:tc>
        <w:tc>
          <w:tcPr>
            <w:tcW w:w="4754"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VD Všechlapy</w:t>
            </w:r>
          </w:p>
        </w:tc>
        <w:tc>
          <w:tcPr>
            <w:tcW w:w="2550"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18</w:t>
            </w:r>
          </w:p>
        </w:tc>
        <w:tc>
          <w:tcPr>
            <w:tcW w:w="1209"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2 12 10 019</w:t>
            </w:r>
          </w:p>
        </w:tc>
        <w:tc>
          <w:tcPr>
            <w:tcW w:w="4754"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xml:space="preserve">PPV RO </w:t>
            </w:r>
            <w:proofErr w:type="spellStart"/>
            <w:r w:rsidRPr="005B5BDF">
              <w:rPr>
                <w:rFonts w:ascii="Calibri" w:eastAsia="Times New Roman" w:hAnsi="Calibri"/>
                <w:color w:val="000000"/>
                <w:kern w:val="0"/>
                <w:sz w:val="22"/>
                <w:szCs w:val="22"/>
              </w:rPr>
              <w:t>Hačka</w:t>
            </w:r>
            <w:proofErr w:type="spellEnd"/>
          </w:p>
        </w:tc>
        <w:tc>
          <w:tcPr>
            <w:tcW w:w="2550" w:type="dxa"/>
            <w:tcBorders>
              <w:top w:val="nil"/>
              <w:left w:val="nil"/>
              <w:bottom w:val="single" w:sz="4" w:space="0" w:color="auto"/>
              <w:right w:val="single" w:sz="8"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19</w:t>
            </w:r>
          </w:p>
        </w:tc>
        <w:tc>
          <w:tcPr>
            <w:tcW w:w="1209"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2 12 10 020</w:t>
            </w:r>
          </w:p>
        </w:tc>
        <w:tc>
          <w:tcPr>
            <w:tcW w:w="4754"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PPV Jirkov, objekt obsluhy</w:t>
            </w:r>
          </w:p>
        </w:tc>
        <w:tc>
          <w:tcPr>
            <w:tcW w:w="2550"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20</w:t>
            </w:r>
          </w:p>
        </w:tc>
        <w:tc>
          <w:tcPr>
            <w:tcW w:w="1209"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2 13 10 021</w:t>
            </w:r>
          </w:p>
        </w:tc>
        <w:tc>
          <w:tcPr>
            <w:tcW w:w="4754"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ČS Rašovice</w:t>
            </w:r>
          </w:p>
        </w:tc>
        <w:tc>
          <w:tcPr>
            <w:tcW w:w="2550" w:type="dxa"/>
            <w:tcBorders>
              <w:top w:val="nil"/>
              <w:left w:val="nil"/>
              <w:bottom w:val="single" w:sz="4" w:space="0" w:color="auto"/>
              <w:right w:val="single" w:sz="8"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21</w:t>
            </w:r>
          </w:p>
        </w:tc>
        <w:tc>
          <w:tcPr>
            <w:tcW w:w="1209"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2 14 10 022</w:t>
            </w:r>
          </w:p>
        </w:tc>
        <w:tc>
          <w:tcPr>
            <w:tcW w:w="4754"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xml:space="preserve">ČS </w:t>
            </w:r>
            <w:proofErr w:type="spellStart"/>
            <w:r w:rsidRPr="005B5BDF">
              <w:rPr>
                <w:rFonts w:ascii="Calibri" w:eastAsia="Times New Roman" w:hAnsi="Calibri"/>
                <w:color w:val="000000"/>
                <w:kern w:val="0"/>
                <w:sz w:val="22"/>
                <w:szCs w:val="22"/>
              </w:rPr>
              <w:t>Stranná</w:t>
            </w:r>
            <w:proofErr w:type="spellEnd"/>
            <w:r w:rsidRPr="005B5BDF">
              <w:rPr>
                <w:rFonts w:ascii="Calibri" w:eastAsia="Times New Roman" w:hAnsi="Calibri"/>
                <w:color w:val="000000"/>
                <w:kern w:val="0"/>
                <w:sz w:val="22"/>
                <w:szCs w:val="22"/>
              </w:rPr>
              <w:t xml:space="preserve"> PO</w:t>
            </w:r>
          </w:p>
        </w:tc>
        <w:tc>
          <w:tcPr>
            <w:tcW w:w="2550"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22</w:t>
            </w:r>
          </w:p>
        </w:tc>
        <w:tc>
          <w:tcPr>
            <w:tcW w:w="1209"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2 14 10 023</w:t>
            </w:r>
          </w:p>
        </w:tc>
        <w:tc>
          <w:tcPr>
            <w:tcW w:w="4754"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PVN šachta č. 13 (</w:t>
            </w:r>
            <w:proofErr w:type="spellStart"/>
            <w:r w:rsidRPr="005B5BDF">
              <w:rPr>
                <w:rFonts w:ascii="Calibri" w:eastAsia="Times New Roman" w:hAnsi="Calibri"/>
                <w:color w:val="000000"/>
                <w:kern w:val="0"/>
                <w:sz w:val="22"/>
                <w:szCs w:val="22"/>
              </w:rPr>
              <w:t>Sušany</w:t>
            </w:r>
            <w:proofErr w:type="spellEnd"/>
            <w:r w:rsidRPr="005B5BDF">
              <w:rPr>
                <w:rFonts w:ascii="Calibri" w:eastAsia="Times New Roman" w:hAnsi="Calibri"/>
                <w:color w:val="000000"/>
                <w:kern w:val="0"/>
                <w:sz w:val="22"/>
                <w:szCs w:val="22"/>
              </w:rPr>
              <w:t>)</w:t>
            </w:r>
          </w:p>
        </w:tc>
        <w:tc>
          <w:tcPr>
            <w:tcW w:w="2550" w:type="dxa"/>
            <w:tcBorders>
              <w:top w:val="nil"/>
              <w:left w:val="nil"/>
              <w:bottom w:val="single" w:sz="4" w:space="0" w:color="auto"/>
              <w:right w:val="single" w:sz="8"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23</w:t>
            </w:r>
          </w:p>
        </w:tc>
        <w:tc>
          <w:tcPr>
            <w:tcW w:w="1209"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2 14 10 024</w:t>
            </w:r>
          </w:p>
        </w:tc>
        <w:tc>
          <w:tcPr>
            <w:tcW w:w="4754"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xml:space="preserve">ČS </w:t>
            </w:r>
            <w:proofErr w:type="spellStart"/>
            <w:r w:rsidRPr="005B5BDF">
              <w:rPr>
                <w:rFonts w:ascii="Calibri" w:eastAsia="Times New Roman" w:hAnsi="Calibri"/>
                <w:color w:val="000000"/>
                <w:kern w:val="0"/>
                <w:sz w:val="22"/>
                <w:szCs w:val="22"/>
              </w:rPr>
              <w:t>Stranná</w:t>
            </w:r>
            <w:proofErr w:type="spellEnd"/>
          </w:p>
        </w:tc>
        <w:tc>
          <w:tcPr>
            <w:tcW w:w="2550"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24</w:t>
            </w:r>
          </w:p>
        </w:tc>
        <w:tc>
          <w:tcPr>
            <w:tcW w:w="1209"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2 18 10 025</w:t>
            </w:r>
          </w:p>
        </w:tc>
        <w:tc>
          <w:tcPr>
            <w:tcW w:w="4754"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MVE Jirkov skluz</w:t>
            </w:r>
          </w:p>
        </w:tc>
        <w:tc>
          <w:tcPr>
            <w:tcW w:w="2550" w:type="dxa"/>
            <w:tcBorders>
              <w:top w:val="nil"/>
              <w:left w:val="nil"/>
              <w:bottom w:val="single" w:sz="4" w:space="0" w:color="auto"/>
              <w:right w:val="single" w:sz="8"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nil"/>
              <w:left w:val="single" w:sz="8" w:space="0" w:color="auto"/>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25</w:t>
            </w:r>
          </w:p>
        </w:tc>
        <w:tc>
          <w:tcPr>
            <w:tcW w:w="1209"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objednávka</w:t>
            </w:r>
          </w:p>
        </w:tc>
        <w:tc>
          <w:tcPr>
            <w:tcW w:w="4754" w:type="dxa"/>
            <w:tcBorders>
              <w:top w:val="nil"/>
              <w:left w:val="nil"/>
              <w:bottom w:val="single" w:sz="4" w:space="0" w:color="auto"/>
              <w:right w:val="single" w:sz="4" w:space="0" w:color="auto"/>
            </w:tcBorders>
            <w:shd w:val="clear" w:color="000000" w:fill="D9D9D9"/>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PVN - Komořany 1</w:t>
            </w:r>
          </w:p>
        </w:tc>
        <w:tc>
          <w:tcPr>
            <w:tcW w:w="2550" w:type="dxa"/>
            <w:tcBorders>
              <w:top w:val="nil"/>
              <w:left w:val="nil"/>
              <w:bottom w:val="single" w:sz="4" w:space="0" w:color="auto"/>
              <w:right w:val="single" w:sz="8" w:space="0" w:color="auto"/>
            </w:tcBorders>
            <w:shd w:val="clear" w:color="000000" w:fill="D9D9D9"/>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15"/>
        </w:trPr>
        <w:tc>
          <w:tcPr>
            <w:tcW w:w="364" w:type="dxa"/>
            <w:tcBorders>
              <w:top w:val="nil"/>
              <w:left w:val="single" w:sz="8" w:space="0" w:color="auto"/>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26</w:t>
            </w:r>
          </w:p>
        </w:tc>
        <w:tc>
          <w:tcPr>
            <w:tcW w:w="1209"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objednávka</w:t>
            </w:r>
          </w:p>
        </w:tc>
        <w:tc>
          <w:tcPr>
            <w:tcW w:w="4754" w:type="dxa"/>
            <w:tcBorders>
              <w:top w:val="nil"/>
              <w:left w:val="nil"/>
              <w:bottom w:val="single" w:sz="4" w:space="0" w:color="auto"/>
              <w:right w:val="single" w:sz="4" w:space="0" w:color="auto"/>
            </w:tcBorders>
            <w:shd w:val="clear" w:color="auto" w:fill="auto"/>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PVN - Komořany 2 (nezávislý objekt)</w:t>
            </w:r>
          </w:p>
        </w:tc>
        <w:tc>
          <w:tcPr>
            <w:tcW w:w="2550" w:type="dxa"/>
            <w:tcBorders>
              <w:top w:val="nil"/>
              <w:left w:val="nil"/>
              <w:bottom w:val="single" w:sz="4" w:space="0" w:color="auto"/>
              <w:right w:val="single" w:sz="8" w:space="0" w:color="auto"/>
            </w:tcBorders>
            <w:shd w:val="clear" w:color="auto" w:fill="auto"/>
            <w:noWrap/>
            <w:vAlign w:val="bottom"/>
            <w:hideMark/>
          </w:tcPr>
          <w:p w:rsidR="005B5BDF" w:rsidRPr="005B5BDF" w:rsidRDefault="005B5BDF" w:rsidP="005B5BDF">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324621" w:rsidRPr="005B5BDF" w:rsidTr="00324621">
        <w:trPr>
          <w:trHeight w:val="300"/>
        </w:trPr>
        <w:tc>
          <w:tcPr>
            <w:tcW w:w="364" w:type="dxa"/>
            <w:tcBorders>
              <w:top w:val="single" w:sz="4" w:space="0" w:color="auto"/>
              <w:left w:val="single" w:sz="8" w:space="0" w:color="auto"/>
              <w:bottom w:val="single" w:sz="8" w:space="0" w:color="auto"/>
              <w:right w:val="single" w:sz="4" w:space="0" w:color="auto"/>
            </w:tcBorders>
            <w:shd w:val="clear" w:color="000000" w:fill="D9D9D9"/>
            <w:noWrap/>
            <w:vAlign w:val="bottom"/>
            <w:hideMark/>
          </w:tcPr>
          <w:p w:rsidR="00324621" w:rsidRPr="005B5BDF" w:rsidRDefault="00324621" w:rsidP="00324621">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2</w:t>
            </w:r>
            <w:r>
              <w:rPr>
                <w:rFonts w:ascii="Calibri" w:eastAsia="Times New Roman" w:hAnsi="Calibri"/>
                <w:b/>
                <w:bCs/>
                <w:color w:val="000000"/>
                <w:kern w:val="0"/>
                <w:sz w:val="22"/>
                <w:szCs w:val="22"/>
              </w:rPr>
              <w:t>7</w:t>
            </w:r>
          </w:p>
        </w:tc>
        <w:tc>
          <w:tcPr>
            <w:tcW w:w="1209" w:type="dxa"/>
            <w:tcBorders>
              <w:top w:val="single" w:sz="4" w:space="0" w:color="auto"/>
              <w:left w:val="nil"/>
              <w:bottom w:val="single" w:sz="8" w:space="0" w:color="auto"/>
              <w:right w:val="single" w:sz="4" w:space="0" w:color="auto"/>
            </w:tcBorders>
            <w:shd w:val="clear" w:color="000000" w:fill="D9D9D9"/>
            <w:noWrap/>
            <w:vAlign w:val="bottom"/>
            <w:hideMark/>
          </w:tcPr>
          <w:p w:rsidR="00324621" w:rsidRPr="005B5BDF" w:rsidRDefault="00324621" w:rsidP="002949D3">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objednávka</w:t>
            </w:r>
          </w:p>
        </w:tc>
        <w:tc>
          <w:tcPr>
            <w:tcW w:w="4754" w:type="dxa"/>
            <w:tcBorders>
              <w:top w:val="single" w:sz="4" w:space="0" w:color="auto"/>
              <w:left w:val="nil"/>
              <w:bottom w:val="single" w:sz="8" w:space="0" w:color="auto"/>
              <w:right w:val="single" w:sz="4" w:space="0" w:color="auto"/>
            </w:tcBorders>
            <w:shd w:val="clear" w:color="000000" w:fill="D9D9D9"/>
            <w:noWrap/>
            <w:vAlign w:val="bottom"/>
            <w:hideMark/>
          </w:tcPr>
          <w:p w:rsidR="00324621" w:rsidRPr="005B5BDF" w:rsidRDefault="00324621" w:rsidP="002949D3">
            <w:pPr>
              <w:widowControl/>
              <w:suppressAutoHyphens w:val="0"/>
              <w:rPr>
                <w:rFonts w:ascii="Calibri" w:eastAsia="Times New Roman" w:hAnsi="Calibri"/>
                <w:color w:val="000000"/>
                <w:kern w:val="0"/>
                <w:sz w:val="22"/>
                <w:szCs w:val="22"/>
              </w:rPr>
            </w:pPr>
            <w:r w:rsidRPr="008D5B27">
              <w:rPr>
                <w:rFonts w:ascii="Calibri" w:eastAsia="Times New Roman" w:hAnsi="Calibri"/>
                <w:color w:val="000000"/>
                <w:kern w:val="0"/>
                <w:sz w:val="22"/>
                <w:szCs w:val="22"/>
              </w:rPr>
              <w:t>VD Jez Jiřetín</w:t>
            </w:r>
          </w:p>
        </w:tc>
        <w:tc>
          <w:tcPr>
            <w:tcW w:w="2550" w:type="dxa"/>
            <w:tcBorders>
              <w:top w:val="single" w:sz="4" w:space="0" w:color="auto"/>
              <w:left w:val="nil"/>
              <w:bottom w:val="single" w:sz="8" w:space="0" w:color="auto"/>
              <w:right w:val="single" w:sz="8" w:space="0" w:color="auto"/>
            </w:tcBorders>
            <w:shd w:val="clear" w:color="000000" w:fill="D9D9D9"/>
            <w:noWrap/>
            <w:vAlign w:val="bottom"/>
            <w:hideMark/>
          </w:tcPr>
          <w:p w:rsidR="00324621" w:rsidRPr="005B5BDF" w:rsidRDefault="00324621" w:rsidP="002949D3">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1 500,00 Kč</w:t>
            </w:r>
          </w:p>
        </w:tc>
      </w:tr>
      <w:tr w:rsidR="005B5BDF" w:rsidRPr="005B5BDF" w:rsidTr="00324621">
        <w:trPr>
          <w:trHeight w:val="300"/>
        </w:trPr>
        <w:tc>
          <w:tcPr>
            <w:tcW w:w="364" w:type="dxa"/>
            <w:tcBorders>
              <w:top w:val="single" w:sz="8" w:space="0" w:color="auto"/>
              <w:left w:val="single" w:sz="8" w:space="0" w:color="auto"/>
              <w:bottom w:val="single" w:sz="4" w:space="0" w:color="auto"/>
              <w:right w:val="nil"/>
            </w:tcBorders>
            <w:shd w:val="clear" w:color="000000" w:fill="BFBFBF"/>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w:t>
            </w:r>
          </w:p>
        </w:tc>
        <w:tc>
          <w:tcPr>
            <w:tcW w:w="1209" w:type="dxa"/>
            <w:tcBorders>
              <w:top w:val="single" w:sz="8" w:space="0" w:color="auto"/>
              <w:left w:val="nil"/>
              <w:bottom w:val="single" w:sz="4" w:space="0" w:color="auto"/>
              <w:right w:val="nil"/>
            </w:tcBorders>
            <w:shd w:val="clear" w:color="000000" w:fill="BFBFBF"/>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w:t>
            </w:r>
          </w:p>
        </w:tc>
        <w:tc>
          <w:tcPr>
            <w:tcW w:w="4754" w:type="dxa"/>
            <w:tcBorders>
              <w:top w:val="single" w:sz="8" w:space="0" w:color="auto"/>
              <w:left w:val="nil"/>
              <w:bottom w:val="single" w:sz="4" w:space="0" w:color="auto"/>
              <w:right w:val="nil"/>
            </w:tcBorders>
            <w:shd w:val="clear" w:color="000000" w:fill="BFBFBF"/>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celková cena bez DPH za jedno pololetí</w:t>
            </w:r>
          </w:p>
        </w:tc>
        <w:tc>
          <w:tcPr>
            <w:tcW w:w="2550" w:type="dxa"/>
            <w:tcBorders>
              <w:top w:val="single" w:sz="8" w:space="0" w:color="auto"/>
              <w:left w:val="nil"/>
              <w:bottom w:val="single" w:sz="4" w:space="0" w:color="auto"/>
              <w:right w:val="single" w:sz="8" w:space="0" w:color="auto"/>
            </w:tcBorders>
            <w:shd w:val="clear" w:color="000000" w:fill="BFBFBF"/>
            <w:noWrap/>
            <w:vAlign w:val="bottom"/>
            <w:hideMark/>
          </w:tcPr>
          <w:p w:rsidR="005B5BDF" w:rsidRPr="005B5BDF" w:rsidRDefault="005B5BDF" w:rsidP="00E0538C">
            <w:pPr>
              <w:widowControl/>
              <w:suppressAutoHyphens w:val="0"/>
              <w:jc w:val="center"/>
              <w:rPr>
                <w:rFonts w:ascii="Calibri" w:eastAsia="Times New Roman" w:hAnsi="Calibri"/>
                <w:b/>
                <w:bCs/>
                <w:color w:val="000000"/>
                <w:kern w:val="0"/>
                <w:sz w:val="22"/>
                <w:szCs w:val="22"/>
              </w:rPr>
            </w:pPr>
            <w:r w:rsidRPr="005B5BDF">
              <w:rPr>
                <w:rFonts w:ascii="Calibri" w:eastAsia="Times New Roman" w:hAnsi="Calibri"/>
                <w:b/>
                <w:bCs/>
                <w:color w:val="000000"/>
                <w:kern w:val="0"/>
                <w:sz w:val="22"/>
                <w:szCs w:val="22"/>
              </w:rPr>
              <w:t>4</w:t>
            </w:r>
            <w:r w:rsidR="00E0538C">
              <w:rPr>
                <w:rFonts w:ascii="Calibri" w:eastAsia="Times New Roman" w:hAnsi="Calibri"/>
                <w:b/>
                <w:bCs/>
                <w:color w:val="000000"/>
                <w:kern w:val="0"/>
                <w:sz w:val="22"/>
                <w:szCs w:val="22"/>
              </w:rPr>
              <w:t>2</w:t>
            </w:r>
            <w:r w:rsidRPr="005B5BDF">
              <w:rPr>
                <w:rFonts w:ascii="Calibri" w:eastAsia="Times New Roman" w:hAnsi="Calibri"/>
                <w:b/>
                <w:bCs/>
                <w:color w:val="000000"/>
                <w:kern w:val="0"/>
                <w:sz w:val="22"/>
                <w:szCs w:val="22"/>
              </w:rPr>
              <w:t xml:space="preserve"> </w:t>
            </w:r>
            <w:r w:rsidR="00E0538C">
              <w:rPr>
                <w:rFonts w:ascii="Calibri" w:eastAsia="Times New Roman" w:hAnsi="Calibri"/>
                <w:b/>
                <w:bCs/>
                <w:color w:val="000000"/>
                <w:kern w:val="0"/>
                <w:sz w:val="22"/>
                <w:szCs w:val="22"/>
              </w:rPr>
              <w:t>5</w:t>
            </w:r>
            <w:r w:rsidRPr="005B5BDF">
              <w:rPr>
                <w:rFonts w:ascii="Calibri" w:eastAsia="Times New Roman" w:hAnsi="Calibri"/>
                <w:b/>
                <w:bCs/>
                <w:color w:val="000000"/>
                <w:kern w:val="0"/>
                <w:sz w:val="22"/>
                <w:szCs w:val="22"/>
              </w:rPr>
              <w:t>00,00 Kč</w:t>
            </w:r>
          </w:p>
        </w:tc>
      </w:tr>
      <w:tr w:rsidR="005B5BDF" w:rsidRPr="005B5BDF" w:rsidTr="00324621">
        <w:trPr>
          <w:trHeight w:val="300"/>
        </w:trPr>
        <w:tc>
          <w:tcPr>
            <w:tcW w:w="364" w:type="dxa"/>
            <w:tcBorders>
              <w:top w:val="nil"/>
              <w:left w:val="single" w:sz="8" w:space="0" w:color="auto"/>
              <w:bottom w:val="nil"/>
              <w:right w:val="nil"/>
            </w:tcBorders>
            <w:shd w:val="clear" w:color="000000" w:fill="FFFFFF"/>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w:t>
            </w:r>
          </w:p>
        </w:tc>
        <w:tc>
          <w:tcPr>
            <w:tcW w:w="1209" w:type="dxa"/>
            <w:tcBorders>
              <w:top w:val="nil"/>
              <w:left w:val="nil"/>
              <w:bottom w:val="nil"/>
              <w:right w:val="nil"/>
            </w:tcBorders>
            <w:shd w:val="clear" w:color="000000" w:fill="FFFFFF"/>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w:t>
            </w:r>
          </w:p>
        </w:tc>
        <w:tc>
          <w:tcPr>
            <w:tcW w:w="4754" w:type="dxa"/>
            <w:tcBorders>
              <w:top w:val="nil"/>
              <w:left w:val="nil"/>
              <w:bottom w:val="nil"/>
              <w:right w:val="nil"/>
            </w:tcBorders>
            <w:shd w:val="clear" w:color="000000" w:fill="FFFFFF"/>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DPH 21%</w:t>
            </w:r>
          </w:p>
        </w:tc>
        <w:tc>
          <w:tcPr>
            <w:tcW w:w="2550" w:type="dxa"/>
            <w:tcBorders>
              <w:top w:val="nil"/>
              <w:left w:val="nil"/>
              <w:bottom w:val="nil"/>
              <w:right w:val="single" w:sz="8" w:space="0" w:color="auto"/>
            </w:tcBorders>
            <w:shd w:val="clear" w:color="000000" w:fill="FFFFFF"/>
            <w:noWrap/>
            <w:vAlign w:val="bottom"/>
            <w:hideMark/>
          </w:tcPr>
          <w:p w:rsidR="005B5BDF" w:rsidRPr="005B5BDF" w:rsidRDefault="005B5BDF" w:rsidP="00E0538C">
            <w:pPr>
              <w:widowControl/>
              <w:suppressAutoHyphens w:val="0"/>
              <w:jc w:val="center"/>
              <w:rPr>
                <w:rFonts w:ascii="Calibri" w:eastAsia="Times New Roman" w:hAnsi="Calibri"/>
                <w:color w:val="000000"/>
                <w:kern w:val="0"/>
                <w:sz w:val="22"/>
                <w:szCs w:val="22"/>
              </w:rPr>
            </w:pPr>
            <w:r w:rsidRPr="005B5BDF">
              <w:rPr>
                <w:rFonts w:ascii="Calibri" w:eastAsia="Times New Roman" w:hAnsi="Calibri"/>
                <w:color w:val="000000"/>
                <w:kern w:val="0"/>
                <w:sz w:val="22"/>
                <w:szCs w:val="22"/>
              </w:rPr>
              <w:t xml:space="preserve">8 </w:t>
            </w:r>
            <w:r w:rsidR="00E0538C">
              <w:rPr>
                <w:rFonts w:ascii="Calibri" w:eastAsia="Times New Roman" w:hAnsi="Calibri"/>
                <w:color w:val="000000"/>
                <w:kern w:val="0"/>
                <w:sz w:val="22"/>
                <w:szCs w:val="22"/>
              </w:rPr>
              <w:t>925</w:t>
            </w:r>
            <w:r w:rsidRPr="005B5BDF">
              <w:rPr>
                <w:rFonts w:ascii="Calibri" w:eastAsia="Times New Roman" w:hAnsi="Calibri"/>
                <w:color w:val="000000"/>
                <w:kern w:val="0"/>
                <w:sz w:val="22"/>
                <w:szCs w:val="22"/>
              </w:rPr>
              <w:t>,00 Kč</w:t>
            </w:r>
          </w:p>
        </w:tc>
      </w:tr>
      <w:tr w:rsidR="005B5BDF" w:rsidRPr="005B5BDF" w:rsidTr="00324621">
        <w:trPr>
          <w:trHeight w:val="315"/>
        </w:trPr>
        <w:tc>
          <w:tcPr>
            <w:tcW w:w="364" w:type="dxa"/>
            <w:tcBorders>
              <w:top w:val="single" w:sz="4" w:space="0" w:color="auto"/>
              <w:left w:val="single" w:sz="8" w:space="0" w:color="auto"/>
              <w:bottom w:val="single" w:sz="8" w:space="0" w:color="auto"/>
              <w:right w:val="nil"/>
            </w:tcBorders>
            <w:shd w:val="clear" w:color="000000" w:fill="BFBFBF"/>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w:t>
            </w:r>
          </w:p>
        </w:tc>
        <w:tc>
          <w:tcPr>
            <w:tcW w:w="1209" w:type="dxa"/>
            <w:tcBorders>
              <w:top w:val="single" w:sz="4" w:space="0" w:color="auto"/>
              <w:left w:val="nil"/>
              <w:bottom w:val="single" w:sz="8" w:space="0" w:color="auto"/>
              <w:right w:val="nil"/>
            </w:tcBorders>
            <w:shd w:val="clear" w:color="000000" w:fill="BFBFBF"/>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 </w:t>
            </w:r>
          </w:p>
        </w:tc>
        <w:tc>
          <w:tcPr>
            <w:tcW w:w="4754" w:type="dxa"/>
            <w:tcBorders>
              <w:top w:val="single" w:sz="4" w:space="0" w:color="auto"/>
              <w:left w:val="nil"/>
              <w:bottom w:val="single" w:sz="8" w:space="0" w:color="auto"/>
              <w:right w:val="nil"/>
            </w:tcBorders>
            <w:shd w:val="clear" w:color="000000" w:fill="BFBFBF"/>
            <w:noWrap/>
            <w:vAlign w:val="bottom"/>
            <w:hideMark/>
          </w:tcPr>
          <w:p w:rsidR="005B5BDF" w:rsidRPr="005B5BDF" w:rsidRDefault="005B5BDF" w:rsidP="005B5BDF">
            <w:pPr>
              <w:widowControl/>
              <w:suppressAutoHyphens w:val="0"/>
              <w:rPr>
                <w:rFonts w:ascii="Calibri" w:eastAsia="Times New Roman" w:hAnsi="Calibri"/>
                <w:color w:val="000000"/>
                <w:kern w:val="0"/>
                <w:sz w:val="22"/>
                <w:szCs w:val="22"/>
              </w:rPr>
            </w:pPr>
            <w:r w:rsidRPr="005B5BDF">
              <w:rPr>
                <w:rFonts w:ascii="Calibri" w:eastAsia="Times New Roman" w:hAnsi="Calibri"/>
                <w:color w:val="000000"/>
                <w:kern w:val="0"/>
                <w:sz w:val="22"/>
                <w:szCs w:val="22"/>
              </w:rPr>
              <w:t>celková cena vč. DPH (21%) za jedno pololetí</w:t>
            </w:r>
          </w:p>
        </w:tc>
        <w:tc>
          <w:tcPr>
            <w:tcW w:w="2550" w:type="dxa"/>
            <w:tcBorders>
              <w:top w:val="single" w:sz="4" w:space="0" w:color="auto"/>
              <w:left w:val="nil"/>
              <w:bottom w:val="single" w:sz="8" w:space="0" w:color="auto"/>
              <w:right w:val="single" w:sz="8" w:space="0" w:color="auto"/>
            </w:tcBorders>
            <w:shd w:val="clear" w:color="000000" w:fill="BFBFBF"/>
            <w:noWrap/>
            <w:vAlign w:val="bottom"/>
            <w:hideMark/>
          </w:tcPr>
          <w:p w:rsidR="005B5BDF" w:rsidRPr="005B5BDF" w:rsidRDefault="00E0538C" w:rsidP="00E0538C">
            <w:pPr>
              <w:widowControl/>
              <w:suppressAutoHyphens w:val="0"/>
              <w:jc w:val="center"/>
              <w:rPr>
                <w:rFonts w:ascii="Calibri" w:eastAsia="Times New Roman" w:hAnsi="Calibri"/>
                <w:color w:val="000000"/>
                <w:kern w:val="0"/>
                <w:sz w:val="22"/>
                <w:szCs w:val="22"/>
              </w:rPr>
            </w:pPr>
            <w:r>
              <w:rPr>
                <w:rFonts w:ascii="Calibri" w:eastAsia="Times New Roman" w:hAnsi="Calibri"/>
                <w:color w:val="000000"/>
                <w:kern w:val="0"/>
                <w:sz w:val="22"/>
                <w:szCs w:val="22"/>
              </w:rPr>
              <w:t>51</w:t>
            </w:r>
            <w:r w:rsidR="005B5BDF" w:rsidRPr="005B5BDF">
              <w:rPr>
                <w:rFonts w:ascii="Calibri" w:eastAsia="Times New Roman" w:hAnsi="Calibri"/>
                <w:color w:val="000000"/>
                <w:kern w:val="0"/>
                <w:sz w:val="22"/>
                <w:szCs w:val="22"/>
              </w:rPr>
              <w:t xml:space="preserve"> </w:t>
            </w:r>
            <w:r>
              <w:rPr>
                <w:rFonts w:ascii="Calibri" w:eastAsia="Times New Roman" w:hAnsi="Calibri"/>
                <w:color w:val="000000"/>
                <w:kern w:val="0"/>
                <w:sz w:val="22"/>
                <w:szCs w:val="22"/>
              </w:rPr>
              <w:t>425</w:t>
            </w:r>
            <w:r w:rsidR="005B5BDF" w:rsidRPr="005B5BDF">
              <w:rPr>
                <w:rFonts w:ascii="Calibri" w:eastAsia="Times New Roman" w:hAnsi="Calibri"/>
                <w:color w:val="000000"/>
                <w:kern w:val="0"/>
                <w:sz w:val="22"/>
                <w:szCs w:val="22"/>
              </w:rPr>
              <w:t>,00 Kč</w:t>
            </w:r>
          </w:p>
        </w:tc>
      </w:tr>
    </w:tbl>
    <w:p w:rsidR="00D72290" w:rsidRDefault="00D72290">
      <w:pPr>
        <w:shd w:val="clear" w:color="auto" w:fill="FFFFFF"/>
        <w:jc w:val="center"/>
        <w:rPr>
          <w:rFonts w:ascii="Arial" w:eastAsia="Arial" w:hAnsi="Arial" w:cs="Arial"/>
          <w:sz w:val="16"/>
          <w:szCs w:val="16"/>
        </w:rPr>
      </w:pPr>
    </w:p>
    <w:p w:rsidR="00D72290" w:rsidRDefault="00D72290" w:rsidP="002E6C02">
      <w:pPr>
        <w:shd w:val="clear" w:color="auto" w:fill="FFFFFF"/>
        <w:rPr>
          <w:rFonts w:ascii="Arial" w:eastAsia="Arial" w:hAnsi="Arial" w:cs="Arial"/>
          <w:sz w:val="20"/>
          <w:szCs w:val="20"/>
        </w:rPr>
      </w:pPr>
    </w:p>
    <w:p w:rsidR="00D72290" w:rsidRDefault="00D72290">
      <w:pPr>
        <w:shd w:val="clear" w:color="auto" w:fill="FFFFFF"/>
        <w:jc w:val="center"/>
      </w:pPr>
    </w:p>
    <w:sectPr w:rsidR="00D72290">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2"/>
    <w:multiLevelType w:val="multilevel"/>
    <w:tmpl w:val="0000000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03"/>
    <w:multiLevelType w:val="multilevel"/>
    <w:tmpl w:val="00000003"/>
    <w:lvl w:ilvl="0">
      <w:start w:val="3"/>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0000004"/>
    <w:multiLevelType w:val="multilevel"/>
    <w:tmpl w:val="00000004"/>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nsid w:val="140F25C5"/>
    <w:multiLevelType w:val="hybridMultilevel"/>
    <w:tmpl w:val="9B8A9A46"/>
    <w:lvl w:ilvl="0" w:tplc="69C073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EC6F14"/>
    <w:multiLevelType w:val="hybridMultilevel"/>
    <w:tmpl w:val="5DF4E662"/>
    <w:lvl w:ilvl="0" w:tplc="0405000F">
      <w:start w:val="1"/>
      <w:numFmt w:val="decimal"/>
      <w:lvlText w:val="%1."/>
      <w:lvlJc w:val="left"/>
      <w:pPr>
        <w:tabs>
          <w:tab w:val="num" w:pos="970"/>
        </w:tabs>
        <w:ind w:left="970" w:hanging="360"/>
      </w:pPr>
    </w:lvl>
    <w:lvl w:ilvl="1" w:tplc="04050019" w:tentative="1">
      <w:start w:val="1"/>
      <w:numFmt w:val="lowerLetter"/>
      <w:lvlText w:val="%2."/>
      <w:lvlJc w:val="left"/>
      <w:pPr>
        <w:tabs>
          <w:tab w:val="num" w:pos="1690"/>
        </w:tabs>
        <w:ind w:left="1690" w:hanging="360"/>
      </w:pPr>
    </w:lvl>
    <w:lvl w:ilvl="2" w:tplc="0405001B" w:tentative="1">
      <w:start w:val="1"/>
      <w:numFmt w:val="lowerRoman"/>
      <w:lvlText w:val="%3."/>
      <w:lvlJc w:val="right"/>
      <w:pPr>
        <w:tabs>
          <w:tab w:val="num" w:pos="2410"/>
        </w:tabs>
        <w:ind w:left="2410" w:hanging="180"/>
      </w:pPr>
    </w:lvl>
    <w:lvl w:ilvl="3" w:tplc="0405000F" w:tentative="1">
      <w:start w:val="1"/>
      <w:numFmt w:val="decimal"/>
      <w:lvlText w:val="%4."/>
      <w:lvlJc w:val="left"/>
      <w:pPr>
        <w:tabs>
          <w:tab w:val="num" w:pos="3130"/>
        </w:tabs>
        <w:ind w:left="3130" w:hanging="360"/>
      </w:pPr>
    </w:lvl>
    <w:lvl w:ilvl="4" w:tplc="04050019" w:tentative="1">
      <w:start w:val="1"/>
      <w:numFmt w:val="lowerLetter"/>
      <w:lvlText w:val="%5."/>
      <w:lvlJc w:val="left"/>
      <w:pPr>
        <w:tabs>
          <w:tab w:val="num" w:pos="3850"/>
        </w:tabs>
        <w:ind w:left="3850" w:hanging="360"/>
      </w:pPr>
    </w:lvl>
    <w:lvl w:ilvl="5" w:tplc="0405001B" w:tentative="1">
      <w:start w:val="1"/>
      <w:numFmt w:val="lowerRoman"/>
      <w:lvlText w:val="%6."/>
      <w:lvlJc w:val="right"/>
      <w:pPr>
        <w:tabs>
          <w:tab w:val="num" w:pos="4570"/>
        </w:tabs>
        <w:ind w:left="4570" w:hanging="180"/>
      </w:pPr>
    </w:lvl>
    <w:lvl w:ilvl="6" w:tplc="0405000F" w:tentative="1">
      <w:start w:val="1"/>
      <w:numFmt w:val="decimal"/>
      <w:lvlText w:val="%7."/>
      <w:lvlJc w:val="left"/>
      <w:pPr>
        <w:tabs>
          <w:tab w:val="num" w:pos="5290"/>
        </w:tabs>
        <w:ind w:left="5290" w:hanging="360"/>
      </w:pPr>
    </w:lvl>
    <w:lvl w:ilvl="7" w:tplc="04050019" w:tentative="1">
      <w:start w:val="1"/>
      <w:numFmt w:val="lowerLetter"/>
      <w:lvlText w:val="%8."/>
      <w:lvlJc w:val="left"/>
      <w:pPr>
        <w:tabs>
          <w:tab w:val="num" w:pos="6010"/>
        </w:tabs>
        <w:ind w:left="6010" w:hanging="360"/>
      </w:pPr>
    </w:lvl>
    <w:lvl w:ilvl="8" w:tplc="0405001B" w:tentative="1">
      <w:start w:val="1"/>
      <w:numFmt w:val="lowerRoman"/>
      <w:lvlText w:val="%9."/>
      <w:lvlJc w:val="right"/>
      <w:pPr>
        <w:tabs>
          <w:tab w:val="num" w:pos="6730"/>
        </w:tabs>
        <w:ind w:left="6730" w:hanging="180"/>
      </w:pPr>
    </w:lvl>
  </w:abstractNum>
  <w:abstractNum w:abstractNumId="6">
    <w:nsid w:val="23E960C5"/>
    <w:multiLevelType w:val="hybridMultilevel"/>
    <w:tmpl w:val="7B281246"/>
    <w:lvl w:ilvl="0" w:tplc="7854B8DA">
      <w:start w:val="1"/>
      <w:numFmt w:val="decimal"/>
      <w:lvlText w:val="%1."/>
      <w:lvlJc w:val="left"/>
      <w:pPr>
        <w:ind w:left="720" w:hanging="360"/>
      </w:pPr>
      <w:rPr>
        <w:rFonts w:ascii="Times New Roman" w:hAnsi="Times New Roman" w:cs="Times New Roman"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6342E60"/>
    <w:multiLevelType w:val="hybridMultilevel"/>
    <w:tmpl w:val="A92C8BCA"/>
    <w:lvl w:ilvl="0" w:tplc="0405000F">
      <w:start w:val="1"/>
      <w:numFmt w:val="decimal"/>
      <w:lvlText w:val="%1."/>
      <w:lvlJc w:val="left"/>
      <w:pPr>
        <w:tabs>
          <w:tab w:val="num" w:pos="970"/>
        </w:tabs>
        <w:ind w:left="970" w:hanging="360"/>
      </w:pPr>
    </w:lvl>
    <w:lvl w:ilvl="1" w:tplc="04050019" w:tentative="1">
      <w:start w:val="1"/>
      <w:numFmt w:val="lowerLetter"/>
      <w:lvlText w:val="%2."/>
      <w:lvlJc w:val="left"/>
      <w:pPr>
        <w:tabs>
          <w:tab w:val="num" w:pos="1690"/>
        </w:tabs>
        <w:ind w:left="1690" w:hanging="360"/>
      </w:pPr>
    </w:lvl>
    <w:lvl w:ilvl="2" w:tplc="0405001B" w:tentative="1">
      <w:start w:val="1"/>
      <w:numFmt w:val="lowerRoman"/>
      <w:lvlText w:val="%3."/>
      <w:lvlJc w:val="right"/>
      <w:pPr>
        <w:tabs>
          <w:tab w:val="num" w:pos="2410"/>
        </w:tabs>
        <w:ind w:left="2410" w:hanging="180"/>
      </w:pPr>
    </w:lvl>
    <w:lvl w:ilvl="3" w:tplc="0405000F" w:tentative="1">
      <w:start w:val="1"/>
      <w:numFmt w:val="decimal"/>
      <w:lvlText w:val="%4."/>
      <w:lvlJc w:val="left"/>
      <w:pPr>
        <w:tabs>
          <w:tab w:val="num" w:pos="3130"/>
        </w:tabs>
        <w:ind w:left="3130" w:hanging="360"/>
      </w:pPr>
    </w:lvl>
    <w:lvl w:ilvl="4" w:tplc="04050019" w:tentative="1">
      <w:start w:val="1"/>
      <w:numFmt w:val="lowerLetter"/>
      <w:lvlText w:val="%5."/>
      <w:lvlJc w:val="left"/>
      <w:pPr>
        <w:tabs>
          <w:tab w:val="num" w:pos="3850"/>
        </w:tabs>
        <w:ind w:left="3850" w:hanging="360"/>
      </w:pPr>
    </w:lvl>
    <w:lvl w:ilvl="5" w:tplc="0405001B" w:tentative="1">
      <w:start w:val="1"/>
      <w:numFmt w:val="lowerRoman"/>
      <w:lvlText w:val="%6."/>
      <w:lvlJc w:val="right"/>
      <w:pPr>
        <w:tabs>
          <w:tab w:val="num" w:pos="4570"/>
        </w:tabs>
        <w:ind w:left="4570" w:hanging="180"/>
      </w:pPr>
    </w:lvl>
    <w:lvl w:ilvl="6" w:tplc="0405000F" w:tentative="1">
      <w:start w:val="1"/>
      <w:numFmt w:val="decimal"/>
      <w:lvlText w:val="%7."/>
      <w:lvlJc w:val="left"/>
      <w:pPr>
        <w:tabs>
          <w:tab w:val="num" w:pos="5290"/>
        </w:tabs>
        <w:ind w:left="5290" w:hanging="360"/>
      </w:pPr>
    </w:lvl>
    <w:lvl w:ilvl="7" w:tplc="04050019" w:tentative="1">
      <w:start w:val="1"/>
      <w:numFmt w:val="lowerLetter"/>
      <w:lvlText w:val="%8."/>
      <w:lvlJc w:val="left"/>
      <w:pPr>
        <w:tabs>
          <w:tab w:val="num" w:pos="6010"/>
        </w:tabs>
        <w:ind w:left="6010" w:hanging="360"/>
      </w:pPr>
    </w:lvl>
    <w:lvl w:ilvl="8" w:tplc="0405001B" w:tentative="1">
      <w:start w:val="1"/>
      <w:numFmt w:val="lowerRoman"/>
      <w:lvlText w:val="%9."/>
      <w:lvlJc w:val="right"/>
      <w:pPr>
        <w:tabs>
          <w:tab w:val="num" w:pos="6730"/>
        </w:tabs>
        <w:ind w:left="6730" w:hanging="180"/>
      </w:pPr>
    </w:lvl>
  </w:abstractNum>
  <w:abstractNum w:abstractNumId="9">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A0C1DBA"/>
    <w:multiLevelType w:val="multilevel"/>
    <w:tmpl w:val="00000001"/>
    <w:lvl w:ilvl="0">
      <w:start w:val="2"/>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num w:numId="1">
    <w:abstractNumId w:val="0"/>
  </w:num>
  <w:num w:numId="2">
    <w:abstractNumId w:val="1"/>
  </w:num>
  <w:num w:numId="3">
    <w:abstractNumId w:val="2"/>
  </w:num>
  <w:num w:numId="4">
    <w:abstractNumId w:val="3"/>
  </w:num>
  <w:num w:numId="5">
    <w:abstractNumId w:val="10"/>
  </w:num>
  <w:num w:numId="6">
    <w:abstractNumId w:val="9"/>
  </w:num>
  <w:num w:numId="7">
    <w:abstractNumId w:val="8"/>
  </w:num>
  <w:num w:numId="8">
    <w:abstractNumId w:val="5"/>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44"/>
    <w:rsid w:val="00000324"/>
    <w:rsid w:val="00083F5D"/>
    <w:rsid w:val="00147F19"/>
    <w:rsid w:val="001818DE"/>
    <w:rsid w:val="001D0891"/>
    <w:rsid w:val="001D3D41"/>
    <w:rsid w:val="0025725F"/>
    <w:rsid w:val="00260344"/>
    <w:rsid w:val="002A5B9C"/>
    <w:rsid w:val="002E1B94"/>
    <w:rsid w:val="002E5AD6"/>
    <w:rsid w:val="002E6C02"/>
    <w:rsid w:val="002F0871"/>
    <w:rsid w:val="00314A94"/>
    <w:rsid w:val="00321D8B"/>
    <w:rsid w:val="00324621"/>
    <w:rsid w:val="003359EF"/>
    <w:rsid w:val="00337326"/>
    <w:rsid w:val="00374885"/>
    <w:rsid w:val="003D182B"/>
    <w:rsid w:val="003E5810"/>
    <w:rsid w:val="00404EC4"/>
    <w:rsid w:val="00423F91"/>
    <w:rsid w:val="00447AE0"/>
    <w:rsid w:val="00457223"/>
    <w:rsid w:val="004E7A29"/>
    <w:rsid w:val="00564685"/>
    <w:rsid w:val="005903E1"/>
    <w:rsid w:val="005A4DC9"/>
    <w:rsid w:val="005B5BDF"/>
    <w:rsid w:val="005D3D3B"/>
    <w:rsid w:val="006034B9"/>
    <w:rsid w:val="0068316E"/>
    <w:rsid w:val="00694B58"/>
    <w:rsid w:val="006A52A0"/>
    <w:rsid w:val="006A638B"/>
    <w:rsid w:val="006C6DFF"/>
    <w:rsid w:val="00724D4B"/>
    <w:rsid w:val="00766F34"/>
    <w:rsid w:val="007A3D9D"/>
    <w:rsid w:val="008447E7"/>
    <w:rsid w:val="00862E46"/>
    <w:rsid w:val="0086379D"/>
    <w:rsid w:val="008D5B27"/>
    <w:rsid w:val="0091352B"/>
    <w:rsid w:val="00984711"/>
    <w:rsid w:val="009D0B19"/>
    <w:rsid w:val="009E4FFB"/>
    <w:rsid w:val="00A20AB4"/>
    <w:rsid w:val="00A37BFF"/>
    <w:rsid w:val="00A50D0F"/>
    <w:rsid w:val="00A906F7"/>
    <w:rsid w:val="00B14FA5"/>
    <w:rsid w:val="00BD5B02"/>
    <w:rsid w:val="00BF2165"/>
    <w:rsid w:val="00C055E6"/>
    <w:rsid w:val="00C5791A"/>
    <w:rsid w:val="00C63FE1"/>
    <w:rsid w:val="00CA417F"/>
    <w:rsid w:val="00D1688F"/>
    <w:rsid w:val="00D17253"/>
    <w:rsid w:val="00D72290"/>
    <w:rsid w:val="00D8167F"/>
    <w:rsid w:val="00E02BDD"/>
    <w:rsid w:val="00E0538C"/>
    <w:rsid w:val="00E26641"/>
    <w:rsid w:val="00EE0276"/>
    <w:rsid w:val="00F20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suppressAutoHyphens/>
    </w:pPr>
    <w:rPr>
      <w:rFonts w:eastAsia="Andale Sans UI"/>
      <w:kern w:val="1"/>
      <w:sz w:val="24"/>
      <w:szCs w:val="24"/>
    </w:rPr>
  </w:style>
  <w:style w:type="paragraph" w:styleId="Nadpis1">
    <w:name w:val="heading 1"/>
    <w:basedOn w:val="Normln"/>
    <w:next w:val="Normln"/>
    <w:qFormat/>
    <w:rsid w:val="00694B58"/>
    <w:pPr>
      <w:keepNext/>
      <w:tabs>
        <w:tab w:val="left" w:pos="3119"/>
      </w:tabs>
      <w:suppressAutoHyphens w:val="0"/>
      <w:jc w:val="both"/>
      <w:outlineLvl w:val="0"/>
    </w:pPr>
    <w:rPr>
      <w:rFonts w:eastAsia="Times New Roman"/>
      <w:kern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styleId="slodku">
    <w:name w:val="line number"/>
  </w:style>
  <w:style w:type="paragraph" w:styleId="Zkladntext">
    <w:name w:val="Body Text"/>
    <w:basedOn w:val="Normln"/>
    <w:pPr>
      <w:spacing w:after="120"/>
    </w:p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Citace">
    <w:name w:val="Citace"/>
    <w:basedOn w:val="Normln"/>
    <w:pPr>
      <w:spacing w:after="283"/>
      <w:ind w:left="567" w:right="56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2">
    <w:name w:val="Body Text 2"/>
    <w:basedOn w:val="Normln"/>
    <w:rsid w:val="00694B58"/>
    <w:pPr>
      <w:spacing w:after="120" w:line="480" w:lineRule="auto"/>
    </w:pPr>
  </w:style>
  <w:style w:type="paragraph" w:customStyle="1" w:styleId="Citt1">
    <w:name w:val="Citát1"/>
    <w:basedOn w:val="Normln"/>
    <w:next w:val="Normln"/>
    <w:link w:val="QuoteChar"/>
    <w:rsid w:val="00694B58"/>
    <w:pPr>
      <w:widowControl/>
      <w:suppressAutoHyphens w:val="0"/>
      <w:spacing w:after="160" w:line="288" w:lineRule="auto"/>
      <w:ind w:left="2160"/>
    </w:pPr>
    <w:rPr>
      <w:rFonts w:eastAsia="Times New Roman"/>
      <w:i/>
      <w:iCs/>
      <w:color w:val="5A5A5A"/>
      <w:kern w:val="0"/>
      <w:sz w:val="20"/>
      <w:szCs w:val="20"/>
    </w:rPr>
  </w:style>
  <w:style w:type="character" w:customStyle="1" w:styleId="QuoteChar">
    <w:name w:val="Quote Char"/>
    <w:link w:val="Citt1"/>
    <w:rsid w:val="00694B58"/>
    <w:rPr>
      <w:i/>
      <w:iCs/>
      <w:color w:val="5A5A5A"/>
      <w:lang w:val="cs-CZ" w:eastAsia="cs-CZ" w:bidi="ar-SA"/>
    </w:rPr>
  </w:style>
  <w:style w:type="paragraph" w:styleId="Textbubliny">
    <w:name w:val="Balloon Text"/>
    <w:basedOn w:val="Normln"/>
    <w:semiHidden/>
    <w:rsid w:val="008447E7"/>
    <w:rPr>
      <w:rFonts w:ascii="Tahoma" w:hAnsi="Tahoma" w:cs="Tahoma"/>
      <w:sz w:val="16"/>
      <w:szCs w:val="16"/>
    </w:rPr>
  </w:style>
  <w:style w:type="character" w:styleId="Siln">
    <w:name w:val="Strong"/>
    <w:basedOn w:val="Standardnpsmoodstavce"/>
    <w:uiPriority w:val="22"/>
    <w:qFormat/>
    <w:rsid w:val="00457223"/>
    <w:rPr>
      <w:b/>
      <w:bCs/>
    </w:rPr>
  </w:style>
  <w:style w:type="paragraph" w:styleId="Odstavecseseznamem">
    <w:name w:val="List Paragraph"/>
    <w:basedOn w:val="Normln"/>
    <w:uiPriority w:val="34"/>
    <w:qFormat/>
    <w:rsid w:val="00B14FA5"/>
    <w:pPr>
      <w:widowControl/>
      <w:suppressAutoHyphens w:val="0"/>
      <w:overflowPunct w:val="0"/>
      <w:autoSpaceDE w:val="0"/>
      <w:autoSpaceDN w:val="0"/>
      <w:adjustRightInd w:val="0"/>
      <w:spacing w:after="160" w:line="288" w:lineRule="auto"/>
      <w:ind w:left="720"/>
      <w:contextualSpacing/>
      <w:textAlignment w:val="baseline"/>
    </w:pPr>
    <w:rPr>
      <w:rFonts w:ascii="Calibri" w:eastAsia="Times New Roman" w:hAnsi="Calibri"/>
      <w:color w:val="80808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suppressAutoHyphens/>
    </w:pPr>
    <w:rPr>
      <w:rFonts w:eastAsia="Andale Sans UI"/>
      <w:kern w:val="1"/>
      <w:sz w:val="24"/>
      <w:szCs w:val="24"/>
    </w:rPr>
  </w:style>
  <w:style w:type="paragraph" w:styleId="Nadpis1">
    <w:name w:val="heading 1"/>
    <w:basedOn w:val="Normln"/>
    <w:next w:val="Normln"/>
    <w:qFormat/>
    <w:rsid w:val="00694B58"/>
    <w:pPr>
      <w:keepNext/>
      <w:tabs>
        <w:tab w:val="left" w:pos="3119"/>
      </w:tabs>
      <w:suppressAutoHyphens w:val="0"/>
      <w:jc w:val="both"/>
      <w:outlineLvl w:val="0"/>
    </w:pPr>
    <w:rPr>
      <w:rFonts w:eastAsia="Times New Roman"/>
      <w:kern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styleId="slodku">
    <w:name w:val="line number"/>
  </w:style>
  <w:style w:type="paragraph" w:styleId="Zkladntext">
    <w:name w:val="Body Text"/>
    <w:basedOn w:val="Normln"/>
    <w:pPr>
      <w:spacing w:after="120"/>
    </w:p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Citace">
    <w:name w:val="Citace"/>
    <w:basedOn w:val="Normln"/>
    <w:pPr>
      <w:spacing w:after="283"/>
      <w:ind w:left="567" w:right="56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2">
    <w:name w:val="Body Text 2"/>
    <w:basedOn w:val="Normln"/>
    <w:rsid w:val="00694B58"/>
    <w:pPr>
      <w:spacing w:after="120" w:line="480" w:lineRule="auto"/>
    </w:pPr>
  </w:style>
  <w:style w:type="paragraph" w:customStyle="1" w:styleId="Citt1">
    <w:name w:val="Citát1"/>
    <w:basedOn w:val="Normln"/>
    <w:next w:val="Normln"/>
    <w:link w:val="QuoteChar"/>
    <w:rsid w:val="00694B58"/>
    <w:pPr>
      <w:widowControl/>
      <w:suppressAutoHyphens w:val="0"/>
      <w:spacing w:after="160" w:line="288" w:lineRule="auto"/>
      <w:ind w:left="2160"/>
    </w:pPr>
    <w:rPr>
      <w:rFonts w:eastAsia="Times New Roman"/>
      <w:i/>
      <w:iCs/>
      <w:color w:val="5A5A5A"/>
      <w:kern w:val="0"/>
      <w:sz w:val="20"/>
      <w:szCs w:val="20"/>
    </w:rPr>
  </w:style>
  <w:style w:type="character" w:customStyle="1" w:styleId="QuoteChar">
    <w:name w:val="Quote Char"/>
    <w:link w:val="Citt1"/>
    <w:rsid w:val="00694B58"/>
    <w:rPr>
      <w:i/>
      <w:iCs/>
      <w:color w:val="5A5A5A"/>
      <w:lang w:val="cs-CZ" w:eastAsia="cs-CZ" w:bidi="ar-SA"/>
    </w:rPr>
  </w:style>
  <w:style w:type="paragraph" w:styleId="Textbubliny">
    <w:name w:val="Balloon Text"/>
    <w:basedOn w:val="Normln"/>
    <w:semiHidden/>
    <w:rsid w:val="008447E7"/>
    <w:rPr>
      <w:rFonts w:ascii="Tahoma" w:hAnsi="Tahoma" w:cs="Tahoma"/>
      <w:sz w:val="16"/>
      <w:szCs w:val="16"/>
    </w:rPr>
  </w:style>
  <w:style w:type="character" w:styleId="Siln">
    <w:name w:val="Strong"/>
    <w:basedOn w:val="Standardnpsmoodstavce"/>
    <w:uiPriority w:val="22"/>
    <w:qFormat/>
    <w:rsid w:val="00457223"/>
    <w:rPr>
      <w:b/>
      <w:bCs/>
    </w:rPr>
  </w:style>
  <w:style w:type="paragraph" w:styleId="Odstavecseseznamem">
    <w:name w:val="List Paragraph"/>
    <w:basedOn w:val="Normln"/>
    <w:uiPriority w:val="34"/>
    <w:qFormat/>
    <w:rsid w:val="00B14FA5"/>
    <w:pPr>
      <w:widowControl/>
      <w:suppressAutoHyphens w:val="0"/>
      <w:overflowPunct w:val="0"/>
      <w:autoSpaceDE w:val="0"/>
      <w:autoSpaceDN w:val="0"/>
      <w:adjustRightInd w:val="0"/>
      <w:spacing w:after="160" w:line="288" w:lineRule="auto"/>
      <w:ind w:left="720"/>
      <w:contextualSpacing/>
      <w:textAlignment w:val="baseline"/>
    </w:pPr>
    <w:rPr>
      <w:rFonts w:ascii="Calibri" w:eastAsia="Times New Roman" w:hAnsi="Calibri"/>
      <w:color w:val="80808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15533">
      <w:bodyDiv w:val="1"/>
      <w:marLeft w:val="0"/>
      <w:marRight w:val="0"/>
      <w:marTop w:val="0"/>
      <w:marBottom w:val="0"/>
      <w:divBdr>
        <w:top w:val="none" w:sz="0" w:space="0" w:color="auto"/>
        <w:left w:val="none" w:sz="0" w:space="0" w:color="auto"/>
        <w:bottom w:val="none" w:sz="0" w:space="0" w:color="auto"/>
        <w:right w:val="none" w:sz="0" w:space="0" w:color="auto"/>
      </w:divBdr>
    </w:div>
    <w:div w:id="658464416">
      <w:bodyDiv w:val="1"/>
      <w:marLeft w:val="0"/>
      <w:marRight w:val="0"/>
      <w:marTop w:val="0"/>
      <w:marBottom w:val="0"/>
      <w:divBdr>
        <w:top w:val="none" w:sz="0" w:space="0" w:color="auto"/>
        <w:left w:val="none" w:sz="0" w:space="0" w:color="auto"/>
        <w:bottom w:val="none" w:sz="0" w:space="0" w:color="auto"/>
        <w:right w:val="none" w:sz="0" w:space="0" w:color="auto"/>
      </w:divBdr>
    </w:div>
    <w:div w:id="1476020815">
      <w:bodyDiv w:val="1"/>
      <w:marLeft w:val="0"/>
      <w:marRight w:val="0"/>
      <w:marTop w:val="0"/>
      <w:marBottom w:val="0"/>
      <w:divBdr>
        <w:top w:val="none" w:sz="0" w:space="0" w:color="auto"/>
        <w:left w:val="none" w:sz="0" w:space="0" w:color="auto"/>
        <w:bottom w:val="none" w:sz="0" w:space="0" w:color="auto"/>
        <w:right w:val="none" w:sz="0" w:space="0" w:color="auto"/>
      </w:divBdr>
    </w:div>
    <w:div w:id="1867864497">
      <w:bodyDiv w:val="1"/>
      <w:marLeft w:val="0"/>
      <w:marRight w:val="0"/>
      <w:marTop w:val="0"/>
      <w:marBottom w:val="0"/>
      <w:divBdr>
        <w:top w:val="none" w:sz="0" w:space="0" w:color="auto"/>
        <w:left w:val="none" w:sz="0" w:space="0" w:color="auto"/>
        <w:bottom w:val="none" w:sz="0" w:space="0" w:color="auto"/>
        <w:right w:val="none" w:sz="0" w:space="0" w:color="auto"/>
      </w:divBdr>
    </w:div>
    <w:div w:id="19594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1221</Words>
  <Characters>7205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Smouva o zajištění provozu zabezpečení objektů po dobu záruky</vt:lpstr>
    </vt:vector>
  </TitlesOfParts>
  <Company>Povodí Ohře, státní podnik</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Smouva o zajištění provozu zabezpečení objektů po dobu záruky</dc:title>
  <dc:creator>Marcela Soukupová</dc:creator>
  <cp:lastModifiedBy>Hrebec Zdenek</cp:lastModifiedBy>
  <cp:revision>28</cp:revision>
  <cp:lastPrinted>1900-12-31T22:00:00Z</cp:lastPrinted>
  <dcterms:created xsi:type="dcterms:W3CDTF">2017-08-21T11:08:00Z</dcterms:created>
  <dcterms:modified xsi:type="dcterms:W3CDTF">2017-09-06T13:37:00Z</dcterms:modified>
</cp:coreProperties>
</file>