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414" w14:textId="77777777" w:rsidR="00840B55" w:rsidRDefault="00CD1021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03037721" wp14:editId="36FDEE8D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46B56E97" wp14:editId="39607FC1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23348" w14:textId="77777777" w:rsidR="00840B55" w:rsidRDefault="00840B55">
      <w:pPr>
        <w:pStyle w:val="Zkladntext"/>
        <w:spacing w:before="142"/>
        <w:rPr>
          <w:rFonts w:ascii="Times New Roman"/>
        </w:rPr>
      </w:pPr>
    </w:p>
    <w:p w14:paraId="62564033" w14:textId="77777777" w:rsidR="00840B55" w:rsidRDefault="00CD1021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611F457" wp14:editId="39D796A8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F98AD" w14:textId="77777777" w:rsidR="00840B55" w:rsidRDefault="00840B5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490EA75" w14:textId="77777777" w:rsidR="00840B55" w:rsidRDefault="00CD102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67F5A88" w14:textId="77777777" w:rsidR="00840B55" w:rsidRDefault="00CD1021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3610005923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31.10.2025</w:t>
                              </w:r>
                            </w:p>
                            <w:p w14:paraId="5EC0C695" w14:textId="77777777" w:rsidR="00840B55" w:rsidRDefault="00CD102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48F1E4B" w14:textId="7B187E07" w:rsidR="00840B55" w:rsidRDefault="000E4DB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189E6C2" w14:textId="77777777" w:rsidR="00840B55" w:rsidRDefault="00CD102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E783DBA" w14:textId="77777777" w:rsidR="00840B55" w:rsidRDefault="00CD102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1F457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CFF98AD" w14:textId="77777777" w:rsidR="00840B55" w:rsidRDefault="00840B5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490EA75" w14:textId="77777777" w:rsidR="00840B55" w:rsidRDefault="00CD102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67F5A88" w14:textId="77777777" w:rsidR="00840B55" w:rsidRDefault="00CD1021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3610005923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31.10.2025</w:t>
                        </w:r>
                      </w:p>
                      <w:p w14:paraId="5EC0C695" w14:textId="77777777" w:rsidR="00840B55" w:rsidRDefault="00CD102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48F1E4B" w14:textId="7B187E07" w:rsidR="00840B55" w:rsidRDefault="000E4DB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189E6C2" w14:textId="77777777" w:rsidR="00840B55" w:rsidRDefault="00CD102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E783DBA" w14:textId="77777777" w:rsidR="00840B55" w:rsidRDefault="00CD102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21E9C5B6" w14:textId="77777777" w:rsidR="00840B55" w:rsidRDefault="00CD1021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052A126" w14:textId="77777777" w:rsidR="00840B55" w:rsidRDefault="00CD1021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1CFCF3F7" w14:textId="77777777" w:rsidR="00840B55" w:rsidRDefault="00CD1021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F28174F" w14:textId="77777777" w:rsidR="00840B55" w:rsidRDefault="00840B55">
      <w:pPr>
        <w:pStyle w:val="Zkladntext"/>
        <w:spacing w:before="169"/>
        <w:rPr>
          <w:sz w:val="16"/>
        </w:rPr>
      </w:pPr>
    </w:p>
    <w:p w14:paraId="3012FD9A" w14:textId="77777777" w:rsidR="00840B55" w:rsidRDefault="00CD1021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97D6DB" w14:textId="77777777" w:rsidR="00840B55" w:rsidRDefault="00CD102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531A8E90" w14:textId="77777777" w:rsidR="00840B55" w:rsidRDefault="00CD102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3CDBFF95" w14:textId="77777777" w:rsidR="00840B55" w:rsidRDefault="00CD1021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EE8C5BA" w14:textId="77777777" w:rsidR="00840B55" w:rsidRDefault="00840B55">
      <w:pPr>
        <w:pStyle w:val="Zkladntext"/>
        <w:rPr>
          <w:sz w:val="20"/>
        </w:rPr>
      </w:pPr>
    </w:p>
    <w:p w14:paraId="22F65F2B" w14:textId="77777777" w:rsidR="00840B55" w:rsidRDefault="00CD1021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B77D6" wp14:editId="18F10730">
                <wp:simplePos x="0" y="0"/>
                <wp:positionH relativeFrom="page">
                  <wp:posOffset>251459</wp:posOffset>
                </wp:positionH>
                <wp:positionV relativeFrom="paragraph">
                  <wp:posOffset>276274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200A7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ADABFE" w14:textId="77777777" w:rsidR="00840B55" w:rsidRDefault="00CD1021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1AC1208" w14:textId="77777777" w:rsidR="00840B55" w:rsidRDefault="00CD1021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13C7FD1" w14:textId="77777777" w:rsidR="00840B55" w:rsidRDefault="00CD1021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AD89FC" wp14:editId="299388AD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319EF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90056A2" w14:textId="77777777" w:rsidR="00840B55" w:rsidRDefault="00840B5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3"/>
        <w:gridCol w:w="2380"/>
      </w:tblGrid>
      <w:tr w:rsidR="00840B55" w14:paraId="1E8887EB" w14:textId="77777777">
        <w:trPr>
          <w:trHeight w:val="254"/>
        </w:trPr>
        <w:tc>
          <w:tcPr>
            <w:tcW w:w="817" w:type="dxa"/>
          </w:tcPr>
          <w:p w14:paraId="2D08704D" w14:textId="77777777" w:rsidR="00840B55" w:rsidRDefault="00CD102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7C8FF95" w14:textId="77777777" w:rsidR="00840B55" w:rsidRDefault="00CD102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3" w:type="dxa"/>
          </w:tcPr>
          <w:p w14:paraId="3501C727" w14:textId="77777777" w:rsidR="00840B55" w:rsidRDefault="00CD1021">
            <w:pPr>
              <w:pStyle w:val="TableParagraph"/>
              <w:ind w:right="9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2041FCB6" w14:textId="77777777" w:rsidR="00840B55" w:rsidRDefault="00840B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40B55" w14:paraId="0D8D5CD4" w14:textId="77777777">
        <w:trPr>
          <w:trHeight w:val="254"/>
        </w:trPr>
        <w:tc>
          <w:tcPr>
            <w:tcW w:w="817" w:type="dxa"/>
          </w:tcPr>
          <w:p w14:paraId="76D305E1" w14:textId="77777777" w:rsidR="00840B55" w:rsidRDefault="00840B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8957BD5" w14:textId="77777777" w:rsidR="00840B55" w:rsidRDefault="00CD102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21,00</w:t>
            </w:r>
          </w:p>
        </w:tc>
        <w:tc>
          <w:tcPr>
            <w:tcW w:w="5183" w:type="dxa"/>
          </w:tcPr>
          <w:p w14:paraId="39BC4DDB" w14:textId="77777777" w:rsidR="00840B55" w:rsidRDefault="00CD1021">
            <w:pPr>
              <w:pStyle w:val="TableParagraph"/>
              <w:tabs>
                <w:tab w:val="left" w:pos="2721"/>
              </w:tabs>
              <w:ind w:right="8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08039C3C" w14:textId="77777777" w:rsidR="00840B55" w:rsidRDefault="00CD1021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325.500,00</w:t>
            </w:r>
          </w:p>
        </w:tc>
      </w:tr>
    </w:tbl>
    <w:p w14:paraId="032ED8E2" w14:textId="77777777" w:rsidR="00840B55" w:rsidRDefault="00840B55">
      <w:pPr>
        <w:pStyle w:val="Zkladntext"/>
        <w:spacing w:before="3"/>
        <w:rPr>
          <w:sz w:val="20"/>
        </w:rPr>
      </w:pPr>
    </w:p>
    <w:p w14:paraId="3742FB7E" w14:textId="77777777" w:rsidR="00840B55" w:rsidRDefault="00CD1021">
      <w:pPr>
        <w:pStyle w:val="Zkladntext"/>
        <w:spacing w:line="208" w:lineRule="auto"/>
        <w:ind w:left="977" w:right="18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</w:t>
      </w:r>
      <w:bookmarkStart w:id="0" w:name="_Hlk213245253"/>
      <w:r>
        <w:t>poskytnutí IT služeb (poradenství)</w:t>
      </w:r>
      <w:bookmarkEnd w:id="0"/>
      <w:r>
        <w:t>, dle článku c. 1 smlouvy.</w:t>
      </w:r>
    </w:p>
    <w:p w14:paraId="1FB6DCC1" w14:textId="77777777" w:rsidR="00840B55" w:rsidRDefault="00CD1021">
      <w:pPr>
        <w:pStyle w:val="Zkladntext"/>
        <w:spacing w:before="240" w:line="208" w:lineRule="auto"/>
        <w:ind w:left="977" w:right="249"/>
        <w:jc w:val="both"/>
      </w:pPr>
      <w:r>
        <w:t xml:space="preserve">Předmět variabilních služeb: </w:t>
      </w:r>
      <w:bookmarkStart w:id="1" w:name="_Hlk213245274"/>
      <w:r>
        <w:t>Poradenství a dokumentace v rámci nasazení nové verze systému</w:t>
      </w:r>
      <w:r>
        <w:rPr>
          <w:spacing w:val="-2"/>
        </w:rPr>
        <w:t xml:space="preserve"> </w:t>
      </w:r>
      <w:proofErr w:type="spellStart"/>
      <w:r>
        <w:t>ArcSight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Realizace</w:t>
      </w:r>
      <w:r>
        <w:rPr>
          <w:spacing w:val="-4"/>
        </w:rPr>
        <w:t xml:space="preserve"> </w:t>
      </w:r>
      <w:proofErr w:type="spellStart"/>
      <w:r>
        <w:t>DCeGOV</w:t>
      </w:r>
      <w:proofErr w:type="spellEnd"/>
      <w:r>
        <w:t>_</w:t>
      </w:r>
      <w:r>
        <w:rPr>
          <w:spacing w:val="-2"/>
        </w:rPr>
        <w:t xml:space="preserve"> </w:t>
      </w:r>
      <w:r>
        <w:t>Studie</w:t>
      </w:r>
      <w:r>
        <w:rPr>
          <w:spacing w:val="-2"/>
        </w:rPr>
        <w:t xml:space="preserve"> </w:t>
      </w:r>
      <w:r>
        <w:t>proveditelnosti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NPO_DS21_EKIS a </w:t>
      </w:r>
      <w:proofErr w:type="spellStart"/>
      <w:r>
        <w:t>ISoSS</w:t>
      </w:r>
      <w:proofErr w:type="spellEnd"/>
    </w:p>
    <w:bookmarkEnd w:id="1"/>
    <w:p w14:paraId="453FA9A3" w14:textId="77777777" w:rsidR="00840B55" w:rsidRDefault="00CD1021">
      <w:pPr>
        <w:pStyle w:val="Zkladntext"/>
        <w:spacing w:before="210" w:line="258" w:lineRule="exact"/>
        <w:ind w:left="977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21</w:t>
      </w:r>
    </w:p>
    <w:p w14:paraId="365B9DAB" w14:textId="77777777" w:rsidR="00840B55" w:rsidRDefault="00CD1021">
      <w:pPr>
        <w:pStyle w:val="Zkladntext"/>
        <w:spacing w:line="240" w:lineRule="exact"/>
        <w:ind w:left="977"/>
      </w:pPr>
      <w:r>
        <w:t>Předpokládaná</w:t>
      </w:r>
      <w:r>
        <w:rPr>
          <w:spacing w:val="2"/>
        </w:rPr>
        <w:t xml:space="preserve"> </w:t>
      </w:r>
      <w:r>
        <w:t>doba 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31.01.2026</w:t>
      </w:r>
    </w:p>
    <w:p w14:paraId="73BC7F96" w14:textId="77777777" w:rsidR="00840B55" w:rsidRDefault="00CD1021">
      <w:pPr>
        <w:pStyle w:val="Zkladntext"/>
        <w:spacing w:before="12" w:line="208" w:lineRule="auto"/>
        <w:ind w:left="977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4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</w:t>
      </w:r>
    </w:p>
    <w:p w14:paraId="21778EDC" w14:textId="77777777" w:rsidR="00840B55" w:rsidRDefault="00CD1021">
      <w:pPr>
        <w:pStyle w:val="Zkladntext"/>
        <w:spacing w:before="239" w:line="208" w:lineRule="auto"/>
        <w:ind w:left="977"/>
      </w:pPr>
      <w:r>
        <w:t>Dodávka je realizována v rámci projektu CMS – posílení centrálních komponent v souvislosti se zavedením digitálního stavebního řízení, registrační číslo: CZ.31.2.0/0.0/0.0/22_028/0008345, který</w:t>
      </w:r>
      <w:r>
        <w:rPr>
          <w:spacing w:val="-2"/>
        </w:rPr>
        <w:t xml:space="preserve"> </w:t>
      </w:r>
      <w:r>
        <w:t>je financovaný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Národního plánu obnovy </w:t>
      </w:r>
      <w:r>
        <w:rPr>
          <w:spacing w:val="-2"/>
        </w:rPr>
        <w:t>(NPO).</w:t>
      </w:r>
    </w:p>
    <w:p w14:paraId="02B06105" w14:textId="77777777" w:rsidR="00840B55" w:rsidRDefault="00CD1021">
      <w:pPr>
        <w:pStyle w:val="Zkladntext"/>
        <w:spacing w:before="240" w:line="208" w:lineRule="auto"/>
        <w:ind w:left="977" w:right="184"/>
      </w:pPr>
      <w:r>
        <w:t>Dodavatel je povinen v průběhu realizace a po dobu deseti (10) let od ukončení realizace</w:t>
      </w:r>
      <w:r>
        <w:rPr>
          <w:spacing w:val="-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poskytovat</w:t>
      </w:r>
      <w:r>
        <w:rPr>
          <w:spacing w:val="-1"/>
        </w:rPr>
        <w:t xml:space="preserve"> </w:t>
      </w:r>
      <w:r>
        <w:t>požadované informace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zaměstnancům nebo zmocněncům pověřených orgánů (Ministerstva vnitra, Ministerstva průmyslu a</w:t>
      </w:r>
    </w:p>
    <w:p w14:paraId="4386C127" w14:textId="77777777" w:rsidR="00840B55" w:rsidRDefault="00840B55">
      <w:pPr>
        <w:pStyle w:val="Zkladntext"/>
        <w:spacing w:line="208" w:lineRule="auto"/>
        <w:sectPr w:rsidR="00840B55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23ACC1D3" w14:textId="77777777" w:rsidR="00840B55" w:rsidRDefault="00840B55">
      <w:pPr>
        <w:pStyle w:val="Zkladntext"/>
        <w:spacing w:before="180"/>
      </w:pPr>
    </w:p>
    <w:p w14:paraId="35947F2A" w14:textId="77777777" w:rsidR="00840B55" w:rsidRDefault="00CD1021">
      <w:pPr>
        <w:pStyle w:val="Zkladntext"/>
        <w:spacing w:line="208" w:lineRule="auto"/>
        <w:ind w:left="148" w:right="7171"/>
      </w:pP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1CDF3AFD" w14:textId="77777777" w:rsidR="00840B55" w:rsidRDefault="00CD1021">
      <w:pPr>
        <w:pStyle w:val="Zkladntext"/>
        <w:spacing w:line="247" w:lineRule="exact"/>
        <w:ind w:left="148"/>
      </w:pPr>
      <w:r>
        <w:t>148</w:t>
      </w:r>
      <w:r>
        <w:rPr>
          <w:spacing w:val="4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3AE6AF63" w14:textId="77777777" w:rsidR="00840B55" w:rsidRDefault="00840B55">
      <w:pPr>
        <w:pStyle w:val="Zkladntext"/>
        <w:rPr>
          <w:sz w:val="20"/>
        </w:rPr>
      </w:pPr>
    </w:p>
    <w:p w14:paraId="3EE33AA3" w14:textId="77777777" w:rsidR="00840B55" w:rsidRDefault="00CD1021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EF1FB4" wp14:editId="3FA0017A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D158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E4D589B" w14:textId="77777777" w:rsidR="00840B55" w:rsidRDefault="00CD1021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84D0088" w14:textId="77777777" w:rsidR="00840B55" w:rsidRDefault="00CD1021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D1A5385" w14:textId="77777777" w:rsidR="00840B55" w:rsidRDefault="00CD1021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656AED" wp14:editId="65C3FC7B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EA247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60307A9" w14:textId="77777777" w:rsidR="00840B55" w:rsidRDefault="00CD1021">
      <w:pPr>
        <w:pStyle w:val="Zkladntext"/>
        <w:spacing w:before="72" w:line="208" w:lineRule="auto"/>
        <w:ind w:left="977" w:right="184"/>
      </w:pPr>
      <w:r>
        <w:t>obchodu, Ministerstva financí, Nejvyššího kontrolního úřadu, příslušného orgánu finanční správy a dalších oprávněných orgánů státní správy, Evropské komisi) a je 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osobám</w:t>
      </w:r>
      <w:r>
        <w:rPr>
          <w:spacing w:val="-1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 Dodavatel je též povinen zajistit, aby obdobné povinnosti ve vztahu k projektu plnili také poddodavatelé podílející se na realizaci projektu.</w:t>
      </w:r>
    </w:p>
    <w:p w14:paraId="5D499910" w14:textId="77777777" w:rsidR="00840B55" w:rsidRDefault="00CD1021">
      <w:pPr>
        <w:pStyle w:val="Zkladntext"/>
        <w:spacing w:before="240" w:line="208" w:lineRule="auto"/>
        <w:ind w:left="977" w:right="184"/>
      </w:pPr>
      <w:r>
        <w:t>Dodavatel je povinen řádně uchovávat veškerou dokumentaci související s realizací 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5"/>
        </w:rPr>
        <w:t xml:space="preserve"> </w:t>
      </w:r>
      <w:r>
        <w:t>tato povinnost stanovena přímo v</w:t>
      </w:r>
      <w:r>
        <w:rPr>
          <w:spacing w:val="-3"/>
        </w:rPr>
        <w:t xml:space="preserve"> </w:t>
      </w:r>
      <w:r>
        <w:t>poddodavatelské 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6B81DD44" w14:textId="77777777" w:rsidR="00840B55" w:rsidRDefault="00CD1021">
      <w:pPr>
        <w:pStyle w:val="Zkladntext"/>
        <w:spacing w:before="239" w:line="208" w:lineRule="auto"/>
        <w:ind w:left="977" w:right="18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DFE6080" w14:textId="6F36C76F" w:rsidR="00840B55" w:rsidRDefault="00CD1021" w:rsidP="000E4DB8">
      <w:pPr>
        <w:pStyle w:val="Zkladntext"/>
        <w:spacing w:before="240" w:line="208" w:lineRule="auto"/>
        <w:ind w:left="977"/>
        <w:rPr>
          <w:sz w:val="20"/>
        </w:rPr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 w:rsidR="000E4DB8">
        <w:t>xxx</w:t>
      </w:r>
      <w:proofErr w:type="spellEnd"/>
    </w:p>
    <w:p w14:paraId="72C8C21F" w14:textId="77777777" w:rsidR="00840B55" w:rsidRDefault="00840B55">
      <w:pPr>
        <w:pStyle w:val="Zkladntext"/>
        <w:rPr>
          <w:sz w:val="20"/>
        </w:rPr>
      </w:pPr>
    </w:p>
    <w:p w14:paraId="1ACC253C" w14:textId="77777777" w:rsidR="00840B55" w:rsidRDefault="00CD1021">
      <w:pPr>
        <w:pStyle w:val="Zkladn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B9FA96" wp14:editId="3BCF28A8">
                <wp:simplePos x="0" y="0"/>
                <wp:positionH relativeFrom="page">
                  <wp:posOffset>251459</wp:posOffset>
                </wp:positionH>
                <wp:positionV relativeFrom="paragraph">
                  <wp:posOffset>251890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88BD8" id="Graphic 22" o:spid="_x0000_s1026" style="position:absolute;margin-left:19.8pt;margin-top:19.8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tPXyy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BD3FF2" w14:textId="77777777" w:rsidR="00840B55" w:rsidRDefault="00840B55">
      <w:pPr>
        <w:pStyle w:val="Zkladntext"/>
        <w:spacing w:before="33"/>
      </w:pPr>
    </w:p>
    <w:p w14:paraId="0B4AF5E4" w14:textId="77777777" w:rsidR="00840B55" w:rsidRDefault="00CD1021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325.500,00</w:t>
      </w:r>
    </w:p>
    <w:p w14:paraId="55C7F089" w14:textId="77777777" w:rsidR="00840B55" w:rsidRDefault="00840B55">
      <w:pPr>
        <w:pStyle w:val="Zkladntext"/>
        <w:sectPr w:rsidR="00840B55">
          <w:headerReference w:type="default" r:id="rId12"/>
          <w:footerReference w:type="default" r:id="rId13"/>
          <w:pgSz w:w="11910" w:h="16840"/>
          <w:pgMar w:top="2700" w:right="1133" w:bottom="1740" w:left="283" w:header="723" w:footer="1551" w:gutter="0"/>
          <w:cols w:space="708"/>
        </w:sectPr>
      </w:pPr>
    </w:p>
    <w:p w14:paraId="7263A743" w14:textId="77777777" w:rsidR="00840B55" w:rsidRDefault="00840B55">
      <w:pPr>
        <w:pStyle w:val="Zkladntext"/>
        <w:spacing w:before="180"/>
      </w:pPr>
    </w:p>
    <w:p w14:paraId="741499F7" w14:textId="77777777" w:rsidR="00840B55" w:rsidRDefault="00CD1021">
      <w:pPr>
        <w:pStyle w:val="Zkladntext"/>
        <w:spacing w:line="208" w:lineRule="auto"/>
        <w:ind w:left="149" w:right="7171"/>
      </w:pPr>
      <w:proofErr w:type="spellStart"/>
      <w:r>
        <w:t>Axians</w:t>
      </w:r>
      <w:proofErr w:type="spellEnd"/>
      <w:r>
        <w:rPr>
          <w:spacing w:val="-11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556396D5" w14:textId="77777777" w:rsidR="00840B55" w:rsidRDefault="00CD1021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689E5E31" w14:textId="77777777" w:rsidR="00840B55" w:rsidRDefault="00840B55">
      <w:pPr>
        <w:pStyle w:val="Zkladntext"/>
        <w:rPr>
          <w:sz w:val="20"/>
        </w:rPr>
      </w:pPr>
    </w:p>
    <w:p w14:paraId="1E905E76" w14:textId="77777777" w:rsidR="00840B55" w:rsidRDefault="00840B55">
      <w:pPr>
        <w:pStyle w:val="Zkladntext"/>
        <w:rPr>
          <w:sz w:val="20"/>
        </w:rPr>
      </w:pPr>
    </w:p>
    <w:p w14:paraId="2384947C" w14:textId="77777777" w:rsidR="00840B55" w:rsidRDefault="00CD1021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57788B" wp14:editId="57B83939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C262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04114B1" w14:textId="77777777" w:rsidR="00840B55" w:rsidRDefault="00CD1021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4BC39441" w14:textId="77777777" w:rsidR="00840B55" w:rsidRDefault="00CD1021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1B662B" w14:textId="5F85E6DF" w:rsidR="00840B55" w:rsidRDefault="00CD1021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 w:rsidR="00EF0D12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B2B5052" w14:textId="77777777" w:rsidR="00840B55" w:rsidRDefault="00CD1021">
      <w:pPr>
        <w:pStyle w:val="Zkladntext"/>
        <w:spacing w:before="240" w:line="208" w:lineRule="auto"/>
        <w:ind w:left="113" w:right="18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7B52551" w14:textId="77777777" w:rsidR="00840B55" w:rsidRDefault="00CD1021">
      <w:pPr>
        <w:spacing w:before="240" w:line="208" w:lineRule="auto"/>
        <w:ind w:left="113" w:right="18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9E3247E" w14:textId="77777777" w:rsidR="00840B55" w:rsidRDefault="00840B55">
      <w:pPr>
        <w:spacing w:line="64" w:lineRule="exact"/>
        <w:rPr>
          <w:rFonts w:ascii="Trebuchet MS"/>
          <w:spacing w:val="-4"/>
          <w:sz w:val="18"/>
        </w:rPr>
      </w:pPr>
    </w:p>
    <w:p w14:paraId="73267D68" w14:textId="77777777" w:rsidR="00CD1021" w:rsidRDefault="00CD1021">
      <w:pPr>
        <w:spacing w:line="64" w:lineRule="exact"/>
        <w:rPr>
          <w:rFonts w:ascii="Trebuchet MS"/>
          <w:spacing w:val="-4"/>
          <w:sz w:val="18"/>
        </w:rPr>
      </w:pPr>
    </w:p>
    <w:p w14:paraId="499E366F" w14:textId="77777777" w:rsidR="00CD1021" w:rsidRDefault="00CD1021">
      <w:pPr>
        <w:spacing w:line="64" w:lineRule="exact"/>
        <w:rPr>
          <w:rFonts w:ascii="Trebuchet MS"/>
          <w:spacing w:val="-4"/>
          <w:sz w:val="18"/>
        </w:rPr>
      </w:pPr>
    </w:p>
    <w:p w14:paraId="3A5BAE06" w14:textId="77777777" w:rsidR="00CD1021" w:rsidRDefault="00CD1021">
      <w:pPr>
        <w:spacing w:line="64" w:lineRule="exact"/>
        <w:rPr>
          <w:rFonts w:ascii="Trebuchet MS"/>
          <w:spacing w:val="-4"/>
          <w:sz w:val="18"/>
        </w:rPr>
      </w:pPr>
    </w:p>
    <w:p w14:paraId="4E59BFD7" w14:textId="77777777" w:rsidR="00CD1021" w:rsidRDefault="00CD1021">
      <w:pPr>
        <w:spacing w:line="64" w:lineRule="exact"/>
        <w:rPr>
          <w:rFonts w:ascii="Trebuchet MS"/>
          <w:spacing w:val="-4"/>
          <w:sz w:val="18"/>
        </w:rPr>
      </w:pPr>
    </w:p>
    <w:p w14:paraId="7281DA3B" w14:textId="77777777" w:rsidR="00CD1021" w:rsidRDefault="00CD1021">
      <w:pPr>
        <w:spacing w:line="64" w:lineRule="exact"/>
        <w:rPr>
          <w:rFonts w:ascii="Trebuchet MS"/>
          <w:spacing w:val="-4"/>
          <w:sz w:val="18"/>
        </w:rPr>
      </w:pPr>
    </w:p>
    <w:p w14:paraId="6DCDF22A" w14:textId="77777777" w:rsidR="00CD1021" w:rsidRDefault="00CD1021">
      <w:pPr>
        <w:spacing w:line="64" w:lineRule="exact"/>
        <w:rPr>
          <w:rFonts w:ascii="Trebuchet MS"/>
          <w:sz w:val="18"/>
        </w:rPr>
        <w:sectPr w:rsidR="00CD1021">
          <w:pgSz w:w="11910" w:h="16840"/>
          <w:pgMar w:top="2700" w:right="1133" w:bottom="1740" w:left="283" w:header="723" w:footer="1551" w:gutter="0"/>
          <w:cols w:space="708"/>
        </w:sectPr>
      </w:pPr>
    </w:p>
    <w:p w14:paraId="7574202E" w14:textId="77777777" w:rsidR="00840B55" w:rsidRDefault="00CD102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40B55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2896" w14:textId="77777777" w:rsidR="00CD1021" w:rsidRDefault="00CD1021">
      <w:r>
        <w:separator/>
      </w:r>
    </w:p>
  </w:endnote>
  <w:endnote w:type="continuationSeparator" w:id="0">
    <w:p w14:paraId="1A54098E" w14:textId="77777777" w:rsidR="00CD1021" w:rsidRDefault="00CD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A317" w14:textId="1CEF43E1" w:rsidR="000E4DB8" w:rsidRDefault="000E4D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2608" behindDoc="0" locked="0" layoutInCell="1" allowOverlap="1" wp14:anchorId="220BD865" wp14:editId="17AA03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44954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D38F3" w14:textId="15AE8AE3" w:rsidR="000E4DB8" w:rsidRPr="000E4DB8" w:rsidRDefault="000E4DB8" w:rsidP="000E4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BD8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2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ED38F3" w14:textId="15AE8AE3" w:rsidR="000E4DB8" w:rsidRPr="000E4DB8" w:rsidRDefault="000E4DB8" w:rsidP="000E4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0A9F" w14:textId="6CFE4616" w:rsidR="00840B55" w:rsidRDefault="000E4DB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0" locked="0" layoutInCell="1" allowOverlap="1" wp14:anchorId="71D3A669" wp14:editId="212FE7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606125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382CF" w14:textId="690E1032" w:rsidR="000E4DB8" w:rsidRPr="000E4DB8" w:rsidRDefault="000E4DB8" w:rsidP="000E4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3A6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9382CF" w14:textId="690E1032" w:rsidR="000E4DB8" w:rsidRPr="000E4DB8" w:rsidRDefault="000E4DB8" w:rsidP="000E4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1021"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25EF6087" wp14:editId="6B56E06D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3DAD5" w14:textId="77777777" w:rsidR="00840B55" w:rsidRDefault="00CD102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F6087" id="Textbox 3" o:spid="_x0000_s1034" type="#_x0000_t202" style="position:absolute;margin-left:249.8pt;margin-top:753.35pt;width:50.4pt;height:1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FE3DAD5" w14:textId="77777777" w:rsidR="00840B55" w:rsidRDefault="00CD102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D2F" w14:textId="0B1C6C79" w:rsidR="000E4DB8" w:rsidRDefault="000E4D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1584" behindDoc="0" locked="0" layoutInCell="1" allowOverlap="1" wp14:anchorId="5C7A1AF2" wp14:editId="49B6B6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266060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71485" w14:textId="542B0B41" w:rsidR="000E4DB8" w:rsidRPr="000E4DB8" w:rsidRDefault="000E4DB8" w:rsidP="000E4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A1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871485" w14:textId="542B0B41" w:rsidR="000E4DB8" w:rsidRPr="000E4DB8" w:rsidRDefault="000E4DB8" w:rsidP="000E4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662F" w14:textId="17FD57C6" w:rsidR="00840B55" w:rsidRDefault="000E4DB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0" locked="0" layoutInCell="1" allowOverlap="1" wp14:anchorId="6D1D15D4" wp14:editId="3062D7B0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88390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209D9" w14:textId="18B07EA9" w:rsidR="000E4DB8" w:rsidRPr="000E4DB8" w:rsidRDefault="000E4DB8" w:rsidP="000E4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4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D15D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5.35pt;height:27.2pt;z-index:48749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63209D9" w14:textId="18B07EA9" w:rsidR="000E4DB8" w:rsidRPr="000E4DB8" w:rsidRDefault="000E4DB8" w:rsidP="000E4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4D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1021">
      <w:rPr>
        <w:noProof/>
        <w:sz w:val="20"/>
      </w:rPr>
      <w:drawing>
        <wp:anchor distT="0" distB="0" distL="0" distR="0" simplePos="0" relativeHeight="487489536" behindDoc="1" locked="0" layoutInCell="1" allowOverlap="1" wp14:anchorId="28D402DE" wp14:editId="687ECFB8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021">
      <w:rPr>
        <w:noProof/>
        <w:sz w:val="20"/>
      </w:rPr>
      <w:drawing>
        <wp:anchor distT="0" distB="0" distL="0" distR="0" simplePos="0" relativeHeight="487490048" behindDoc="1" locked="0" layoutInCell="1" allowOverlap="1" wp14:anchorId="63F3B436" wp14:editId="17556AD0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021"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42EF7651" wp14:editId="779AE993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AD171" w14:textId="77777777" w:rsidR="00840B55" w:rsidRDefault="00CD102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F7651" id="Textbox 18" o:spid="_x0000_s1038" type="#_x0000_t202" style="position:absolute;margin-left:249.8pt;margin-top:753.35pt;width:50.4pt;height:1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0FFAD171" w14:textId="77777777" w:rsidR="00840B55" w:rsidRDefault="00CD102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79E4" w14:textId="77777777" w:rsidR="00CD1021" w:rsidRDefault="00CD1021">
      <w:r>
        <w:separator/>
      </w:r>
    </w:p>
  </w:footnote>
  <w:footnote w:type="continuationSeparator" w:id="0">
    <w:p w14:paraId="32F1EE09" w14:textId="77777777" w:rsidR="00CD1021" w:rsidRDefault="00CD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99BD" w14:textId="77777777" w:rsidR="00840B55" w:rsidRDefault="00CD102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6976" behindDoc="1" locked="0" layoutInCell="1" allowOverlap="1" wp14:anchorId="60A1EB9F" wp14:editId="3ED91A9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9DEC96F" wp14:editId="62E27D5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50F87" w14:textId="77777777" w:rsidR="00840B55" w:rsidRDefault="00CD102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21AE3F" w14:textId="77777777" w:rsidR="00840B55" w:rsidRDefault="00CD102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626788E" w14:textId="77777777" w:rsidR="00840B55" w:rsidRDefault="00CD102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EC9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6B50F87" w14:textId="77777777" w:rsidR="00840B55" w:rsidRDefault="00CD102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21AE3F" w14:textId="77777777" w:rsidR="00840B55" w:rsidRDefault="00CD102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626788E" w14:textId="77777777" w:rsidR="00840B55" w:rsidRDefault="00CD102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8A57" w14:textId="77777777" w:rsidR="00840B55" w:rsidRDefault="00CD102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7EEC9713" wp14:editId="556CC03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4817EC9B" wp14:editId="58DCC73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28955" w14:textId="77777777" w:rsidR="00840B55" w:rsidRDefault="00CD102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A6B3C67" w14:textId="77777777" w:rsidR="00840B55" w:rsidRDefault="00CD102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EF8E993" w14:textId="77777777" w:rsidR="00840B55" w:rsidRDefault="00CD102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7EC9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15528955" w14:textId="77777777" w:rsidR="00840B55" w:rsidRDefault="00CD102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A6B3C67" w14:textId="77777777" w:rsidR="00840B55" w:rsidRDefault="00CD102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EF8E993" w14:textId="77777777" w:rsidR="00840B55" w:rsidRDefault="00CD102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B55"/>
    <w:rsid w:val="000E4DB8"/>
    <w:rsid w:val="00840B55"/>
    <w:rsid w:val="00BA105A"/>
    <w:rsid w:val="00CD1021"/>
    <w:rsid w:val="00E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21A4"/>
  <w15:docId w15:val="{B8D58806-263C-4F14-88CE-E80CEAC3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82"/>
      <w:outlineLvl w:val="0"/>
    </w:pPr>
    <w:rPr>
      <w:rFonts w:ascii="Trebuchet MS" w:eastAsia="Trebuchet MS" w:hAnsi="Trebuchet MS" w:cs="Trebuchet MS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E4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DB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3850</Characters>
  <Application>Microsoft Office Word</Application>
  <DocSecurity>0</DocSecurity>
  <Lines>32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IJANKOVSKA/NA30000068483_1</dc:title>
  <dc:creator>JankovskÃ¡ Ilona</dc:creator>
  <cp:lastModifiedBy>Urbanec Lukáš</cp:lastModifiedBy>
  <cp:revision>4</cp:revision>
  <dcterms:created xsi:type="dcterms:W3CDTF">2025-11-05T13:25:00Z</dcterms:created>
  <dcterms:modified xsi:type="dcterms:W3CDTF">2025-11-05T13:28:00Z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4f1266c4,2f5b09ae,65b06dc2,7bddf00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