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AF67"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2A42BF99" w14:textId="5D558A19" w:rsidR="00CE5021" w:rsidRPr="00DA48F1" w:rsidRDefault="00CE5021" w:rsidP="00DF1501">
      <w:pPr>
        <w:pStyle w:val="Zkladntext"/>
        <w:spacing w:before="0" w:line="276" w:lineRule="auto"/>
        <w:rPr>
          <w:rFonts w:ascii="Calibri" w:hAnsi="Calibri" w:cs="Calibri"/>
          <w:sz w:val="26"/>
          <w:szCs w:val="26"/>
        </w:rPr>
      </w:pPr>
      <w:r w:rsidRPr="00DA48F1">
        <w:rPr>
          <w:rFonts w:ascii="Calibri" w:hAnsi="Calibri" w:cs="Calibri"/>
          <w:b w:val="0"/>
          <w:sz w:val="26"/>
          <w:szCs w:val="26"/>
        </w:rPr>
        <w:t>spojených s</w:t>
      </w:r>
      <w:r w:rsidR="00DF1501">
        <w:rPr>
          <w:rFonts w:ascii="Calibri" w:hAnsi="Calibri" w:cs="Calibri"/>
          <w:b w:val="0"/>
          <w:sz w:val="26"/>
          <w:szCs w:val="26"/>
        </w:rPr>
        <w:t> </w:t>
      </w:r>
      <w:r w:rsidRPr="00DA48F1">
        <w:rPr>
          <w:rFonts w:ascii="Calibri" w:hAnsi="Calibri" w:cs="Calibri"/>
          <w:b w:val="0"/>
          <w:sz w:val="26"/>
          <w:szCs w:val="26"/>
        </w:rPr>
        <w:t>hrazením</w:t>
      </w:r>
      <w:r w:rsidR="00DF1501">
        <w:rPr>
          <w:rFonts w:ascii="Calibri" w:hAnsi="Calibri" w:cs="Calibri"/>
          <w:b w:val="0"/>
          <w:sz w:val="26"/>
          <w:szCs w:val="26"/>
        </w:rPr>
        <w:t xml:space="preserve"> </w:t>
      </w:r>
      <w:r w:rsidRPr="00EF0831">
        <w:rPr>
          <w:rFonts w:ascii="Calibri" w:hAnsi="Calibri" w:cs="Calibri"/>
          <w:b w:val="0"/>
          <w:sz w:val="26"/>
          <w:szCs w:val="26"/>
        </w:rPr>
        <w:t>léčiv</w:t>
      </w:r>
      <w:r w:rsidR="00DF1501">
        <w:rPr>
          <w:rFonts w:ascii="Calibri" w:hAnsi="Calibri" w:cs="Calibri"/>
          <w:b w:val="0"/>
          <w:sz w:val="26"/>
          <w:szCs w:val="26"/>
        </w:rPr>
        <w:t>ých</w:t>
      </w:r>
      <w:r w:rsidRPr="00EF0831">
        <w:rPr>
          <w:rFonts w:ascii="Calibri" w:hAnsi="Calibri" w:cs="Calibri"/>
          <w:b w:val="0"/>
          <w:sz w:val="26"/>
          <w:szCs w:val="26"/>
        </w:rPr>
        <w:t xml:space="preserve"> přípravk</w:t>
      </w:r>
      <w:r w:rsidR="00DF1501">
        <w:rPr>
          <w:rFonts w:ascii="Calibri" w:hAnsi="Calibri" w:cs="Calibri"/>
          <w:b w:val="0"/>
          <w:sz w:val="26"/>
          <w:szCs w:val="26"/>
        </w:rPr>
        <w:t>ů</w:t>
      </w:r>
      <w:r w:rsidR="00325BB0" w:rsidRPr="00EF0831">
        <w:rPr>
          <w:rFonts w:ascii="Calibri" w:hAnsi="Calibri" w:cs="Calibri"/>
          <w:b w:val="0"/>
          <w:sz w:val="26"/>
          <w:szCs w:val="26"/>
        </w:rPr>
        <w:t xml:space="preserve"> </w:t>
      </w:r>
    </w:p>
    <w:p w14:paraId="5DBD1511" w14:textId="001C0903" w:rsidR="00FF46FE" w:rsidRPr="00DA48F1" w:rsidRDefault="001C3FA3" w:rsidP="005C48B2">
      <w:pPr>
        <w:pStyle w:val="Zkladntext"/>
        <w:spacing w:before="0" w:line="276" w:lineRule="auto"/>
        <w:rPr>
          <w:rFonts w:ascii="Calibri" w:hAnsi="Calibri" w:cs="Calibri"/>
          <w:sz w:val="32"/>
          <w:szCs w:val="32"/>
        </w:rPr>
      </w:pPr>
      <w:proofErr w:type="spellStart"/>
      <w:r w:rsidRPr="001C3FA3">
        <w:rPr>
          <w:rFonts w:ascii="Calibri" w:hAnsi="Calibri" w:cs="Calibri"/>
          <w:sz w:val="32"/>
          <w:szCs w:val="32"/>
          <w:highlight w:val="black"/>
        </w:rPr>
        <w:t>xxxx</w:t>
      </w:r>
      <w:proofErr w:type="spellEnd"/>
    </w:p>
    <w:p w14:paraId="39DE07C4"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15DCB4D6"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4F1225EC" w14:textId="77777777" w:rsidR="006602B8" w:rsidRPr="00C078BF" w:rsidRDefault="006602B8" w:rsidP="006602B8">
      <w:pPr>
        <w:spacing w:after="40" w:line="276" w:lineRule="auto"/>
        <w:jc w:val="center"/>
        <w:rPr>
          <w:rFonts w:ascii="Calibri" w:hAnsi="Calibri"/>
          <w:b/>
          <w:sz w:val="18"/>
        </w:rPr>
      </w:pPr>
      <w:r w:rsidRPr="00C078BF">
        <w:rPr>
          <w:rFonts w:ascii="Calibri" w:hAnsi="Calibri"/>
          <w:b/>
          <w:sz w:val="18"/>
        </w:rPr>
        <w:t xml:space="preserve">ujednaná separátně pro SZP </w:t>
      </w:r>
      <w:r>
        <w:rPr>
          <w:rFonts w:ascii="Calibri" w:hAnsi="Calibri"/>
          <w:b/>
          <w:sz w:val="18"/>
        </w:rPr>
        <w:t xml:space="preserve">ČR </w:t>
      </w:r>
      <w:r w:rsidRPr="00C078BF">
        <w:rPr>
          <w:rFonts w:ascii="Calibri" w:hAnsi="Calibri"/>
          <w:b/>
          <w:sz w:val="18"/>
        </w:rPr>
        <w:t>(definovaný dále ve Smlouvě)</w:t>
      </w:r>
    </w:p>
    <w:p w14:paraId="0645A0B6" w14:textId="77777777" w:rsidR="00FF46FE" w:rsidRPr="00DA48F1" w:rsidRDefault="00FF46FE" w:rsidP="005C48B2">
      <w:pPr>
        <w:spacing w:after="40" w:line="276" w:lineRule="auto"/>
        <w:jc w:val="both"/>
        <w:rPr>
          <w:rFonts w:ascii="Calibri" w:hAnsi="Calibri"/>
          <w:sz w:val="22"/>
        </w:rPr>
      </w:pPr>
    </w:p>
    <w:p w14:paraId="09A7ADF2" w14:textId="77777777" w:rsidR="00B843C5" w:rsidRPr="007957BC" w:rsidRDefault="00B843C5" w:rsidP="00B843C5">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00C8DFAE" w14:textId="77777777" w:rsidR="00B843C5" w:rsidRPr="007957BC" w:rsidRDefault="00B843C5" w:rsidP="00B843C5">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3539C39E" w14:textId="77777777" w:rsidR="00B843C5" w:rsidRPr="007957BC" w:rsidRDefault="00B843C5" w:rsidP="00B843C5">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04126117" w14:textId="77777777" w:rsidR="00B843C5" w:rsidRPr="007957BC" w:rsidRDefault="00B843C5" w:rsidP="00B843C5">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5023626B" w14:textId="77777777" w:rsidR="00B843C5" w:rsidRPr="007957BC" w:rsidRDefault="00B843C5" w:rsidP="00B843C5">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788387C2" w14:textId="77777777" w:rsidR="00B843C5" w:rsidRPr="007957BC" w:rsidRDefault="00B843C5" w:rsidP="00B843C5">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68FC20C0" w14:textId="78C03833" w:rsidR="00B843C5" w:rsidRPr="007957BC" w:rsidRDefault="00B843C5" w:rsidP="00B843C5">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Pr="00B843C5">
        <w:rPr>
          <w:rFonts w:ascii="Calibri" w:hAnsi="Calibri" w:cs="Calibri"/>
          <w:bCs/>
          <w:sz w:val="22"/>
          <w:highlight w:val="black"/>
        </w:rPr>
        <w:t>xxx</w:t>
      </w:r>
      <w:proofErr w:type="spellEnd"/>
    </w:p>
    <w:p w14:paraId="2B814895" w14:textId="4346369E" w:rsidR="00B843C5" w:rsidRPr="007957BC" w:rsidRDefault="00B843C5" w:rsidP="00B843C5">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Pr="00B843C5">
        <w:rPr>
          <w:rFonts w:ascii="Calibri" w:hAnsi="Calibri" w:cs="Calibri"/>
          <w:bCs/>
          <w:sz w:val="22"/>
          <w:highlight w:val="black"/>
        </w:rPr>
        <w:t>xxx</w:t>
      </w:r>
      <w:proofErr w:type="spellEnd"/>
    </w:p>
    <w:p w14:paraId="19CA4603" w14:textId="77777777" w:rsidR="00B843C5" w:rsidRPr="007957BC" w:rsidRDefault="00B843C5" w:rsidP="00B843C5">
      <w:pPr>
        <w:spacing w:line="276" w:lineRule="auto"/>
        <w:rPr>
          <w:rFonts w:ascii="Calibri" w:hAnsi="Calibri" w:cs="Calibri"/>
          <w:sz w:val="22"/>
        </w:rPr>
      </w:pPr>
    </w:p>
    <w:p w14:paraId="7FEC984F" w14:textId="77777777" w:rsidR="00B843C5" w:rsidRPr="007957BC" w:rsidRDefault="00B843C5" w:rsidP="00B843C5">
      <w:pPr>
        <w:spacing w:line="276" w:lineRule="auto"/>
        <w:rPr>
          <w:rFonts w:ascii="Calibri" w:hAnsi="Calibri" w:cs="Calibri"/>
          <w:sz w:val="22"/>
          <w:szCs w:val="22"/>
        </w:rPr>
      </w:pPr>
      <w:r w:rsidRPr="007957BC">
        <w:rPr>
          <w:rFonts w:ascii="Calibri" w:hAnsi="Calibri" w:cs="Calibri"/>
          <w:sz w:val="22"/>
        </w:rPr>
        <w:t>(dále jen „Pojišťovna“)</w:t>
      </w:r>
    </w:p>
    <w:p w14:paraId="2671767D" w14:textId="77777777" w:rsidR="00B143E3" w:rsidRPr="00C97341" w:rsidRDefault="00B143E3" w:rsidP="005C48B2">
      <w:pPr>
        <w:spacing w:before="120" w:after="40" w:line="276" w:lineRule="auto"/>
        <w:rPr>
          <w:rFonts w:ascii="Calibri" w:hAnsi="Calibri" w:cs="Calibri"/>
          <w:sz w:val="22"/>
        </w:rPr>
      </w:pPr>
    </w:p>
    <w:p w14:paraId="69DB4F48" w14:textId="77777777" w:rsidR="00B143E3" w:rsidRPr="00C97341" w:rsidRDefault="00B143E3" w:rsidP="005C48B2">
      <w:pPr>
        <w:spacing w:line="276" w:lineRule="auto"/>
        <w:rPr>
          <w:rFonts w:ascii="Calibri" w:hAnsi="Calibri" w:cs="Calibri"/>
          <w:sz w:val="22"/>
        </w:rPr>
      </w:pPr>
      <w:r w:rsidRPr="00C97341">
        <w:rPr>
          <w:rFonts w:ascii="Calibri" w:hAnsi="Calibri" w:cs="Calibri"/>
          <w:sz w:val="22"/>
        </w:rPr>
        <w:t>a</w:t>
      </w:r>
    </w:p>
    <w:p w14:paraId="1D7D6E00" w14:textId="77777777" w:rsidR="00B143E3" w:rsidRPr="00C97341" w:rsidRDefault="00B143E3" w:rsidP="005C48B2">
      <w:pPr>
        <w:spacing w:line="276" w:lineRule="auto"/>
        <w:rPr>
          <w:rFonts w:ascii="Calibri" w:hAnsi="Calibri" w:cs="Calibri"/>
          <w:sz w:val="22"/>
          <w:szCs w:val="22"/>
        </w:rPr>
      </w:pPr>
    </w:p>
    <w:p w14:paraId="6FF1BE9A" w14:textId="0F26B0B4" w:rsidR="00CE5021" w:rsidRPr="00C9734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C97341">
        <w:rPr>
          <w:rFonts w:ascii="Calibri" w:hAnsi="Calibri" w:cs="Calibri"/>
          <w:b/>
          <w:sz w:val="22"/>
          <w:szCs w:val="22"/>
        </w:rPr>
        <w:t xml:space="preserve">Držitel: </w:t>
      </w:r>
      <w:r w:rsidR="00CF1473" w:rsidRPr="00C97341">
        <w:rPr>
          <w:rFonts w:ascii="Calibri" w:hAnsi="Calibri" w:cs="Calibri"/>
          <w:b/>
          <w:sz w:val="22"/>
          <w:szCs w:val="22"/>
        </w:rPr>
        <w:t>Janssen-</w:t>
      </w:r>
      <w:proofErr w:type="spellStart"/>
      <w:r w:rsidR="00CF1473" w:rsidRPr="00C97341">
        <w:rPr>
          <w:rFonts w:ascii="Calibri" w:hAnsi="Calibri" w:cs="Calibri"/>
          <w:b/>
          <w:sz w:val="22"/>
          <w:szCs w:val="22"/>
        </w:rPr>
        <w:t>Cilag</w:t>
      </w:r>
      <w:proofErr w:type="spellEnd"/>
      <w:r w:rsidR="00CF1473" w:rsidRPr="00C97341">
        <w:rPr>
          <w:rFonts w:ascii="Calibri" w:hAnsi="Calibri" w:cs="Calibri"/>
          <w:b/>
          <w:sz w:val="22"/>
          <w:szCs w:val="22"/>
        </w:rPr>
        <w:t xml:space="preserve"> International N.V. </w:t>
      </w:r>
    </w:p>
    <w:p w14:paraId="282A1A86" w14:textId="18A3FBE0" w:rsidR="00CE5021" w:rsidRPr="00C9734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C97341">
        <w:rPr>
          <w:rFonts w:ascii="Calibri" w:hAnsi="Calibri" w:cs="Calibri"/>
          <w:sz w:val="22"/>
          <w:szCs w:val="22"/>
        </w:rPr>
        <w:t xml:space="preserve">Sídlo: </w:t>
      </w:r>
      <w:proofErr w:type="spellStart"/>
      <w:r w:rsidR="00135ADC" w:rsidRPr="00C97341">
        <w:rPr>
          <w:rFonts w:ascii="Calibri" w:hAnsi="Calibri" w:cs="Calibri"/>
          <w:sz w:val="22"/>
          <w:szCs w:val="22"/>
        </w:rPr>
        <w:t>Turnhoutseweg</w:t>
      </w:r>
      <w:proofErr w:type="spellEnd"/>
      <w:r w:rsidR="00135ADC" w:rsidRPr="00C97341">
        <w:rPr>
          <w:rFonts w:ascii="Calibri" w:hAnsi="Calibri" w:cs="Calibri"/>
          <w:sz w:val="22"/>
          <w:szCs w:val="22"/>
        </w:rPr>
        <w:t xml:space="preserve"> 30, B-02340, </w:t>
      </w:r>
      <w:proofErr w:type="spellStart"/>
      <w:r w:rsidR="00135ADC" w:rsidRPr="00C97341">
        <w:rPr>
          <w:rFonts w:ascii="Calibri" w:hAnsi="Calibri" w:cs="Calibri"/>
          <w:sz w:val="22"/>
          <w:szCs w:val="22"/>
        </w:rPr>
        <w:t>Beerse</w:t>
      </w:r>
      <w:proofErr w:type="spellEnd"/>
      <w:r w:rsidR="00135ADC" w:rsidRPr="00C97341">
        <w:rPr>
          <w:rFonts w:ascii="Calibri" w:hAnsi="Calibri" w:cs="Calibri"/>
          <w:sz w:val="22"/>
          <w:szCs w:val="22"/>
        </w:rPr>
        <w:t>, Belgické království</w:t>
      </w:r>
    </w:p>
    <w:p w14:paraId="724854D4" w14:textId="6BC8577A" w:rsidR="00CE5021" w:rsidRPr="00C97341" w:rsidRDefault="00CE5021" w:rsidP="005C48B2">
      <w:pPr>
        <w:overflowPunct/>
        <w:autoSpaceDE/>
        <w:autoSpaceDN/>
        <w:adjustRightInd/>
        <w:spacing w:line="276" w:lineRule="auto"/>
        <w:ind w:right="113"/>
        <w:jc w:val="both"/>
        <w:textAlignment w:val="auto"/>
        <w:rPr>
          <w:rFonts w:ascii="Calibri" w:hAnsi="Calibri" w:cs="Calibri"/>
          <w:sz w:val="22"/>
        </w:rPr>
      </w:pPr>
      <w:r w:rsidRPr="00C97341">
        <w:rPr>
          <w:rFonts w:ascii="Calibri" w:hAnsi="Calibri" w:cs="Calibri"/>
          <w:sz w:val="22"/>
        </w:rPr>
        <w:t xml:space="preserve">IČO: </w:t>
      </w:r>
      <w:r w:rsidR="00D86238" w:rsidRPr="00C97341">
        <w:rPr>
          <w:rFonts w:ascii="Calibri" w:hAnsi="Calibri" w:cs="Calibri"/>
          <w:sz w:val="22"/>
        </w:rPr>
        <w:t>0461607459</w:t>
      </w:r>
    </w:p>
    <w:p w14:paraId="5BEB3429" w14:textId="6C5D21E1" w:rsidR="00CE5021" w:rsidRPr="00C97341" w:rsidRDefault="00CE5021" w:rsidP="005C48B2">
      <w:pPr>
        <w:overflowPunct/>
        <w:autoSpaceDE/>
        <w:autoSpaceDN/>
        <w:adjustRightInd/>
        <w:spacing w:line="276" w:lineRule="auto"/>
        <w:ind w:right="113"/>
        <w:jc w:val="both"/>
        <w:textAlignment w:val="auto"/>
        <w:rPr>
          <w:rFonts w:ascii="Calibri" w:hAnsi="Calibri" w:cs="Calibri"/>
          <w:sz w:val="22"/>
        </w:rPr>
      </w:pPr>
      <w:r w:rsidRPr="00C97341">
        <w:rPr>
          <w:rFonts w:ascii="Calibri" w:hAnsi="Calibri" w:cs="Calibri"/>
          <w:sz w:val="22"/>
        </w:rPr>
        <w:t xml:space="preserve">DIČ: </w:t>
      </w:r>
      <w:r w:rsidR="00EC7481" w:rsidRPr="00C97341">
        <w:rPr>
          <w:rFonts w:ascii="Calibri" w:hAnsi="Calibri" w:cs="Calibri"/>
          <w:sz w:val="22"/>
        </w:rPr>
        <w:t>BE0461607459</w:t>
      </w:r>
    </w:p>
    <w:p w14:paraId="693CFF81" w14:textId="1F89F82E" w:rsidR="00CE5021" w:rsidRPr="00C97341" w:rsidRDefault="00CE5021" w:rsidP="005C48B2">
      <w:pPr>
        <w:overflowPunct/>
        <w:autoSpaceDE/>
        <w:autoSpaceDN/>
        <w:adjustRightInd/>
        <w:spacing w:line="276" w:lineRule="auto"/>
        <w:ind w:right="113"/>
        <w:jc w:val="both"/>
        <w:textAlignment w:val="auto"/>
        <w:rPr>
          <w:rFonts w:ascii="Calibri" w:hAnsi="Calibri" w:cs="Calibri"/>
          <w:sz w:val="22"/>
        </w:rPr>
      </w:pPr>
      <w:r w:rsidRPr="00C97341">
        <w:rPr>
          <w:rFonts w:ascii="Calibri" w:hAnsi="Calibri" w:cs="Calibri"/>
          <w:sz w:val="22"/>
          <w:szCs w:val="22"/>
        </w:rPr>
        <w:t>Z</w:t>
      </w:r>
      <w:r w:rsidR="00B143E3" w:rsidRPr="00C97341">
        <w:rPr>
          <w:rFonts w:ascii="Calibri" w:hAnsi="Calibri" w:cs="Calibri"/>
          <w:sz w:val="22"/>
          <w:szCs w:val="22"/>
        </w:rPr>
        <w:t>apsaný</w:t>
      </w:r>
      <w:r w:rsidRPr="00C97341">
        <w:rPr>
          <w:rFonts w:ascii="Calibri" w:hAnsi="Calibri" w:cs="Calibri"/>
          <w:sz w:val="22"/>
          <w:szCs w:val="22"/>
        </w:rPr>
        <w:t xml:space="preserve"> v</w:t>
      </w:r>
      <w:r w:rsidR="00D41263" w:rsidRPr="00C97341">
        <w:rPr>
          <w:rFonts w:ascii="Calibri" w:hAnsi="Calibri" w:cs="Calibri"/>
          <w:sz w:val="22"/>
          <w:szCs w:val="22"/>
        </w:rPr>
        <w:t xml:space="preserve"> belgickém obchodním rejstříku (</w:t>
      </w:r>
      <w:proofErr w:type="spellStart"/>
      <w:r w:rsidR="00D41263" w:rsidRPr="00C97341">
        <w:rPr>
          <w:rFonts w:ascii="Calibri" w:hAnsi="Calibri" w:cs="Calibri"/>
          <w:sz w:val="22"/>
          <w:szCs w:val="22"/>
        </w:rPr>
        <w:t>Banque</w:t>
      </w:r>
      <w:proofErr w:type="spellEnd"/>
      <w:r w:rsidR="00D41263" w:rsidRPr="00C97341">
        <w:rPr>
          <w:rFonts w:ascii="Calibri" w:hAnsi="Calibri" w:cs="Calibri"/>
          <w:sz w:val="22"/>
          <w:szCs w:val="22"/>
        </w:rPr>
        <w:t xml:space="preserve"> </w:t>
      </w:r>
      <w:proofErr w:type="spellStart"/>
      <w:r w:rsidR="00D41263" w:rsidRPr="00C97341">
        <w:rPr>
          <w:rFonts w:ascii="Calibri" w:hAnsi="Calibri" w:cs="Calibri"/>
          <w:sz w:val="22"/>
          <w:szCs w:val="22"/>
        </w:rPr>
        <w:t>carrefour</w:t>
      </w:r>
      <w:proofErr w:type="spellEnd"/>
      <w:r w:rsidR="00D41263" w:rsidRPr="00C97341">
        <w:rPr>
          <w:rFonts w:ascii="Calibri" w:hAnsi="Calibri" w:cs="Calibri"/>
          <w:sz w:val="22"/>
          <w:szCs w:val="22"/>
        </w:rPr>
        <w:t xml:space="preserve"> des </w:t>
      </w:r>
      <w:proofErr w:type="spellStart"/>
      <w:r w:rsidR="00D41263" w:rsidRPr="00C97341">
        <w:rPr>
          <w:rFonts w:ascii="Calibri" w:hAnsi="Calibri" w:cs="Calibri"/>
          <w:sz w:val="22"/>
          <w:szCs w:val="22"/>
        </w:rPr>
        <w:t>Entreprises</w:t>
      </w:r>
      <w:proofErr w:type="spellEnd"/>
      <w:r w:rsidR="00D41263" w:rsidRPr="00C97341">
        <w:rPr>
          <w:rFonts w:ascii="Calibri" w:hAnsi="Calibri" w:cs="Calibri"/>
          <w:sz w:val="22"/>
          <w:szCs w:val="22"/>
        </w:rPr>
        <w:t xml:space="preserve">) </w:t>
      </w:r>
      <w:r w:rsidRPr="00C97341">
        <w:rPr>
          <w:rFonts w:ascii="Calibri" w:hAnsi="Calibri" w:cs="Calibri"/>
          <w:sz w:val="22"/>
        </w:rPr>
        <w:t xml:space="preserve"> </w:t>
      </w:r>
    </w:p>
    <w:p w14:paraId="6422E64E" w14:textId="1DBF1E0A" w:rsidR="00CE5021" w:rsidRPr="00C9734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C97341">
        <w:rPr>
          <w:rFonts w:ascii="Calibri" w:hAnsi="Calibri" w:cs="Calibri"/>
          <w:sz w:val="22"/>
          <w:szCs w:val="22"/>
        </w:rPr>
        <w:t>Zastoupen</w:t>
      </w:r>
      <w:r w:rsidR="00930F96" w:rsidRPr="00C97341">
        <w:rPr>
          <w:rFonts w:ascii="Calibri" w:hAnsi="Calibri" w:cs="Calibri"/>
          <w:sz w:val="22"/>
          <w:szCs w:val="22"/>
        </w:rPr>
        <w:t>ý</w:t>
      </w:r>
      <w:r w:rsidR="004F45E8" w:rsidRPr="00C97341">
        <w:rPr>
          <w:rFonts w:ascii="Calibri" w:hAnsi="Calibri" w:cs="Calibri"/>
          <w:sz w:val="22"/>
          <w:szCs w:val="22"/>
        </w:rPr>
        <w:t xml:space="preserve"> na základě plné moci ze dne 7. 11. 2013</w:t>
      </w:r>
      <w:r w:rsidR="00505D70" w:rsidRPr="00C97341">
        <w:rPr>
          <w:rFonts w:ascii="Calibri" w:hAnsi="Calibri" w:cs="Calibri"/>
          <w:sz w:val="22"/>
          <w:szCs w:val="22"/>
        </w:rPr>
        <w:t xml:space="preserve"> společností</w:t>
      </w:r>
      <w:r w:rsidRPr="00C97341">
        <w:rPr>
          <w:rFonts w:ascii="Calibri" w:hAnsi="Calibri" w:cs="Calibri"/>
          <w:sz w:val="22"/>
          <w:szCs w:val="22"/>
        </w:rPr>
        <w:t>:</w:t>
      </w:r>
    </w:p>
    <w:p w14:paraId="7A6C28F1" w14:textId="77777777" w:rsidR="004317E5" w:rsidRPr="0075437D" w:rsidRDefault="004317E5" w:rsidP="004317E5">
      <w:pPr>
        <w:overflowPunct/>
        <w:autoSpaceDE/>
        <w:autoSpaceDN/>
        <w:adjustRightInd/>
        <w:spacing w:line="276" w:lineRule="auto"/>
        <w:ind w:right="113"/>
        <w:jc w:val="both"/>
        <w:textAlignment w:val="auto"/>
        <w:rPr>
          <w:rFonts w:ascii="Calibri" w:hAnsi="Calibri" w:cs="Calibri"/>
          <w:b/>
          <w:bCs/>
          <w:sz w:val="22"/>
          <w:szCs w:val="22"/>
        </w:rPr>
      </w:pPr>
      <w:r w:rsidRPr="0075437D">
        <w:rPr>
          <w:rFonts w:ascii="Calibri" w:hAnsi="Calibri" w:cs="Calibri"/>
          <w:b/>
          <w:bCs/>
          <w:sz w:val="22"/>
          <w:szCs w:val="22"/>
        </w:rPr>
        <w:t>Janssen-</w:t>
      </w:r>
      <w:proofErr w:type="spellStart"/>
      <w:r w:rsidRPr="0075437D">
        <w:rPr>
          <w:rFonts w:ascii="Calibri" w:hAnsi="Calibri" w:cs="Calibri"/>
          <w:b/>
          <w:bCs/>
          <w:sz w:val="22"/>
          <w:szCs w:val="22"/>
        </w:rPr>
        <w:t>Cilag</w:t>
      </w:r>
      <w:proofErr w:type="spellEnd"/>
      <w:r w:rsidRPr="0075437D">
        <w:rPr>
          <w:rFonts w:ascii="Calibri" w:hAnsi="Calibri" w:cs="Calibri"/>
          <w:b/>
          <w:bCs/>
          <w:sz w:val="22"/>
          <w:szCs w:val="22"/>
        </w:rPr>
        <w:t xml:space="preserve"> s.r.o. </w:t>
      </w:r>
    </w:p>
    <w:p w14:paraId="226B9B44" w14:textId="77777777" w:rsidR="004317E5" w:rsidRPr="00C97341" w:rsidRDefault="004317E5" w:rsidP="004317E5">
      <w:pPr>
        <w:overflowPunct/>
        <w:autoSpaceDE/>
        <w:autoSpaceDN/>
        <w:adjustRightInd/>
        <w:spacing w:line="276" w:lineRule="auto"/>
        <w:ind w:right="113"/>
        <w:jc w:val="both"/>
        <w:textAlignment w:val="auto"/>
        <w:rPr>
          <w:rFonts w:ascii="Calibri" w:hAnsi="Calibri" w:cs="Calibri"/>
          <w:sz w:val="22"/>
          <w:szCs w:val="22"/>
        </w:rPr>
      </w:pPr>
      <w:r w:rsidRPr="00C97341">
        <w:rPr>
          <w:rFonts w:ascii="Calibri" w:hAnsi="Calibri" w:cs="Calibri"/>
          <w:sz w:val="22"/>
          <w:szCs w:val="22"/>
        </w:rPr>
        <w:t>Sídlo: Walterovo náměstí 329/1, Jinonice, 158 00 Praha 5</w:t>
      </w:r>
    </w:p>
    <w:p w14:paraId="153040F8" w14:textId="77777777" w:rsidR="004317E5" w:rsidRPr="00C97341" w:rsidRDefault="004317E5" w:rsidP="004317E5">
      <w:pPr>
        <w:overflowPunct/>
        <w:autoSpaceDE/>
        <w:autoSpaceDN/>
        <w:adjustRightInd/>
        <w:spacing w:line="276" w:lineRule="auto"/>
        <w:ind w:right="113"/>
        <w:jc w:val="both"/>
        <w:textAlignment w:val="auto"/>
        <w:rPr>
          <w:rFonts w:ascii="Calibri" w:hAnsi="Calibri" w:cs="Calibri"/>
          <w:sz w:val="22"/>
          <w:szCs w:val="22"/>
        </w:rPr>
      </w:pPr>
      <w:r w:rsidRPr="00C97341">
        <w:rPr>
          <w:rFonts w:ascii="Calibri" w:hAnsi="Calibri" w:cs="Calibri"/>
          <w:sz w:val="22"/>
          <w:szCs w:val="22"/>
        </w:rPr>
        <w:t xml:space="preserve">Zapsaná v obchodním rejstříku vedeném Městským soudem v Praze, pod </w:t>
      </w:r>
      <w:proofErr w:type="spellStart"/>
      <w:r w:rsidRPr="00C97341">
        <w:rPr>
          <w:rFonts w:ascii="Calibri" w:hAnsi="Calibri" w:cs="Calibri"/>
          <w:sz w:val="22"/>
          <w:szCs w:val="22"/>
        </w:rPr>
        <w:t>sp</w:t>
      </w:r>
      <w:proofErr w:type="spellEnd"/>
      <w:r w:rsidRPr="00C97341">
        <w:rPr>
          <w:rFonts w:ascii="Calibri" w:hAnsi="Calibri" w:cs="Calibri"/>
          <w:sz w:val="22"/>
          <w:szCs w:val="22"/>
        </w:rPr>
        <w:t>. zn. C 99837</w:t>
      </w:r>
    </w:p>
    <w:p w14:paraId="77392595" w14:textId="77777777" w:rsidR="004317E5" w:rsidRPr="00C97341" w:rsidRDefault="004317E5" w:rsidP="004317E5">
      <w:pPr>
        <w:overflowPunct/>
        <w:autoSpaceDE/>
        <w:autoSpaceDN/>
        <w:adjustRightInd/>
        <w:spacing w:line="276" w:lineRule="auto"/>
        <w:ind w:right="113"/>
        <w:jc w:val="both"/>
        <w:textAlignment w:val="auto"/>
        <w:rPr>
          <w:rFonts w:ascii="Calibri" w:hAnsi="Calibri" w:cs="Calibri"/>
          <w:sz w:val="22"/>
          <w:szCs w:val="22"/>
        </w:rPr>
      </w:pPr>
      <w:r w:rsidRPr="00C97341">
        <w:rPr>
          <w:rFonts w:ascii="Calibri" w:hAnsi="Calibri" w:cs="Calibri"/>
          <w:sz w:val="22"/>
          <w:szCs w:val="22"/>
        </w:rPr>
        <w:t>IČO: 27146928</w:t>
      </w:r>
    </w:p>
    <w:p w14:paraId="32B4C734" w14:textId="6663CDDF" w:rsidR="004317E5" w:rsidRDefault="004317E5" w:rsidP="004317E5">
      <w:pPr>
        <w:overflowPunct/>
        <w:autoSpaceDE/>
        <w:autoSpaceDN/>
        <w:adjustRightInd/>
        <w:spacing w:line="276" w:lineRule="auto"/>
        <w:ind w:right="113"/>
        <w:jc w:val="both"/>
        <w:textAlignment w:val="auto"/>
        <w:rPr>
          <w:rFonts w:ascii="Calibri" w:hAnsi="Calibri" w:cs="Calibri"/>
          <w:sz w:val="22"/>
          <w:szCs w:val="22"/>
        </w:rPr>
      </w:pPr>
      <w:r w:rsidRPr="00C97341">
        <w:rPr>
          <w:rFonts w:ascii="Calibri" w:hAnsi="Calibri" w:cs="Calibri"/>
          <w:sz w:val="22"/>
          <w:szCs w:val="22"/>
        </w:rPr>
        <w:t>DIČ: CZ27146928</w:t>
      </w:r>
    </w:p>
    <w:p w14:paraId="661901E2" w14:textId="6B8A045A" w:rsidR="000404DE" w:rsidRPr="00C97341" w:rsidRDefault="000404DE" w:rsidP="004317E5">
      <w:pPr>
        <w:overflowPunct/>
        <w:autoSpaceDE/>
        <w:autoSpaceDN/>
        <w:adjustRightInd/>
        <w:spacing w:line="276" w:lineRule="auto"/>
        <w:ind w:right="113"/>
        <w:jc w:val="both"/>
        <w:textAlignment w:val="auto"/>
        <w:rPr>
          <w:rFonts w:ascii="Calibri" w:hAnsi="Calibri" w:cs="Calibri"/>
          <w:sz w:val="22"/>
          <w:szCs w:val="22"/>
        </w:rPr>
      </w:pPr>
      <w:r w:rsidRPr="000404DE">
        <w:rPr>
          <w:rFonts w:ascii="Calibri" w:hAnsi="Calibri" w:cs="Calibri"/>
          <w:sz w:val="22"/>
          <w:szCs w:val="22"/>
        </w:rPr>
        <w:t xml:space="preserve">Zastoupená: Pygmalionem </w:t>
      </w:r>
      <w:proofErr w:type="spellStart"/>
      <w:r w:rsidRPr="000404DE">
        <w:rPr>
          <w:rFonts w:ascii="Calibri" w:hAnsi="Calibri" w:cs="Calibri"/>
          <w:sz w:val="22"/>
          <w:szCs w:val="22"/>
        </w:rPr>
        <w:t>Anastasopoulosem</w:t>
      </w:r>
      <w:proofErr w:type="spellEnd"/>
      <w:r w:rsidRPr="000404DE">
        <w:rPr>
          <w:rFonts w:ascii="Calibri" w:hAnsi="Calibri" w:cs="Calibri"/>
          <w:sz w:val="22"/>
          <w:szCs w:val="22"/>
        </w:rPr>
        <w:t>, jednatelem</w:t>
      </w:r>
      <w:r w:rsidRPr="000404DE">
        <w:rPr>
          <w:rFonts w:ascii="Calibri" w:hAnsi="Calibri" w:cs="Calibri"/>
          <w:sz w:val="22"/>
          <w:szCs w:val="22"/>
        </w:rPr>
        <w:tab/>
      </w:r>
    </w:p>
    <w:p w14:paraId="29EA3480" w14:textId="42509748" w:rsidR="00CE5021" w:rsidRPr="00C9734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C97341">
        <w:rPr>
          <w:rFonts w:ascii="Calibri" w:hAnsi="Calibri" w:cs="Calibri"/>
          <w:sz w:val="22"/>
          <w:szCs w:val="22"/>
        </w:rPr>
        <w:t>Bankovní spojení:</w:t>
      </w:r>
      <w:r w:rsidR="005216C2" w:rsidRPr="00C97341">
        <w:rPr>
          <w:rFonts w:ascii="Calibri" w:hAnsi="Calibri" w:cs="Calibri"/>
          <w:sz w:val="22"/>
          <w:szCs w:val="22"/>
        </w:rPr>
        <w:t xml:space="preserve"> Citibank </w:t>
      </w:r>
      <w:proofErr w:type="spellStart"/>
      <w:r w:rsidR="005216C2" w:rsidRPr="00C97341">
        <w:rPr>
          <w:rFonts w:ascii="Calibri" w:hAnsi="Calibri" w:cs="Calibri"/>
          <w:sz w:val="22"/>
          <w:szCs w:val="22"/>
        </w:rPr>
        <w:t>Europe</w:t>
      </w:r>
      <w:proofErr w:type="spellEnd"/>
      <w:r w:rsidR="005216C2" w:rsidRPr="00C97341">
        <w:rPr>
          <w:rFonts w:ascii="Calibri" w:hAnsi="Calibri" w:cs="Calibri"/>
          <w:sz w:val="22"/>
          <w:szCs w:val="22"/>
        </w:rPr>
        <w:t xml:space="preserve"> </w:t>
      </w:r>
      <w:proofErr w:type="spellStart"/>
      <w:r w:rsidR="005216C2" w:rsidRPr="00C97341">
        <w:rPr>
          <w:rFonts w:ascii="Calibri" w:hAnsi="Calibri" w:cs="Calibri"/>
          <w:sz w:val="22"/>
          <w:szCs w:val="22"/>
        </w:rPr>
        <w:t>plc</w:t>
      </w:r>
      <w:proofErr w:type="spellEnd"/>
      <w:r w:rsidR="005216C2" w:rsidRPr="00C97341">
        <w:rPr>
          <w:rFonts w:ascii="Calibri" w:hAnsi="Calibri" w:cs="Calibri"/>
          <w:sz w:val="22"/>
          <w:szCs w:val="22"/>
        </w:rPr>
        <w:t>, Praha</w:t>
      </w:r>
    </w:p>
    <w:p w14:paraId="18ECD723" w14:textId="5F623DC0" w:rsidR="008E55B9" w:rsidRPr="00C9734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C97341">
        <w:rPr>
          <w:rFonts w:ascii="Calibri" w:hAnsi="Calibri" w:cs="Calibri"/>
          <w:sz w:val="22"/>
          <w:szCs w:val="22"/>
        </w:rPr>
        <w:t>Číslo účtu:</w:t>
      </w:r>
      <w:r w:rsidR="005D6008" w:rsidRPr="00C97341">
        <w:rPr>
          <w:rFonts w:ascii="Calibri" w:hAnsi="Calibri" w:cs="Calibri"/>
          <w:sz w:val="22"/>
          <w:szCs w:val="22"/>
        </w:rPr>
        <w:t xml:space="preserve"> 2043060205/2600</w:t>
      </w:r>
    </w:p>
    <w:p w14:paraId="51061BE0" w14:textId="77777777" w:rsidR="00B143E3" w:rsidRPr="00C97341" w:rsidRDefault="00B143E3" w:rsidP="005C48B2">
      <w:pPr>
        <w:spacing w:line="276" w:lineRule="auto"/>
        <w:rPr>
          <w:rFonts w:ascii="Calibri" w:hAnsi="Calibri" w:cs="Calibri"/>
          <w:sz w:val="22"/>
          <w:szCs w:val="22"/>
        </w:rPr>
      </w:pPr>
      <w:r w:rsidRPr="00C97341">
        <w:rPr>
          <w:rFonts w:ascii="Calibri" w:hAnsi="Calibri" w:cs="Calibri"/>
          <w:sz w:val="22"/>
          <w:szCs w:val="22"/>
        </w:rPr>
        <w:t>(</w:t>
      </w:r>
      <w:r w:rsidRPr="00C97341">
        <w:rPr>
          <w:rFonts w:ascii="Calibri" w:hAnsi="Calibri" w:cs="Calibri"/>
          <w:sz w:val="22"/>
        </w:rPr>
        <w:t>dále jen „</w:t>
      </w:r>
      <w:r w:rsidRPr="00C97341">
        <w:rPr>
          <w:rFonts w:ascii="Calibri" w:hAnsi="Calibri" w:cs="Calibri"/>
          <w:sz w:val="22"/>
          <w:szCs w:val="22"/>
        </w:rPr>
        <w:t>Držitel“)</w:t>
      </w:r>
    </w:p>
    <w:p w14:paraId="7268491F" w14:textId="77777777" w:rsidR="00B143E3" w:rsidRPr="00C97341" w:rsidRDefault="00B143E3" w:rsidP="005C48B2">
      <w:pPr>
        <w:spacing w:line="276" w:lineRule="auto"/>
        <w:rPr>
          <w:rFonts w:ascii="Calibri" w:hAnsi="Calibri" w:cs="Calibri"/>
          <w:sz w:val="22"/>
          <w:szCs w:val="22"/>
        </w:rPr>
      </w:pPr>
    </w:p>
    <w:p w14:paraId="25CA27EB" w14:textId="77777777" w:rsidR="00B143E3" w:rsidRPr="00C97341" w:rsidRDefault="00B143E3" w:rsidP="005C48B2">
      <w:pPr>
        <w:spacing w:line="276" w:lineRule="auto"/>
        <w:rPr>
          <w:rFonts w:ascii="Calibri" w:hAnsi="Calibri" w:cs="Calibri"/>
          <w:sz w:val="22"/>
        </w:rPr>
      </w:pPr>
      <w:r w:rsidRPr="00C97341">
        <w:rPr>
          <w:rFonts w:ascii="Calibri" w:hAnsi="Calibri" w:cs="Calibri"/>
          <w:sz w:val="22"/>
          <w:szCs w:val="22"/>
        </w:rPr>
        <w:t>(Pojišťovna a Držitel dále společně jen jako „</w:t>
      </w:r>
      <w:r w:rsidRPr="00C97341">
        <w:rPr>
          <w:rFonts w:ascii="Calibri" w:hAnsi="Calibri" w:cs="Calibri"/>
          <w:sz w:val="22"/>
        </w:rPr>
        <w:t>smluvní strany</w:t>
      </w:r>
      <w:r w:rsidRPr="00C97341">
        <w:rPr>
          <w:rFonts w:ascii="Calibri" w:hAnsi="Calibri" w:cs="Calibri"/>
          <w:sz w:val="22"/>
          <w:szCs w:val="22"/>
        </w:rPr>
        <w:t>“, nebo samostatně jako „smluvní strana</w:t>
      </w:r>
      <w:r w:rsidRPr="00C97341">
        <w:rPr>
          <w:rFonts w:ascii="Calibri" w:hAnsi="Calibri" w:cs="Calibri"/>
          <w:sz w:val="22"/>
        </w:rPr>
        <w:t>“)</w:t>
      </w:r>
    </w:p>
    <w:p w14:paraId="576A2D60" w14:textId="77777777" w:rsidR="00B143E3" w:rsidRPr="00C97341" w:rsidRDefault="00B143E3" w:rsidP="005C48B2">
      <w:pPr>
        <w:spacing w:line="276" w:lineRule="auto"/>
        <w:rPr>
          <w:rFonts w:ascii="Calibri" w:hAnsi="Calibri" w:cs="Calibri"/>
          <w:sz w:val="22"/>
          <w:szCs w:val="22"/>
        </w:rPr>
      </w:pPr>
    </w:p>
    <w:p w14:paraId="1F5B8EE6" w14:textId="77777777" w:rsidR="00E26632" w:rsidRPr="00C97341" w:rsidRDefault="00E26632" w:rsidP="005C48B2">
      <w:pPr>
        <w:spacing w:line="276" w:lineRule="auto"/>
        <w:rPr>
          <w:rFonts w:ascii="Calibri" w:hAnsi="Calibri" w:cs="Calibri"/>
          <w:sz w:val="22"/>
          <w:szCs w:val="22"/>
        </w:rPr>
      </w:pPr>
    </w:p>
    <w:p w14:paraId="1685CAEC" w14:textId="77777777" w:rsidR="00297959" w:rsidRPr="00C97341" w:rsidRDefault="00297959" w:rsidP="005C48B2">
      <w:pPr>
        <w:tabs>
          <w:tab w:val="left" w:pos="3857"/>
          <w:tab w:val="center" w:pos="4536"/>
        </w:tabs>
        <w:spacing w:after="40" w:line="276" w:lineRule="auto"/>
        <w:jc w:val="center"/>
        <w:rPr>
          <w:rFonts w:ascii="Calibri" w:hAnsi="Calibri" w:cs="Calibri"/>
          <w:b/>
          <w:sz w:val="24"/>
        </w:rPr>
      </w:pPr>
      <w:r w:rsidRPr="00C97341">
        <w:rPr>
          <w:rFonts w:ascii="Calibri" w:hAnsi="Calibri" w:cs="Calibri"/>
          <w:b/>
          <w:sz w:val="24"/>
        </w:rPr>
        <w:t>PREAMBULE</w:t>
      </w:r>
    </w:p>
    <w:p w14:paraId="25C69082" w14:textId="3C3BDEA1" w:rsidR="005433DD" w:rsidRDefault="005433DD" w:rsidP="005C48B2">
      <w:pPr>
        <w:pStyle w:val="Odstavecseseznamem"/>
        <w:numPr>
          <w:ilvl w:val="0"/>
          <w:numId w:val="28"/>
        </w:numPr>
        <w:spacing w:before="120" w:after="40" w:line="276" w:lineRule="auto"/>
        <w:ind w:left="284"/>
        <w:jc w:val="both"/>
      </w:pPr>
      <w:bookmarkStart w:id="0" w:name="_Hlk48896051"/>
      <w:r w:rsidRPr="00C97341">
        <w:rPr>
          <w:rFonts w:ascii="Calibri" w:hAnsi="Calibri" w:cs="Calibri"/>
          <w:sz w:val="22"/>
        </w:rPr>
        <w:t>Smluvní strany uzavírají tuto Smlouvu v souladu s</w:t>
      </w:r>
      <w:r w:rsidR="000B3829" w:rsidRPr="00C97341">
        <w:rPr>
          <w:rFonts w:ascii="Calibri" w:hAnsi="Calibri" w:cs="Calibri"/>
          <w:sz w:val="22"/>
        </w:rPr>
        <w:t>e</w:t>
      </w:r>
      <w:r w:rsidR="00C558E4" w:rsidRPr="00C97341">
        <w:rPr>
          <w:rFonts w:ascii="Calibri" w:hAnsi="Calibri" w:cs="Calibri"/>
          <w:sz w:val="22"/>
        </w:rPr>
        <w:t xml:space="preserve"> </w:t>
      </w:r>
      <w:r w:rsidRPr="00C97341">
        <w:rPr>
          <w:rFonts w:ascii="Calibri" w:hAnsi="Calibri" w:cs="Calibri"/>
          <w:sz w:val="22"/>
        </w:rPr>
        <w:t>zákon</w:t>
      </w:r>
      <w:r w:rsidR="000B3829" w:rsidRPr="00C97341">
        <w:rPr>
          <w:rFonts w:ascii="Calibri" w:hAnsi="Calibri" w:cs="Calibri"/>
          <w:sz w:val="22"/>
        </w:rPr>
        <w:t>em</w:t>
      </w:r>
      <w:r w:rsidRPr="00C97341">
        <w:rPr>
          <w:rFonts w:ascii="Calibri" w:hAnsi="Calibri" w:cs="Calibri"/>
          <w:sz w:val="22"/>
        </w:rPr>
        <w:t xml:space="preserve"> č. 48/1997 Sb., o veřejném zdravotním pojištění a o změně a doplnění některých souvisejících zákonů, ve znění pozdějších předpisů (dále jen „zákon o veřejném</w:t>
      </w:r>
      <w:r w:rsidRPr="00DA48F1">
        <w:rPr>
          <w:rFonts w:ascii="Calibri" w:hAnsi="Calibri"/>
          <w:sz w:val="22"/>
        </w:rPr>
        <w:t xml:space="preserve"> zdravotním pojištění“) a dalšími souvisejícími právními předpisy.</w:t>
      </w:r>
    </w:p>
    <w:p w14:paraId="4DA29DB9" w14:textId="623FE3A5"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zájem uvádět na trh v České </w:t>
      </w:r>
      <w:r w:rsidRPr="00361DBA">
        <w:rPr>
          <w:rFonts w:ascii="Calibri" w:hAnsi="Calibri"/>
          <w:color w:val="000000" w:themeColor="text1"/>
          <w:sz w:val="22"/>
        </w:rPr>
        <w:t>republice léčiv</w:t>
      </w:r>
      <w:r w:rsidR="00361DBA" w:rsidRPr="00361DBA">
        <w:rPr>
          <w:rFonts w:ascii="Calibri" w:hAnsi="Calibri"/>
          <w:color w:val="000000" w:themeColor="text1"/>
          <w:sz w:val="22"/>
        </w:rPr>
        <w:t>é</w:t>
      </w:r>
      <w:r w:rsidRPr="00361DBA">
        <w:rPr>
          <w:rFonts w:ascii="Calibri" w:hAnsi="Calibri"/>
          <w:color w:val="000000" w:themeColor="text1"/>
          <w:sz w:val="22"/>
        </w:rPr>
        <w:t xml:space="preserve"> přípravk</w:t>
      </w:r>
      <w:r w:rsidR="00361DBA" w:rsidRPr="00361DBA">
        <w:rPr>
          <w:rFonts w:ascii="Calibri" w:hAnsi="Calibri"/>
          <w:color w:val="000000" w:themeColor="text1"/>
          <w:sz w:val="22"/>
        </w:rPr>
        <w:t>y</w:t>
      </w:r>
      <w:r w:rsidRPr="00361DBA">
        <w:rPr>
          <w:rFonts w:ascii="Calibri" w:hAnsi="Calibri"/>
          <w:color w:val="000000" w:themeColor="text1"/>
          <w:sz w:val="22"/>
        </w:rPr>
        <w:t xml:space="preserve"> specifikovan</w:t>
      </w:r>
      <w:r w:rsidR="00361DBA" w:rsidRPr="00361DBA">
        <w:rPr>
          <w:rFonts w:ascii="Calibri" w:hAnsi="Calibri"/>
          <w:color w:val="000000" w:themeColor="text1"/>
          <w:sz w:val="22"/>
        </w:rPr>
        <w:t>é</w:t>
      </w:r>
      <w:r w:rsidRPr="00361DBA">
        <w:rPr>
          <w:rFonts w:ascii="Calibri" w:hAnsi="Calibri"/>
          <w:color w:val="000000" w:themeColor="text1"/>
          <w:sz w:val="22"/>
        </w:rPr>
        <w:t xml:space="preserve"> </w:t>
      </w:r>
      <w:r w:rsidRPr="00DA48F1">
        <w:rPr>
          <w:rFonts w:ascii="Calibri" w:hAnsi="Calibri"/>
          <w:sz w:val="22"/>
        </w:rPr>
        <w:t>v Příloze č. 1 této Smlouvy (</w:t>
      </w:r>
      <w:r w:rsidR="00361DBA">
        <w:rPr>
          <w:rFonts w:ascii="Calibri" w:hAnsi="Calibri"/>
          <w:sz w:val="22"/>
        </w:rPr>
        <w:t xml:space="preserve">společně </w:t>
      </w:r>
      <w:r w:rsidRPr="00DA48F1">
        <w:rPr>
          <w:rFonts w:ascii="Calibri" w:hAnsi="Calibri"/>
          <w:sz w:val="22"/>
        </w:rPr>
        <w:t>dále jen „Přípravek“).</w:t>
      </w:r>
    </w:p>
    <w:p w14:paraId="69D81875" w14:textId="05979448" w:rsidR="00B3616A" w:rsidRPr="00B3616A" w:rsidRDefault="00B3616A" w:rsidP="00CF3EE9">
      <w:pPr>
        <w:pStyle w:val="Odstavecseseznamem"/>
        <w:numPr>
          <w:ilvl w:val="0"/>
          <w:numId w:val="28"/>
        </w:numPr>
        <w:spacing w:before="120" w:after="40" w:line="276" w:lineRule="auto"/>
        <w:ind w:left="284"/>
        <w:jc w:val="both"/>
        <w:rPr>
          <w:rFonts w:ascii="Calibri" w:hAnsi="Calibri"/>
          <w:sz w:val="22"/>
        </w:rPr>
      </w:pPr>
      <w:r w:rsidRPr="00B3616A">
        <w:rPr>
          <w:rFonts w:ascii="Calibri" w:hAnsi="Calibri"/>
          <w:sz w:val="22"/>
        </w:rPr>
        <w:lastRenderedPageBreak/>
        <w:t xml:space="preserve">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v indikacích uvedených Příloze č. 1 této Smlouvy (dále jen </w:t>
      </w:r>
      <w:r>
        <w:rPr>
          <w:rFonts w:ascii="Calibri" w:hAnsi="Calibri"/>
          <w:sz w:val="22"/>
        </w:rPr>
        <w:t>„</w:t>
      </w:r>
      <w:r w:rsidRPr="00CF3EE9">
        <w:rPr>
          <w:rFonts w:ascii="Calibri" w:hAnsi="Calibri"/>
          <w:b/>
          <w:bCs/>
          <w:sz w:val="22"/>
        </w:rPr>
        <w:t>Předmětné indikace</w:t>
      </w:r>
      <w:r>
        <w:rPr>
          <w:rFonts w:ascii="Calibri" w:hAnsi="Calibri"/>
          <w:sz w:val="22"/>
        </w:rPr>
        <w:t>“</w:t>
      </w:r>
      <w:r w:rsidRPr="00B3616A">
        <w:rPr>
          <w:rFonts w:ascii="Calibri" w:hAnsi="Calibri"/>
          <w:sz w:val="22"/>
        </w:rPr>
        <w:t>), a to podle této Smlouvy tak, aby touto cestou byly limitovány náklady zdravotního pojištění na terapii Přípravkem v Předmětných indikacích v České republice.</w:t>
      </w:r>
    </w:p>
    <w:p w14:paraId="24202AF0" w14:textId="39CB9304"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11C0924"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2B97564A"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67D60ECD"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1A02C37A" w14:textId="359FBD3F"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030AF9" w:rsidRPr="00030AF9">
        <w:rPr>
          <w:rFonts w:ascii="Calibri" w:hAnsi="Calibri"/>
          <w:sz w:val="22"/>
        </w:rPr>
        <w:t>dosáhnout úspory nákladů Pojišťovny na léčbu Přípravkem v Předmětných indikacích formou limitace nákladů zdravotního pojištění</w:t>
      </w:r>
      <w:r w:rsidR="004347B6" w:rsidRPr="00DA48F1">
        <w:rPr>
          <w:rFonts w:ascii="Calibri" w:hAnsi="Calibri"/>
          <w:sz w:val="22"/>
        </w:rPr>
        <w:t>.</w:t>
      </w:r>
    </w:p>
    <w:p w14:paraId="7711D7D0"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0291451F"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Smlouvy </w:t>
      </w:r>
      <w:proofErr w:type="gramStart"/>
      <w:r w:rsidRPr="00DA48F1">
        <w:rPr>
          <w:rFonts w:ascii="Calibri" w:hAnsi="Calibri"/>
          <w:sz w:val="22"/>
        </w:rPr>
        <w:t>není</w:t>
      </w:r>
      <w:proofErr w:type="gramEnd"/>
      <w:r w:rsidRPr="00DA48F1">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A1561CC" w14:textId="77777777" w:rsidR="00015731" w:rsidRDefault="00015731" w:rsidP="00015731">
      <w:pPr>
        <w:pStyle w:val="Odstavecseseznamem"/>
        <w:rPr>
          <w:rFonts w:ascii="Calibri" w:hAnsi="Calibri"/>
          <w:sz w:val="22"/>
        </w:rPr>
      </w:pPr>
    </w:p>
    <w:p w14:paraId="4155970B" w14:textId="77777777" w:rsidR="00EA3CCE" w:rsidRDefault="00FF46FE" w:rsidP="00EA3CCE">
      <w:pPr>
        <w:pStyle w:val="Odstavecseseznamem"/>
        <w:numPr>
          <w:ilvl w:val="0"/>
          <w:numId w:val="20"/>
        </w:numPr>
        <w:spacing w:before="120" w:after="40" w:line="276" w:lineRule="auto"/>
        <w:ind w:left="284"/>
        <w:jc w:val="both"/>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0B9059DD" w14:textId="77777777" w:rsidR="00EA3CCE" w:rsidRDefault="00EA3CCE" w:rsidP="006F66B4">
      <w:pPr>
        <w:pStyle w:val="Odstavecseseznamem"/>
        <w:rPr>
          <w:rFonts w:ascii="Calibri" w:hAnsi="Calibri" w:cs="Calibri"/>
          <w:sz w:val="22"/>
          <w:szCs w:val="22"/>
        </w:rPr>
      </w:pPr>
    </w:p>
    <w:p w14:paraId="3BD43719" w14:textId="77777777" w:rsidR="00535CE0" w:rsidRPr="00EA3CCE" w:rsidRDefault="00DC3F45" w:rsidP="006F66B4">
      <w:pPr>
        <w:pStyle w:val="Odstavecseseznamem"/>
        <w:numPr>
          <w:ilvl w:val="0"/>
          <w:numId w:val="5"/>
        </w:numPr>
        <w:spacing w:before="120" w:after="40" w:line="276" w:lineRule="auto"/>
        <w:jc w:val="both"/>
        <w:rPr>
          <w:rFonts w:ascii="Calibri" w:hAnsi="Calibri" w:cs="Calibri"/>
          <w:sz w:val="22"/>
          <w:szCs w:val="22"/>
        </w:rPr>
      </w:pPr>
      <w:r w:rsidRPr="00EA3CCE">
        <w:rPr>
          <w:rFonts w:ascii="Calibri" w:hAnsi="Calibri" w:cs="Calibri"/>
          <w:b/>
          <w:bCs/>
          <w:sz w:val="22"/>
          <w:szCs w:val="22"/>
        </w:rPr>
        <w:t xml:space="preserve">Svazem zdravotních pojišťoven ČR </w:t>
      </w:r>
      <w:r w:rsidRPr="00EA3CCE">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57527C51" w14:textId="197AE943"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r w:rsidR="00FA4E92">
        <w:rPr>
          <w:rFonts w:ascii="Calibri" w:hAnsi="Calibri"/>
          <w:bCs/>
          <w:sz w:val="22"/>
        </w:rPr>
        <w:t>;</w:t>
      </w:r>
    </w:p>
    <w:p w14:paraId="12781F26"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254FA19D"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7AF7CF56"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0FDA0524"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3A03E2F6"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4226C9A3"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65125CFC" w14:textId="563CE594"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00271F1F" w:rsidRPr="006F66B4">
        <w:rPr>
          <w:rFonts w:ascii="Calibri" w:hAnsi="Calibri"/>
          <w:bCs/>
          <w:sz w:val="22"/>
        </w:rPr>
        <w:t>dohodnuté</w:t>
      </w:r>
      <w:r w:rsidR="00271F1F">
        <w:rPr>
          <w:rFonts w:ascii="Calibri" w:hAnsi="Calibri"/>
          <w:b/>
          <w:sz w:val="22"/>
        </w:rPr>
        <w:t xml:space="preserve"> </w:t>
      </w:r>
      <w:r w:rsidRPr="00DA48F1">
        <w:rPr>
          <w:rFonts w:ascii="Calibri" w:hAnsi="Calibri"/>
          <w:sz w:val="22"/>
        </w:rPr>
        <w:t>roční náklady zdravotních pojišťoven</w:t>
      </w:r>
      <w:r w:rsidR="00271F1F">
        <w:rPr>
          <w:rFonts w:ascii="Calibri" w:hAnsi="Calibri"/>
          <w:sz w:val="22"/>
        </w:rPr>
        <w:t xml:space="preserve"> sdružených v </w:t>
      </w:r>
      <w:r w:rsidR="006602B8">
        <w:rPr>
          <w:rFonts w:ascii="Calibri" w:hAnsi="Calibri"/>
          <w:sz w:val="22"/>
        </w:rPr>
        <w:t>SZP</w:t>
      </w:r>
      <w:r w:rsidR="00271F1F">
        <w:rPr>
          <w:rFonts w:ascii="Calibri" w:hAnsi="Calibri"/>
          <w:sz w:val="22"/>
        </w:rPr>
        <w:t xml:space="preserve"> ČR</w:t>
      </w:r>
      <w:r w:rsidRPr="00DA48F1">
        <w:rPr>
          <w:rFonts w:ascii="Calibri" w:hAnsi="Calibri"/>
          <w:sz w:val="22"/>
        </w:rPr>
        <w:t xml:space="preserve"> na léčbu Přípravkem</w:t>
      </w:r>
      <w:r w:rsidR="00370CC9" w:rsidRPr="00370CC9">
        <w:t xml:space="preserve"> </w:t>
      </w:r>
      <w:r w:rsidR="00370CC9" w:rsidRPr="00370CC9">
        <w:rPr>
          <w:rFonts w:ascii="Calibri" w:hAnsi="Calibri"/>
          <w:sz w:val="22"/>
        </w:rPr>
        <w:t>v Předmětných indikacích</w:t>
      </w:r>
      <w:r w:rsidRPr="00DA48F1">
        <w:rPr>
          <w:rFonts w:ascii="Calibri" w:hAnsi="Calibri"/>
          <w:sz w:val="22"/>
        </w:rPr>
        <w:t>, které pojišťovny v souladu s právními předpisy a smlouvou s Poskytovateli vynaložily v příslušném kalendářním roce na úhradu Přípravku z veřejného zdravotního pojištění</w:t>
      </w:r>
      <w:r w:rsidR="000D4522" w:rsidRPr="00DA48F1">
        <w:rPr>
          <w:rFonts w:ascii="Calibri" w:hAnsi="Calibri"/>
          <w:sz w:val="22"/>
        </w:rPr>
        <w:t>.</w:t>
      </w:r>
    </w:p>
    <w:p w14:paraId="0C862989" w14:textId="77777777" w:rsidR="009A14BF" w:rsidRDefault="009A14BF" w:rsidP="005C48B2">
      <w:pPr>
        <w:spacing w:after="40" w:line="276" w:lineRule="auto"/>
        <w:rPr>
          <w:rFonts w:ascii="Calibri" w:hAnsi="Calibri"/>
          <w:b/>
          <w:sz w:val="22"/>
        </w:rPr>
      </w:pPr>
    </w:p>
    <w:p w14:paraId="586BEC5E" w14:textId="77777777" w:rsidR="00612FA6" w:rsidRDefault="00612FA6" w:rsidP="005C48B2">
      <w:pPr>
        <w:spacing w:after="40" w:line="276" w:lineRule="auto"/>
        <w:rPr>
          <w:rFonts w:ascii="Calibri" w:hAnsi="Calibri"/>
          <w:b/>
          <w:sz w:val="22"/>
        </w:rPr>
      </w:pPr>
    </w:p>
    <w:p w14:paraId="22D80A4A" w14:textId="77777777" w:rsidR="00612FA6" w:rsidRPr="00DA48F1" w:rsidRDefault="00612FA6" w:rsidP="005C48B2">
      <w:pPr>
        <w:spacing w:after="40" w:line="276" w:lineRule="auto"/>
        <w:rPr>
          <w:rFonts w:ascii="Calibri" w:hAnsi="Calibri"/>
          <w:b/>
          <w:sz w:val="22"/>
        </w:rPr>
      </w:pPr>
    </w:p>
    <w:p w14:paraId="11F41529"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Článek II.</w:t>
      </w:r>
    </w:p>
    <w:p w14:paraId="5BDC75B3"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339C2986" w14:textId="547F675D"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w:t>
      </w:r>
      <w:r w:rsidR="00563364" w:rsidRPr="00563364">
        <w:rPr>
          <w:rFonts w:ascii="Calibri" w:hAnsi="Calibri"/>
          <w:sz w:val="22"/>
        </w:rPr>
        <w:t>dosažení úspory nákladů vynaložených na léčbu Přípravkem v Předmětných indikacích z veřejného zdravotního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08F1B6D3" w14:textId="77777777" w:rsidR="009A14BF" w:rsidRPr="00DA48F1" w:rsidRDefault="009A14BF" w:rsidP="005C48B2">
      <w:pPr>
        <w:spacing w:after="40" w:line="276" w:lineRule="auto"/>
        <w:jc w:val="center"/>
        <w:rPr>
          <w:rFonts w:ascii="Calibri" w:hAnsi="Calibri"/>
          <w:b/>
          <w:sz w:val="22"/>
        </w:rPr>
      </w:pPr>
    </w:p>
    <w:p w14:paraId="3BFF7885"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52BF652D"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1399478B"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7A5A4AF4"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74FA59F7"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435A4527"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791BBCB6"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38238043"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44FC64C7"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21B3095A" w14:textId="3DE43EF6"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w:t>
      </w:r>
      <w:r w:rsidR="009C6BAD" w:rsidRPr="00DA48F1">
        <w:rPr>
          <w:rFonts w:ascii="Calibri" w:hAnsi="Calibri"/>
          <w:sz w:val="22"/>
        </w:rPr>
        <w:t>pojišťoven</w:t>
      </w:r>
      <w:r w:rsidR="00315BB2">
        <w:rPr>
          <w:rFonts w:ascii="Calibri" w:hAnsi="Calibri"/>
          <w:sz w:val="22"/>
        </w:rPr>
        <w:t xml:space="preserve"> sdružených v SZP ČR</w:t>
      </w:r>
      <w:r w:rsidR="009C6BAD" w:rsidRPr="00DA48F1">
        <w:rPr>
          <w:rFonts w:ascii="Calibri" w:hAnsi="Calibri"/>
          <w:sz w:val="22"/>
        </w:rPr>
        <w:t xml:space="preserve"> na léčbu Přípravkem</w:t>
      </w:r>
      <w:r w:rsidR="00682375">
        <w:rPr>
          <w:rFonts w:ascii="Calibri" w:hAnsi="Calibri"/>
          <w:sz w:val="22"/>
        </w:rPr>
        <w:t xml:space="preserve"> </w:t>
      </w:r>
      <w:r w:rsidR="00682375" w:rsidRPr="00682375">
        <w:rPr>
          <w:rFonts w:ascii="Calibri" w:hAnsi="Calibri"/>
          <w:sz w:val="22"/>
        </w:rPr>
        <w:t>v Předmětných indikacích</w:t>
      </w:r>
      <w:r w:rsidR="009C6BAD" w:rsidRPr="00DA48F1">
        <w:rPr>
          <w:rFonts w:ascii="Calibri" w:hAnsi="Calibri"/>
          <w:sz w:val="22"/>
        </w:rPr>
        <w:t xml:space="preserve"> v příslušném období a Limitu dle Přílohy č. 1 této Smlouvy, vynásobeného podílem Nákladů na úhradu Přípravku Pojišťovny na celkových Nákladech na úhradu Přípravku všech pojišťoven</w:t>
      </w:r>
      <w:r w:rsidR="00E736C4" w:rsidRPr="00DA48F1">
        <w:rPr>
          <w:rFonts w:ascii="Calibri" w:hAnsi="Calibri"/>
          <w:sz w:val="22"/>
        </w:rPr>
        <w:t xml:space="preserve"> </w:t>
      </w:r>
      <w:r w:rsidR="00315BB2">
        <w:rPr>
          <w:rFonts w:ascii="Calibri" w:hAnsi="Calibri"/>
          <w:sz w:val="22"/>
        </w:rPr>
        <w:t xml:space="preserve">sdružených v </w:t>
      </w:r>
      <w:r w:rsidR="006602B8">
        <w:rPr>
          <w:rFonts w:ascii="Calibri" w:hAnsi="Calibri"/>
          <w:sz w:val="22"/>
        </w:rPr>
        <w:t>SZP</w:t>
      </w:r>
      <w:r w:rsidR="00315BB2">
        <w:rPr>
          <w:rFonts w:ascii="Calibri" w:hAnsi="Calibri"/>
          <w:sz w:val="22"/>
        </w:rPr>
        <w:t xml:space="preserve"> ČR </w:t>
      </w:r>
      <w:r w:rsidR="009C6BAD" w:rsidRPr="00DA48F1">
        <w:rPr>
          <w:rFonts w:ascii="Calibri" w:hAnsi="Calibri"/>
          <w:sz w:val="22"/>
        </w:rPr>
        <w:t>odsouhlasených smluvními stranami.</w:t>
      </w:r>
    </w:p>
    <w:p w14:paraId="6C7A7A1D" w14:textId="0EB7CCF0"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8F6503" w:rsidRPr="00132B6E">
        <w:rPr>
          <w:rFonts w:ascii="Calibri" w:hAnsi="Calibri"/>
          <w:sz w:val="22"/>
        </w:rPr>
        <w:t>Pojišťovnou Poskytovateli uhrazen</w:t>
      </w:r>
      <w:r w:rsidR="009C6BAD" w:rsidRPr="00DA48F1">
        <w:rPr>
          <w:rFonts w:ascii="Calibri" w:hAnsi="Calibri"/>
          <w:sz w:val="22"/>
          <w:szCs w:val="22"/>
        </w:rPr>
        <w:t>.</w:t>
      </w:r>
    </w:p>
    <w:p w14:paraId="31ABA21F" w14:textId="77777777" w:rsidR="00B425D5" w:rsidRDefault="00B425D5" w:rsidP="005C48B2">
      <w:pPr>
        <w:pStyle w:val="Stylpravidel"/>
        <w:tabs>
          <w:tab w:val="left" w:pos="381"/>
        </w:tabs>
        <w:spacing w:before="0" w:after="40" w:line="276" w:lineRule="auto"/>
        <w:ind w:left="3"/>
        <w:jc w:val="center"/>
        <w:rPr>
          <w:rFonts w:ascii="Calibri" w:hAnsi="Calibri"/>
          <w:b/>
          <w:sz w:val="22"/>
        </w:rPr>
      </w:pPr>
    </w:p>
    <w:p w14:paraId="64B198FF" w14:textId="77777777" w:rsidR="00B9714B" w:rsidRDefault="00B9714B" w:rsidP="005C48B2">
      <w:pPr>
        <w:pStyle w:val="Stylpravidel"/>
        <w:tabs>
          <w:tab w:val="left" w:pos="381"/>
        </w:tabs>
        <w:spacing w:before="0" w:after="40" w:line="276" w:lineRule="auto"/>
        <w:ind w:left="3"/>
        <w:jc w:val="center"/>
        <w:rPr>
          <w:rFonts w:ascii="Calibri" w:hAnsi="Calibri"/>
          <w:b/>
          <w:sz w:val="22"/>
        </w:rPr>
      </w:pPr>
    </w:p>
    <w:p w14:paraId="2AF86557" w14:textId="77777777" w:rsidR="00B9714B" w:rsidRDefault="00B9714B" w:rsidP="005C48B2">
      <w:pPr>
        <w:pStyle w:val="Stylpravidel"/>
        <w:tabs>
          <w:tab w:val="left" w:pos="381"/>
        </w:tabs>
        <w:spacing w:before="0" w:after="40" w:line="276" w:lineRule="auto"/>
        <w:ind w:left="3"/>
        <w:jc w:val="center"/>
        <w:rPr>
          <w:rFonts w:ascii="Calibri" w:hAnsi="Calibri"/>
          <w:b/>
          <w:sz w:val="22"/>
        </w:rPr>
      </w:pPr>
    </w:p>
    <w:p w14:paraId="438DE515" w14:textId="77777777" w:rsidR="00B9714B" w:rsidRPr="00DA48F1" w:rsidRDefault="00B9714B" w:rsidP="005C48B2">
      <w:pPr>
        <w:pStyle w:val="Stylpravidel"/>
        <w:tabs>
          <w:tab w:val="left" w:pos="381"/>
        </w:tabs>
        <w:spacing w:before="0" w:after="40" w:line="276" w:lineRule="auto"/>
        <w:ind w:left="3"/>
        <w:jc w:val="center"/>
        <w:rPr>
          <w:rFonts w:ascii="Calibri" w:hAnsi="Calibri"/>
          <w:b/>
          <w:sz w:val="22"/>
        </w:rPr>
      </w:pPr>
    </w:p>
    <w:p w14:paraId="20775535"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lastRenderedPageBreak/>
        <w:t>Článek V.</w:t>
      </w:r>
    </w:p>
    <w:p w14:paraId="1D0C92D8"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066A31FA" w14:textId="4C2BDD66"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554D7A2" w14:textId="23C8577B" w:rsidR="00D012E8" w:rsidRDefault="00D012E8"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012E8">
        <w:rPr>
          <w:rFonts w:ascii="Calibri" w:hAnsi="Calibri"/>
          <w:sz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e-mailovou adresu </w:t>
      </w:r>
      <w:proofErr w:type="spellStart"/>
      <w:r w:rsidR="00680195" w:rsidRPr="00B843C5">
        <w:rPr>
          <w:rFonts w:ascii="Calibri" w:hAnsi="Calibri" w:cs="Calibri"/>
          <w:bCs/>
          <w:sz w:val="22"/>
          <w:highlight w:val="black"/>
        </w:rPr>
        <w:t>xxx</w:t>
      </w:r>
      <w:proofErr w:type="spellEnd"/>
      <w:r>
        <w:rPr>
          <w:rFonts w:ascii="Calibri" w:hAnsi="Calibri"/>
          <w:sz w:val="22"/>
        </w:rPr>
        <w:t>.</w:t>
      </w:r>
    </w:p>
    <w:p w14:paraId="14DD5E0F" w14:textId="016DD79C" w:rsidR="009C6BAD" w:rsidRPr="00DA48F1" w:rsidRDefault="009C6BAD" w:rsidP="4E96BB07">
      <w:pPr>
        <w:pStyle w:val="Odstavecseseznamem"/>
        <w:numPr>
          <w:ilvl w:val="0"/>
          <w:numId w:val="18"/>
        </w:numPr>
        <w:spacing w:before="120" w:after="120" w:line="276" w:lineRule="auto"/>
        <w:ind w:left="425" w:hanging="357"/>
        <w:jc w:val="both"/>
        <w:rPr>
          <w:rFonts w:ascii="Calibri" w:hAnsi="Calibri"/>
          <w:sz w:val="22"/>
          <w:szCs w:val="22"/>
        </w:rPr>
      </w:pPr>
      <w:r w:rsidRPr="4E96BB07">
        <w:rPr>
          <w:rFonts w:ascii="Calibri" w:hAnsi="Calibr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12EC1DCA" w:rsidRPr="4E96BB07">
        <w:rPr>
          <w:rFonts w:ascii="Calibri" w:hAnsi="Calibri"/>
          <w:sz w:val="22"/>
          <w:szCs w:val="22"/>
        </w:rPr>
        <w:t>odeslání</w:t>
      </w:r>
      <w:r w:rsidR="0057744C">
        <w:rPr>
          <w:rFonts w:ascii="Calibri" w:hAnsi="Calibri"/>
          <w:sz w:val="22"/>
          <w:szCs w:val="22"/>
        </w:rPr>
        <w:t xml:space="preserve"> </w:t>
      </w:r>
      <w:r w:rsidRPr="4E96BB07">
        <w:rPr>
          <w:rFonts w:ascii="Calibri" w:hAnsi="Calibri"/>
          <w:sz w:val="22"/>
          <w:szCs w:val="22"/>
        </w:rPr>
        <w:t>na</w:t>
      </w:r>
      <w:r w:rsidRPr="4E96BB07">
        <w:rPr>
          <w:rFonts w:ascii="Calibri" w:hAnsi="Calibri" w:cs="Calibri"/>
          <w:sz w:val="22"/>
          <w:szCs w:val="22"/>
        </w:rPr>
        <w:t xml:space="preserve"> </w:t>
      </w:r>
      <w:r w:rsidR="00E418C4" w:rsidRPr="4E96BB07">
        <w:rPr>
          <w:rFonts w:ascii="Calibri" w:hAnsi="Calibri" w:cs="Calibri"/>
          <w:sz w:val="22"/>
          <w:szCs w:val="22"/>
        </w:rPr>
        <w:t>e-mail</w:t>
      </w:r>
      <w:r w:rsidR="00535CE0" w:rsidRPr="4E96BB07">
        <w:rPr>
          <w:rFonts w:ascii="Calibri" w:hAnsi="Calibri" w:cs="Calibri"/>
          <w:sz w:val="22"/>
          <w:szCs w:val="22"/>
        </w:rPr>
        <w:t>ovou</w:t>
      </w:r>
      <w:r w:rsidR="00535CE0" w:rsidRPr="4E96BB07">
        <w:rPr>
          <w:rFonts w:ascii="Calibri" w:hAnsi="Calibri"/>
          <w:sz w:val="22"/>
          <w:szCs w:val="22"/>
        </w:rPr>
        <w:t xml:space="preserve"> </w:t>
      </w:r>
      <w:r w:rsidRPr="4E96BB07">
        <w:rPr>
          <w:rFonts w:ascii="Calibri" w:hAnsi="Calibri"/>
          <w:sz w:val="22"/>
          <w:szCs w:val="22"/>
        </w:rPr>
        <w:t xml:space="preserve">adresu </w:t>
      </w:r>
      <w:proofErr w:type="spellStart"/>
      <w:r w:rsidR="00680195" w:rsidRPr="00B843C5">
        <w:rPr>
          <w:rFonts w:ascii="Calibri" w:hAnsi="Calibri" w:cs="Calibri"/>
          <w:bCs/>
          <w:sz w:val="22"/>
          <w:highlight w:val="black"/>
        </w:rPr>
        <w:t>xxx</w:t>
      </w:r>
      <w:proofErr w:type="spellEnd"/>
      <w:r w:rsidR="003A7E94">
        <w:t>.</w:t>
      </w:r>
    </w:p>
    <w:p w14:paraId="0B6E1EEC" w14:textId="70F0C40E"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Pojišťovna se zavazuje do 1. 4.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 xml:space="preserve">ovou adresu </w:t>
      </w:r>
      <w:proofErr w:type="spellStart"/>
      <w:r w:rsidR="00680195" w:rsidRPr="00B843C5">
        <w:rPr>
          <w:rFonts w:ascii="Calibri" w:hAnsi="Calibri" w:cs="Calibri"/>
          <w:bCs/>
          <w:sz w:val="22"/>
          <w:highlight w:val="black"/>
        </w:rPr>
        <w:t>xxx</w:t>
      </w:r>
      <w:proofErr w:type="spellEnd"/>
      <w:r w:rsidR="003A7E94">
        <w:rPr>
          <w:rFonts w:ascii="Calibri" w:hAnsi="Calibri" w:cs="Calibri"/>
          <w:sz w:val="22"/>
          <w:szCs w:val="22"/>
        </w:rPr>
        <w:t xml:space="preserve">. </w:t>
      </w:r>
      <w:r w:rsidR="00D44E7D" w:rsidRPr="00DA48F1">
        <w:rPr>
          <w:rFonts w:ascii="Calibri" w:hAnsi="Calibri" w:cs="Calibri"/>
          <w:sz w:val="22"/>
          <w:szCs w:val="22"/>
        </w:rPr>
        <w:t xml:space="preserve"> </w:t>
      </w:r>
    </w:p>
    <w:p w14:paraId="1AA5036D" w14:textId="548F7E15" w:rsidR="009C6BAD" w:rsidRPr="00DA48F1" w:rsidRDefault="009C6BAD">
      <w:pPr>
        <w:pStyle w:val="Odstavecseseznamem"/>
        <w:numPr>
          <w:ilvl w:val="0"/>
          <w:numId w:val="18"/>
        </w:numPr>
        <w:spacing w:before="120" w:after="120" w:line="276" w:lineRule="auto"/>
        <w:ind w:left="425" w:hanging="357"/>
        <w:jc w:val="both"/>
        <w:rPr>
          <w:rFonts w:ascii="Calibri" w:hAnsi="Calibri"/>
          <w:sz w:val="22"/>
          <w:szCs w:val="22"/>
        </w:rPr>
      </w:pPr>
      <w:r w:rsidRPr="4E96BB07">
        <w:rPr>
          <w:rFonts w:ascii="Calibri" w:hAnsi="Calibri"/>
          <w:sz w:val="22"/>
          <w:szCs w:val="22"/>
        </w:rPr>
        <w:t>Držitel je oprávněn před uplynutím lhůty splatnosti</w:t>
      </w:r>
      <w:r w:rsidR="00B168A4" w:rsidRPr="4E96BB07">
        <w:rPr>
          <w:rFonts w:ascii="Calibri" w:hAnsi="Calibri"/>
          <w:sz w:val="22"/>
          <w:szCs w:val="22"/>
        </w:rPr>
        <w:t xml:space="preserve">, která činí 30 dní, </w:t>
      </w:r>
      <w:r w:rsidRPr="4E96BB07">
        <w:rPr>
          <w:rFonts w:ascii="Calibri" w:hAnsi="Calibr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4E96BB07">
        <w:rPr>
          <w:rFonts w:ascii="Calibri" w:hAnsi="Calibri"/>
          <w:sz w:val="22"/>
          <w:szCs w:val="22"/>
        </w:rPr>
        <w:t xml:space="preserve">faktury běžet původní lhůta splatnosti. </w:t>
      </w:r>
      <w:r w:rsidR="003C16C4" w:rsidRPr="4E96BB07">
        <w:rPr>
          <w:rFonts w:ascii="Calibri" w:hAnsi="Calibri"/>
          <w:sz w:val="22"/>
          <w:szCs w:val="22"/>
        </w:rPr>
        <w:t>V takovém případě pak c</w:t>
      </w:r>
      <w:r w:rsidRPr="4E96BB07">
        <w:rPr>
          <w:rFonts w:ascii="Calibri" w:hAnsi="Calibri"/>
          <w:sz w:val="22"/>
          <w:szCs w:val="22"/>
        </w:rPr>
        <w:t>elá 30denní lhůta splatnosti běží znovu ode dne odeslání opravené nebo nově vyhotovené faktury elektronicky na</w:t>
      </w:r>
      <w:r w:rsidR="00535CE0" w:rsidRPr="4E96BB07">
        <w:rPr>
          <w:rFonts w:ascii="Calibri" w:hAnsi="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4E96BB07">
        <w:rPr>
          <w:rFonts w:ascii="Calibri" w:hAnsi="Calibri"/>
          <w:sz w:val="22"/>
          <w:szCs w:val="22"/>
        </w:rPr>
        <w:t xml:space="preserve">adresu </w:t>
      </w:r>
      <w:proofErr w:type="spellStart"/>
      <w:r w:rsidR="00680195" w:rsidRPr="00B843C5">
        <w:rPr>
          <w:rFonts w:ascii="Calibri" w:hAnsi="Calibri" w:cs="Calibri"/>
          <w:bCs/>
          <w:sz w:val="22"/>
          <w:highlight w:val="black"/>
        </w:rPr>
        <w:t>xxx</w:t>
      </w:r>
      <w:proofErr w:type="spellEnd"/>
      <w:r w:rsidR="003A7E94" w:rsidRPr="4E96BB07">
        <w:rPr>
          <w:rFonts w:ascii="Calibri" w:hAnsi="Calibri"/>
          <w:sz w:val="22"/>
          <w:szCs w:val="22"/>
        </w:rPr>
        <w:t xml:space="preserve">. </w:t>
      </w:r>
    </w:p>
    <w:p w14:paraId="47812F35" w14:textId="25560B54" w:rsidR="00E418C4" w:rsidRPr="00545847"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545847">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proofErr w:type="spellStart"/>
      <w:r w:rsidR="00680195" w:rsidRPr="00B843C5">
        <w:rPr>
          <w:rFonts w:ascii="Calibri" w:hAnsi="Calibri" w:cs="Calibri"/>
          <w:bCs/>
          <w:sz w:val="22"/>
          <w:highlight w:val="black"/>
        </w:rPr>
        <w:t>xxx</w:t>
      </w:r>
      <w:proofErr w:type="spellEnd"/>
      <w:r w:rsidR="003A7E94">
        <w:rPr>
          <w:rFonts w:ascii="Calibri" w:hAnsi="Calibri" w:cs="Calibri"/>
          <w:sz w:val="22"/>
          <w:szCs w:val="22"/>
        </w:rPr>
        <w:t xml:space="preserve">. </w:t>
      </w:r>
    </w:p>
    <w:p w14:paraId="41FCF073"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1FA150B5"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0AA1FCEF"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037113C0"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7DBD394C" w14:textId="364304B3" w:rsidR="00BE6063" w:rsidRPr="00496E4A" w:rsidRDefault="001038B8" w:rsidP="00496E4A">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44B73277" w14:textId="77777777" w:rsidR="00680195" w:rsidRDefault="00680195">
      <w:pPr>
        <w:overflowPunct/>
        <w:autoSpaceDE/>
        <w:autoSpaceDN/>
        <w:adjustRightInd/>
        <w:textAlignment w:val="auto"/>
        <w:rPr>
          <w:rFonts w:ascii="Calibri" w:hAnsi="Calibri"/>
          <w:b/>
          <w:sz w:val="22"/>
        </w:rPr>
      </w:pPr>
      <w:r>
        <w:rPr>
          <w:rFonts w:ascii="Calibri" w:hAnsi="Calibri"/>
          <w:b/>
          <w:sz w:val="22"/>
        </w:rPr>
        <w:br w:type="page"/>
      </w:r>
    </w:p>
    <w:p w14:paraId="5F4C1E6E" w14:textId="70FD6922"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lastRenderedPageBreak/>
        <w:t>Článek VI</w:t>
      </w:r>
      <w:r w:rsidR="00274E3E" w:rsidRPr="00DA48F1">
        <w:rPr>
          <w:rFonts w:ascii="Calibri" w:hAnsi="Calibri"/>
          <w:b/>
          <w:sz w:val="22"/>
        </w:rPr>
        <w:t>I</w:t>
      </w:r>
      <w:r w:rsidRPr="00DA48F1">
        <w:rPr>
          <w:rFonts w:ascii="Calibri" w:hAnsi="Calibri"/>
          <w:b/>
          <w:sz w:val="22"/>
        </w:rPr>
        <w:t>.</w:t>
      </w:r>
    </w:p>
    <w:p w14:paraId="06384BB0"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38BC5DBA"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2D648AA7"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w:t>
      </w:r>
      <w:r w:rsidR="003C0481" w:rsidRPr="003267B7">
        <w:rPr>
          <w:rFonts w:ascii="Calibri" w:hAnsi="Calibri"/>
          <w:color w:val="000000" w:themeColor="text1"/>
          <w:sz w:val="22"/>
        </w:rPr>
        <w:t xml:space="preserve">ujednání o ceně Přípravku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0527F998"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699EF649"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125B45F5"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2979002" w14:textId="44E5C4D5" w:rsidR="00600091" w:rsidRPr="00DA48F1" w:rsidRDefault="00600091" w:rsidP="6594BCDB">
      <w:pPr>
        <w:numPr>
          <w:ilvl w:val="0"/>
          <w:numId w:val="29"/>
        </w:numPr>
        <w:tabs>
          <w:tab w:val="left" w:pos="284"/>
        </w:tabs>
        <w:spacing w:before="120" w:line="276" w:lineRule="auto"/>
        <w:ind w:left="284" w:hanging="284"/>
        <w:jc w:val="both"/>
        <w:rPr>
          <w:rFonts w:ascii="Calibri" w:hAnsi="Calibri"/>
          <w:sz w:val="22"/>
          <w:szCs w:val="22"/>
        </w:rPr>
      </w:pPr>
      <w:r w:rsidRPr="6594BCDB">
        <w:rPr>
          <w:rFonts w:ascii="Calibri" w:hAnsi="Calibr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00545847" w:rsidRPr="6594BCDB">
        <w:rPr>
          <w:rFonts w:ascii="Calibri" w:hAnsi="Calibri"/>
          <w:sz w:val="22"/>
          <w:szCs w:val="22"/>
        </w:rPr>
        <w:t>20</w:t>
      </w:r>
      <w:r w:rsidRPr="6594BCDB">
        <w:rPr>
          <w:rFonts w:ascii="Calibri" w:hAnsi="Calibri"/>
          <w:sz w:val="22"/>
          <w:szCs w:val="22"/>
        </w:rPr>
        <w:t xml:space="preserve"> dnů ode dne uzavření této Smlouvy.</w:t>
      </w:r>
    </w:p>
    <w:p w14:paraId="1B7C8BEC"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1410A57E"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DA48F1">
        <w:rPr>
          <w:rFonts w:ascii="Calibri" w:hAnsi="Calibri"/>
          <w:sz w:val="22"/>
        </w:rPr>
        <w:lastRenderedPageBreak/>
        <w:t>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DA9948F"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4DB51E38"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3855363E"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380EB194" w14:textId="77777777" w:rsidR="00684ACD" w:rsidRPr="00DA48F1" w:rsidRDefault="00684ACD" w:rsidP="005C48B2">
      <w:pPr>
        <w:spacing w:after="40" w:line="276" w:lineRule="auto"/>
        <w:jc w:val="center"/>
        <w:rPr>
          <w:rFonts w:ascii="Calibri" w:hAnsi="Calibri"/>
          <w:b/>
          <w:sz w:val="22"/>
        </w:rPr>
      </w:pPr>
    </w:p>
    <w:p w14:paraId="26BF586E"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15B02963"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22308200" w14:textId="04655F6C"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elektronickou adresu Držitele: </w:t>
      </w:r>
      <w:proofErr w:type="spellStart"/>
      <w:r w:rsidR="00680195" w:rsidRPr="00B843C5">
        <w:rPr>
          <w:rFonts w:ascii="Calibri" w:hAnsi="Calibri" w:cs="Calibri"/>
          <w:bCs/>
          <w:sz w:val="22"/>
          <w:highlight w:val="black"/>
        </w:rPr>
        <w:t>xxx</w:t>
      </w:r>
      <w:proofErr w:type="spellEnd"/>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9F7F4F8" w14:textId="77777777" w:rsidR="0021280A" w:rsidRPr="00DA48F1" w:rsidRDefault="0021280A" w:rsidP="005C48B2">
      <w:pPr>
        <w:tabs>
          <w:tab w:val="left" w:pos="804"/>
        </w:tabs>
        <w:spacing w:after="40" w:line="276" w:lineRule="auto"/>
        <w:jc w:val="center"/>
        <w:rPr>
          <w:rFonts w:ascii="Calibri" w:hAnsi="Calibri"/>
          <w:b/>
          <w:sz w:val="22"/>
        </w:rPr>
      </w:pPr>
    </w:p>
    <w:p w14:paraId="787DA60E"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075870BC"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66E98355"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27604612"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336CF37C"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75C5B8CE"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3D4FB218"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lastRenderedPageBreak/>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357014EB" w14:textId="77777777" w:rsidR="00F10027" w:rsidRPr="00DA48F1" w:rsidRDefault="00F10027" w:rsidP="005C48B2">
      <w:pPr>
        <w:spacing w:after="40" w:line="276" w:lineRule="auto"/>
        <w:rPr>
          <w:rFonts w:ascii="Calibri" w:hAnsi="Calibri"/>
          <w:b/>
          <w:sz w:val="22"/>
        </w:rPr>
      </w:pPr>
    </w:p>
    <w:p w14:paraId="27DF38D0"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39935B4E"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65228DB6" w14:textId="6AC17F37"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w:t>
      </w:r>
      <w:proofErr w:type="spellStart"/>
      <w:r w:rsidR="00680195" w:rsidRPr="00B843C5">
        <w:rPr>
          <w:rFonts w:ascii="Calibri" w:hAnsi="Calibri" w:cs="Calibri"/>
          <w:bCs/>
          <w:sz w:val="22"/>
          <w:highlight w:val="black"/>
        </w:rPr>
        <w:t>xxx</w:t>
      </w:r>
      <w:proofErr w:type="spellEnd"/>
      <w:r w:rsidR="00D25E92">
        <w:rPr>
          <w:rFonts w:ascii="Calibri" w:hAnsi="Calibri" w:cs="Calibri"/>
          <w:sz w:val="22"/>
          <w:szCs w:val="22"/>
        </w:rPr>
        <w:t xml:space="preserve">. </w:t>
      </w:r>
    </w:p>
    <w:p w14:paraId="79A358CE"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0A92C0F0"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3B007275"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B33BFFB"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2B58D2FB"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09A2B603"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422D47DD"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01DE9E54" w14:textId="77777777" w:rsidR="001427ED" w:rsidRDefault="001427ED" w:rsidP="001427ED">
      <w:pPr>
        <w:numPr>
          <w:ilvl w:val="0"/>
          <w:numId w:val="4"/>
        </w:numPr>
        <w:spacing w:before="120" w:after="40" w:line="276" w:lineRule="auto"/>
        <w:ind w:left="567"/>
        <w:jc w:val="both"/>
        <w:textAlignment w:val="auto"/>
        <w:rPr>
          <w:rFonts w:asciiTheme="minorHAnsi" w:hAnsiTheme="minorHAnsi"/>
          <w:sz w:val="22"/>
        </w:rPr>
      </w:pPr>
      <w:r>
        <w:rPr>
          <w:rFonts w:asciiTheme="minorHAnsi" w:hAnsiTheme="minorHAnsi"/>
          <w:sz w:val="22"/>
        </w:rPr>
        <w:t xml:space="preserve">Pojišťovna platným výpisem z obchodního rejstříku vedeného u </w:t>
      </w:r>
      <w:proofErr w:type="spellStart"/>
      <w:r>
        <w:rPr>
          <w:rFonts w:asciiTheme="minorHAnsi" w:hAnsiTheme="minorHAnsi"/>
          <w:sz w:val="22"/>
        </w:rPr>
        <w:t>u</w:t>
      </w:r>
      <w:proofErr w:type="spellEnd"/>
      <w:r>
        <w:rPr>
          <w:rFonts w:asciiTheme="minorHAnsi" w:hAnsiTheme="minorHAnsi"/>
          <w:sz w:val="22"/>
        </w:rPr>
        <w:t xml:space="preserve"> Krajského soudu v Ostravě, </w:t>
      </w:r>
      <w:proofErr w:type="spellStart"/>
      <w:r>
        <w:rPr>
          <w:rFonts w:asciiTheme="minorHAnsi" w:hAnsiTheme="minorHAnsi"/>
          <w:sz w:val="22"/>
        </w:rPr>
        <w:t>sp</w:t>
      </w:r>
      <w:proofErr w:type="spellEnd"/>
      <w:r>
        <w:rPr>
          <w:rFonts w:asciiTheme="minorHAnsi" w:hAnsiTheme="minorHAnsi"/>
          <w:sz w:val="22"/>
        </w:rPr>
        <w:t>. zn. AXIV 554;</w:t>
      </w:r>
    </w:p>
    <w:p w14:paraId="2847A2EA" w14:textId="2CEABF2E" w:rsidR="003B04DA" w:rsidRPr="00DA48F1" w:rsidRDefault="001572B4"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Držitel </w:t>
      </w:r>
      <w:r w:rsidR="00FF46FE" w:rsidRPr="00DA48F1">
        <w:rPr>
          <w:rFonts w:ascii="Calibri" w:hAnsi="Calibri"/>
          <w:sz w:val="22"/>
        </w:rPr>
        <w:t xml:space="preserve">platným </w:t>
      </w:r>
      <w:r w:rsidR="00FF46FE" w:rsidRPr="00CB58C6">
        <w:rPr>
          <w:rFonts w:ascii="Calibri" w:hAnsi="Calibri"/>
          <w:color w:val="000000" w:themeColor="text1"/>
          <w:sz w:val="22"/>
        </w:rPr>
        <w:t>výpisem z</w:t>
      </w:r>
      <w:r w:rsidR="00840006" w:rsidRPr="00CB58C6">
        <w:rPr>
          <w:rFonts w:ascii="Calibri" w:hAnsi="Calibri"/>
          <w:color w:val="000000" w:themeColor="text1"/>
          <w:sz w:val="22"/>
        </w:rPr>
        <w:t xml:space="preserve"> belgického </w:t>
      </w:r>
      <w:r w:rsidR="00FF46FE" w:rsidRPr="00DA48F1">
        <w:rPr>
          <w:rFonts w:ascii="Calibri" w:hAnsi="Calibri"/>
          <w:sz w:val="22"/>
        </w:rPr>
        <w:t>obchodního rejstříku</w:t>
      </w:r>
      <w:r w:rsidR="00837D54">
        <w:rPr>
          <w:rFonts w:ascii="Calibri" w:hAnsi="Calibri"/>
          <w:sz w:val="22"/>
        </w:rPr>
        <w:t xml:space="preserve"> </w:t>
      </w:r>
      <w:r w:rsidR="00837D54" w:rsidRPr="00837D54">
        <w:rPr>
          <w:rFonts w:ascii="Calibri" w:hAnsi="Calibri"/>
          <w:sz w:val="22"/>
        </w:rPr>
        <w:t>(</w:t>
      </w:r>
      <w:proofErr w:type="spellStart"/>
      <w:r w:rsidR="00837D54" w:rsidRPr="00837D54">
        <w:rPr>
          <w:rFonts w:ascii="Calibri" w:hAnsi="Calibri"/>
          <w:sz w:val="22"/>
        </w:rPr>
        <w:t>Banque</w:t>
      </w:r>
      <w:proofErr w:type="spellEnd"/>
      <w:r w:rsidR="00837D54" w:rsidRPr="00837D54">
        <w:rPr>
          <w:rFonts w:ascii="Calibri" w:hAnsi="Calibri"/>
          <w:sz w:val="22"/>
        </w:rPr>
        <w:t xml:space="preserve"> </w:t>
      </w:r>
      <w:proofErr w:type="spellStart"/>
      <w:r w:rsidR="00837D54" w:rsidRPr="00837D54">
        <w:rPr>
          <w:rFonts w:ascii="Calibri" w:hAnsi="Calibri"/>
          <w:sz w:val="22"/>
        </w:rPr>
        <w:t>carrefour</w:t>
      </w:r>
      <w:proofErr w:type="spellEnd"/>
      <w:r w:rsidR="00837D54" w:rsidRPr="00837D54">
        <w:rPr>
          <w:rFonts w:ascii="Calibri" w:hAnsi="Calibri"/>
          <w:sz w:val="22"/>
        </w:rPr>
        <w:t xml:space="preserve"> des </w:t>
      </w:r>
      <w:proofErr w:type="spellStart"/>
      <w:r w:rsidR="00837D54" w:rsidRPr="00837D54">
        <w:rPr>
          <w:rFonts w:ascii="Calibri" w:hAnsi="Calibri"/>
          <w:sz w:val="22"/>
        </w:rPr>
        <w:t>Entreprises</w:t>
      </w:r>
      <w:proofErr w:type="spellEnd"/>
      <w:r w:rsidR="00837D54" w:rsidRPr="00837D54">
        <w:rPr>
          <w:rFonts w:ascii="Calibri" w:hAnsi="Calibri"/>
          <w:sz w:val="22"/>
        </w:rPr>
        <w:t>), registrační číslo BE0461607459</w:t>
      </w:r>
      <w:r w:rsidR="00B96312" w:rsidRPr="00DA48F1">
        <w:rPr>
          <w:rFonts w:ascii="Calibri" w:hAnsi="Calibri"/>
          <w:sz w:val="22"/>
        </w:rPr>
        <w:t>;</w:t>
      </w:r>
    </w:p>
    <w:p w14:paraId="5F41A35A" w14:textId="44B50A79" w:rsidR="00AA34FD" w:rsidRPr="00EF0831" w:rsidRDefault="00B96312" w:rsidP="005C48B2">
      <w:pPr>
        <w:numPr>
          <w:ilvl w:val="0"/>
          <w:numId w:val="4"/>
        </w:numPr>
        <w:spacing w:after="40" w:line="276" w:lineRule="auto"/>
        <w:ind w:left="567"/>
        <w:jc w:val="both"/>
        <w:rPr>
          <w:rFonts w:ascii="Calibri" w:hAnsi="Calibri"/>
          <w:sz w:val="22"/>
        </w:rPr>
      </w:pPr>
      <w:r w:rsidRPr="00EF0831">
        <w:rPr>
          <w:rFonts w:ascii="Calibri" w:hAnsi="Calibri"/>
          <w:sz w:val="22"/>
        </w:rPr>
        <w:t>Z</w:t>
      </w:r>
      <w:r w:rsidR="00AA34FD" w:rsidRPr="00EF0831">
        <w:rPr>
          <w:rFonts w:ascii="Calibri" w:hAnsi="Calibri"/>
          <w:sz w:val="22"/>
        </w:rPr>
        <w:t xml:space="preserve">ástupce držitele platným výpisem z obchodního rejstříku vedeného u </w:t>
      </w:r>
      <w:r w:rsidR="00E9494D" w:rsidRPr="00EF0831">
        <w:rPr>
          <w:rFonts w:ascii="Calibri" w:hAnsi="Calibri"/>
          <w:sz w:val="22"/>
        </w:rPr>
        <w:t xml:space="preserve">Městského soudu v Praze, pod </w:t>
      </w:r>
      <w:proofErr w:type="spellStart"/>
      <w:r w:rsidR="00E9494D" w:rsidRPr="00EF0831">
        <w:rPr>
          <w:rFonts w:ascii="Calibri" w:hAnsi="Calibri"/>
          <w:sz w:val="22"/>
        </w:rPr>
        <w:t>sp</w:t>
      </w:r>
      <w:proofErr w:type="spellEnd"/>
      <w:r w:rsidR="00E9494D" w:rsidRPr="00EF0831">
        <w:rPr>
          <w:rFonts w:ascii="Calibri" w:hAnsi="Calibri"/>
          <w:sz w:val="22"/>
        </w:rPr>
        <w:t>. zn. C 99837</w:t>
      </w:r>
      <w:r w:rsidR="00AA34FD" w:rsidRPr="00EF0831">
        <w:rPr>
          <w:rFonts w:ascii="Calibri" w:hAnsi="Calibri"/>
          <w:sz w:val="22"/>
        </w:rPr>
        <w:t>;</w:t>
      </w:r>
    </w:p>
    <w:p w14:paraId="31B15BF9" w14:textId="18DEAB74" w:rsidR="004C2DAF" w:rsidRPr="0018509E" w:rsidRDefault="004C2DAF" w:rsidP="004C2DAF">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Z</w:t>
      </w:r>
      <w:r w:rsidRPr="004C6143">
        <w:rPr>
          <w:rFonts w:asciiTheme="minorHAnsi" w:hAnsiTheme="minorHAnsi"/>
          <w:sz w:val="22"/>
        </w:rPr>
        <w:t xml:space="preserve">a Pojišťovnu je/jsou zmocněni k jednání ve věci plnění této Smlouvy: Ing. Antonín Klimša, MBA, výkonný ředitel, </w:t>
      </w:r>
      <w:proofErr w:type="spellStart"/>
      <w:r w:rsidRPr="00B843C5">
        <w:rPr>
          <w:rFonts w:ascii="Calibri" w:hAnsi="Calibri" w:cs="Calibri"/>
          <w:bCs/>
          <w:sz w:val="22"/>
          <w:highlight w:val="black"/>
        </w:rPr>
        <w:t>xxx</w:t>
      </w:r>
      <w:proofErr w:type="spellEnd"/>
      <w:r>
        <w:rPr>
          <w:rFonts w:asciiTheme="minorHAnsi" w:hAnsiTheme="minorHAnsi"/>
          <w:sz w:val="22"/>
        </w:rPr>
        <w:t>;</w:t>
      </w:r>
    </w:p>
    <w:p w14:paraId="3CC06B20" w14:textId="7A45FED1"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proofErr w:type="spellStart"/>
      <w:r w:rsidR="001427ED" w:rsidRPr="00B843C5">
        <w:rPr>
          <w:rFonts w:ascii="Calibri" w:hAnsi="Calibri" w:cs="Calibri"/>
          <w:bCs/>
          <w:sz w:val="22"/>
          <w:highlight w:val="black"/>
        </w:rPr>
        <w:t>xxx</w:t>
      </w:r>
      <w:proofErr w:type="spellEnd"/>
      <w:r w:rsidR="00703201" w:rsidRPr="00DA48F1">
        <w:rPr>
          <w:rFonts w:ascii="Calibri" w:hAnsi="Calibri"/>
          <w:b/>
          <w:sz w:val="22"/>
        </w:rPr>
        <w:t>.</w:t>
      </w:r>
    </w:p>
    <w:p w14:paraId="3CDA915A" w14:textId="77777777" w:rsidR="005612F4" w:rsidRPr="00DA48F1" w:rsidRDefault="005612F4" w:rsidP="005C48B2">
      <w:pPr>
        <w:spacing w:after="40" w:line="276" w:lineRule="auto"/>
        <w:jc w:val="center"/>
        <w:rPr>
          <w:rFonts w:ascii="Calibri" w:hAnsi="Calibri"/>
          <w:b/>
          <w:sz w:val="22"/>
        </w:rPr>
      </w:pPr>
    </w:p>
    <w:p w14:paraId="280704A9"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304A8E81"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3749ACCD"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20770852"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1186EF15"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008EC27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7FC5F2F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805E07D"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4482182A"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4DE5EDA8"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08DB1D2D"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58FB0457" w14:textId="77777777" w:rsidR="004F649F" w:rsidRPr="00DA48F1" w:rsidRDefault="004F649F"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Příloha č. </w:t>
      </w:r>
      <w:r w:rsidRPr="00CB58C6">
        <w:rPr>
          <w:rFonts w:ascii="Calibri" w:hAnsi="Calibri" w:cs="Calibri"/>
          <w:color w:val="000000" w:themeColor="text1"/>
          <w:sz w:val="22"/>
          <w:szCs w:val="22"/>
        </w:rPr>
        <w:t>1 – obchodní tajemství</w:t>
      </w:r>
    </w:p>
    <w:p w14:paraId="30E251E7" w14:textId="77777777" w:rsidR="00F10027" w:rsidRPr="00DA48F1" w:rsidRDefault="00F10027" w:rsidP="005C48B2">
      <w:pPr>
        <w:spacing w:before="120" w:after="40" w:line="276" w:lineRule="auto"/>
        <w:ind w:left="283"/>
        <w:jc w:val="both"/>
        <w:rPr>
          <w:rFonts w:ascii="Calibri" w:hAnsi="Calibri" w:cs="Calibri"/>
          <w:sz w:val="22"/>
          <w:szCs w:val="22"/>
        </w:rPr>
      </w:pPr>
    </w:p>
    <w:p w14:paraId="209A9A6E" w14:textId="77777777" w:rsidR="00D63684" w:rsidRDefault="00D63684" w:rsidP="005C48B2">
      <w:pPr>
        <w:spacing w:line="276" w:lineRule="auto"/>
        <w:rPr>
          <w:rFonts w:ascii="Calibri" w:hAnsi="Calibri" w:cs="Calibri"/>
          <w:sz w:val="22"/>
          <w:szCs w:val="22"/>
        </w:rPr>
      </w:pPr>
    </w:p>
    <w:p w14:paraId="182A2EE5" w14:textId="77777777" w:rsidR="00CC13EC" w:rsidRPr="00F671DD" w:rsidRDefault="00CC13EC" w:rsidP="00CC13E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2555D425" w14:textId="77777777" w:rsidR="00CC13EC" w:rsidRPr="00F671DD" w:rsidRDefault="00CC13EC" w:rsidP="00CC13EC">
      <w:pPr>
        <w:spacing w:line="276" w:lineRule="auto"/>
        <w:rPr>
          <w:rFonts w:ascii="Calibri" w:hAnsi="Calibri" w:cs="Calibri"/>
          <w:sz w:val="22"/>
          <w:szCs w:val="22"/>
        </w:rPr>
      </w:pPr>
    </w:p>
    <w:p w14:paraId="68B857D2" w14:textId="77777777" w:rsidR="00CC13EC" w:rsidRPr="00F671DD" w:rsidRDefault="00CC13EC" w:rsidP="00CC13EC">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V </w:t>
      </w:r>
      <w:r>
        <w:rPr>
          <w:rFonts w:ascii="Calibri" w:hAnsi="Calibri" w:cs="Calibri"/>
          <w:sz w:val="22"/>
          <w:szCs w:val="22"/>
        </w:rPr>
        <w:t>Praze</w:t>
      </w:r>
      <w:r w:rsidRPr="00F671DD">
        <w:rPr>
          <w:rFonts w:ascii="Calibri" w:hAnsi="Calibri" w:cs="Calibri"/>
          <w:sz w:val="22"/>
          <w:szCs w:val="22"/>
        </w:rPr>
        <w:t>, dne…………………….</w:t>
      </w:r>
    </w:p>
    <w:p w14:paraId="030DFEF7" w14:textId="77777777" w:rsidR="00CC13EC" w:rsidRPr="00F671DD" w:rsidRDefault="00CC13EC" w:rsidP="00CC13EC">
      <w:pPr>
        <w:spacing w:line="276" w:lineRule="auto"/>
        <w:rPr>
          <w:rFonts w:ascii="Calibri" w:hAnsi="Calibri" w:cs="Calibri"/>
          <w:sz w:val="22"/>
          <w:szCs w:val="22"/>
        </w:rPr>
      </w:pPr>
    </w:p>
    <w:p w14:paraId="4AFAFDE1" w14:textId="77777777" w:rsidR="00CC13EC" w:rsidRPr="00F671DD" w:rsidRDefault="00CC13EC" w:rsidP="00CC13EC">
      <w:pPr>
        <w:spacing w:line="276" w:lineRule="auto"/>
        <w:rPr>
          <w:rFonts w:ascii="Calibri" w:hAnsi="Calibri" w:cs="Calibri"/>
          <w:sz w:val="22"/>
          <w:szCs w:val="22"/>
        </w:rPr>
      </w:pPr>
    </w:p>
    <w:p w14:paraId="19EA8AC4" w14:textId="77777777" w:rsidR="00CC13EC" w:rsidRPr="00F671DD" w:rsidRDefault="00CC13EC" w:rsidP="00CC13E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CC13EC" w:rsidRPr="00F671DD" w14:paraId="2E9C4091" w14:textId="77777777" w:rsidTr="00107E42">
        <w:tc>
          <w:tcPr>
            <w:tcW w:w="4606" w:type="dxa"/>
            <w:hideMark/>
          </w:tcPr>
          <w:p w14:paraId="55DA4C81" w14:textId="77777777" w:rsidR="00CC13EC" w:rsidRPr="00F671DD" w:rsidRDefault="00CC13EC" w:rsidP="00107E42">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32B5DFC2" w14:textId="77777777" w:rsidR="00CC13EC" w:rsidRPr="00F671DD" w:rsidRDefault="00CC13EC" w:rsidP="00107E42">
            <w:pPr>
              <w:tabs>
                <w:tab w:val="left" w:pos="5245"/>
              </w:tabs>
              <w:spacing w:after="40" w:line="276" w:lineRule="auto"/>
              <w:rPr>
                <w:rFonts w:ascii="Calibri" w:hAnsi="Calibri" w:cs="Calibri"/>
                <w:sz w:val="22"/>
                <w:szCs w:val="22"/>
              </w:rPr>
            </w:pPr>
            <w:r w:rsidRPr="00AE1F55">
              <w:rPr>
                <w:rFonts w:ascii="Calibri" w:hAnsi="Calibri" w:cs="Calibri"/>
                <w:sz w:val="22"/>
                <w:szCs w:val="22"/>
              </w:rPr>
              <w:t xml:space="preserve">Ing. Antonín Klimša, MBA </w:t>
            </w:r>
            <w:r w:rsidRPr="00F671DD">
              <w:rPr>
                <w:rFonts w:ascii="Calibri" w:hAnsi="Calibri" w:cs="Calibri"/>
                <w:sz w:val="22"/>
                <w:szCs w:val="22"/>
              </w:rPr>
              <w:t xml:space="preserve"> </w:t>
            </w:r>
          </w:p>
          <w:p w14:paraId="0655E8BA" w14:textId="77777777" w:rsidR="00CC13EC" w:rsidRPr="00F671DD" w:rsidRDefault="00CC13EC" w:rsidP="00107E42">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28CDD37B" w14:textId="77777777" w:rsidR="00CC13EC" w:rsidRPr="00F671DD" w:rsidRDefault="00CC13EC" w:rsidP="00107E42">
            <w:pPr>
              <w:tabs>
                <w:tab w:val="left" w:pos="5245"/>
              </w:tabs>
              <w:spacing w:after="40" w:line="276" w:lineRule="auto"/>
              <w:rPr>
                <w:rFonts w:ascii="Calibri" w:hAnsi="Calibri" w:cs="Calibri"/>
                <w:sz w:val="22"/>
                <w:szCs w:val="22"/>
              </w:rPr>
            </w:pPr>
            <w:r w:rsidRPr="00AE1F55">
              <w:rPr>
                <w:rFonts w:ascii="Calibri" w:hAnsi="Calibri" w:cs="Calibri"/>
                <w:sz w:val="22"/>
                <w:szCs w:val="22"/>
              </w:rPr>
              <w:t>RBP, zdravotní pojišťovna</w:t>
            </w:r>
            <w:r w:rsidRPr="00F671DD">
              <w:rPr>
                <w:rFonts w:ascii="Calibri" w:hAnsi="Calibri" w:cs="Calibri"/>
                <w:sz w:val="22"/>
                <w:szCs w:val="22"/>
              </w:rPr>
              <w:tab/>
            </w:r>
          </w:p>
        </w:tc>
        <w:tc>
          <w:tcPr>
            <w:tcW w:w="4606" w:type="dxa"/>
          </w:tcPr>
          <w:p w14:paraId="7B36DA17" w14:textId="77777777" w:rsidR="00CC13EC" w:rsidRPr="00F671DD" w:rsidRDefault="00CC13EC" w:rsidP="00107E42">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2599E58" w14:textId="77777777" w:rsidR="00CC13EC" w:rsidRPr="00F671DD" w:rsidRDefault="00CC13EC" w:rsidP="00107E42">
            <w:pPr>
              <w:tabs>
                <w:tab w:val="left" w:pos="5245"/>
              </w:tabs>
              <w:spacing w:after="40" w:line="276" w:lineRule="auto"/>
              <w:rPr>
                <w:rFonts w:ascii="Calibri" w:hAnsi="Calibri" w:cs="Calibri"/>
                <w:sz w:val="22"/>
                <w:szCs w:val="22"/>
              </w:rPr>
            </w:pPr>
            <w:r>
              <w:rPr>
                <w:rFonts w:ascii="Calibri" w:hAnsi="Calibri" w:cs="Calibri"/>
                <w:sz w:val="22"/>
                <w:szCs w:val="22"/>
              </w:rPr>
              <w:t xml:space="preserve">Pygmalion </w:t>
            </w:r>
            <w:proofErr w:type="spellStart"/>
            <w:r>
              <w:rPr>
                <w:rFonts w:ascii="Calibri" w:hAnsi="Calibri" w:cs="Calibri"/>
                <w:sz w:val="22"/>
                <w:szCs w:val="22"/>
              </w:rPr>
              <w:t>Anastasopoulos</w:t>
            </w:r>
            <w:proofErr w:type="spellEnd"/>
            <w:r>
              <w:rPr>
                <w:rFonts w:ascii="Calibri" w:hAnsi="Calibri" w:cs="Calibri"/>
                <w:sz w:val="22"/>
                <w:szCs w:val="22"/>
              </w:rPr>
              <w:t xml:space="preserve"> </w:t>
            </w:r>
            <w:r w:rsidRPr="00F671DD">
              <w:rPr>
                <w:rFonts w:ascii="Calibri" w:hAnsi="Calibri" w:cs="Calibri"/>
                <w:sz w:val="22"/>
                <w:szCs w:val="22"/>
              </w:rPr>
              <w:t xml:space="preserve"> </w:t>
            </w:r>
          </w:p>
          <w:p w14:paraId="431C3E5B" w14:textId="77777777" w:rsidR="00CC13EC" w:rsidRDefault="00CC13EC" w:rsidP="00107E42">
            <w:pPr>
              <w:tabs>
                <w:tab w:val="left" w:pos="5245"/>
              </w:tabs>
              <w:spacing w:after="40" w:line="276" w:lineRule="auto"/>
              <w:rPr>
                <w:rFonts w:ascii="Calibri" w:hAnsi="Calibri" w:cs="Calibri"/>
                <w:sz w:val="22"/>
                <w:szCs w:val="22"/>
              </w:rPr>
            </w:pPr>
            <w:r w:rsidRPr="4E96BB07">
              <w:rPr>
                <w:rFonts w:ascii="Calibri" w:hAnsi="Calibri" w:cs="Calibri"/>
                <w:sz w:val="22"/>
                <w:szCs w:val="22"/>
              </w:rPr>
              <w:t>jednatel Janssen-</w:t>
            </w:r>
            <w:proofErr w:type="spellStart"/>
            <w:r w:rsidRPr="4E96BB07">
              <w:rPr>
                <w:rFonts w:ascii="Calibri" w:hAnsi="Calibri" w:cs="Calibri"/>
                <w:sz w:val="22"/>
                <w:szCs w:val="22"/>
              </w:rPr>
              <w:t>Cilag</w:t>
            </w:r>
            <w:proofErr w:type="spellEnd"/>
            <w:r w:rsidRPr="4E96BB07">
              <w:rPr>
                <w:rFonts w:ascii="Calibri" w:hAnsi="Calibri" w:cs="Calibri"/>
                <w:sz w:val="22"/>
                <w:szCs w:val="22"/>
              </w:rPr>
              <w:t xml:space="preserve"> s.r.o.</w:t>
            </w:r>
          </w:p>
          <w:p w14:paraId="2D90FF3B" w14:textId="77777777" w:rsidR="00CC13EC" w:rsidRPr="00F671DD" w:rsidRDefault="00CC13EC" w:rsidP="00107E42">
            <w:pPr>
              <w:tabs>
                <w:tab w:val="left" w:pos="5245"/>
              </w:tabs>
              <w:spacing w:after="40" w:line="276" w:lineRule="auto"/>
              <w:rPr>
                <w:rFonts w:ascii="Calibri" w:hAnsi="Calibri" w:cs="Calibri"/>
                <w:sz w:val="22"/>
                <w:szCs w:val="22"/>
              </w:rPr>
            </w:pPr>
            <w:r w:rsidRPr="4E96BB07">
              <w:rPr>
                <w:rFonts w:ascii="Calibri" w:hAnsi="Calibri" w:cs="Calibri"/>
                <w:sz w:val="22"/>
                <w:szCs w:val="22"/>
              </w:rPr>
              <w:t>za Janssen-</w:t>
            </w:r>
            <w:proofErr w:type="spellStart"/>
            <w:r w:rsidRPr="4E96BB07">
              <w:rPr>
                <w:rFonts w:ascii="Calibri" w:hAnsi="Calibri" w:cs="Calibri"/>
                <w:sz w:val="22"/>
                <w:szCs w:val="22"/>
              </w:rPr>
              <w:t>Cilag</w:t>
            </w:r>
            <w:proofErr w:type="spellEnd"/>
            <w:r w:rsidRPr="4E96BB07">
              <w:rPr>
                <w:rFonts w:ascii="Calibri" w:hAnsi="Calibri" w:cs="Calibri"/>
                <w:sz w:val="22"/>
                <w:szCs w:val="22"/>
              </w:rPr>
              <w:t xml:space="preserve"> N.V. na základě plné moci </w:t>
            </w:r>
          </w:p>
        </w:tc>
      </w:tr>
    </w:tbl>
    <w:p w14:paraId="722D6ACA" w14:textId="77777777" w:rsidR="00D63684" w:rsidRPr="00DA48F1" w:rsidRDefault="00D63684" w:rsidP="005C48B2">
      <w:pPr>
        <w:spacing w:line="276" w:lineRule="auto"/>
        <w:rPr>
          <w:rFonts w:ascii="Calibri" w:hAnsi="Calibri" w:cs="Calibri"/>
          <w:sz w:val="22"/>
          <w:szCs w:val="22"/>
        </w:rPr>
      </w:pPr>
    </w:p>
    <w:p w14:paraId="37B4CC95"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2E193870" w14:textId="77777777" w:rsidR="00AA5A07" w:rsidRPr="00834F9E" w:rsidRDefault="00AA5A07" w:rsidP="00AA5A07">
      <w:pPr>
        <w:overflowPunct/>
        <w:autoSpaceDE/>
        <w:adjustRightInd/>
        <w:spacing w:after="40" w:line="276" w:lineRule="auto"/>
        <w:jc w:val="center"/>
        <w:rPr>
          <w:rFonts w:ascii="Calibri" w:hAnsi="Calibri" w:cs="Calibri"/>
          <w:b/>
          <w:bCs/>
          <w:sz w:val="22"/>
          <w:szCs w:val="22"/>
        </w:rPr>
      </w:pPr>
      <w:r w:rsidRPr="00834F9E">
        <w:rPr>
          <w:rFonts w:ascii="Calibri" w:hAnsi="Calibri" w:cs="Calibri"/>
          <w:b/>
          <w:bCs/>
          <w:sz w:val="22"/>
          <w:szCs w:val="22"/>
        </w:rPr>
        <w:lastRenderedPageBreak/>
        <w:t xml:space="preserve">PŘÍLOHA Č. 1 </w:t>
      </w:r>
      <w:r w:rsidR="00545847" w:rsidRPr="00834F9E">
        <w:rPr>
          <w:rFonts w:ascii="Calibri" w:hAnsi="Calibri" w:cs="Calibri"/>
          <w:b/>
          <w:bCs/>
          <w:sz w:val="22"/>
          <w:szCs w:val="22"/>
        </w:rPr>
        <w:t>SMLOUVY O LIMITACI NÁKLADŮ</w:t>
      </w:r>
    </w:p>
    <w:p w14:paraId="6EF6EE2D" w14:textId="6CEAF1CE" w:rsidR="00545847" w:rsidRPr="008E3573" w:rsidRDefault="00545847" w:rsidP="008A0DB5">
      <w:pPr>
        <w:overflowPunct/>
        <w:autoSpaceDE/>
        <w:adjustRightInd/>
        <w:spacing w:after="40" w:line="276" w:lineRule="auto"/>
        <w:jc w:val="center"/>
        <w:rPr>
          <w:rFonts w:ascii="Calibri" w:hAnsi="Calibri" w:cs="Calibri"/>
          <w:b/>
          <w:bCs/>
          <w:color w:val="4F81BD"/>
          <w:sz w:val="22"/>
          <w:szCs w:val="22"/>
        </w:rPr>
      </w:pPr>
      <w:r w:rsidRPr="00834F9E">
        <w:rPr>
          <w:rFonts w:ascii="Calibri" w:hAnsi="Calibri" w:cs="Calibri"/>
          <w:b/>
          <w:bCs/>
          <w:sz w:val="22"/>
          <w:szCs w:val="22"/>
        </w:rPr>
        <w:t>spojených s hrazením</w:t>
      </w:r>
      <w:r w:rsidR="008A0DB5">
        <w:rPr>
          <w:rFonts w:ascii="Calibri" w:hAnsi="Calibri" w:cs="Calibri"/>
          <w:b/>
          <w:bCs/>
          <w:color w:val="4F81BD"/>
          <w:sz w:val="22"/>
          <w:szCs w:val="22"/>
        </w:rPr>
        <w:t xml:space="preserve"> </w:t>
      </w:r>
      <w:r w:rsidRPr="008A0DB5">
        <w:rPr>
          <w:rFonts w:ascii="Calibri" w:hAnsi="Calibri" w:cs="Calibri"/>
          <w:b/>
          <w:bCs/>
          <w:color w:val="000000" w:themeColor="text1"/>
          <w:sz w:val="22"/>
          <w:szCs w:val="22"/>
        </w:rPr>
        <w:t>léčiv</w:t>
      </w:r>
      <w:r w:rsidR="008A0DB5" w:rsidRPr="008A0DB5">
        <w:rPr>
          <w:rFonts w:ascii="Calibri" w:hAnsi="Calibri" w:cs="Calibri"/>
          <w:b/>
          <w:bCs/>
          <w:color w:val="000000" w:themeColor="text1"/>
          <w:sz w:val="22"/>
          <w:szCs w:val="22"/>
        </w:rPr>
        <w:t>ých</w:t>
      </w:r>
      <w:r w:rsidRPr="008A0DB5">
        <w:rPr>
          <w:rFonts w:ascii="Calibri" w:hAnsi="Calibri" w:cs="Calibri"/>
          <w:b/>
          <w:bCs/>
          <w:color w:val="000000" w:themeColor="text1"/>
          <w:sz w:val="22"/>
          <w:szCs w:val="22"/>
        </w:rPr>
        <w:t xml:space="preserve"> přípravk</w:t>
      </w:r>
      <w:r w:rsidR="008A0DB5" w:rsidRPr="008A0DB5">
        <w:rPr>
          <w:rFonts w:ascii="Calibri" w:hAnsi="Calibri" w:cs="Calibri"/>
          <w:b/>
          <w:bCs/>
          <w:color w:val="000000" w:themeColor="text1"/>
          <w:sz w:val="22"/>
          <w:szCs w:val="22"/>
        </w:rPr>
        <w:t>ů</w:t>
      </w:r>
    </w:p>
    <w:p w14:paraId="454A07D4" w14:textId="77777777" w:rsidR="004C2DAF" w:rsidRDefault="004C2DAF" w:rsidP="00AA5A07">
      <w:pPr>
        <w:tabs>
          <w:tab w:val="left" w:pos="5245"/>
        </w:tabs>
        <w:spacing w:before="120" w:after="40" w:line="276" w:lineRule="auto"/>
        <w:jc w:val="center"/>
        <w:rPr>
          <w:rFonts w:ascii="Calibri" w:hAnsi="Calibri" w:cs="Calibri"/>
          <w:b/>
          <w:bCs/>
          <w:color w:val="000000" w:themeColor="text1"/>
          <w:sz w:val="22"/>
          <w:szCs w:val="22"/>
        </w:rPr>
      </w:pPr>
      <w:proofErr w:type="spellStart"/>
      <w:r w:rsidRPr="00B843C5">
        <w:rPr>
          <w:rFonts w:ascii="Calibri" w:hAnsi="Calibri" w:cs="Calibri"/>
          <w:bCs/>
          <w:sz w:val="22"/>
          <w:highlight w:val="black"/>
        </w:rPr>
        <w:t>xxx</w:t>
      </w:r>
      <w:proofErr w:type="spellEnd"/>
      <w:r w:rsidRPr="0078321F">
        <w:rPr>
          <w:rFonts w:ascii="Calibri" w:hAnsi="Calibri" w:cs="Calibri"/>
          <w:b/>
          <w:bCs/>
          <w:color w:val="000000" w:themeColor="text1"/>
          <w:sz w:val="22"/>
          <w:szCs w:val="22"/>
        </w:rPr>
        <w:t xml:space="preserve"> </w:t>
      </w:r>
    </w:p>
    <w:p w14:paraId="2E34273C" w14:textId="3EFB2F15" w:rsidR="00AA5A07" w:rsidRPr="0078321F" w:rsidRDefault="00AA5A07" w:rsidP="00AA5A07">
      <w:pPr>
        <w:tabs>
          <w:tab w:val="left" w:pos="5245"/>
        </w:tabs>
        <w:spacing w:before="120" w:after="40" w:line="276" w:lineRule="auto"/>
        <w:jc w:val="center"/>
        <w:rPr>
          <w:rFonts w:ascii="Calibri" w:hAnsi="Calibri" w:cs="Calibri"/>
          <w:b/>
          <w:bCs/>
          <w:color w:val="000000" w:themeColor="text1"/>
          <w:sz w:val="22"/>
          <w:szCs w:val="22"/>
        </w:rPr>
      </w:pPr>
      <w:r w:rsidRPr="0078321F">
        <w:rPr>
          <w:rFonts w:ascii="Calibri" w:hAnsi="Calibri" w:cs="Calibri"/>
          <w:b/>
          <w:bCs/>
          <w:color w:val="000000" w:themeColor="text1"/>
          <w:sz w:val="22"/>
          <w:szCs w:val="22"/>
        </w:rPr>
        <w:t>OBCHODNÍ TAJEMSTVÍ</w:t>
      </w:r>
    </w:p>
    <w:p w14:paraId="21D1F11B" w14:textId="77777777" w:rsidR="00AA5A07" w:rsidRPr="00DA48F1" w:rsidRDefault="00AA5A07" w:rsidP="00AA5A07">
      <w:pPr>
        <w:pStyle w:val="Zkladntext"/>
        <w:spacing w:after="40" w:line="276" w:lineRule="auto"/>
        <w:rPr>
          <w:rFonts w:ascii="Calibri" w:hAnsi="Calibri"/>
          <w:b w:val="0"/>
          <w:sz w:val="22"/>
        </w:rPr>
      </w:pPr>
    </w:p>
    <w:p w14:paraId="0E1B5727" w14:textId="77777777" w:rsidR="00AA5A07" w:rsidRPr="00DA48F1"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6708F1CC"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49EB2B70"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5DEE5156"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1AB32E6E"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4C2DAF" w14:paraId="7E927F04" w14:textId="77777777" w:rsidTr="0070392A">
        <w:trPr>
          <w:trHeight w:val="266"/>
        </w:trPr>
        <w:tc>
          <w:tcPr>
            <w:tcW w:w="1242" w:type="dxa"/>
            <w:tcBorders>
              <w:top w:val="single" w:sz="4" w:space="0" w:color="auto"/>
              <w:left w:val="single" w:sz="4" w:space="0" w:color="auto"/>
              <w:bottom w:val="single" w:sz="4" w:space="0" w:color="auto"/>
              <w:right w:val="single" w:sz="4" w:space="0" w:color="auto"/>
            </w:tcBorders>
            <w:hideMark/>
          </w:tcPr>
          <w:p w14:paraId="5D311605" w14:textId="4EBA18C4" w:rsidR="004C2DAF" w:rsidRPr="00DA48F1" w:rsidRDefault="004C2DAF" w:rsidP="004C2DAF">
            <w:pPr>
              <w:tabs>
                <w:tab w:val="left" w:pos="5245"/>
              </w:tabs>
              <w:spacing w:before="120" w:after="40" w:line="276" w:lineRule="auto"/>
              <w:jc w:val="center"/>
              <w:rPr>
                <w:rFonts w:ascii="Calibri" w:hAnsi="Calibri"/>
                <w:sz w:val="22"/>
              </w:rPr>
            </w:pPr>
            <w:proofErr w:type="spellStart"/>
            <w:r w:rsidRPr="00047165">
              <w:rPr>
                <w:rFonts w:ascii="Calibri" w:hAnsi="Calibri" w:cs="Calibri"/>
                <w:bCs/>
                <w:sz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F26A1C5" w14:textId="4E998D3A" w:rsidR="004C2DAF" w:rsidRPr="00DA48F1" w:rsidRDefault="004C2DAF" w:rsidP="004C2DAF">
            <w:pPr>
              <w:tabs>
                <w:tab w:val="left" w:pos="5245"/>
              </w:tabs>
              <w:spacing w:before="120" w:after="40" w:line="276" w:lineRule="auto"/>
              <w:rPr>
                <w:rFonts w:ascii="Calibri" w:hAnsi="Calibri"/>
                <w:sz w:val="22"/>
              </w:rPr>
            </w:pPr>
            <w:proofErr w:type="spellStart"/>
            <w:r w:rsidRPr="00047165">
              <w:rPr>
                <w:rFonts w:ascii="Calibri" w:hAnsi="Calibri" w:cs="Calibri"/>
                <w:bCs/>
                <w:sz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hideMark/>
          </w:tcPr>
          <w:p w14:paraId="4818E83E" w14:textId="2B7B7C63" w:rsidR="004C2DAF" w:rsidRPr="00DA48F1" w:rsidRDefault="004C2DAF" w:rsidP="004C2DAF">
            <w:pPr>
              <w:tabs>
                <w:tab w:val="left" w:pos="5245"/>
              </w:tabs>
              <w:spacing w:before="120" w:after="40" w:line="276" w:lineRule="auto"/>
              <w:jc w:val="center"/>
              <w:rPr>
                <w:rFonts w:ascii="Calibri" w:hAnsi="Calibri"/>
                <w:sz w:val="22"/>
              </w:rPr>
            </w:pPr>
            <w:proofErr w:type="spellStart"/>
            <w:r w:rsidRPr="00047165">
              <w:rPr>
                <w:rFonts w:ascii="Calibri" w:hAnsi="Calibri" w:cs="Calibri"/>
                <w:bCs/>
                <w:sz w:val="22"/>
                <w:highlight w:val="black"/>
              </w:rPr>
              <w:t>xxx</w:t>
            </w:r>
            <w:proofErr w:type="spellEnd"/>
          </w:p>
        </w:tc>
      </w:tr>
      <w:tr w:rsidR="004C2DAF" w14:paraId="7B339F80" w14:textId="77777777" w:rsidTr="0070392A">
        <w:trPr>
          <w:trHeight w:val="266"/>
        </w:trPr>
        <w:tc>
          <w:tcPr>
            <w:tcW w:w="1242" w:type="dxa"/>
            <w:tcBorders>
              <w:top w:val="single" w:sz="4" w:space="0" w:color="auto"/>
              <w:left w:val="single" w:sz="4" w:space="0" w:color="auto"/>
              <w:bottom w:val="single" w:sz="4" w:space="0" w:color="auto"/>
              <w:right w:val="single" w:sz="4" w:space="0" w:color="auto"/>
            </w:tcBorders>
          </w:tcPr>
          <w:p w14:paraId="2ED1C8DA" w14:textId="58993136" w:rsidR="004C2DAF" w:rsidRPr="00EF0831" w:rsidRDefault="004C2DAF" w:rsidP="004C2DAF">
            <w:pPr>
              <w:tabs>
                <w:tab w:val="left" w:pos="5245"/>
              </w:tabs>
              <w:spacing w:before="120" w:after="40" w:line="276" w:lineRule="auto"/>
              <w:jc w:val="center"/>
              <w:rPr>
                <w:rFonts w:ascii="Calibri" w:hAnsi="Calibri"/>
                <w:sz w:val="22"/>
              </w:rPr>
            </w:pPr>
            <w:proofErr w:type="spellStart"/>
            <w:r w:rsidRPr="00047165">
              <w:rPr>
                <w:rFonts w:ascii="Calibri" w:hAnsi="Calibri" w:cs="Calibri"/>
                <w:bCs/>
                <w:sz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tcPr>
          <w:p w14:paraId="41130C71" w14:textId="6ECAE96A" w:rsidR="004C2DAF" w:rsidRDefault="004C2DAF" w:rsidP="004C2DAF">
            <w:pPr>
              <w:tabs>
                <w:tab w:val="left" w:pos="5245"/>
              </w:tabs>
              <w:spacing w:before="120" w:after="40" w:line="276" w:lineRule="auto"/>
              <w:rPr>
                <w:rFonts w:ascii="Calibri" w:hAnsi="Calibri"/>
                <w:sz w:val="22"/>
              </w:rPr>
            </w:pPr>
            <w:proofErr w:type="spellStart"/>
            <w:r w:rsidRPr="00047165">
              <w:rPr>
                <w:rFonts w:ascii="Calibri" w:hAnsi="Calibri" w:cs="Calibri"/>
                <w:bCs/>
                <w:sz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tcPr>
          <w:p w14:paraId="12D11C34" w14:textId="60CBF57E" w:rsidR="004C2DAF" w:rsidRPr="00E21FFC" w:rsidRDefault="004C2DAF" w:rsidP="004C2DAF">
            <w:pPr>
              <w:tabs>
                <w:tab w:val="left" w:pos="5245"/>
              </w:tabs>
              <w:spacing w:before="120" w:after="40" w:line="276" w:lineRule="auto"/>
              <w:jc w:val="center"/>
              <w:rPr>
                <w:rFonts w:ascii="Calibri" w:hAnsi="Calibri" w:cs="Calibri"/>
                <w:sz w:val="22"/>
                <w:szCs w:val="22"/>
              </w:rPr>
            </w:pPr>
            <w:proofErr w:type="spellStart"/>
            <w:r w:rsidRPr="00047165">
              <w:rPr>
                <w:rFonts w:ascii="Calibri" w:hAnsi="Calibri" w:cs="Calibri"/>
                <w:bCs/>
                <w:sz w:val="22"/>
                <w:highlight w:val="black"/>
              </w:rPr>
              <w:t>xxx</w:t>
            </w:r>
            <w:proofErr w:type="spellEnd"/>
          </w:p>
        </w:tc>
      </w:tr>
      <w:tr w:rsidR="004C2DAF" w14:paraId="3D75D0C1" w14:textId="77777777" w:rsidTr="0070392A">
        <w:trPr>
          <w:trHeight w:val="266"/>
        </w:trPr>
        <w:tc>
          <w:tcPr>
            <w:tcW w:w="1242" w:type="dxa"/>
            <w:tcBorders>
              <w:top w:val="single" w:sz="4" w:space="0" w:color="auto"/>
              <w:left w:val="single" w:sz="4" w:space="0" w:color="auto"/>
              <w:bottom w:val="single" w:sz="4" w:space="0" w:color="auto"/>
              <w:right w:val="single" w:sz="4" w:space="0" w:color="auto"/>
            </w:tcBorders>
          </w:tcPr>
          <w:p w14:paraId="52A19F09" w14:textId="484D2525" w:rsidR="004C2DAF" w:rsidRPr="00EF0831" w:rsidRDefault="004C2DAF" w:rsidP="004C2DAF">
            <w:pPr>
              <w:tabs>
                <w:tab w:val="left" w:pos="5245"/>
              </w:tabs>
              <w:spacing w:before="120" w:after="40" w:line="276" w:lineRule="auto"/>
              <w:jc w:val="center"/>
              <w:rPr>
                <w:rFonts w:ascii="Calibri" w:hAnsi="Calibri"/>
                <w:sz w:val="22"/>
              </w:rPr>
            </w:pPr>
            <w:proofErr w:type="spellStart"/>
            <w:r w:rsidRPr="00047165">
              <w:rPr>
                <w:rFonts w:ascii="Calibri" w:hAnsi="Calibri" w:cs="Calibri"/>
                <w:bCs/>
                <w:sz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tcPr>
          <w:p w14:paraId="1D5EFFC7" w14:textId="5BDC58AA" w:rsidR="004C2DAF" w:rsidRDefault="004C2DAF" w:rsidP="004C2DAF">
            <w:pPr>
              <w:tabs>
                <w:tab w:val="left" w:pos="5245"/>
              </w:tabs>
              <w:spacing w:before="120" w:after="40" w:line="276" w:lineRule="auto"/>
              <w:rPr>
                <w:rFonts w:ascii="Calibri" w:hAnsi="Calibri"/>
                <w:sz w:val="22"/>
              </w:rPr>
            </w:pPr>
            <w:proofErr w:type="spellStart"/>
            <w:r w:rsidRPr="00047165">
              <w:rPr>
                <w:rFonts w:ascii="Calibri" w:hAnsi="Calibri" w:cs="Calibri"/>
                <w:bCs/>
                <w:sz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tcPr>
          <w:p w14:paraId="60873129" w14:textId="0BE19428" w:rsidR="004C2DAF" w:rsidRPr="00E21FFC" w:rsidRDefault="004C2DAF" w:rsidP="004C2DAF">
            <w:pPr>
              <w:tabs>
                <w:tab w:val="left" w:pos="5245"/>
              </w:tabs>
              <w:spacing w:before="120" w:after="40" w:line="276" w:lineRule="auto"/>
              <w:jc w:val="center"/>
              <w:rPr>
                <w:rFonts w:ascii="Calibri" w:hAnsi="Calibri" w:cs="Calibri"/>
                <w:sz w:val="22"/>
                <w:szCs w:val="22"/>
              </w:rPr>
            </w:pPr>
            <w:proofErr w:type="spellStart"/>
            <w:r w:rsidRPr="00047165">
              <w:rPr>
                <w:rFonts w:ascii="Calibri" w:hAnsi="Calibri" w:cs="Calibri"/>
                <w:bCs/>
                <w:sz w:val="22"/>
                <w:highlight w:val="black"/>
              </w:rPr>
              <w:t>xxx</w:t>
            </w:r>
            <w:proofErr w:type="spellEnd"/>
          </w:p>
        </w:tc>
      </w:tr>
      <w:tr w:rsidR="004C2DAF" w14:paraId="1C0796FB" w14:textId="77777777" w:rsidTr="0070392A">
        <w:trPr>
          <w:trHeight w:val="266"/>
        </w:trPr>
        <w:tc>
          <w:tcPr>
            <w:tcW w:w="1242" w:type="dxa"/>
            <w:tcBorders>
              <w:top w:val="single" w:sz="4" w:space="0" w:color="auto"/>
              <w:left w:val="single" w:sz="4" w:space="0" w:color="auto"/>
              <w:bottom w:val="single" w:sz="4" w:space="0" w:color="auto"/>
              <w:right w:val="single" w:sz="4" w:space="0" w:color="auto"/>
            </w:tcBorders>
          </w:tcPr>
          <w:p w14:paraId="49AAE9DA" w14:textId="02BDD644" w:rsidR="004C2DAF" w:rsidRPr="00DA48F1" w:rsidRDefault="004C2DAF" w:rsidP="004C2DAF">
            <w:pPr>
              <w:tabs>
                <w:tab w:val="left" w:pos="5245"/>
              </w:tabs>
              <w:spacing w:before="120" w:after="40" w:line="276" w:lineRule="auto"/>
              <w:jc w:val="center"/>
              <w:rPr>
                <w:rFonts w:ascii="Calibri" w:hAnsi="Calibri"/>
                <w:sz w:val="22"/>
              </w:rPr>
            </w:pPr>
            <w:proofErr w:type="spellStart"/>
            <w:r w:rsidRPr="00047165">
              <w:rPr>
                <w:rFonts w:ascii="Calibri" w:hAnsi="Calibri" w:cs="Calibri"/>
                <w:bCs/>
                <w:sz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tcPr>
          <w:p w14:paraId="3CDA34F9" w14:textId="1C8C0791" w:rsidR="004C2DAF" w:rsidRPr="00DA48F1" w:rsidRDefault="004C2DAF" w:rsidP="004C2DAF">
            <w:pPr>
              <w:tabs>
                <w:tab w:val="left" w:pos="5245"/>
              </w:tabs>
              <w:spacing w:before="120" w:after="40" w:line="276" w:lineRule="auto"/>
              <w:rPr>
                <w:rFonts w:ascii="Calibri" w:hAnsi="Calibri"/>
                <w:sz w:val="22"/>
              </w:rPr>
            </w:pPr>
            <w:proofErr w:type="spellStart"/>
            <w:r w:rsidRPr="00047165">
              <w:rPr>
                <w:rFonts w:ascii="Calibri" w:hAnsi="Calibri" w:cs="Calibri"/>
                <w:bCs/>
                <w:sz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tcPr>
          <w:p w14:paraId="1A2F1A10" w14:textId="0303ACA0" w:rsidR="004C2DAF" w:rsidRPr="00B075C7" w:rsidRDefault="004C2DAF" w:rsidP="004C2DAF">
            <w:pPr>
              <w:tabs>
                <w:tab w:val="left" w:pos="5245"/>
              </w:tabs>
              <w:spacing w:before="120" w:after="40" w:line="276" w:lineRule="auto"/>
              <w:jc w:val="center"/>
              <w:rPr>
                <w:rFonts w:ascii="Calibri" w:hAnsi="Calibri"/>
                <w:sz w:val="22"/>
              </w:rPr>
            </w:pPr>
            <w:proofErr w:type="spellStart"/>
            <w:r w:rsidRPr="00047165">
              <w:rPr>
                <w:rFonts w:ascii="Calibri" w:hAnsi="Calibri" w:cs="Calibri"/>
                <w:bCs/>
                <w:sz w:val="22"/>
                <w:highlight w:val="black"/>
              </w:rPr>
              <w:t>xxx</w:t>
            </w:r>
            <w:proofErr w:type="spellEnd"/>
          </w:p>
        </w:tc>
      </w:tr>
      <w:tr w:rsidR="004C2DAF" w14:paraId="79A5B999" w14:textId="77777777" w:rsidTr="0070392A">
        <w:trPr>
          <w:trHeight w:val="266"/>
        </w:trPr>
        <w:tc>
          <w:tcPr>
            <w:tcW w:w="1242" w:type="dxa"/>
            <w:tcBorders>
              <w:top w:val="single" w:sz="4" w:space="0" w:color="auto"/>
              <w:left w:val="single" w:sz="4" w:space="0" w:color="auto"/>
              <w:bottom w:val="single" w:sz="4" w:space="0" w:color="auto"/>
              <w:right w:val="single" w:sz="4" w:space="0" w:color="auto"/>
            </w:tcBorders>
          </w:tcPr>
          <w:p w14:paraId="51C03C98" w14:textId="52D9D2C5" w:rsidR="004C2DAF" w:rsidRPr="00DA48F1" w:rsidRDefault="004C2DAF" w:rsidP="004C2DAF">
            <w:pPr>
              <w:tabs>
                <w:tab w:val="left" w:pos="5245"/>
              </w:tabs>
              <w:spacing w:before="120" w:after="40" w:line="276" w:lineRule="auto"/>
              <w:jc w:val="center"/>
              <w:rPr>
                <w:rFonts w:ascii="Calibri" w:hAnsi="Calibri"/>
                <w:sz w:val="22"/>
              </w:rPr>
            </w:pPr>
            <w:proofErr w:type="spellStart"/>
            <w:r w:rsidRPr="00047165">
              <w:rPr>
                <w:rFonts w:ascii="Calibri" w:hAnsi="Calibri" w:cs="Calibri"/>
                <w:bCs/>
                <w:sz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tcPr>
          <w:p w14:paraId="56E18256" w14:textId="1B2CAEFE" w:rsidR="004C2DAF" w:rsidRDefault="004C2DAF" w:rsidP="004C2DAF">
            <w:pPr>
              <w:tabs>
                <w:tab w:val="left" w:pos="5245"/>
              </w:tabs>
              <w:spacing w:before="120" w:after="40" w:line="276" w:lineRule="auto"/>
              <w:rPr>
                <w:rFonts w:ascii="Calibri" w:hAnsi="Calibri"/>
                <w:sz w:val="22"/>
              </w:rPr>
            </w:pPr>
            <w:proofErr w:type="spellStart"/>
            <w:r w:rsidRPr="00047165">
              <w:rPr>
                <w:rFonts w:ascii="Calibri" w:hAnsi="Calibri" w:cs="Calibri"/>
                <w:bCs/>
                <w:sz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tcPr>
          <w:p w14:paraId="24520565" w14:textId="50565261" w:rsidR="004C2DAF" w:rsidRPr="00B075C7" w:rsidRDefault="004C2DAF" w:rsidP="004C2DAF">
            <w:pPr>
              <w:tabs>
                <w:tab w:val="left" w:pos="5245"/>
              </w:tabs>
              <w:spacing w:before="120" w:after="40" w:line="276" w:lineRule="auto"/>
              <w:jc w:val="center"/>
              <w:rPr>
                <w:rFonts w:ascii="Calibri" w:hAnsi="Calibri"/>
                <w:sz w:val="22"/>
              </w:rPr>
            </w:pPr>
            <w:proofErr w:type="spellStart"/>
            <w:r w:rsidRPr="00047165">
              <w:rPr>
                <w:rFonts w:ascii="Calibri" w:hAnsi="Calibri" w:cs="Calibri"/>
                <w:bCs/>
                <w:sz w:val="22"/>
                <w:highlight w:val="black"/>
              </w:rPr>
              <w:t>xxx</w:t>
            </w:r>
            <w:proofErr w:type="spellEnd"/>
          </w:p>
        </w:tc>
      </w:tr>
    </w:tbl>
    <w:p w14:paraId="551FBD41" w14:textId="77777777" w:rsidR="00AA5A07" w:rsidRPr="00DA48F1" w:rsidRDefault="00AA5A07" w:rsidP="00AA5A07">
      <w:pPr>
        <w:tabs>
          <w:tab w:val="left" w:pos="5245"/>
        </w:tabs>
        <w:spacing w:before="120" w:after="40" w:line="276" w:lineRule="auto"/>
        <w:rPr>
          <w:rFonts w:ascii="Calibri" w:hAnsi="Calibri"/>
          <w:sz w:val="22"/>
        </w:rPr>
      </w:pPr>
    </w:p>
    <w:p w14:paraId="32501665" w14:textId="6C41DB62" w:rsidR="00AA5A07" w:rsidRPr="0067489E" w:rsidRDefault="00AA5A07" w:rsidP="002E161F">
      <w:pPr>
        <w:pStyle w:val="Odstavecseseznamem"/>
        <w:numPr>
          <w:ilvl w:val="0"/>
          <w:numId w:val="35"/>
        </w:numPr>
        <w:tabs>
          <w:tab w:val="left" w:pos="284"/>
        </w:tabs>
        <w:spacing w:before="120" w:after="40" w:line="276" w:lineRule="auto"/>
        <w:ind w:left="284" w:hanging="284"/>
        <w:jc w:val="both"/>
        <w:textAlignment w:val="auto"/>
        <w:rPr>
          <w:rFonts w:ascii="Calibri" w:hAnsi="Calibri"/>
          <w:sz w:val="22"/>
        </w:rPr>
      </w:pPr>
      <w:r w:rsidRPr="0067489E">
        <w:rPr>
          <w:rFonts w:ascii="Calibri" w:hAnsi="Calibri"/>
          <w:color w:val="000000" w:themeColor="text1"/>
          <w:sz w:val="22"/>
          <w:szCs w:val="22"/>
        </w:rPr>
        <w:t>Výše</w:t>
      </w:r>
      <w:r w:rsidRPr="0067489E">
        <w:rPr>
          <w:rFonts w:ascii="Calibri" w:hAnsi="Calibri" w:cs="Calibri"/>
          <w:color w:val="000000" w:themeColor="text1"/>
          <w:sz w:val="22"/>
          <w:szCs w:val="22"/>
        </w:rPr>
        <w:t xml:space="preserve"> Limitu odpovídá smluvní ceně Přípravku</w:t>
      </w:r>
      <w:r w:rsidR="00545847" w:rsidRPr="0067489E">
        <w:rPr>
          <w:rFonts w:ascii="Calibri" w:hAnsi="Calibri" w:cs="Calibri"/>
          <w:color w:val="000000" w:themeColor="text1"/>
          <w:sz w:val="22"/>
          <w:szCs w:val="22"/>
        </w:rPr>
        <w:t xml:space="preserve"> ujednané ve Smlouvě o dohodnuté ceně</w:t>
      </w:r>
      <w:r w:rsidRPr="0067489E">
        <w:rPr>
          <w:rFonts w:ascii="Calibri" w:hAnsi="Calibri" w:cs="Calibri"/>
          <w:color w:val="000000" w:themeColor="text1"/>
          <w:sz w:val="22"/>
          <w:szCs w:val="22"/>
        </w:rPr>
        <w:t xml:space="preserve"> </w:t>
      </w:r>
      <w:proofErr w:type="spellStart"/>
      <w:r w:rsidR="004C2DAF" w:rsidRPr="00B843C5">
        <w:rPr>
          <w:rFonts w:ascii="Calibri" w:hAnsi="Calibri" w:cs="Calibri"/>
          <w:bCs/>
          <w:sz w:val="22"/>
          <w:highlight w:val="black"/>
        </w:rPr>
        <w:t>xxx</w:t>
      </w:r>
      <w:proofErr w:type="spellEnd"/>
    </w:p>
    <w:p w14:paraId="264BEB29" w14:textId="77777777" w:rsidR="00AA5A07" w:rsidRPr="00DA48F1" w:rsidRDefault="00AA5A07" w:rsidP="00534E0A">
      <w:pPr>
        <w:pStyle w:val="Odstavecseseznamem"/>
        <w:numPr>
          <w:ilvl w:val="0"/>
          <w:numId w:val="35"/>
        </w:numPr>
        <w:tabs>
          <w:tab w:val="left" w:pos="284"/>
        </w:tabs>
        <w:spacing w:before="120" w:after="40" w:line="276" w:lineRule="auto"/>
        <w:ind w:left="284" w:hanging="284"/>
        <w:jc w:val="both"/>
        <w:textAlignment w:val="auto"/>
        <w:rPr>
          <w:rFonts w:ascii="Calibri" w:hAnsi="Calibri"/>
          <w:sz w:val="22"/>
          <w:szCs w:val="22"/>
        </w:rPr>
      </w:pPr>
      <w:r w:rsidRPr="00534E0A">
        <w:rPr>
          <w:rFonts w:ascii="Calibri" w:hAnsi="Calibri"/>
          <w:color w:val="000000" w:themeColor="text1"/>
          <w:sz w:val="22"/>
          <w:szCs w:val="22"/>
        </w:rPr>
        <w:t>Limit</w:t>
      </w:r>
      <w:r w:rsidRPr="006F66B4">
        <w:rPr>
          <w:rFonts w:ascii="Calibri" w:hAnsi="Calibri"/>
          <w:sz w:val="22"/>
          <w:szCs w:val="22"/>
        </w:rPr>
        <w:t xml:space="preserve"> </w:t>
      </w:r>
      <w:r w:rsidRPr="00DA48F1">
        <w:rPr>
          <w:rFonts w:ascii="Calibri" w:hAnsi="Calibri"/>
          <w:sz w:val="22"/>
          <w:szCs w:val="22"/>
        </w:rPr>
        <w:t>se sjednává takto:</w:t>
      </w:r>
    </w:p>
    <w:p w14:paraId="34B4A716" w14:textId="72EB29A7" w:rsidR="002A3BA7" w:rsidRPr="00DA48F1" w:rsidRDefault="004C2DAF" w:rsidP="002A3BA7">
      <w:pPr>
        <w:spacing w:before="120" w:after="40" w:line="276" w:lineRule="auto"/>
        <w:ind w:left="284"/>
        <w:jc w:val="both"/>
        <w:rPr>
          <w:rFonts w:ascii="Calibri" w:hAnsi="Calibri"/>
          <w:sz w:val="22"/>
        </w:rPr>
      </w:pPr>
      <w:proofErr w:type="spellStart"/>
      <w:r w:rsidRPr="00B843C5">
        <w:rPr>
          <w:rFonts w:ascii="Calibri" w:hAnsi="Calibri" w:cs="Calibri"/>
          <w:bCs/>
          <w:sz w:val="22"/>
          <w:highlight w:val="black"/>
        </w:rPr>
        <w:t>xxx</w:t>
      </w:r>
      <w:proofErr w:type="spellEnd"/>
    </w:p>
    <w:p w14:paraId="721BE374" w14:textId="00DB8D97" w:rsidR="00AA5A07" w:rsidRPr="00DA48F1" w:rsidRDefault="00AA5A07" w:rsidP="00AA5A07">
      <w:pPr>
        <w:tabs>
          <w:tab w:val="left" w:pos="5245"/>
        </w:tabs>
        <w:spacing w:before="120" w:after="40" w:line="276" w:lineRule="auto"/>
        <w:jc w:val="both"/>
        <w:rPr>
          <w:rFonts w:ascii="Calibri" w:hAnsi="Calibri"/>
          <w:sz w:val="22"/>
        </w:rPr>
      </w:pPr>
    </w:p>
    <w:p w14:paraId="32F1DEBD" w14:textId="6D9292D9" w:rsidR="00EA3CCE" w:rsidRDefault="00AA5A07" w:rsidP="4E96BB07">
      <w:pPr>
        <w:pStyle w:val="Odstavecseseznamem"/>
        <w:tabs>
          <w:tab w:val="left" w:pos="5245"/>
        </w:tabs>
        <w:spacing w:before="120" w:after="40" w:line="276" w:lineRule="auto"/>
        <w:ind w:left="284"/>
        <w:jc w:val="both"/>
        <w:rPr>
          <w:rFonts w:ascii="Calibri" w:hAnsi="Calibri"/>
          <w:sz w:val="22"/>
          <w:szCs w:val="22"/>
        </w:rPr>
      </w:pPr>
      <w:r w:rsidRPr="4E96BB07">
        <w:rPr>
          <w:rFonts w:ascii="Calibri" w:hAnsi="Calibri"/>
          <w:sz w:val="22"/>
          <w:szCs w:val="22"/>
        </w:rPr>
        <w:t xml:space="preserve">Kontrola plnění Limitu a výpočet případného překročení Limitu dle sjednané částky proběhne v rozsahu a termínech dle </w:t>
      </w:r>
      <w:r w:rsidR="000C6CF6">
        <w:rPr>
          <w:rFonts w:ascii="Calibri" w:hAnsi="Calibri"/>
          <w:sz w:val="22"/>
          <w:szCs w:val="22"/>
        </w:rPr>
        <w:t>Č</w:t>
      </w:r>
      <w:r w:rsidRPr="4E96BB07">
        <w:rPr>
          <w:rFonts w:ascii="Calibri" w:hAnsi="Calibri"/>
          <w:sz w:val="22"/>
          <w:szCs w:val="22"/>
        </w:rPr>
        <w:t>l. V</w:t>
      </w:r>
      <w:r w:rsidR="25F0BDA9" w:rsidRPr="4E96BB07">
        <w:rPr>
          <w:rFonts w:ascii="Calibri" w:hAnsi="Calibri"/>
          <w:sz w:val="22"/>
          <w:szCs w:val="22"/>
        </w:rPr>
        <w:t>.</w:t>
      </w:r>
      <w:r w:rsidRPr="4E96BB07">
        <w:rPr>
          <w:rFonts w:ascii="Calibri" w:hAnsi="Calibri"/>
          <w:sz w:val="22"/>
          <w:szCs w:val="22"/>
        </w:rPr>
        <w:t> této Smlouvy</w:t>
      </w:r>
      <w:r w:rsidR="00EA3CCE" w:rsidRPr="4E96BB07">
        <w:rPr>
          <w:rFonts w:ascii="Calibri" w:hAnsi="Calibri"/>
          <w:sz w:val="22"/>
          <w:szCs w:val="22"/>
        </w:rPr>
        <w:t>.</w:t>
      </w:r>
    </w:p>
    <w:p w14:paraId="03FACD68"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r w:rsidRPr="00DA48F1">
        <w:rPr>
          <w:rFonts w:ascii="Calibri" w:hAnsi="Calibri"/>
          <w:sz w:val="22"/>
        </w:rPr>
        <w:t xml:space="preserve"> </w:t>
      </w:r>
    </w:p>
    <w:p w14:paraId="03CF34EA" w14:textId="77777777" w:rsidR="003A225A" w:rsidRPr="003A225A" w:rsidRDefault="003A225A" w:rsidP="00534E0A">
      <w:pPr>
        <w:pStyle w:val="Odstavecseseznamem"/>
        <w:numPr>
          <w:ilvl w:val="0"/>
          <w:numId w:val="35"/>
        </w:numPr>
        <w:tabs>
          <w:tab w:val="left" w:pos="284"/>
        </w:tabs>
        <w:spacing w:before="120" w:after="40" w:line="276" w:lineRule="auto"/>
        <w:ind w:left="284" w:hanging="284"/>
        <w:jc w:val="both"/>
        <w:textAlignment w:val="auto"/>
        <w:rPr>
          <w:rFonts w:ascii="Calibri" w:hAnsi="Calibri"/>
          <w:sz w:val="22"/>
        </w:rPr>
      </w:pPr>
      <w:r w:rsidRPr="00534E0A">
        <w:rPr>
          <w:rFonts w:ascii="Calibri" w:hAnsi="Calibri"/>
          <w:color w:val="000000" w:themeColor="text1"/>
          <w:sz w:val="22"/>
          <w:szCs w:val="22"/>
        </w:rPr>
        <w:t>Do</w:t>
      </w:r>
      <w:r w:rsidRPr="003A225A">
        <w:rPr>
          <w:rFonts w:ascii="Calibri" w:hAnsi="Calibri"/>
          <w:sz w:val="22"/>
        </w:rPr>
        <w:t xml:space="preserve"> Nákladů ve smyslu Článku IV. odst. 2 této Smlouvy se započítají výhradně náklady Pojišťovny na léčbu Přípravkem v následujících indikacích:</w:t>
      </w:r>
    </w:p>
    <w:p w14:paraId="5EA913CD" w14:textId="7FEB11F6" w:rsidR="003A225A" w:rsidRDefault="004C2DAF" w:rsidP="00534E0A">
      <w:pPr>
        <w:pStyle w:val="Odstavecseseznamem"/>
        <w:tabs>
          <w:tab w:val="left" w:pos="284"/>
        </w:tabs>
        <w:spacing w:before="120" w:after="40" w:line="276" w:lineRule="auto"/>
        <w:ind w:left="284"/>
        <w:jc w:val="both"/>
        <w:textAlignment w:val="auto"/>
        <w:rPr>
          <w:rFonts w:ascii="Calibri" w:hAnsi="Calibri" w:cs="Calibri"/>
          <w:bCs/>
          <w:sz w:val="22"/>
        </w:rPr>
      </w:pPr>
      <w:proofErr w:type="spellStart"/>
      <w:r w:rsidRPr="00B843C5">
        <w:rPr>
          <w:rFonts w:ascii="Calibri" w:hAnsi="Calibri" w:cs="Calibri"/>
          <w:bCs/>
          <w:sz w:val="22"/>
          <w:highlight w:val="black"/>
        </w:rPr>
        <w:t>X</w:t>
      </w:r>
      <w:r w:rsidRPr="00B843C5">
        <w:rPr>
          <w:rFonts w:ascii="Calibri" w:hAnsi="Calibri" w:cs="Calibri"/>
          <w:bCs/>
          <w:sz w:val="22"/>
          <w:highlight w:val="black"/>
        </w:rPr>
        <w:t>xx</w:t>
      </w:r>
      <w:proofErr w:type="spellEnd"/>
    </w:p>
    <w:p w14:paraId="71BA42B6" w14:textId="77777777" w:rsidR="004C2DAF" w:rsidRPr="00534E0A" w:rsidRDefault="004C2DAF" w:rsidP="00534E0A">
      <w:pPr>
        <w:pStyle w:val="Odstavecseseznamem"/>
        <w:tabs>
          <w:tab w:val="left" w:pos="284"/>
        </w:tabs>
        <w:spacing w:before="120" w:after="40" w:line="276" w:lineRule="auto"/>
        <w:ind w:left="284"/>
        <w:jc w:val="both"/>
        <w:textAlignment w:val="auto"/>
        <w:rPr>
          <w:rFonts w:ascii="Calibri" w:hAnsi="Calibri"/>
          <w:color w:val="000000" w:themeColor="text1"/>
          <w:sz w:val="22"/>
          <w:szCs w:val="22"/>
        </w:rPr>
      </w:pPr>
    </w:p>
    <w:p w14:paraId="018EB533" w14:textId="47AE152F" w:rsidR="00F926EA" w:rsidRPr="00534E0A" w:rsidRDefault="003A225A" w:rsidP="00534E0A">
      <w:pPr>
        <w:pStyle w:val="Odstavecseseznamem"/>
        <w:tabs>
          <w:tab w:val="left" w:pos="284"/>
          <w:tab w:val="left" w:pos="5245"/>
        </w:tabs>
        <w:spacing w:before="120" w:after="40" w:line="276" w:lineRule="auto"/>
        <w:ind w:left="284"/>
        <w:jc w:val="both"/>
        <w:textAlignment w:val="auto"/>
        <w:rPr>
          <w:rFonts w:ascii="Calibri" w:hAnsi="Calibri"/>
          <w:color w:val="000000" w:themeColor="text1"/>
          <w:sz w:val="22"/>
          <w:szCs w:val="22"/>
        </w:rPr>
      </w:pPr>
      <w:r w:rsidRPr="00534E0A">
        <w:rPr>
          <w:rFonts w:ascii="Calibri" w:hAnsi="Calibri"/>
          <w:color w:val="000000" w:themeColor="text1"/>
          <w:sz w:val="22"/>
          <w:szCs w:val="22"/>
        </w:rPr>
        <w:t>Pro vyloučení pochybností smluvní strany uvádějí, že do Nákladů ve smyslu Článku IV. odst. 2 této Smlouvy se nezapočítávají náklady Pojišťovny na léčbu Přípravkem uhrazeným na základě § 16 zákona o veřejném zdravotním pojištění.</w:t>
      </w:r>
    </w:p>
    <w:p w14:paraId="65F832CF" w14:textId="77777777" w:rsidR="00AA5A07" w:rsidRPr="00534E0A" w:rsidRDefault="00AA5A07" w:rsidP="00534E0A">
      <w:pPr>
        <w:pStyle w:val="Odstavecseseznamem"/>
        <w:tabs>
          <w:tab w:val="left" w:pos="284"/>
        </w:tabs>
        <w:spacing w:before="120" w:after="40" w:line="276" w:lineRule="auto"/>
        <w:ind w:left="284"/>
        <w:jc w:val="both"/>
        <w:textAlignment w:val="auto"/>
        <w:rPr>
          <w:rFonts w:ascii="Calibri" w:hAnsi="Calibri"/>
          <w:color w:val="000000" w:themeColor="text1"/>
          <w:sz w:val="22"/>
          <w:szCs w:val="22"/>
        </w:rPr>
      </w:pPr>
    </w:p>
    <w:p w14:paraId="7F48ADCF" w14:textId="1D53784B" w:rsidR="00F926EA" w:rsidRPr="00F926EA" w:rsidRDefault="00F926EA" w:rsidP="00534E0A">
      <w:pPr>
        <w:pStyle w:val="Odstavecseseznamem"/>
        <w:numPr>
          <w:ilvl w:val="0"/>
          <w:numId w:val="35"/>
        </w:numPr>
        <w:tabs>
          <w:tab w:val="left" w:pos="284"/>
        </w:tabs>
        <w:spacing w:before="120" w:after="40" w:line="276" w:lineRule="auto"/>
        <w:ind w:left="284" w:hanging="284"/>
        <w:jc w:val="both"/>
        <w:textAlignment w:val="auto"/>
        <w:rPr>
          <w:rFonts w:ascii="Calibri" w:hAnsi="Calibri"/>
          <w:color w:val="000000" w:themeColor="text1"/>
          <w:sz w:val="22"/>
          <w:szCs w:val="22"/>
        </w:rPr>
      </w:pPr>
      <w:r w:rsidRPr="00F926EA">
        <w:rPr>
          <w:rFonts w:ascii="Calibri" w:hAnsi="Calibri"/>
          <w:color w:val="000000" w:themeColor="text1"/>
          <w:sz w:val="22"/>
          <w:szCs w:val="22"/>
        </w:rPr>
        <w:t xml:space="preserve">Smluvní strany souhlasí, že ve vztahu k VILP indikaci se tato Smlouva považuje za ujednání o způsobu kompenzace nákladů, které Pojišťovně vzniknou v případě, že náklady vynaložené na léčbu léčivým přípravkem </w:t>
      </w:r>
      <w:proofErr w:type="spellStart"/>
      <w:r w:rsidR="004C2DAF" w:rsidRPr="00B843C5">
        <w:rPr>
          <w:rFonts w:ascii="Calibri" w:hAnsi="Calibri" w:cs="Calibri"/>
          <w:bCs/>
          <w:sz w:val="22"/>
          <w:highlight w:val="black"/>
        </w:rPr>
        <w:t>xxx</w:t>
      </w:r>
      <w:proofErr w:type="spellEnd"/>
      <w:r w:rsidR="004C2DAF" w:rsidRPr="00F926EA">
        <w:rPr>
          <w:rFonts w:ascii="Calibri" w:hAnsi="Calibri"/>
          <w:color w:val="000000" w:themeColor="text1"/>
          <w:sz w:val="22"/>
          <w:szCs w:val="22"/>
        </w:rPr>
        <w:t xml:space="preserve"> </w:t>
      </w:r>
      <w:r w:rsidRPr="00F926EA">
        <w:rPr>
          <w:rFonts w:ascii="Calibri" w:hAnsi="Calibri"/>
          <w:color w:val="000000" w:themeColor="text1"/>
          <w:sz w:val="22"/>
          <w:szCs w:val="22"/>
        </w:rPr>
        <w:t xml:space="preserve">ve VILP indikaci během doby platnosti rozhodnutí Ústavu o stanovení dočasné úhrady vydaném ve správním řízení </w:t>
      </w:r>
      <w:proofErr w:type="spellStart"/>
      <w:r w:rsidR="004C2DAF" w:rsidRPr="00B843C5">
        <w:rPr>
          <w:rFonts w:ascii="Calibri" w:hAnsi="Calibri" w:cs="Calibri"/>
          <w:bCs/>
          <w:sz w:val="22"/>
          <w:highlight w:val="black"/>
        </w:rPr>
        <w:t>xxx</w:t>
      </w:r>
      <w:proofErr w:type="spellEnd"/>
      <w:r w:rsidR="004C2DAF" w:rsidRPr="00F926EA">
        <w:rPr>
          <w:rFonts w:ascii="Calibri" w:hAnsi="Calibri"/>
          <w:color w:val="000000" w:themeColor="text1"/>
          <w:sz w:val="22"/>
          <w:szCs w:val="22"/>
        </w:rPr>
        <w:t xml:space="preserve"> </w:t>
      </w:r>
      <w:r w:rsidRPr="00F926EA">
        <w:rPr>
          <w:rFonts w:ascii="Calibri" w:hAnsi="Calibri"/>
          <w:color w:val="000000" w:themeColor="text1"/>
          <w:sz w:val="22"/>
          <w:szCs w:val="22"/>
        </w:rPr>
        <w:t xml:space="preserve">zahájeném dne </w:t>
      </w:r>
      <w:proofErr w:type="spellStart"/>
      <w:r w:rsidR="004C2DAF" w:rsidRPr="00B843C5">
        <w:rPr>
          <w:rFonts w:ascii="Calibri" w:hAnsi="Calibri" w:cs="Calibri"/>
          <w:bCs/>
          <w:sz w:val="22"/>
          <w:highlight w:val="black"/>
        </w:rPr>
        <w:t>xxx</w:t>
      </w:r>
      <w:proofErr w:type="spellEnd"/>
      <w:r w:rsidR="004C2DAF" w:rsidRPr="00F926EA">
        <w:rPr>
          <w:rFonts w:ascii="Calibri" w:hAnsi="Calibri"/>
          <w:color w:val="000000" w:themeColor="text1"/>
          <w:sz w:val="22"/>
          <w:szCs w:val="22"/>
        </w:rPr>
        <w:t xml:space="preserve"> </w:t>
      </w:r>
      <w:r w:rsidRPr="00F926EA">
        <w:rPr>
          <w:rFonts w:ascii="Calibri" w:hAnsi="Calibri"/>
          <w:color w:val="000000" w:themeColor="text1"/>
          <w:sz w:val="22"/>
          <w:szCs w:val="22"/>
        </w:rPr>
        <w:t xml:space="preserve">převýší předpokládanou výši dle analýzy dopadu do rozpočtu, která byla podkladem pro rozhodnutí Ústavu, a to ve smyslu § 39d odst. 6 zákona o veřejném zdravotním pojištění. </w:t>
      </w:r>
    </w:p>
    <w:p w14:paraId="212834EA" w14:textId="77777777" w:rsidR="007216DE" w:rsidRDefault="007216DE" w:rsidP="007216DE">
      <w:pPr>
        <w:pStyle w:val="Odstavecseseznamem"/>
        <w:tabs>
          <w:tab w:val="left" w:pos="284"/>
        </w:tabs>
        <w:spacing w:before="120" w:after="40" w:line="276" w:lineRule="auto"/>
        <w:ind w:left="284"/>
        <w:jc w:val="both"/>
        <w:textAlignment w:val="auto"/>
        <w:rPr>
          <w:rFonts w:ascii="Calibri" w:hAnsi="Calibri"/>
          <w:color w:val="000000" w:themeColor="text1"/>
          <w:sz w:val="22"/>
          <w:szCs w:val="22"/>
        </w:rPr>
      </w:pPr>
    </w:p>
    <w:p w14:paraId="3F14228E" w14:textId="77777777" w:rsidR="00B01A06" w:rsidRDefault="00B01A06" w:rsidP="00B01A06">
      <w:pPr>
        <w:pStyle w:val="Odstavecseseznamem"/>
        <w:tabs>
          <w:tab w:val="left" w:pos="284"/>
        </w:tabs>
        <w:spacing w:before="120" w:after="40" w:line="276" w:lineRule="auto"/>
        <w:ind w:left="284"/>
        <w:jc w:val="center"/>
        <w:textAlignment w:val="auto"/>
        <w:rPr>
          <w:rFonts w:ascii="Calibri" w:hAnsi="Calibri"/>
          <w:color w:val="000000" w:themeColor="text1"/>
          <w:sz w:val="22"/>
          <w:szCs w:val="22"/>
        </w:rPr>
      </w:pPr>
      <w:r>
        <w:rPr>
          <w:rFonts w:ascii="Calibri" w:hAnsi="Calibri"/>
          <w:color w:val="000000" w:themeColor="text1"/>
          <w:sz w:val="22"/>
          <w:szCs w:val="22"/>
        </w:rPr>
        <w:t>***</w:t>
      </w:r>
    </w:p>
    <w:p w14:paraId="027E89BE" w14:textId="77777777" w:rsidR="00B01A06" w:rsidRPr="00534E0A" w:rsidRDefault="00B01A06" w:rsidP="00B01A06">
      <w:pPr>
        <w:pStyle w:val="Odstavecseseznamem"/>
        <w:tabs>
          <w:tab w:val="left" w:pos="284"/>
        </w:tabs>
        <w:spacing w:before="120" w:after="40" w:line="276" w:lineRule="auto"/>
        <w:ind w:left="284"/>
        <w:jc w:val="center"/>
        <w:textAlignment w:val="auto"/>
        <w:rPr>
          <w:rFonts w:ascii="Calibri" w:hAnsi="Calibri"/>
          <w:i/>
          <w:iCs/>
          <w:color w:val="000000" w:themeColor="text1"/>
          <w:sz w:val="22"/>
          <w:szCs w:val="22"/>
        </w:rPr>
      </w:pPr>
      <w:r>
        <w:rPr>
          <w:rFonts w:ascii="Calibri" w:hAnsi="Calibri"/>
          <w:i/>
          <w:iCs/>
          <w:color w:val="000000" w:themeColor="text1"/>
          <w:sz w:val="22"/>
          <w:szCs w:val="22"/>
        </w:rPr>
        <w:t>Podpisová strana následuje</w:t>
      </w:r>
    </w:p>
    <w:p w14:paraId="69E0D97B" w14:textId="77777777" w:rsidR="00100531" w:rsidRDefault="00100531" w:rsidP="00B01A06">
      <w:pPr>
        <w:pStyle w:val="Odstavecseseznamem"/>
        <w:tabs>
          <w:tab w:val="left" w:pos="284"/>
        </w:tabs>
        <w:spacing w:before="120" w:after="40" w:line="276" w:lineRule="auto"/>
        <w:ind w:left="284"/>
        <w:textAlignment w:val="auto"/>
        <w:rPr>
          <w:rFonts w:ascii="Calibri" w:hAnsi="Calibri" w:cs="Calibri"/>
          <w:sz w:val="22"/>
          <w:szCs w:val="22"/>
        </w:rPr>
      </w:pPr>
    </w:p>
    <w:p w14:paraId="3CDA5D39" w14:textId="77777777" w:rsidR="00FF1193" w:rsidRDefault="00FF1193">
      <w:pPr>
        <w:overflowPunct/>
        <w:autoSpaceDE/>
        <w:autoSpaceDN/>
        <w:adjustRightInd/>
        <w:textAlignment w:val="auto"/>
        <w:rPr>
          <w:rFonts w:ascii="Calibri" w:hAnsi="Calibri" w:cs="Calibri"/>
          <w:sz w:val="22"/>
          <w:szCs w:val="22"/>
        </w:rPr>
      </w:pPr>
      <w:r>
        <w:rPr>
          <w:rFonts w:ascii="Calibri" w:hAnsi="Calibri" w:cs="Calibri"/>
          <w:sz w:val="22"/>
          <w:szCs w:val="22"/>
        </w:rPr>
        <w:br w:type="page"/>
      </w:r>
    </w:p>
    <w:p w14:paraId="5ABFF744" w14:textId="77777777" w:rsidR="00CC13EC" w:rsidRPr="00F671DD" w:rsidRDefault="00CC13EC" w:rsidP="00CC13EC">
      <w:pPr>
        <w:spacing w:line="276" w:lineRule="auto"/>
        <w:rPr>
          <w:rFonts w:ascii="Calibri" w:hAnsi="Calibri" w:cs="Calibri"/>
          <w:sz w:val="22"/>
          <w:szCs w:val="22"/>
        </w:rPr>
      </w:pPr>
      <w:r w:rsidRPr="00F671DD">
        <w:rPr>
          <w:rFonts w:ascii="Calibri" w:hAnsi="Calibri" w:cs="Calibri"/>
          <w:sz w:val="22"/>
          <w:szCs w:val="22"/>
        </w:rPr>
        <w:lastRenderedPageBreak/>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117DE16B" w14:textId="77777777" w:rsidR="00CC13EC" w:rsidRPr="00F671DD" w:rsidRDefault="00CC13EC" w:rsidP="00CC13EC">
      <w:pPr>
        <w:spacing w:line="276" w:lineRule="auto"/>
        <w:rPr>
          <w:rFonts w:ascii="Calibri" w:hAnsi="Calibri" w:cs="Calibri"/>
          <w:sz w:val="22"/>
          <w:szCs w:val="22"/>
        </w:rPr>
      </w:pPr>
    </w:p>
    <w:p w14:paraId="253D8710" w14:textId="77777777" w:rsidR="00CC13EC" w:rsidRPr="00F671DD" w:rsidRDefault="00CC13EC" w:rsidP="00CC13EC">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V </w:t>
      </w:r>
      <w:r>
        <w:rPr>
          <w:rFonts w:ascii="Calibri" w:hAnsi="Calibri" w:cs="Calibri"/>
          <w:sz w:val="22"/>
          <w:szCs w:val="22"/>
        </w:rPr>
        <w:t>Praze</w:t>
      </w:r>
      <w:r w:rsidRPr="00F671DD">
        <w:rPr>
          <w:rFonts w:ascii="Calibri" w:hAnsi="Calibri" w:cs="Calibri"/>
          <w:sz w:val="22"/>
          <w:szCs w:val="22"/>
        </w:rPr>
        <w:t>, dne…………………….</w:t>
      </w:r>
    </w:p>
    <w:p w14:paraId="44732556" w14:textId="77777777" w:rsidR="00CC13EC" w:rsidRPr="00F671DD" w:rsidRDefault="00CC13EC" w:rsidP="00CC13EC">
      <w:pPr>
        <w:spacing w:line="276" w:lineRule="auto"/>
        <w:rPr>
          <w:rFonts w:ascii="Calibri" w:hAnsi="Calibri" w:cs="Calibri"/>
          <w:sz w:val="22"/>
          <w:szCs w:val="22"/>
        </w:rPr>
      </w:pPr>
    </w:p>
    <w:p w14:paraId="106C3ABF" w14:textId="77777777" w:rsidR="00CC13EC" w:rsidRPr="00F671DD" w:rsidRDefault="00CC13EC" w:rsidP="00CC13EC">
      <w:pPr>
        <w:spacing w:line="276" w:lineRule="auto"/>
        <w:rPr>
          <w:rFonts w:ascii="Calibri" w:hAnsi="Calibri" w:cs="Calibri"/>
          <w:sz w:val="22"/>
          <w:szCs w:val="22"/>
        </w:rPr>
      </w:pPr>
    </w:p>
    <w:p w14:paraId="23167772" w14:textId="77777777" w:rsidR="00CC13EC" w:rsidRPr="00F671DD" w:rsidRDefault="00CC13EC" w:rsidP="00CC13E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CC13EC" w:rsidRPr="00F671DD" w14:paraId="0FB682E6" w14:textId="77777777" w:rsidTr="00107E42">
        <w:tc>
          <w:tcPr>
            <w:tcW w:w="4606" w:type="dxa"/>
            <w:hideMark/>
          </w:tcPr>
          <w:p w14:paraId="2FF123E3" w14:textId="77777777" w:rsidR="00CC13EC" w:rsidRPr="00F671DD" w:rsidRDefault="00CC13EC" w:rsidP="00107E42">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50FA7C47" w14:textId="77777777" w:rsidR="00CC13EC" w:rsidRPr="00F671DD" w:rsidRDefault="00CC13EC" w:rsidP="00107E42">
            <w:pPr>
              <w:tabs>
                <w:tab w:val="left" w:pos="5245"/>
              </w:tabs>
              <w:spacing w:after="40" w:line="276" w:lineRule="auto"/>
              <w:rPr>
                <w:rFonts w:ascii="Calibri" w:hAnsi="Calibri" w:cs="Calibri"/>
                <w:sz w:val="22"/>
                <w:szCs w:val="22"/>
              </w:rPr>
            </w:pPr>
            <w:r w:rsidRPr="00AE1F55">
              <w:rPr>
                <w:rFonts w:ascii="Calibri" w:hAnsi="Calibri" w:cs="Calibri"/>
                <w:sz w:val="22"/>
                <w:szCs w:val="22"/>
              </w:rPr>
              <w:t xml:space="preserve">Ing. Antonín Klimša, MBA </w:t>
            </w:r>
            <w:r w:rsidRPr="00F671DD">
              <w:rPr>
                <w:rFonts w:ascii="Calibri" w:hAnsi="Calibri" w:cs="Calibri"/>
                <w:sz w:val="22"/>
                <w:szCs w:val="22"/>
              </w:rPr>
              <w:t xml:space="preserve"> </w:t>
            </w:r>
          </w:p>
          <w:p w14:paraId="347E8E34" w14:textId="77777777" w:rsidR="00CC13EC" w:rsidRPr="00F671DD" w:rsidRDefault="00CC13EC" w:rsidP="00107E42">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762235A2" w14:textId="77777777" w:rsidR="00CC13EC" w:rsidRPr="00F671DD" w:rsidRDefault="00CC13EC" w:rsidP="00107E42">
            <w:pPr>
              <w:tabs>
                <w:tab w:val="left" w:pos="5245"/>
              </w:tabs>
              <w:spacing w:after="40" w:line="276" w:lineRule="auto"/>
              <w:rPr>
                <w:rFonts w:ascii="Calibri" w:hAnsi="Calibri" w:cs="Calibri"/>
                <w:sz w:val="22"/>
                <w:szCs w:val="22"/>
              </w:rPr>
            </w:pPr>
            <w:r w:rsidRPr="00AE1F55">
              <w:rPr>
                <w:rFonts w:ascii="Calibri" w:hAnsi="Calibri" w:cs="Calibri"/>
                <w:sz w:val="22"/>
                <w:szCs w:val="22"/>
              </w:rPr>
              <w:t>RBP, zdravotní pojišťovna</w:t>
            </w:r>
            <w:r w:rsidRPr="00F671DD">
              <w:rPr>
                <w:rFonts w:ascii="Calibri" w:hAnsi="Calibri" w:cs="Calibri"/>
                <w:sz w:val="22"/>
                <w:szCs w:val="22"/>
              </w:rPr>
              <w:tab/>
            </w:r>
          </w:p>
        </w:tc>
        <w:tc>
          <w:tcPr>
            <w:tcW w:w="4606" w:type="dxa"/>
          </w:tcPr>
          <w:p w14:paraId="19707267" w14:textId="77777777" w:rsidR="00CC13EC" w:rsidRPr="00F671DD" w:rsidRDefault="00CC13EC" w:rsidP="00107E42">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9E19849" w14:textId="77777777" w:rsidR="00CC13EC" w:rsidRPr="00F671DD" w:rsidRDefault="00CC13EC" w:rsidP="00107E42">
            <w:pPr>
              <w:tabs>
                <w:tab w:val="left" w:pos="5245"/>
              </w:tabs>
              <w:spacing w:after="40" w:line="276" w:lineRule="auto"/>
              <w:rPr>
                <w:rFonts w:ascii="Calibri" w:hAnsi="Calibri" w:cs="Calibri"/>
                <w:sz w:val="22"/>
                <w:szCs w:val="22"/>
              </w:rPr>
            </w:pPr>
            <w:r>
              <w:rPr>
                <w:rFonts w:ascii="Calibri" w:hAnsi="Calibri" w:cs="Calibri"/>
                <w:sz w:val="22"/>
                <w:szCs w:val="22"/>
              </w:rPr>
              <w:t xml:space="preserve">Pygmalion </w:t>
            </w:r>
            <w:proofErr w:type="spellStart"/>
            <w:r>
              <w:rPr>
                <w:rFonts w:ascii="Calibri" w:hAnsi="Calibri" w:cs="Calibri"/>
                <w:sz w:val="22"/>
                <w:szCs w:val="22"/>
              </w:rPr>
              <w:t>Anastasopoulos</w:t>
            </w:r>
            <w:proofErr w:type="spellEnd"/>
            <w:r>
              <w:rPr>
                <w:rFonts w:ascii="Calibri" w:hAnsi="Calibri" w:cs="Calibri"/>
                <w:sz w:val="22"/>
                <w:szCs w:val="22"/>
              </w:rPr>
              <w:t xml:space="preserve"> </w:t>
            </w:r>
            <w:r w:rsidRPr="00F671DD">
              <w:rPr>
                <w:rFonts w:ascii="Calibri" w:hAnsi="Calibri" w:cs="Calibri"/>
                <w:sz w:val="22"/>
                <w:szCs w:val="22"/>
              </w:rPr>
              <w:t xml:space="preserve"> </w:t>
            </w:r>
          </w:p>
          <w:p w14:paraId="2E9BEB35" w14:textId="77777777" w:rsidR="00CC13EC" w:rsidRDefault="00CC13EC" w:rsidP="00107E42">
            <w:pPr>
              <w:tabs>
                <w:tab w:val="left" w:pos="5245"/>
              </w:tabs>
              <w:spacing w:after="40" w:line="276" w:lineRule="auto"/>
              <w:rPr>
                <w:rFonts w:ascii="Calibri" w:hAnsi="Calibri" w:cs="Calibri"/>
                <w:sz w:val="22"/>
                <w:szCs w:val="22"/>
              </w:rPr>
            </w:pPr>
            <w:r w:rsidRPr="4E96BB07">
              <w:rPr>
                <w:rFonts w:ascii="Calibri" w:hAnsi="Calibri" w:cs="Calibri"/>
                <w:sz w:val="22"/>
                <w:szCs w:val="22"/>
              </w:rPr>
              <w:t>jednatel Janssen-</w:t>
            </w:r>
            <w:proofErr w:type="spellStart"/>
            <w:r w:rsidRPr="4E96BB07">
              <w:rPr>
                <w:rFonts w:ascii="Calibri" w:hAnsi="Calibri" w:cs="Calibri"/>
                <w:sz w:val="22"/>
                <w:szCs w:val="22"/>
              </w:rPr>
              <w:t>Cilag</w:t>
            </w:r>
            <w:proofErr w:type="spellEnd"/>
            <w:r w:rsidRPr="4E96BB07">
              <w:rPr>
                <w:rFonts w:ascii="Calibri" w:hAnsi="Calibri" w:cs="Calibri"/>
                <w:sz w:val="22"/>
                <w:szCs w:val="22"/>
              </w:rPr>
              <w:t xml:space="preserve"> s.r.o.</w:t>
            </w:r>
          </w:p>
          <w:p w14:paraId="2E9B1D0F" w14:textId="77777777" w:rsidR="00CC13EC" w:rsidRPr="00F671DD" w:rsidRDefault="00CC13EC" w:rsidP="00107E42">
            <w:pPr>
              <w:tabs>
                <w:tab w:val="left" w:pos="5245"/>
              </w:tabs>
              <w:spacing w:after="40" w:line="276" w:lineRule="auto"/>
              <w:rPr>
                <w:rFonts w:ascii="Calibri" w:hAnsi="Calibri" w:cs="Calibri"/>
                <w:sz w:val="22"/>
                <w:szCs w:val="22"/>
              </w:rPr>
            </w:pPr>
            <w:r w:rsidRPr="4E96BB07">
              <w:rPr>
                <w:rFonts w:ascii="Calibri" w:hAnsi="Calibri" w:cs="Calibri"/>
                <w:sz w:val="22"/>
                <w:szCs w:val="22"/>
              </w:rPr>
              <w:t>za Janssen-</w:t>
            </w:r>
            <w:proofErr w:type="spellStart"/>
            <w:r w:rsidRPr="4E96BB07">
              <w:rPr>
                <w:rFonts w:ascii="Calibri" w:hAnsi="Calibri" w:cs="Calibri"/>
                <w:sz w:val="22"/>
                <w:szCs w:val="22"/>
              </w:rPr>
              <w:t>Cilag</w:t>
            </w:r>
            <w:proofErr w:type="spellEnd"/>
            <w:r w:rsidRPr="4E96BB07">
              <w:rPr>
                <w:rFonts w:ascii="Calibri" w:hAnsi="Calibri" w:cs="Calibri"/>
                <w:sz w:val="22"/>
                <w:szCs w:val="22"/>
              </w:rPr>
              <w:t xml:space="preserve"> N.V. na základě plné moci </w:t>
            </w:r>
          </w:p>
        </w:tc>
      </w:tr>
    </w:tbl>
    <w:p w14:paraId="4A8A944A" w14:textId="77777777" w:rsidR="00D63684" w:rsidRPr="00DA48F1" w:rsidRDefault="00D63684" w:rsidP="005C48B2">
      <w:pPr>
        <w:tabs>
          <w:tab w:val="left" w:pos="5245"/>
        </w:tabs>
        <w:spacing w:after="40" w:line="276" w:lineRule="auto"/>
        <w:rPr>
          <w:rFonts w:ascii="Calibri" w:hAnsi="Calibri"/>
          <w:sz w:val="22"/>
        </w:rPr>
      </w:pPr>
    </w:p>
    <w:sectPr w:rsidR="00D63684" w:rsidRPr="00DA48F1" w:rsidSect="0018509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5556" w14:textId="77777777" w:rsidR="00547A71" w:rsidRDefault="00547A71">
      <w:r>
        <w:separator/>
      </w:r>
    </w:p>
  </w:endnote>
  <w:endnote w:type="continuationSeparator" w:id="0">
    <w:p w14:paraId="20679337" w14:textId="77777777" w:rsidR="00547A71" w:rsidRDefault="00547A71">
      <w:r>
        <w:continuationSeparator/>
      </w:r>
    </w:p>
  </w:endnote>
  <w:endnote w:type="continuationNotice" w:id="1">
    <w:p w14:paraId="26DA29D4" w14:textId="77777777" w:rsidR="00547A71" w:rsidRDefault="00547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EE8B" w14:textId="647D97EF"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7E7717">
      <w:rPr>
        <w:rStyle w:val="slostrnky"/>
        <w:rFonts w:ascii="Calibri" w:hAnsi="Calibri" w:cs="Calibri"/>
        <w:noProof/>
        <w:sz w:val="18"/>
        <w:szCs w:val="18"/>
      </w:rPr>
      <w:t>5</w:t>
    </w:r>
    <w:r w:rsidRPr="00DA48F1">
      <w:rPr>
        <w:rStyle w:val="slostrnky"/>
        <w:rFonts w:ascii="Calibri" w:hAnsi="Calibri"/>
        <w:sz w:val="18"/>
      </w:rPr>
      <w:fldChar w:fldCharType="end"/>
    </w:r>
  </w:p>
  <w:p w14:paraId="0B481C8C"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AF7A" w14:textId="77777777" w:rsidR="00547A71" w:rsidRDefault="00547A71">
      <w:r>
        <w:separator/>
      </w:r>
    </w:p>
  </w:footnote>
  <w:footnote w:type="continuationSeparator" w:id="0">
    <w:p w14:paraId="2EE10C68" w14:textId="77777777" w:rsidR="00547A71" w:rsidRDefault="00547A71">
      <w:r>
        <w:continuationSeparator/>
      </w:r>
    </w:p>
  </w:footnote>
  <w:footnote w:type="continuationNotice" w:id="1">
    <w:p w14:paraId="12624864" w14:textId="77777777" w:rsidR="00547A71" w:rsidRDefault="00547A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30502A7"/>
    <w:multiLevelType w:val="hybridMultilevel"/>
    <w:tmpl w:val="FA82D034"/>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B838DB"/>
    <w:multiLevelType w:val="hybridMultilevel"/>
    <w:tmpl w:val="E8908540"/>
    <w:lvl w:ilvl="0" w:tplc="21A630C4">
      <w:start w:val="1"/>
      <w:numFmt w:val="lowerRoman"/>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3915875">
    <w:abstractNumId w:val="33"/>
  </w:num>
  <w:num w:numId="2" w16cid:durableId="844320450">
    <w:abstractNumId w:val="33"/>
    <w:lvlOverride w:ilvl="0">
      <w:lvl w:ilvl="0">
        <w:start w:val="5"/>
        <w:numFmt w:val="decimal"/>
        <w:lvlText w:val="%1."/>
        <w:legacy w:legacy="1" w:legacySpace="0" w:legacyIndent="283"/>
        <w:lvlJc w:val="left"/>
        <w:pPr>
          <w:ind w:left="283" w:hanging="283"/>
        </w:pPr>
        <w:rPr>
          <w:rFonts w:cs="Times New Roman"/>
        </w:rPr>
      </w:lvl>
    </w:lvlOverride>
  </w:num>
  <w:num w:numId="3" w16cid:durableId="1119766412">
    <w:abstractNumId w:val="6"/>
  </w:num>
  <w:num w:numId="4" w16cid:durableId="1398354929">
    <w:abstractNumId w:val="5"/>
  </w:num>
  <w:num w:numId="5" w16cid:durableId="21441263">
    <w:abstractNumId w:val="17"/>
  </w:num>
  <w:num w:numId="6" w16cid:durableId="126551040">
    <w:abstractNumId w:val="7"/>
  </w:num>
  <w:num w:numId="7" w16cid:durableId="1965378766">
    <w:abstractNumId w:val="26"/>
  </w:num>
  <w:num w:numId="8" w16cid:durableId="8459215">
    <w:abstractNumId w:val="20"/>
  </w:num>
  <w:num w:numId="9" w16cid:durableId="500245358">
    <w:abstractNumId w:val="21"/>
  </w:num>
  <w:num w:numId="10" w16cid:durableId="1520312139">
    <w:abstractNumId w:val="27"/>
  </w:num>
  <w:num w:numId="11" w16cid:durableId="1997998513">
    <w:abstractNumId w:val="24"/>
  </w:num>
  <w:num w:numId="12" w16cid:durableId="1943537055">
    <w:abstractNumId w:val="29"/>
  </w:num>
  <w:num w:numId="13" w16cid:durableId="1050769091">
    <w:abstractNumId w:val="14"/>
  </w:num>
  <w:num w:numId="14" w16cid:durableId="2079129618">
    <w:abstractNumId w:val="4"/>
  </w:num>
  <w:num w:numId="15" w16cid:durableId="626861588">
    <w:abstractNumId w:val="32"/>
  </w:num>
  <w:num w:numId="16" w16cid:durableId="1492217389">
    <w:abstractNumId w:val="3"/>
  </w:num>
  <w:num w:numId="17" w16cid:durableId="831877043">
    <w:abstractNumId w:val="7"/>
    <w:lvlOverride w:ilvl="0">
      <w:startOverride w:val="1"/>
    </w:lvlOverride>
  </w:num>
  <w:num w:numId="18" w16cid:durableId="1573462008">
    <w:abstractNumId w:val="18"/>
  </w:num>
  <w:num w:numId="19" w16cid:durableId="392194158">
    <w:abstractNumId w:val="23"/>
  </w:num>
  <w:num w:numId="20" w16cid:durableId="1839807514">
    <w:abstractNumId w:val="30"/>
  </w:num>
  <w:num w:numId="21" w16cid:durableId="2087916526">
    <w:abstractNumId w:val="16"/>
  </w:num>
  <w:num w:numId="22" w16cid:durableId="147940411">
    <w:abstractNumId w:val="2"/>
  </w:num>
  <w:num w:numId="23" w16cid:durableId="1753896538">
    <w:abstractNumId w:val="10"/>
  </w:num>
  <w:num w:numId="24" w16cid:durableId="1854883020">
    <w:abstractNumId w:val="13"/>
  </w:num>
  <w:num w:numId="25" w16cid:durableId="2131706581">
    <w:abstractNumId w:val="9"/>
  </w:num>
  <w:num w:numId="26" w16cid:durableId="23600536">
    <w:abstractNumId w:val="15"/>
  </w:num>
  <w:num w:numId="27" w16cid:durableId="436871246">
    <w:abstractNumId w:val="8"/>
  </w:num>
  <w:num w:numId="28" w16cid:durableId="315183522">
    <w:abstractNumId w:val="19"/>
  </w:num>
  <w:num w:numId="29" w16cid:durableId="1908808300">
    <w:abstractNumId w:val="31"/>
  </w:num>
  <w:num w:numId="30" w16cid:durableId="108207324">
    <w:abstractNumId w:val="34"/>
  </w:num>
  <w:num w:numId="31" w16cid:durableId="1201866279">
    <w:abstractNumId w:val="22"/>
  </w:num>
  <w:num w:numId="32" w16cid:durableId="607926233">
    <w:abstractNumId w:val="11"/>
  </w:num>
  <w:num w:numId="33" w16cid:durableId="1661152776">
    <w:abstractNumId w:val="25"/>
  </w:num>
  <w:num w:numId="34" w16cid:durableId="1266573642">
    <w:abstractNumId w:val="12"/>
  </w:num>
  <w:num w:numId="35" w16cid:durableId="358285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756543">
    <w:abstractNumId w:val="28"/>
  </w:num>
  <w:num w:numId="37" w16cid:durableId="1528176757">
    <w:abstractNumId w:val="1"/>
  </w:num>
  <w:num w:numId="38" w16cid:durableId="2079358872">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31DF"/>
    <w:rsid w:val="000058E5"/>
    <w:rsid w:val="00006FD3"/>
    <w:rsid w:val="000105DF"/>
    <w:rsid w:val="000118A1"/>
    <w:rsid w:val="0001331E"/>
    <w:rsid w:val="00014978"/>
    <w:rsid w:val="00015731"/>
    <w:rsid w:val="00015B16"/>
    <w:rsid w:val="00016074"/>
    <w:rsid w:val="00016775"/>
    <w:rsid w:val="000208EB"/>
    <w:rsid w:val="00021947"/>
    <w:rsid w:val="00022615"/>
    <w:rsid w:val="0002473A"/>
    <w:rsid w:val="00024D12"/>
    <w:rsid w:val="00024DA1"/>
    <w:rsid w:val="00025193"/>
    <w:rsid w:val="00025740"/>
    <w:rsid w:val="000278B7"/>
    <w:rsid w:val="0003061B"/>
    <w:rsid w:val="00030AF9"/>
    <w:rsid w:val="00031B83"/>
    <w:rsid w:val="00034E73"/>
    <w:rsid w:val="0003520E"/>
    <w:rsid w:val="000404DE"/>
    <w:rsid w:val="00040502"/>
    <w:rsid w:val="000408A0"/>
    <w:rsid w:val="000443DD"/>
    <w:rsid w:val="0004451C"/>
    <w:rsid w:val="00047E3D"/>
    <w:rsid w:val="00051396"/>
    <w:rsid w:val="00054275"/>
    <w:rsid w:val="0005778D"/>
    <w:rsid w:val="000642C0"/>
    <w:rsid w:val="00064789"/>
    <w:rsid w:val="000660C9"/>
    <w:rsid w:val="00067C17"/>
    <w:rsid w:val="000706C4"/>
    <w:rsid w:val="00074803"/>
    <w:rsid w:val="00075826"/>
    <w:rsid w:val="00075E3A"/>
    <w:rsid w:val="0007720F"/>
    <w:rsid w:val="000805AF"/>
    <w:rsid w:val="00091628"/>
    <w:rsid w:val="00095CF5"/>
    <w:rsid w:val="000A2BE1"/>
    <w:rsid w:val="000A70F2"/>
    <w:rsid w:val="000A7949"/>
    <w:rsid w:val="000B3829"/>
    <w:rsid w:val="000B56ED"/>
    <w:rsid w:val="000B59E7"/>
    <w:rsid w:val="000B7E3D"/>
    <w:rsid w:val="000C1708"/>
    <w:rsid w:val="000C3150"/>
    <w:rsid w:val="000C3C87"/>
    <w:rsid w:val="000C4313"/>
    <w:rsid w:val="000C6732"/>
    <w:rsid w:val="000C6CF6"/>
    <w:rsid w:val="000D15B5"/>
    <w:rsid w:val="000D34B5"/>
    <w:rsid w:val="000D35F1"/>
    <w:rsid w:val="000D430F"/>
    <w:rsid w:val="000D4522"/>
    <w:rsid w:val="000D4CB5"/>
    <w:rsid w:val="000D70FD"/>
    <w:rsid w:val="000E02B6"/>
    <w:rsid w:val="000E16CE"/>
    <w:rsid w:val="000E21C9"/>
    <w:rsid w:val="000E4F64"/>
    <w:rsid w:val="000E55DB"/>
    <w:rsid w:val="000E7013"/>
    <w:rsid w:val="000F2B95"/>
    <w:rsid w:val="000F4FCA"/>
    <w:rsid w:val="000F6B4D"/>
    <w:rsid w:val="00100531"/>
    <w:rsid w:val="00100BFD"/>
    <w:rsid w:val="001011F1"/>
    <w:rsid w:val="001038B8"/>
    <w:rsid w:val="00103E0F"/>
    <w:rsid w:val="001054DC"/>
    <w:rsid w:val="00107374"/>
    <w:rsid w:val="0010784B"/>
    <w:rsid w:val="001105BF"/>
    <w:rsid w:val="001112C1"/>
    <w:rsid w:val="00112C0A"/>
    <w:rsid w:val="00120603"/>
    <w:rsid w:val="0012222F"/>
    <w:rsid w:val="00122A1C"/>
    <w:rsid w:val="00124FD8"/>
    <w:rsid w:val="00125B85"/>
    <w:rsid w:val="0012783E"/>
    <w:rsid w:val="001310DB"/>
    <w:rsid w:val="001316A1"/>
    <w:rsid w:val="0013178E"/>
    <w:rsid w:val="00132B6E"/>
    <w:rsid w:val="001331D5"/>
    <w:rsid w:val="00134F9A"/>
    <w:rsid w:val="0013561C"/>
    <w:rsid w:val="00135ADC"/>
    <w:rsid w:val="001376E1"/>
    <w:rsid w:val="00137D3F"/>
    <w:rsid w:val="00141332"/>
    <w:rsid w:val="001421D0"/>
    <w:rsid w:val="00142404"/>
    <w:rsid w:val="0014278F"/>
    <w:rsid w:val="001427ED"/>
    <w:rsid w:val="00144CB1"/>
    <w:rsid w:val="0014596E"/>
    <w:rsid w:val="00146A95"/>
    <w:rsid w:val="001473B9"/>
    <w:rsid w:val="00147730"/>
    <w:rsid w:val="001516AD"/>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97DB1"/>
    <w:rsid w:val="001A1C74"/>
    <w:rsid w:val="001A23B4"/>
    <w:rsid w:val="001A2786"/>
    <w:rsid w:val="001A29CD"/>
    <w:rsid w:val="001A2AF2"/>
    <w:rsid w:val="001A46C9"/>
    <w:rsid w:val="001A50E1"/>
    <w:rsid w:val="001A5DB0"/>
    <w:rsid w:val="001A6D6C"/>
    <w:rsid w:val="001A79EA"/>
    <w:rsid w:val="001B2165"/>
    <w:rsid w:val="001B3047"/>
    <w:rsid w:val="001B4263"/>
    <w:rsid w:val="001B4B25"/>
    <w:rsid w:val="001B55CB"/>
    <w:rsid w:val="001C025B"/>
    <w:rsid w:val="001C0E44"/>
    <w:rsid w:val="001C14DE"/>
    <w:rsid w:val="001C3FA3"/>
    <w:rsid w:val="001C7184"/>
    <w:rsid w:val="001D0948"/>
    <w:rsid w:val="001D2AF4"/>
    <w:rsid w:val="001D4C75"/>
    <w:rsid w:val="001D4D39"/>
    <w:rsid w:val="001D56C6"/>
    <w:rsid w:val="001D7866"/>
    <w:rsid w:val="001D7E4C"/>
    <w:rsid w:val="001E0159"/>
    <w:rsid w:val="001E15EE"/>
    <w:rsid w:val="001E49DB"/>
    <w:rsid w:val="001E573E"/>
    <w:rsid w:val="001E7AD9"/>
    <w:rsid w:val="001F0A55"/>
    <w:rsid w:val="001F7BF4"/>
    <w:rsid w:val="00201BDB"/>
    <w:rsid w:val="002035F4"/>
    <w:rsid w:val="0020368D"/>
    <w:rsid w:val="00206A9D"/>
    <w:rsid w:val="002106A6"/>
    <w:rsid w:val="00210827"/>
    <w:rsid w:val="0021280A"/>
    <w:rsid w:val="00214C8F"/>
    <w:rsid w:val="002238FE"/>
    <w:rsid w:val="0022520E"/>
    <w:rsid w:val="002267B2"/>
    <w:rsid w:val="00226E89"/>
    <w:rsid w:val="00230D46"/>
    <w:rsid w:val="00232FFB"/>
    <w:rsid w:val="00233315"/>
    <w:rsid w:val="0023615E"/>
    <w:rsid w:val="00240311"/>
    <w:rsid w:val="002411E4"/>
    <w:rsid w:val="00241C51"/>
    <w:rsid w:val="00243B9F"/>
    <w:rsid w:val="00245038"/>
    <w:rsid w:val="002503ED"/>
    <w:rsid w:val="00256DF9"/>
    <w:rsid w:val="00260A09"/>
    <w:rsid w:val="00260F2D"/>
    <w:rsid w:val="00262AA7"/>
    <w:rsid w:val="00262CC2"/>
    <w:rsid w:val="002659EE"/>
    <w:rsid w:val="00265AB5"/>
    <w:rsid w:val="0026764A"/>
    <w:rsid w:val="0027018F"/>
    <w:rsid w:val="0027029D"/>
    <w:rsid w:val="00271F1F"/>
    <w:rsid w:val="00272CF1"/>
    <w:rsid w:val="00274342"/>
    <w:rsid w:val="00274E3E"/>
    <w:rsid w:val="00276D38"/>
    <w:rsid w:val="00280F1A"/>
    <w:rsid w:val="00281985"/>
    <w:rsid w:val="002828BE"/>
    <w:rsid w:val="00283A2B"/>
    <w:rsid w:val="00283EBE"/>
    <w:rsid w:val="0028468C"/>
    <w:rsid w:val="00287383"/>
    <w:rsid w:val="00287F7A"/>
    <w:rsid w:val="00294C1D"/>
    <w:rsid w:val="002973B9"/>
    <w:rsid w:val="00297959"/>
    <w:rsid w:val="002A1230"/>
    <w:rsid w:val="002A1E7A"/>
    <w:rsid w:val="002A3AD6"/>
    <w:rsid w:val="002A3BA7"/>
    <w:rsid w:val="002A4E00"/>
    <w:rsid w:val="002A76C4"/>
    <w:rsid w:val="002B0D9C"/>
    <w:rsid w:val="002B1C96"/>
    <w:rsid w:val="002B47F0"/>
    <w:rsid w:val="002B5E61"/>
    <w:rsid w:val="002B6376"/>
    <w:rsid w:val="002B69E4"/>
    <w:rsid w:val="002C01F7"/>
    <w:rsid w:val="002C1408"/>
    <w:rsid w:val="002C21C4"/>
    <w:rsid w:val="002C33D2"/>
    <w:rsid w:val="002C432E"/>
    <w:rsid w:val="002C6537"/>
    <w:rsid w:val="002C6682"/>
    <w:rsid w:val="002C684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CAB"/>
    <w:rsid w:val="00300D83"/>
    <w:rsid w:val="0030229E"/>
    <w:rsid w:val="00302F6B"/>
    <w:rsid w:val="00305D34"/>
    <w:rsid w:val="00310065"/>
    <w:rsid w:val="0031171F"/>
    <w:rsid w:val="00313100"/>
    <w:rsid w:val="00314128"/>
    <w:rsid w:val="00314E0B"/>
    <w:rsid w:val="00315BB2"/>
    <w:rsid w:val="00316016"/>
    <w:rsid w:val="0031759E"/>
    <w:rsid w:val="00325BB0"/>
    <w:rsid w:val="003267B7"/>
    <w:rsid w:val="00326C39"/>
    <w:rsid w:val="00327225"/>
    <w:rsid w:val="00330EDF"/>
    <w:rsid w:val="00335DF0"/>
    <w:rsid w:val="00340443"/>
    <w:rsid w:val="003410DD"/>
    <w:rsid w:val="003414D5"/>
    <w:rsid w:val="00342AA3"/>
    <w:rsid w:val="00343E04"/>
    <w:rsid w:val="003443C0"/>
    <w:rsid w:val="00346DD6"/>
    <w:rsid w:val="00347DAC"/>
    <w:rsid w:val="00354002"/>
    <w:rsid w:val="00354AA6"/>
    <w:rsid w:val="00354AC2"/>
    <w:rsid w:val="003550F5"/>
    <w:rsid w:val="00361DBA"/>
    <w:rsid w:val="00366D55"/>
    <w:rsid w:val="003679D6"/>
    <w:rsid w:val="003701D9"/>
    <w:rsid w:val="00370CC9"/>
    <w:rsid w:val="00371048"/>
    <w:rsid w:val="003713A4"/>
    <w:rsid w:val="00372E8D"/>
    <w:rsid w:val="00375839"/>
    <w:rsid w:val="0038189A"/>
    <w:rsid w:val="003818BB"/>
    <w:rsid w:val="00381DEF"/>
    <w:rsid w:val="00385AD9"/>
    <w:rsid w:val="003860A5"/>
    <w:rsid w:val="00390A48"/>
    <w:rsid w:val="00391BBD"/>
    <w:rsid w:val="00392054"/>
    <w:rsid w:val="00393543"/>
    <w:rsid w:val="00393BDC"/>
    <w:rsid w:val="0039515B"/>
    <w:rsid w:val="003969F1"/>
    <w:rsid w:val="003A225A"/>
    <w:rsid w:val="003A2DBB"/>
    <w:rsid w:val="003A3658"/>
    <w:rsid w:val="003A5150"/>
    <w:rsid w:val="003A60B1"/>
    <w:rsid w:val="003A6809"/>
    <w:rsid w:val="003A7E94"/>
    <w:rsid w:val="003B04DA"/>
    <w:rsid w:val="003B076E"/>
    <w:rsid w:val="003B0B9C"/>
    <w:rsid w:val="003B0F37"/>
    <w:rsid w:val="003B11DC"/>
    <w:rsid w:val="003B169C"/>
    <w:rsid w:val="003B1CE0"/>
    <w:rsid w:val="003B4044"/>
    <w:rsid w:val="003B4E8D"/>
    <w:rsid w:val="003B5F27"/>
    <w:rsid w:val="003C0481"/>
    <w:rsid w:val="003C16C4"/>
    <w:rsid w:val="003C2705"/>
    <w:rsid w:val="003C4E50"/>
    <w:rsid w:val="003C520A"/>
    <w:rsid w:val="003C525A"/>
    <w:rsid w:val="003C61D6"/>
    <w:rsid w:val="003D4886"/>
    <w:rsid w:val="003D62AA"/>
    <w:rsid w:val="003D7558"/>
    <w:rsid w:val="003D78D5"/>
    <w:rsid w:val="003E0E9B"/>
    <w:rsid w:val="003E1329"/>
    <w:rsid w:val="003E2735"/>
    <w:rsid w:val="003E5D1F"/>
    <w:rsid w:val="003E76F8"/>
    <w:rsid w:val="003E7A12"/>
    <w:rsid w:val="003E7DBF"/>
    <w:rsid w:val="003F0990"/>
    <w:rsid w:val="003F46BA"/>
    <w:rsid w:val="003F5CB0"/>
    <w:rsid w:val="003F79B2"/>
    <w:rsid w:val="00401A07"/>
    <w:rsid w:val="004032F8"/>
    <w:rsid w:val="00405912"/>
    <w:rsid w:val="00410C77"/>
    <w:rsid w:val="004111ED"/>
    <w:rsid w:val="004120D9"/>
    <w:rsid w:val="00412532"/>
    <w:rsid w:val="00413016"/>
    <w:rsid w:val="004210CF"/>
    <w:rsid w:val="0042646A"/>
    <w:rsid w:val="004267B8"/>
    <w:rsid w:val="00427681"/>
    <w:rsid w:val="004317E5"/>
    <w:rsid w:val="00434005"/>
    <w:rsid w:val="004347B6"/>
    <w:rsid w:val="00436685"/>
    <w:rsid w:val="00441639"/>
    <w:rsid w:val="00441C03"/>
    <w:rsid w:val="00441E0C"/>
    <w:rsid w:val="0044214F"/>
    <w:rsid w:val="0044532B"/>
    <w:rsid w:val="00446E17"/>
    <w:rsid w:val="0044747A"/>
    <w:rsid w:val="004502AD"/>
    <w:rsid w:val="004504B4"/>
    <w:rsid w:val="00450905"/>
    <w:rsid w:val="00451A81"/>
    <w:rsid w:val="00451C2E"/>
    <w:rsid w:val="0045375F"/>
    <w:rsid w:val="00453BF4"/>
    <w:rsid w:val="00455ABF"/>
    <w:rsid w:val="00460CC5"/>
    <w:rsid w:val="0046174F"/>
    <w:rsid w:val="00465432"/>
    <w:rsid w:val="00467DAA"/>
    <w:rsid w:val="00473B3A"/>
    <w:rsid w:val="00473F7A"/>
    <w:rsid w:val="00474898"/>
    <w:rsid w:val="00475EED"/>
    <w:rsid w:val="00482FCD"/>
    <w:rsid w:val="004866BA"/>
    <w:rsid w:val="00491DC5"/>
    <w:rsid w:val="00493ACF"/>
    <w:rsid w:val="00494134"/>
    <w:rsid w:val="00494E2E"/>
    <w:rsid w:val="00496E4A"/>
    <w:rsid w:val="0049790B"/>
    <w:rsid w:val="00497921"/>
    <w:rsid w:val="004A1064"/>
    <w:rsid w:val="004A53AD"/>
    <w:rsid w:val="004A6052"/>
    <w:rsid w:val="004A64ED"/>
    <w:rsid w:val="004A6C83"/>
    <w:rsid w:val="004A763F"/>
    <w:rsid w:val="004B12C5"/>
    <w:rsid w:val="004B446A"/>
    <w:rsid w:val="004B6612"/>
    <w:rsid w:val="004B73CA"/>
    <w:rsid w:val="004C053B"/>
    <w:rsid w:val="004C253C"/>
    <w:rsid w:val="004C2DAF"/>
    <w:rsid w:val="004C366B"/>
    <w:rsid w:val="004C537F"/>
    <w:rsid w:val="004C76D2"/>
    <w:rsid w:val="004D31A9"/>
    <w:rsid w:val="004D365F"/>
    <w:rsid w:val="004D3B6E"/>
    <w:rsid w:val="004D698E"/>
    <w:rsid w:val="004E54CE"/>
    <w:rsid w:val="004E7104"/>
    <w:rsid w:val="004E7292"/>
    <w:rsid w:val="004F0B53"/>
    <w:rsid w:val="004F2994"/>
    <w:rsid w:val="004F45E8"/>
    <w:rsid w:val="004F5231"/>
    <w:rsid w:val="004F5386"/>
    <w:rsid w:val="004F5D4E"/>
    <w:rsid w:val="004F649F"/>
    <w:rsid w:val="004F69B1"/>
    <w:rsid w:val="004F6CEC"/>
    <w:rsid w:val="005000A3"/>
    <w:rsid w:val="00500B57"/>
    <w:rsid w:val="00501EC8"/>
    <w:rsid w:val="00505D70"/>
    <w:rsid w:val="005061BC"/>
    <w:rsid w:val="00510592"/>
    <w:rsid w:val="00510652"/>
    <w:rsid w:val="00511F8F"/>
    <w:rsid w:val="00513C72"/>
    <w:rsid w:val="00513F9D"/>
    <w:rsid w:val="00515067"/>
    <w:rsid w:val="00516739"/>
    <w:rsid w:val="005216C2"/>
    <w:rsid w:val="005224E0"/>
    <w:rsid w:val="0052540E"/>
    <w:rsid w:val="00525B2E"/>
    <w:rsid w:val="005318F3"/>
    <w:rsid w:val="00534E0A"/>
    <w:rsid w:val="00534FA9"/>
    <w:rsid w:val="0053572B"/>
    <w:rsid w:val="00535CE0"/>
    <w:rsid w:val="00535D5D"/>
    <w:rsid w:val="00536817"/>
    <w:rsid w:val="00536D21"/>
    <w:rsid w:val="005413F3"/>
    <w:rsid w:val="00541F70"/>
    <w:rsid w:val="00542EE0"/>
    <w:rsid w:val="005433DD"/>
    <w:rsid w:val="005435C8"/>
    <w:rsid w:val="0054434C"/>
    <w:rsid w:val="00544C80"/>
    <w:rsid w:val="00545847"/>
    <w:rsid w:val="0054763B"/>
    <w:rsid w:val="00547A71"/>
    <w:rsid w:val="005524B7"/>
    <w:rsid w:val="00554B27"/>
    <w:rsid w:val="005601F2"/>
    <w:rsid w:val="005612F4"/>
    <w:rsid w:val="00563364"/>
    <w:rsid w:val="00570065"/>
    <w:rsid w:val="0057086A"/>
    <w:rsid w:val="005730D9"/>
    <w:rsid w:val="00573887"/>
    <w:rsid w:val="00575B82"/>
    <w:rsid w:val="00576DE2"/>
    <w:rsid w:val="0057744C"/>
    <w:rsid w:val="00582917"/>
    <w:rsid w:val="00582B16"/>
    <w:rsid w:val="00584DF5"/>
    <w:rsid w:val="00585487"/>
    <w:rsid w:val="00586094"/>
    <w:rsid w:val="00587C05"/>
    <w:rsid w:val="00587CF3"/>
    <w:rsid w:val="00591EAF"/>
    <w:rsid w:val="005927C7"/>
    <w:rsid w:val="00594CDF"/>
    <w:rsid w:val="00596F6A"/>
    <w:rsid w:val="005A0972"/>
    <w:rsid w:val="005A426F"/>
    <w:rsid w:val="005A460D"/>
    <w:rsid w:val="005A5C08"/>
    <w:rsid w:val="005A5C92"/>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6008"/>
    <w:rsid w:val="005D7948"/>
    <w:rsid w:val="005E0946"/>
    <w:rsid w:val="005E0B57"/>
    <w:rsid w:val="005F2AD8"/>
    <w:rsid w:val="005F4583"/>
    <w:rsid w:val="005F6257"/>
    <w:rsid w:val="005F69F9"/>
    <w:rsid w:val="00600091"/>
    <w:rsid w:val="00602E97"/>
    <w:rsid w:val="006032EA"/>
    <w:rsid w:val="006044C5"/>
    <w:rsid w:val="00604AB0"/>
    <w:rsid w:val="006111E2"/>
    <w:rsid w:val="00612E82"/>
    <w:rsid w:val="00612F71"/>
    <w:rsid w:val="00612FA6"/>
    <w:rsid w:val="00613F22"/>
    <w:rsid w:val="0061576C"/>
    <w:rsid w:val="006158F5"/>
    <w:rsid w:val="00615F0E"/>
    <w:rsid w:val="00615FC0"/>
    <w:rsid w:val="006205D7"/>
    <w:rsid w:val="006207B0"/>
    <w:rsid w:val="0062216F"/>
    <w:rsid w:val="00623190"/>
    <w:rsid w:val="006231DA"/>
    <w:rsid w:val="00624F9B"/>
    <w:rsid w:val="00627308"/>
    <w:rsid w:val="006279B0"/>
    <w:rsid w:val="00630315"/>
    <w:rsid w:val="006341A1"/>
    <w:rsid w:val="006359D0"/>
    <w:rsid w:val="00640C25"/>
    <w:rsid w:val="00640CBE"/>
    <w:rsid w:val="006411D4"/>
    <w:rsid w:val="00643463"/>
    <w:rsid w:val="00646162"/>
    <w:rsid w:val="00646FEB"/>
    <w:rsid w:val="00647394"/>
    <w:rsid w:val="006509A6"/>
    <w:rsid w:val="00650DA1"/>
    <w:rsid w:val="00651558"/>
    <w:rsid w:val="00652A52"/>
    <w:rsid w:val="0065324A"/>
    <w:rsid w:val="00655171"/>
    <w:rsid w:val="00656976"/>
    <w:rsid w:val="00657D2C"/>
    <w:rsid w:val="006602B8"/>
    <w:rsid w:val="0066045A"/>
    <w:rsid w:val="0066088F"/>
    <w:rsid w:val="00661EA0"/>
    <w:rsid w:val="00663351"/>
    <w:rsid w:val="0066373B"/>
    <w:rsid w:val="00663DB9"/>
    <w:rsid w:val="00666EDE"/>
    <w:rsid w:val="00671737"/>
    <w:rsid w:val="00672F4B"/>
    <w:rsid w:val="00673FA8"/>
    <w:rsid w:val="0067489E"/>
    <w:rsid w:val="006769D3"/>
    <w:rsid w:val="00680195"/>
    <w:rsid w:val="00680B68"/>
    <w:rsid w:val="00680C60"/>
    <w:rsid w:val="00682375"/>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380F"/>
    <w:rsid w:val="006C43E3"/>
    <w:rsid w:val="006C5A88"/>
    <w:rsid w:val="006C5EB2"/>
    <w:rsid w:val="006D0310"/>
    <w:rsid w:val="006D0823"/>
    <w:rsid w:val="006D284E"/>
    <w:rsid w:val="006D31A2"/>
    <w:rsid w:val="006D3EB2"/>
    <w:rsid w:val="006D4CA4"/>
    <w:rsid w:val="006D543B"/>
    <w:rsid w:val="006D6AFB"/>
    <w:rsid w:val="006E2B0F"/>
    <w:rsid w:val="006E3D4E"/>
    <w:rsid w:val="006E5D2C"/>
    <w:rsid w:val="006E62DD"/>
    <w:rsid w:val="006E7436"/>
    <w:rsid w:val="006F0B2A"/>
    <w:rsid w:val="006F1AA8"/>
    <w:rsid w:val="006F27BC"/>
    <w:rsid w:val="006F3D63"/>
    <w:rsid w:val="006F4769"/>
    <w:rsid w:val="006F5BA9"/>
    <w:rsid w:val="006F66B4"/>
    <w:rsid w:val="006F795C"/>
    <w:rsid w:val="007014C3"/>
    <w:rsid w:val="0070181A"/>
    <w:rsid w:val="00702A0A"/>
    <w:rsid w:val="00702E53"/>
    <w:rsid w:val="00703201"/>
    <w:rsid w:val="007045E8"/>
    <w:rsid w:val="00706B4B"/>
    <w:rsid w:val="00706DE9"/>
    <w:rsid w:val="0071216A"/>
    <w:rsid w:val="0071410F"/>
    <w:rsid w:val="00716A10"/>
    <w:rsid w:val="00720FE3"/>
    <w:rsid w:val="007216DE"/>
    <w:rsid w:val="00723542"/>
    <w:rsid w:val="0072369B"/>
    <w:rsid w:val="00723A7E"/>
    <w:rsid w:val="00724E6B"/>
    <w:rsid w:val="00724EBA"/>
    <w:rsid w:val="007250BD"/>
    <w:rsid w:val="007253CC"/>
    <w:rsid w:val="00725EC4"/>
    <w:rsid w:val="00726EF2"/>
    <w:rsid w:val="00727536"/>
    <w:rsid w:val="0073078F"/>
    <w:rsid w:val="007314DC"/>
    <w:rsid w:val="00733F85"/>
    <w:rsid w:val="007342F8"/>
    <w:rsid w:val="0073455E"/>
    <w:rsid w:val="00735F78"/>
    <w:rsid w:val="00741BEE"/>
    <w:rsid w:val="00744298"/>
    <w:rsid w:val="00744E15"/>
    <w:rsid w:val="007461DB"/>
    <w:rsid w:val="00747AEE"/>
    <w:rsid w:val="00750609"/>
    <w:rsid w:val="00752DEA"/>
    <w:rsid w:val="0075437D"/>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21F"/>
    <w:rsid w:val="00783699"/>
    <w:rsid w:val="00783A21"/>
    <w:rsid w:val="007843AC"/>
    <w:rsid w:val="00786632"/>
    <w:rsid w:val="00786B7F"/>
    <w:rsid w:val="007872C3"/>
    <w:rsid w:val="0079058F"/>
    <w:rsid w:val="007919CD"/>
    <w:rsid w:val="00792AD6"/>
    <w:rsid w:val="007938BD"/>
    <w:rsid w:val="00795627"/>
    <w:rsid w:val="00796707"/>
    <w:rsid w:val="00796AD6"/>
    <w:rsid w:val="00796F4F"/>
    <w:rsid w:val="007979EF"/>
    <w:rsid w:val="007A3B86"/>
    <w:rsid w:val="007A3C05"/>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229D"/>
    <w:rsid w:val="007D3CAF"/>
    <w:rsid w:val="007D3F67"/>
    <w:rsid w:val="007D4F73"/>
    <w:rsid w:val="007D7052"/>
    <w:rsid w:val="007E0447"/>
    <w:rsid w:val="007E1C2A"/>
    <w:rsid w:val="007E21A9"/>
    <w:rsid w:val="007E3D16"/>
    <w:rsid w:val="007E5C8B"/>
    <w:rsid w:val="007E60A5"/>
    <w:rsid w:val="007E720A"/>
    <w:rsid w:val="007E76FE"/>
    <w:rsid w:val="007E7717"/>
    <w:rsid w:val="007F07D3"/>
    <w:rsid w:val="007F11EA"/>
    <w:rsid w:val="007F1657"/>
    <w:rsid w:val="007F2645"/>
    <w:rsid w:val="007F34D4"/>
    <w:rsid w:val="008001C2"/>
    <w:rsid w:val="008031B5"/>
    <w:rsid w:val="008068FC"/>
    <w:rsid w:val="008122F1"/>
    <w:rsid w:val="00814572"/>
    <w:rsid w:val="00817140"/>
    <w:rsid w:val="0082517A"/>
    <w:rsid w:val="0082607A"/>
    <w:rsid w:val="00826F51"/>
    <w:rsid w:val="008309F7"/>
    <w:rsid w:val="00833D6B"/>
    <w:rsid w:val="00834F9E"/>
    <w:rsid w:val="00837D54"/>
    <w:rsid w:val="00840006"/>
    <w:rsid w:val="00842F95"/>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0DB5"/>
    <w:rsid w:val="008A20A2"/>
    <w:rsid w:val="008A4195"/>
    <w:rsid w:val="008A442B"/>
    <w:rsid w:val="008A4746"/>
    <w:rsid w:val="008B08F0"/>
    <w:rsid w:val="008B15F6"/>
    <w:rsid w:val="008B21EF"/>
    <w:rsid w:val="008B567E"/>
    <w:rsid w:val="008B65BF"/>
    <w:rsid w:val="008C1D04"/>
    <w:rsid w:val="008C4113"/>
    <w:rsid w:val="008C4E91"/>
    <w:rsid w:val="008C569A"/>
    <w:rsid w:val="008C713B"/>
    <w:rsid w:val="008C7341"/>
    <w:rsid w:val="008D2898"/>
    <w:rsid w:val="008D3928"/>
    <w:rsid w:val="008D413E"/>
    <w:rsid w:val="008D56E1"/>
    <w:rsid w:val="008D5AA5"/>
    <w:rsid w:val="008E1AD7"/>
    <w:rsid w:val="008E1F26"/>
    <w:rsid w:val="008E3573"/>
    <w:rsid w:val="008E4798"/>
    <w:rsid w:val="008E55B9"/>
    <w:rsid w:val="008E6B07"/>
    <w:rsid w:val="008E703B"/>
    <w:rsid w:val="008F1852"/>
    <w:rsid w:val="008F19B8"/>
    <w:rsid w:val="008F1B5B"/>
    <w:rsid w:val="008F478D"/>
    <w:rsid w:val="008F4A4A"/>
    <w:rsid w:val="008F6150"/>
    <w:rsid w:val="008F6503"/>
    <w:rsid w:val="009008E6"/>
    <w:rsid w:val="00904832"/>
    <w:rsid w:val="00907807"/>
    <w:rsid w:val="00907CC3"/>
    <w:rsid w:val="00907D11"/>
    <w:rsid w:val="0091014D"/>
    <w:rsid w:val="009133D5"/>
    <w:rsid w:val="00914BBB"/>
    <w:rsid w:val="00914D83"/>
    <w:rsid w:val="00914E17"/>
    <w:rsid w:val="00914EFD"/>
    <w:rsid w:val="00916E50"/>
    <w:rsid w:val="00921759"/>
    <w:rsid w:val="00922457"/>
    <w:rsid w:val="00922563"/>
    <w:rsid w:val="00930C88"/>
    <w:rsid w:val="00930F96"/>
    <w:rsid w:val="00931181"/>
    <w:rsid w:val="009318EA"/>
    <w:rsid w:val="00934E4A"/>
    <w:rsid w:val="0093555F"/>
    <w:rsid w:val="00935EF0"/>
    <w:rsid w:val="0093622D"/>
    <w:rsid w:val="00936C1E"/>
    <w:rsid w:val="009400B3"/>
    <w:rsid w:val="00940E33"/>
    <w:rsid w:val="009414B4"/>
    <w:rsid w:val="00942B3A"/>
    <w:rsid w:val="00947932"/>
    <w:rsid w:val="00947F39"/>
    <w:rsid w:val="00950421"/>
    <w:rsid w:val="00951C19"/>
    <w:rsid w:val="00951F8C"/>
    <w:rsid w:val="009532A4"/>
    <w:rsid w:val="009543A8"/>
    <w:rsid w:val="00955115"/>
    <w:rsid w:val="00962197"/>
    <w:rsid w:val="00962B11"/>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3FA7"/>
    <w:rsid w:val="009B24E8"/>
    <w:rsid w:val="009B2B33"/>
    <w:rsid w:val="009B3F95"/>
    <w:rsid w:val="009B56F0"/>
    <w:rsid w:val="009B67CA"/>
    <w:rsid w:val="009B6970"/>
    <w:rsid w:val="009B6BAD"/>
    <w:rsid w:val="009B7ED7"/>
    <w:rsid w:val="009C510F"/>
    <w:rsid w:val="009C6108"/>
    <w:rsid w:val="009C6246"/>
    <w:rsid w:val="009C6256"/>
    <w:rsid w:val="009C6BAD"/>
    <w:rsid w:val="009C77B9"/>
    <w:rsid w:val="009D085C"/>
    <w:rsid w:val="009D1C86"/>
    <w:rsid w:val="009D1E4D"/>
    <w:rsid w:val="009D2067"/>
    <w:rsid w:val="009D6DC8"/>
    <w:rsid w:val="009E1FF5"/>
    <w:rsid w:val="009E3530"/>
    <w:rsid w:val="009E4A94"/>
    <w:rsid w:val="009E5FFE"/>
    <w:rsid w:val="009E62D4"/>
    <w:rsid w:val="009E6E35"/>
    <w:rsid w:val="009F098D"/>
    <w:rsid w:val="009F1026"/>
    <w:rsid w:val="009F1F86"/>
    <w:rsid w:val="00A01350"/>
    <w:rsid w:val="00A01EE9"/>
    <w:rsid w:val="00A03127"/>
    <w:rsid w:val="00A10273"/>
    <w:rsid w:val="00A13984"/>
    <w:rsid w:val="00A13D8E"/>
    <w:rsid w:val="00A17CBE"/>
    <w:rsid w:val="00A2046F"/>
    <w:rsid w:val="00A21461"/>
    <w:rsid w:val="00A23EE6"/>
    <w:rsid w:val="00A24403"/>
    <w:rsid w:val="00A25639"/>
    <w:rsid w:val="00A25B42"/>
    <w:rsid w:val="00A25B71"/>
    <w:rsid w:val="00A2626B"/>
    <w:rsid w:val="00A2631A"/>
    <w:rsid w:val="00A27658"/>
    <w:rsid w:val="00A3172C"/>
    <w:rsid w:val="00A31E09"/>
    <w:rsid w:val="00A33CD7"/>
    <w:rsid w:val="00A34E02"/>
    <w:rsid w:val="00A354B9"/>
    <w:rsid w:val="00A35815"/>
    <w:rsid w:val="00A36AC9"/>
    <w:rsid w:val="00A37A2C"/>
    <w:rsid w:val="00A37B6C"/>
    <w:rsid w:val="00A423CC"/>
    <w:rsid w:val="00A429BA"/>
    <w:rsid w:val="00A441D5"/>
    <w:rsid w:val="00A45C91"/>
    <w:rsid w:val="00A46773"/>
    <w:rsid w:val="00A47EE4"/>
    <w:rsid w:val="00A50E01"/>
    <w:rsid w:val="00A56344"/>
    <w:rsid w:val="00A56B0F"/>
    <w:rsid w:val="00A60006"/>
    <w:rsid w:val="00A61C75"/>
    <w:rsid w:val="00A621EB"/>
    <w:rsid w:val="00A630B7"/>
    <w:rsid w:val="00A637AE"/>
    <w:rsid w:val="00A66F6A"/>
    <w:rsid w:val="00A707AC"/>
    <w:rsid w:val="00A70951"/>
    <w:rsid w:val="00A73946"/>
    <w:rsid w:val="00A7538A"/>
    <w:rsid w:val="00A81BD0"/>
    <w:rsid w:val="00A82654"/>
    <w:rsid w:val="00A830DA"/>
    <w:rsid w:val="00A8612A"/>
    <w:rsid w:val="00A876F4"/>
    <w:rsid w:val="00A87870"/>
    <w:rsid w:val="00A90D5F"/>
    <w:rsid w:val="00A91CEA"/>
    <w:rsid w:val="00AA1639"/>
    <w:rsid w:val="00AA188A"/>
    <w:rsid w:val="00AA27C2"/>
    <w:rsid w:val="00AA2C14"/>
    <w:rsid w:val="00AA34FD"/>
    <w:rsid w:val="00AA431E"/>
    <w:rsid w:val="00AA5A07"/>
    <w:rsid w:val="00AB0C71"/>
    <w:rsid w:val="00AB40EE"/>
    <w:rsid w:val="00AB455B"/>
    <w:rsid w:val="00AB578E"/>
    <w:rsid w:val="00AB7424"/>
    <w:rsid w:val="00AC02F2"/>
    <w:rsid w:val="00AC070F"/>
    <w:rsid w:val="00AC1D0D"/>
    <w:rsid w:val="00AC2477"/>
    <w:rsid w:val="00AC4122"/>
    <w:rsid w:val="00AC44E4"/>
    <w:rsid w:val="00AC4AA0"/>
    <w:rsid w:val="00AD0D51"/>
    <w:rsid w:val="00AD1ACD"/>
    <w:rsid w:val="00AD306E"/>
    <w:rsid w:val="00AD344D"/>
    <w:rsid w:val="00AD40FC"/>
    <w:rsid w:val="00AD6AF4"/>
    <w:rsid w:val="00AD710E"/>
    <w:rsid w:val="00AE005E"/>
    <w:rsid w:val="00AE1B1C"/>
    <w:rsid w:val="00AE1E52"/>
    <w:rsid w:val="00AE285A"/>
    <w:rsid w:val="00AE3CA6"/>
    <w:rsid w:val="00AE5883"/>
    <w:rsid w:val="00AE7640"/>
    <w:rsid w:val="00AF0B6F"/>
    <w:rsid w:val="00AF15BF"/>
    <w:rsid w:val="00AF25FF"/>
    <w:rsid w:val="00AF2FD8"/>
    <w:rsid w:val="00AF4BD4"/>
    <w:rsid w:val="00AF709D"/>
    <w:rsid w:val="00AF731E"/>
    <w:rsid w:val="00AF7CD6"/>
    <w:rsid w:val="00B0021C"/>
    <w:rsid w:val="00B01A06"/>
    <w:rsid w:val="00B01FB3"/>
    <w:rsid w:val="00B0261D"/>
    <w:rsid w:val="00B06469"/>
    <w:rsid w:val="00B07113"/>
    <w:rsid w:val="00B07284"/>
    <w:rsid w:val="00B075C7"/>
    <w:rsid w:val="00B10024"/>
    <w:rsid w:val="00B12219"/>
    <w:rsid w:val="00B143E3"/>
    <w:rsid w:val="00B14F09"/>
    <w:rsid w:val="00B167E2"/>
    <w:rsid w:val="00B168A4"/>
    <w:rsid w:val="00B1787B"/>
    <w:rsid w:val="00B17A21"/>
    <w:rsid w:val="00B17ED2"/>
    <w:rsid w:val="00B202FC"/>
    <w:rsid w:val="00B22C09"/>
    <w:rsid w:val="00B241A8"/>
    <w:rsid w:val="00B24266"/>
    <w:rsid w:val="00B271BB"/>
    <w:rsid w:val="00B27677"/>
    <w:rsid w:val="00B30721"/>
    <w:rsid w:val="00B313AC"/>
    <w:rsid w:val="00B3265F"/>
    <w:rsid w:val="00B32D00"/>
    <w:rsid w:val="00B34AF1"/>
    <w:rsid w:val="00B35695"/>
    <w:rsid w:val="00B3616A"/>
    <w:rsid w:val="00B36A5B"/>
    <w:rsid w:val="00B37115"/>
    <w:rsid w:val="00B37297"/>
    <w:rsid w:val="00B40D2C"/>
    <w:rsid w:val="00B416BF"/>
    <w:rsid w:val="00B425D5"/>
    <w:rsid w:val="00B4298F"/>
    <w:rsid w:val="00B43E25"/>
    <w:rsid w:val="00B440DE"/>
    <w:rsid w:val="00B44B70"/>
    <w:rsid w:val="00B44EC9"/>
    <w:rsid w:val="00B4715A"/>
    <w:rsid w:val="00B50C60"/>
    <w:rsid w:val="00B50EC5"/>
    <w:rsid w:val="00B5185C"/>
    <w:rsid w:val="00B527C1"/>
    <w:rsid w:val="00B52A8C"/>
    <w:rsid w:val="00B52D26"/>
    <w:rsid w:val="00B54EC7"/>
    <w:rsid w:val="00B570E0"/>
    <w:rsid w:val="00B57FA3"/>
    <w:rsid w:val="00B62CAD"/>
    <w:rsid w:val="00B62CB2"/>
    <w:rsid w:val="00B64A24"/>
    <w:rsid w:val="00B64FEA"/>
    <w:rsid w:val="00B707FD"/>
    <w:rsid w:val="00B717E7"/>
    <w:rsid w:val="00B71E62"/>
    <w:rsid w:val="00B7323D"/>
    <w:rsid w:val="00B73BD2"/>
    <w:rsid w:val="00B829B4"/>
    <w:rsid w:val="00B83BED"/>
    <w:rsid w:val="00B83F76"/>
    <w:rsid w:val="00B843C5"/>
    <w:rsid w:val="00B84A16"/>
    <w:rsid w:val="00B84DC8"/>
    <w:rsid w:val="00B85F71"/>
    <w:rsid w:val="00B8689D"/>
    <w:rsid w:val="00B87B18"/>
    <w:rsid w:val="00B87B83"/>
    <w:rsid w:val="00B901F4"/>
    <w:rsid w:val="00B90C0E"/>
    <w:rsid w:val="00B92F94"/>
    <w:rsid w:val="00B92F95"/>
    <w:rsid w:val="00B93150"/>
    <w:rsid w:val="00B932E7"/>
    <w:rsid w:val="00B939B6"/>
    <w:rsid w:val="00B95D55"/>
    <w:rsid w:val="00B96312"/>
    <w:rsid w:val="00B96629"/>
    <w:rsid w:val="00B96761"/>
    <w:rsid w:val="00B9714B"/>
    <w:rsid w:val="00B97591"/>
    <w:rsid w:val="00BA0D66"/>
    <w:rsid w:val="00BA2586"/>
    <w:rsid w:val="00BA2FD6"/>
    <w:rsid w:val="00BA74DC"/>
    <w:rsid w:val="00BA7743"/>
    <w:rsid w:val="00BA79C0"/>
    <w:rsid w:val="00BB0717"/>
    <w:rsid w:val="00BB2DA7"/>
    <w:rsid w:val="00BB30FD"/>
    <w:rsid w:val="00BB4436"/>
    <w:rsid w:val="00BC03F5"/>
    <w:rsid w:val="00BC20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1120E"/>
    <w:rsid w:val="00C11B61"/>
    <w:rsid w:val="00C12529"/>
    <w:rsid w:val="00C13779"/>
    <w:rsid w:val="00C220A5"/>
    <w:rsid w:val="00C2287D"/>
    <w:rsid w:val="00C24A16"/>
    <w:rsid w:val="00C26395"/>
    <w:rsid w:val="00C26C23"/>
    <w:rsid w:val="00C33180"/>
    <w:rsid w:val="00C33F1E"/>
    <w:rsid w:val="00C341EB"/>
    <w:rsid w:val="00C347B0"/>
    <w:rsid w:val="00C34F70"/>
    <w:rsid w:val="00C3518B"/>
    <w:rsid w:val="00C35324"/>
    <w:rsid w:val="00C35446"/>
    <w:rsid w:val="00C36ECA"/>
    <w:rsid w:val="00C43BB6"/>
    <w:rsid w:val="00C44BE0"/>
    <w:rsid w:val="00C44C55"/>
    <w:rsid w:val="00C45538"/>
    <w:rsid w:val="00C4704F"/>
    <w:rsid w:val="00C50526"/>
    <w:rsid w:val="00C509FB"/>
    <w:rsid w:val="00C558E4"/>
    <w:rsid w:val="00C57210"/>
    <w:rsid w:val="00C572A7"/>
    <w:rsid w:val="00C61E4A"/>
    <w:rsid w:val="00C61F23"/>
    <w:rsid w:val="00C62DC9"/>
    <w:rsid w:val="00C67056"/>
    <w:rsid w:val="00C67720"/>
    <w:rsid w:val="00C7116F"/>
    <w:rsid w:val="00C73F21"/>
    <w:rsid w:val="00C752EC"/>
    <w:rsid w:val="00C768D8"/>
    <w:rsid w:val="00C82E59"/>
    <w:rsid w:val="00C83CE3"/>
    <w:rsid w:val="00C845EA"/>
    <w:rsid w:val="00C84D20"/>
    <w:rsid w:val="00C87E2E"/>
    <w:rsid w:val="00C92AE4"/>
    <w:rsid w:val="00C9655F"/>
    <w:rsid w:val="00C96788"/>
    <w:rsid w:val="00C97341"/>
    <w:rsid w:val="00C97886"/>
    <w:rsid w:val="00CA1448"/>
    <w:rsid w:val="00CA1B6B"/>
    <w:rsid w:val="00CA230F"/>
    <w:rsid w:val="00CA34C7"/>
    <w:rsid w:val="00CA3D6D"/>
    <w:rsid w:val="00CB11EA"/>
    <w:rsid w:val="00CB2DE2"/>
    <w:rsid w:val="00CB3161"/>
    <w:rsid w:val="00CB3A1B"/>
    <w:rsid w:val="00CB58C6"/>
    <w:rsid w:val="00CB5CD0"/>
    <w:rsid w:val="00CB5D0E"/>
    <w:rsid w:val="00CB5D7E"/>
    <w:rsid w:val="00CB6830"/>
    <w:rsid w:val="00CC0646"/>
    <w:rsid w:val="00CC13EC"/>
    <w:rsid w:val="00CC25A9"/>
    <w:rsid w:val="00CC312F"/>
    <w:rsid w:val="00CC6E95"/>
    <w:rsid w:val="00CD03D3"/>
    <w:rsid w:val="00CD4615"/>
    <w:rsid w:val="00CD4C3F"/>
    <w:rsid w:val="00CD5134"/>
    <w:rsid w:val="00CD6A3C"/>
    <w:rsid w:val="00CD7C3B"/>
    <w:rsid w:val="00CE1E05"/>
    <w:rsid w:val="00CE2906"/>
    <w:rsid w:val="00CE2BCC"/>
    <w:rsid w:val="00CE3509"/>
    <w:rsid w:val="00CE44E9"/>
    <w:rsid w:val="00CE5021"/>
    <w:rsid w:val="00CE5C52"/>
    <w:rsid w:val="00CE7FAE"/>
    <w:rsid w:val="00CF0B16"/>
    <w:rsid w:val="00CF1473"/>
    <w:rsid w:val="00CF1D06"/>
    <w:rsid w:val="00CF243A"/>
    <w:rsid w:val="00CF25DE"/>
    <w:rsid w:val="00CF3199"/>
    <w:rsid w:val="00CF3EE9"/>
    <w:rsid w:val="00CF4C88"/>
    <w:rsid w:val="00D012E8"/>
    <w:rsid w:val="00D02096"/>
    <w:rsid w:val="00D029A6"/>
    <w:rsid w:val="00D041A0"/>
    <w:rsid w:val="00D0457A"/>
    <w:rsid w:val="00D05380"/>
    <w:rsid w:val="00D074CC"/>
    <w:rsid w:val="00D07B0C"/>
    <w:rsid w:val="00D101A5"/>
    <w:rsid w:val="00D1052E"/>
    <w:rsid w:val="00D1244E"/>
    <w:rsid w:val="00D13875"/>
    <w:rsid w:val="00D13D35"/>
    <w:rsid w:val="00D14D55"/>
    <w:rsid w:val="00D178E9"/>
    <w:rsid w:val="00D17AE2"/>
    <w:rsid w:val="00D20430"/>
    <w:rsid w:val="00D21080"/>
    <w:rsid w:val="00D23154"/>
    <w:rsid w:val="00D23DF8"/>
    <w:rsid w:val="00D24B81"/>
    <w:rsid w:val="00D25E92"/>
    <w:rsid w:val="00D26673"/>
    <w:rsid w:val="00D269C2"/>
    <w:rsid w:val="00D2729A"/>
    <w:rsid w:val="00D275BB"/>
    <w:rsid w:val="00D30F19"/>
    <w:rsid w:val="00D3486C"/>
    <w:rsid w:val="00D35037"/>
    <w:rsid w:val="00D379DC"/>
    <w:rsid w:val="00D41263"/>
    <w:rsid w:val="00D424C0"/>
    <w:rsid w:val="00D44E7D"/>
    <w:rsid w:val="00D46E59"/>
    <w:rsid w:val="00D52799"/>
    <w:rsid w:val="00D60A5A"/>
    <w:rsid w:val="00D62ADD"/>
    <w:rsid w:val="00D63684"/>
    <w:rsid w:val="00D6447E"/>
    <w:rsid w:val="00D64652"/>
    <w:rsid w:val="00D66B6E"/>
    <w:rsid w:val="00D67B2A"/>
    <w:rsid w:val="00D73288"/>
    <w:rsid w:val="00D75BCF"/>
    <w:rsid w:val="00D816C8"/>
    <w:rsid w:val="00D86238"/>
    <w:rsid w:val="00D8648F"/>
    <w:rsid w:val="00D86F74"/>
    <w:rsid w:val="00D90EA8"/>
    <w:rsid w:val="00D919E5"/>
    <w:rsid w:val="00D91F09"/>
    <w:rsid w:val="00D92F6D"/>
    <w:rsid w:val="00D94804"/>
    <w:rsid w:val="00D951DA"/>
    <w:rsid w:val="00DA0234"/>
    <w:rsid w:val="00DA1C3E"/>
    <w:rsid w:val="00DA30DA"/>
    <w:rsid w:val="00DA43A7"/>
    <w:rsid w:val="00DA48F1"/>
    <w:rsid w:val="00DA7DCF"/>
    <w:rsid w:val="00DB03CE"/>
    <w:rsid w:val="00DB1F54"/>
    <w:rsid w:val="00DB6597"/>
    <w:rsid w:val="00DC0A27"/>
    <w:rsid w:val="00DC25E7"/>
    <w:rsid w:val="00DC3F45"/>
    <w:rsid w:val="00DC5005"/>
    <w:rsid w:val="00DC681F"/>
    <w:rsid w:val="00DD28B0"/>
    <w:rsid w:val="00DD39F7"/>
    <w:rsid w:val="00DD5FB0"/>
    <w:rsid w:val="00DE05F0"/>
    <w:rsid w:val="00DE1A78"/>
    <w:rsid w:val="00DE26FB"/>
    <w:rsid w:val="00DE3559"/>
    <w:rsid w:val="00DF1501"/>
    <w:rsid w:val="00DF2AAE"/>
    <w:rsid w:val="00DF3D62"/>
    <w:rsid w:val="00DF4265"/>
    <w:rsid w:val="00DF4C67"/>
    <w:rsid w:val="00DF6BBD"/>
    <w:rsid w:val="00E00C16"/>
    <w:rsid w:val="00E0586F"/>
    <w:rsid w:val="00E06239"/>
    <w:rsid w:val="00E06B56"/>
    <w:rsid w:val="00E06EFB"/>
    <w:rsid w:val="00E07A81"/>
    <w:rsid w:val="00E10A77"/>
    <w:rsid w:val="00E121DC"/>
    <w:rsid w:val="00E145CF"/>
    <w:rsid w:val="00E20E33"/>
    <w:rsid w:val="00E21C7E"/>
    <w:rsid w:val="00E21FFC"/>
    <w:rsid w:val="00E2501D"/>
    <w:rsid w:val="00E26271"/>
    <w:rsid w:val="00E26632"/>
    <w:rsid w:val="00E34D2A"/>
    <w:rsid w:val="00E35345"/>
    <w:rsid w:val="00E361AE"/>
    <w:rsid w:val="00E37E3A"/>
    <w:rsid w:val="00E418C4"/>
    <w:rsid w:val="00E429B2"/>
    <w:rsid w:val="00E4606C"/>
    <w:rsid w:val="00E47D00"/>
    <w:rsid w:val="00E55E7B"/>
    <w:rsid w:val="00E55F41"/>
    <w:rsid w:val="00E562B7"/>
    <w:rsid w:val="00E56835"/>
    <w:rsid w:val="00E6152B"/>
    <w:rsid w:val="00E62929"/>
    <w:rsid w:val="00E64209"/>
    <w:rsid w:val="00E66325"/>
    <w:rsid w:val="00E7029B"/>
    <w:rsid w:val="00E719BC"/>
    <w:rsid w:val="00E736C4"/>
    <w:rsid w:val="00E75CC6"/>
    <w:rsid w:val="00E7656F"/>
    <w:rsid w:val="00E82BFE"/>
    <w:rsid w:val="00E869C8"/>
    <w:rsid w:val="00E9494D"/>
    <w:rsid w:val="00E9727F"/>
    <w:rsid w:val="00EA26F3"/>
    <w:rsid w:val="00EA3097"/>
    <w:rsid w:val="00EA3CCE"/>
    <w:rsid w:val="00EA62D5"/>
    <w:rsid w:val="00EA71CF"/>
    <w:rsid w:val="00EA7525"/>
    <w:rsid w:val="00EB125A"/>
    <w:rsid w:val="00EB5927"/>
    <w:rsid w:val="00EC091E"/>
    <w:rsid w:val="00EC3037"/>
    <w:rsid w:val="00EC4646"/>
    <w:rsid w:val="00EC4C31"/>
    <w:rsid w:val="00EC6EA0"/>
    <w:rsid w:val="00EC7249"/>
    <w:rsid w:val="00EC7481"/>
    <w:rsid w:val="00EC7C8E"/>
    <w:rsid w:val="00ED1518"/>
    <w:rsid w:val="00ED4252"/>
    <w:rsid w:val="00ED47FB"/>
    <w:rsid w:val="00ED688C"/>
    <w:rsid w:val="00ED7911"/>
    <w:rsid w:val="00EE0A5C"/>
    <w:rsid w:val="00EE1252"/>
    <w:rsid w:val="00EE1B6F"/>
    <w:rsid w:val="00EE4B77"/>
    <w:rsid w:val="00EE5134"/>
    <w:rsid w:val="00EE5A57"/>
    <w:rsid w:val="00EE6C12"/>
    <w:rsid w:val="00EF0774"/>
    <w:rsid w:val="00EF0831"/>
    <w:rsid w:val="00EF10DF"/>
    <w:rsid w:val="00EF200A"/>
    <w:rsid w:val="00EF43FE"/>
    <w:rsid w:val="00EF4612"/>
    <w:rsid w:val="00EF55B2"/>
    <w:rsid w:val="00F019A1"/>
    <w:rsid w:val="00F02DD3"/>
    <w:rsid w:val="00F0350F"/>
    <w:rsid w:val="00F039C7"/>
    <w:rsid w:val="00F04D33"/>
    <w:rsid w:val="00F05836"/>
    <w:rsid w:val="00F07A3D"/>
    <w:rsid w:val="00F10027"/>
    <w:rsid w:val="00F10C46"/>
    <w:rsid w:val="00F1163C"/>
    <w:rsid w:val="00F11E68"/>
    <w:rsid w:val="00F13BCB"/>
    <w:rsid w:val="00F14638"/>
    <w:rsid w:val="00F20064"/>
    <w:rsid w:val="00F2325C"/>
    <w:rsid w:val="00F2443F"/>
    <w:rsid w:val="00F2582A"/>
    <w:rsid w:val="00F26BC9"/>
    <w:rsid w:val="00F27422"/>
    <w:rsid w:val="00F31F47"/>
    <w:rsid w:val="00F33582"/>
    <w:rsid w:val="00F40C5E"/>
    <w:rsid w:val="00F40F08"/>
    <w:rsid w:val="00F40FB5"/>
    <w:rsid w:val="00F41984"/>
    <w:rsid w:val="00F43C57"/>
    <w:rsid w:val="00F45353"/>
    <w:rsid w:val="00F45B6B"/>
    <w:rsid w:val="00F4657B"/>
    <w:rsid w:val="00F466EA"/>
    <w:rsid w:val="00F46A5F"/>
    <w:rsid w:val="00F471DF"/>
    <w:rsid w:val="00F50AB4"/>
    <w:rsid w:val="00F50F08"/>
    <w:rsid w:val="00F5107D"/>
    <w:rsid w:val="00F5363C"/>
    <w:rsid w:val="00F54A2B"/>
    <w:rsid w:val="00F55A91"/>
    <w:rsid w:val="00F562EA"/>
    <w:rsid w:val="00F62012"/>
    <w:rsid w:val="00F723B3"/>
    <w:rsid w:val="00F734FF"/>
    <w:rsid w:val="00F74BCB"/>
    <w:rsid w:val="00F754FA"/>
    <w:rsid w:val="00F7611A"/>
    <w:rsid w:val="00F76BC8"/>
    <w:rsid w:val="00F7735C"/>
    <w:rsid w:val="00F82725"/>
    <w:rsid w:val="00F832E0"/>
    <w:rsid w:val="00F85022"/>
    <w:rsid w:val="00F8504A"/>
    <w:rsid w:val="00F856B5"/>
    <w:rsid w:val="00F903F9"/>
    <w:rsid w:val="00F926EA"/>
    <w:rsid w:val="00F960E5"/>
    <w:rsid w:val="00F96754"/>
    <w:rsid w:val="00FA0860"/>
    <w:rsid w:val="00FA104E"/>
    <w:rsid w:val="00FA1AD3"/>
    <w:rsid w:val="00FA4E92"/>
    <w:rsid w:val="00FA5877"/>
    <w:rsid w:val="00FA705F"/>
    <w:rsid w:val="00FB1EF8"/>
    <w:rsid w:val="00FB32EC"/>
    <w:rsid w:val="00FB528F"/>
    <w:rsid w:val="00FB658B"/>
    <w:rsid w:val="00FB65FA"/>
    <w:rsid w:val="00FB770A"/>
    <w:rsid w:val="00FC0EF4"/>
    <w:rsid w:val="00FC1939"/>
    <w:rsid w:val="00FC197C"/>
    <w:rsid w:val="00FC3C9B"/>
    <w:rsid w:val="00FD084C"/>
    <w:rsid w:val="00FD14E4"/>
    <w:rsid w:val="00FD1E3B"/>
    <w:rsid w:val="00FD3237"/>
    <w:rsid w:val="00FD3729"/>
    <w:rsid w:val="00FD4BAA"/>
    <w:rsid w:val="00FD4EF4"/>
    <w:rsid w:val="00FD6662"/>
    <w:rsid w:val="00FD7F57"/>
    <w:rsid w:val="00FF1193"/>
    <w:rsid w:val="00FF2267"/>
    <w:rsid w:val="00FF27A8"/>
    <w:rsid w:val="00FF2980"/>
    <w:rsid w:val="00FF46FE"/>
    <w:rsid w:val="00FF551F"/>
    <w:rsid w:val="00FF6731"/>
    <w:rsid w:val="01C2D236"/>
    <w:rsid w:val="0221466D"/>
    <w:rsid w:val="06957225"/>
    <w:rsid w:val="0AF0D6A0"/>
    <w:rsid w:val="12EC1DCA"/>
    <w:rsid w:val="1C3BC639"/>
    <w:rsid w:val="1E5D65D7"/>
    <w:rsid w:val="22A23F2F"/>
    <w:rsid w:val="2565206F"/>
    <w:rsid w:val="25F0BDA9"/>
    <w:rsid w:val="27B2ED86"/>
    <w:rsid w:val="27CBDCA4"/>
    <w:rsid w:val="40ECC68D"/>
    <w:rsid w:val="414B6631"/>
    <w:rsid w:val="42660E93"/>
    <w:rsid w:val="4797C7AE"/>
    <w:rsid w:val="4966FE4C"/>
    <w:rsid w:val="4E96BB07"/>
    <w:rsid w:val="59B9B655"/>
    <w:rsid w:val="5BE2CF17"/>
    <w:rsid w:val="5E918F69"/>
    <w:rsid w:val="6242B026"/>
    <w:rsid w:val="6594BCDB"/>
    <w:rsid w:val="68710EC0"/>
    <w:rsid w:val="6A4DE8A7"/>
    <w:rsid w:val="6CAB9280"/>
    <w:rsid w:val="704E02DA"/>
    <w:rsid w:val="745CFC0D"/>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D925A"/>
  <w15:docId w15:val="{EC332380-11EE-49B4-9DFE-AC3B18D3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3A7E94"/>
    <w:rPr>
      <w:color w:val="605E5C"/>
      <w:shd w:val="clear" w:color="auto" w:fill="E1DFDD"/>
    </w:rPr>
  </w:style>
  <w:style w:type="character" w:styleId="Nevyeenzmnka">
    <w:name w:val="Unresolved Mention"/>
    <w:basedOn w:val="Standardnpsmoodstavce"/>
    <w:uiPriority w:val="99"/>
    <w:semiHidden/>
    <w:unhideWhenUsed/>
    <w:rsid w:val="00D73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61468191">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80478366">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6DD61-715F-470D-BE05-8D97E3EFA4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3F37C-FDF9-488F-A2B6-C2E9CC805A31}">
  <ds:schemaRefs>
    <ds:schemaRef ds:uri="http://schemas.microsoft.com/office/2006/metadata/longProperties"/>
  </ds:schemaRefs>
</ds:datastoreItem>
</file>

<file path=customXml/itemProps3.xml><?xml version="1.0" encoding="utf-8"?>
<ds:datastoreItem xmlns:ds="http://schemas.openxmlformats.org/officeDocument/2006/customXml" ds:itemID="{72E36064-B6CD-4E21-842D-331C991D2F95}">
  <ds:schemaRefs>
    <ds:schemaRef ds:uri="http://schemas.openxmlformats.org/officeDocument/2006/bibliography"/>
  </ds:schemaRefs>
</ds:datastoreItem>
</file>

<file path=customXml/itemProps4.xml><?xml version="1.0" encoding="utf-8"?>
<ds:datastoreItem xmlns:ds="http://schemas.openxmlformats.org/officeDocument/2006/customXml" ds:itemID="{9506F853-DEF7-4A37-9A84-00C3C8C2D07E}">
  <ds:schemaRefs>
    <ds:schemaRef ds:uri="http://schemas.microsoft.com/sharepoint/v3/contenttype/forms"/>
  </ds:schemaRefs>
</ds:datastoreItem>
</file>

<file path=customXml/itemProps5.xml><?xml version="1.0" encoding="utf-8"?>
<ds:datastoreItem xmlns:ds="http://schemas.openxmlformats.org/officeDocument/2006/customXml" ds:itemID="{2B419C77-05A6-47CB-AEAF-6E17E4A1F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10</Pages>
  <Words>3555</Words>
  <Characters>20980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Podrazilová</dc:creator>
  <cp:keywords/>
  <dc:description/>
  <cp:lastModifiedBy>Mikula Pavel</cp:lastModifiedBy>
  <cp:revision>26</cp:revision>
  <dcterms:created xsi:type="dcterms:W3CDTF">2025-10-07T13:59:00Z</dcterms:created>
  <dcterms:modified xsi:type="dcterms:W3CDTF">2025-10-20T08:10:00Z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y fmtid="{D5CDD505-2E9C-101B-9397-08002B2CF9AE}" pid="6" name="MediaServiceImageTags">
    <vt:lpwstr/>
  </property>
  <property fmtid="{D5CDD505-2E9C-101B-9397-08002B2CF9AE}" pid="7" name="MSIP_Label_f15a8442-68f3-4087-8f05-d564bed44e92_Enabled">
    <vt:lpwstr>true</vt:lpwstr>
  </property>
  <property fmtid="{D5CDD505-2E9C-101B-9397-08002B2CF9AE}" pid="8" name="MSIP_Label_f15a8442-68f3-4087-8f05-d564bed44e92_SetDate">
    <vt:lpwstr>2025-08-27T16:18:11Z</vt:lpwstr>
  </property>
  <property fmtid="{D5CDD505-2E9C-101B-9397-08002B2CF9AE}" pid="9" name="MSIP_Label_f15a8442-68f3-4087-8f05-d564bed44e92_Method">
    <vt:lpwstr>Standard</vt:lpwstr>
  </property>
  <property fmtid="{D5CDD505-2E9C-101B-9397-08002B2CF9AE}" pid="10" name="MSIP_Label_f15a8442-68f3-4087-8f05-d564bed44e92_Name">
    <vt:lpwstr>97171605-0670-4512-b8c8-ebe12520d29a</vt:lpwstr>
  </property>
  <property fmtid="{D5CDD505-2E9C-101B-9397-08002B2CF9AE}" pid="11" name="MSIP_Label_f15a8442-68f3-4087-8f05-d564bed44e92_SiteId">
    <vt:lpwstr>138f17b0-6ad5-4ddf-a195-24e73c3655fd</vt:lpwstr>
  </property>
  <property fmtid="{D5CDD505-2E9C-101B-9397-08002B2CF9AE}" pid="12" name="MSIP_Label_f15a8442-68f3-4087-8f05-d564bed44e92_ActionId">
    <vt:lpwstr>a143aea3-fbe5-4a24-8549-8d2ec18c3191</vt:lpwstr>
  </property>
  <property fmtid="{D5CDD505-2E9C-101B-9397-08002B2CF9AE}" pid="13" name="MSIP_Label_f15a8442-68f3-4087-8f05-d564bed44e92_ContentBits">
    <vt:lpwstr>0</vt:lpwstr>
  </property>
  <property fmtid="{D5CDD505-2E9C-101B-9397-08002B2CF9AE}" pid="14" name="MSIP_Label_f15a8442-68f3-4087-8f05-d564bed44e92_Tag">
    <vt:lpwstr>10, 3, 0, 1</vt:lpwstr>
  </property>
</Properties>
</file>