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8A93" w14:textId="77777777" w:rsidR="004F3D7C" w:rsidRDefault="00B2176E" w:rsidP="004F3D7C">
      <w:pPr>
        <w:pStyle w:val="Nadpis2"/>
        <w:rPr>
          <w:rFonts w:ascii="Calibri" w:hAnsi="Calibri" w:cs="Calibri"/>
          <w:color w:val="auto"/>
          <w:sz w:val="24"/>
          <w:szCs w:val="24"/>
        </w:rPr>
      </w:pPr>
      <w:r w:rsidRPr="006A058C">
        <w:rPr>
          <w:b/>
          <w:color w:val="auto"/>
          <w:sz w:val="40"/>
          <w:szCs w:val="40"/>
        </w:rPr>
        <w:t xml:space="preserve">Smlouva o spolupráci </w:t>
      </w:r>
      <w:r w:rsidRPr="006A058C">
        <w:rPr>
          <w:b/>
          <w:color w:val="auto"/>
          <w:sz w:val="40"/>
          <w:szCs w:val="40"/>
        </w:rPr>
        <w:br/>
      </w:r>
      <w:r w:rsidRPr="00B81814">
        <w:rPr>
          <w:rFonts w:ascii="Calibri" w:hAnsi="Calibri" w:cs="Calibri"/>
          <w:color w:val="auto"/>
          <w:sz w:val="24"/>
          <w:szCs w:val="24"/>
        </w:rPr>
        <w:t>uzavřená podle § 1746, odst.2 zákona 89/2012, občanský zákoník</w:t>
      </w:r>
      <w:r w:rsidRPr="00B81814">
        <w:rPr>
          <w:rFonts w:ascii="Calibri" w:hAnsi="Calibri" w:cs="Calibri"/>
          <w:color w:val="auto"/>
          <w:sz w:val="24"/>
          <w:szCs w:val="24"/>
        </w:rPr>
        <w:br/>
      </w:r>
      <w:r w:rsidRPr="00B81814">
        <w:rPr>
          <w:rFonts w:ascii="Calibri" w:hAnsi="Calibri" w:cs="Calibri"/>
          <w:color w:val="auto"/>
          <w:sz w:val="24"/>
          <w:szCs w:val="24"/>
        </w:rPr>
        <w:br/>
      </w:r>
      <w:r w:rsidRPr="00B81814">
        <w:rPr>
          <w:rFonts w:ascii="Calibri" w:hAnsi="Calibri" w:cs="Calibri"/>
          <w:b/>
          <w:color w:val="auto"/>
          <w:sz w:val="24"/>
          <w:szCs w:val="24"/>
        </w:rPr>
        <w:t>Čl.1</w:t>
      </w:r>
      <w:r w:rsidRPr="00B81814">
        <w:rPr>
          <w:rFonts w:ascii="Calibri" w:hAnsi="Calibri" w:cs="Calibri"/>
          <w:b/>
          <w:color w:val="auto"/>
          <w:sz w:val="24"/>
          <w:szCs w:val="24"/>
        </w:rPr>
        <w:br/>
        <w:t>Smluvní strany</w:t>
      </w:r>
      <w:r w:rsidRPr="00B81814">
        <w:rPr>
          <w:rFonts w:ascii="Calibri" w:hAnsi="Calibri" w:cs="Calibri"/>
          <w:color w:val="auto"/>
          <w:sz w:val="24"/>
          <w:szCs w:val="24"/>
        </w:rPr>
        <w:t>:</w:t>
      </w:r>
      <w:r w:rsidRPr="00B81814">
        <w:rPr>
          <w:rFonts w:ascii="Calibri" w:hAnsi="Calibri" w:cs="Calibri"/>
          <w:color w:val="auto"/>
          <w:sz w:val="24"/>
          <w:szCs w:val="24"/>
        </w:rPr>
        <w:br/>
      </w:r>
      <w:r w:rsidRPr="00B81814">
        <w:rPr>
          <w:rFonts w:ascii="Calibri" w:hAnsi="Calibri" w:cs="Calibri"/>
          <w:color w:val="auto"/>
          <w:sz w:val="24"/>
          <w:szCs w:val="24"/>
        </w:rPr>
        <w:br/>
        <w:t xml:space="preserve">1.1. </w:t>
      </w:r>
      <w:r w:rsidRPr="004D50E9">
        <w:rPr>
          <w:rFonts w:ascii="Calibri" w:hAnsi="Calibri" w:cs="Calibri"/>
          <w:b/>
          <w:bCs/>
          <w:color w:val="auto"/>
          <w:sz w:val="24"/>
          <w:szCs w:val="24"/>
        </w:rPr>
        <w:t>Fakultní Thomayerova nemocnice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>se sídlem: Vídeňská 800, 140 59 Praha 4 – Krč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 xml:space="preserve">zastoupená: </w:t>
      </w:r>
    </w:p>
    <w:p w14:paraId="5FEA4231" w14:textId="3D96E43E" w:rsidR="004D50E9" w:rsidRDefault="00B2176E" w:rsidP="00CC0214">
      <w:pPr>
        <w:pStyle w:val="Nadpis2"/>
        <w:rPr>
          <w:rFonts w:ascii="Calibri" w:hAnsi="Calibri" w:cs="Calibri"/>
          <w:color w:val="auto"/>
          <w:sz w:val="24"/>
          <w:szCs w:val="24"/>
        </w:rPr>
      </w:pPr>
      <w:r w:rsidRPr="00B81814">
        <w:rPr>
          <w:rFonts w:ascii="Calibri" w:hAnsi="Calibri" w:cs="Calibri"/>
          <w:color w:val="auto"/>
          <w:sz w:val="24"/>
          <w:szCs w:val="24"/>
        </w:rPr>
        <w:t>státní příspěvková organizace zřízená Ministerstvem zdravotnictví ČR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>zapsaná v obchodním rejstříku u Městského soudu v Praze, oddíl Pr., vložka 1043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>IČ: 00064190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>DIČ: CZ00064190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 xml:space="preserve">bankovní spojení: </w:t>
      </w:r>
      <w:r w:rsidR="00CC0214">
        <w:rPr>
          <w:rFonts w:ascii="Calibri" w:hAnsi="Calibri" w:cs="Calibri"/>
          <w:color w:val="auto"/>
          <w:sz w:val="24"/>
          <w:szCs w:val="24"/>
        </w:rPr>
        <w:t>XXX</w:t>
      </w:r>
    </w:p>
    <w:p w14:paraId="7AF219CA" w14:textId="6B213C0B" w:rsidR="00B81814" w:rsidRPr="00B81814" w:rsidRDefault="00B2176E" w:rsidP="00B2176E">
      <w:pPr>
        <w:pStyle w:val="Nadpis2"/>
        <w:rPr>
          <w:rFonts w:ascii="Calibri" w:hAnsi="Calibri" w:cs="Calibri"/>
          <w:color w:val="auto"/>
          <w:sz w:val="24"/>
          <w:szCs w:val="24"/>
        </w:rPr>
      </w:pPr>
      <w:r w:rsidRPr="00B81814">
        <w:rPr>
          <w:rFonts w:ascii="Calibri" w:hAnsi="Calibri" w:cs="Calibri"/>
          <w:color w:val="auto"/>
          <w:sz w:val="24"/>
          <w:szCs w:val="24"/>
        </w:rPr>
        <w:t>(dále jen „objednatel</w:t>
      </w:r>
      <w:r w:rsidR="006308AB">
        <w:rPr>
          <w:rFonts w:ascii="Calibri" w:hAnsi="Calibri" w:cs="Calibri"/>
          <w:color w:val="auto"/>
          <w:sz w:val="24"/>
          <w:szCs w:val="24"/>
        </w:rPr>
        <w:t>“)</w:t>
      </w:r>
      <w:r w:rsidRPr="00B81814">
        <w:rPr>
          <w:rFonts w:ascii="Calibri" w:hAnsi="Calibri" w:cs="Calibri"/>
          <w:color w:val="auto"/>
          <w:sz w:val="24"/>
          <w:szCs w:val="24"/>
        </w:rPr>
        <w:br/>
      </w:r>
      <w:r w:rsidRPr="00B81814">
        <w:rPr>
          <w:rFonts w:ascii="Calibri" w:hAnsi="Calibri" w:cs="Calibri"/>
          <w:color w:val="auto"/>
          <w:sz w:val="24"/>
          <w:szCs w:val="24"/>
        </w:rPr>
        <w:br/>
        <w:t xml:space="preserve">1.2. </w:t>
      </w:r>
      <w:r w:rsidR="00AE63B1" w:rsidRPr="00552725">
        <w:rPr>
          <w:rFonts w:ascii="Calibri" w:hAnsi="Calibri" w:cs="Calibri"/>
          <w:b/>
          <w:bCs/>
          <w:color w:val="auto"/>
          <w:sz w:val="24"/>
          <w:szCs w:val="24"/>
        </w:rPr>
        <w:t>COMPEK MEDICAL SERVICES, s.r.o.</w:t>
      </w:r>
      <w:r w:rsidRPr="004D50E9">
        <w:rPr>
          <w:rFonts w:ascii="Calibri" w:hAnsi="Calibri" w:cs="Calibri"/>
          <w:b/>
          <w:bCs/>
          <w:color w:val="auto"/>
          <w:sz w:val="24"/>
          <w:szCs w:val="24"/>
        </w:rPr>
        <w:br/>
      </w:r>
      <w:proofErr w:type="gramStart"/>
      <w:r w:rsidRPr="00B81814">
        <w:rPr>
          <w:rFonts w:ascii="Calibri" w:hAnsi="Calibri" w:cs="Calibri"/>
          <w:color w:val="auto"/>
          <w:sz w:val="24"/>
          <w:szCs w:val="24"/>
        </w:rPr>
        <w:t>se  sídlem</w:t>
      </w:r>
      <w:proofErr w:type="gramEnd"/>
      <w:r w:rsidRPr="00B81814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AE63B1">
        <w:rPr>
          <w:rFonts w:ascii="Calibri" w:hAnsi="Calibri" w:cs="Calibri"/>
          <w:color w:val="auto"/>
          <w:sz w:val="24"/>
          <w:szCs w:val="24"/>
        </w:rPr>
        <w:t>Březina 13, 506 01 Jičín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 xml:space="preserve">zastoupená: </w:t>
      </w:r>
      <w:r w:rsidR="00AE63B1">
        <w:rPr>
          <w:rFonts w:ascii="Calibri" w:hAnsi="Calibri" w:cs="Calibri"/>
          <w:color w:val="auto"/>
          <w:sz w:val="24"/>
          <w:szCs w:val="24"/>
        </w:rPr>
        <w:t>Petrem Čermákem, jednatelem společnosti</w:t>
      </w:r>
      <w:r w:rsidRPr="00B81814">
        <w:rPr>
          <w:rFonts w:ascii="Calibri" w:hAnsi="Calibri" w:cs="Calibri"/>
          <w:color w:val="auto"/>
          <w:sz w:val="24"/>
          <w:szCs w:val="24"/>
        </w:rPr>
        <w:br/>
        <w:t xml:space="preserve">zapsána u </w:t>
      </w:r>
      <w:r w:rsidR="00AE63B1">
        <w:rPr>
          <w:rFonts w:ascii="Calibri" w:hAnsi="Calibri" w:cs="Calibri"/>
          <w:color w:val="auto"/>
          <w:sz w:val="24"/>
          <w:szCs w:val="24"/>
        </w:rPr>
        <w:t>Krajského</w:t>
      </w:r>
      <w:r w:rsidR="00AE63B1" w:rsidRPr="00B81814">
        <w:rPr>
          <w:rFonts w:ascii="Calibri" w:hAnsi="Calibri" w:cs="Calibri"/>
          <w:color w:val="auto"/>
          <w:sz w:val="24"/>
          <w:szCs w:val="24"/>
        </w:rPr>
        <w:t xml:space="preserve"> soudu v</w:t>
      </w:r>
      <w:r w:rsidR="00AE63B1">
        <w:rPr>
          <w:rFonts w:ascii="Calibri" w:hAnsi="Calibri" w:cs="Calibri"/>
          <w:color w:val="auto"/>
          <w:sz w:val="24"/>
          <w:szCs w:val="24"/>
        </w:rPr>
        <w:t xml:space="preserve"> Hradci </w:t>
      </w:r>
      <w:proofErr w:type="gramStart"/>
      <w:r w:rsidR="00AE63B1">
        <w:rPr>
          <w:rFonts w:ascii="Calibri" w:hAnsi="Calibri" w:cs="Calibri"/>
          <w:color w:val="auto"/>
          <w:sz w:val="24"/>
          <w:szCs w:val="24"/>
        </w:rPr>
        <w:t>Králové</w:t>
      </w:r>
      <w:r w:rsidR="00AE63B1" w:rsidRPr="00B81814">
        <w:rPr>
          <w:rFonts w:ascii="Calibri" w:hAnsi="Calibri" w:cs="Calibri"/>
          <w:color w:val="auto"/>
          <w:sz w:val="24"/>
          <w:szCs w:val="24"/>
        </w:rPr>
        <w:t> ,</w:t>
      </w:r>
      <w:proofErr w:type="gramEnd"/>
      <w:r w:rsidR="00AE63B1" w:rsidRPr="00B81814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="00AE63B1" w:rsidRPr="00B81814">
        <w:rPr>
          <w:rFonts w:ascii="Calibri" w:hAnsi="Calibri" w:cs="Calibri"/>
          <w:color w:val="auto"/>
          <w:sz w:val="24"/>
          <w:szCs w:val="24"/>
        </w:rPr>
        <w:t>Sp.z</w:t>
      </w:r>
      <w:proofErr w:type="gramEnd"/>
      <w:r w:rsidR="00AE63B1" w:rsidRPr="00B81814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AE63B1">
        <w:rPr>
          <w:rFonts w:ascii="Calibri" w:hAnsi="Calibri" w:cs="Calibri"/>
          <w:color w:val="auto"/>
          <w:sz w:val="24"/>
          <w:szCs w:val="24"/>
        </w:rPr>
        <w:t>oddíl C, vložka 4205</w:t>
      </w:r>
    </w:p>
    <w:p w14:paraId="7CD4FBC7" w14:textId="71725CFD" w:rsidR="00B2176E" w:rsidRDefault="00B2176E" w:rsidP="00B81814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sz w:val="24"/>
          <w:szCs w:val="24"/>
        </w:rPr>
        <w:t xml:space="preserve">IČ: </w:t>
      </w:r>
      <w:r w:rsidR="00AE63B1">
        <w:rPr>
          <w:rFonts w:ascii="Calibri" w:hAnsi="Calibri" w:cs="Calibri"/>
          <w:sz w:val="24"/>
          <w:szCs w:val="24"/>
        </w:rPr>
        <w:t>49287885</w:t>
      </w:r>
      <w:r w:rsidRPr="00B81814">
        <w:rPr>
          <w:rFonts w:ascii="Calibri" w:hAnsi="Calibri" w:cs="Calibri"/>
          <w:sz w:val="24"/>
          <w:szCs w:val="24"/>
        </w:rPr>
        <w:br/>
        <w:t xml:space="preserve">DIČ: </w:t>
      </w:r>
      <w:r w:rsidR="00AE63B1">
        <w:rPr>
          <w:rFonts w:ascii="Calibri" w:hAnsi="Calibri" w:cs="Calibri"/>
          <w:sz w:val="24"/>
          <w:szCs w:val="24"/>
        </w:rPr>
        <w:t>CZ49287885</w:t>
      </w:r>
      <w:r w:rsidRPr="00B81814">
        <w:rPr>
          <w:rFonts w:ascii="Calibri" w:hAnsi="Calibri" w:cs="Calibri"/>
          <w:sz w:val="24"/>
          <w:szCs w:val="24"/>
        </w:rPr>
        <w:br/>
        <w:t xml:space="preserve">Bankovní spojení: </w:t>
      </w:r>
      <w:r w:rsidR="00CC0214">
        <w:rPr>
          <w:rFonts w:ascii="Calibri" w:hAnsi="Calibri" w:cs="Calibri"/>
          <w:sz w:val="24"/>
          <w:szCs w:val="24"/>
        </w:rPr>
        <w:t>XXX</w:t>
      </w:r>
      <w:r w:rsidR="00AE63B1"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>(dále jen „dodavatel“</w:t>
      </w:r>
      <w:r w:rsidR="006308AB">
        <w:rPr>
          <w:rFonts w:ascii="Calibri" w:hAnsi="Calibri" w:cs="Calibri"/>
          <w:sz w:val="24"/>
          <w:szCs w:val="24"/>
        </w:rPr>
        <w:t>)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>Objednatel a dodavatel uzavírají tuto smlouvu o spolupráci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b/>
          <w:sz w:val="24"/>
          <w:szCs w:val="24"/>
        </w:rPr>
        <w:t>Čl. 2</w:t>
      </w:r>
      <w:r w:rsidRPr="00B81814">
        <w:rPr>
          <w:rFonts w:ascii="Calibri" w:hAnsi="Calibri" w:cs="Calibri"/>
          <w:b/>
          <w:sz w:val="24"/>
          <w:szCs w:val="24"/>
        </w:rPr>
        <w:br/>
        <w:t>Předmět plnění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 xml:space="preserve">2.1. Předmětem plnění podle této smlouvy je </w:t>
      </w:r>
      <w:r w:rsidR="004F3D7C">
        <w:rPr>
          <w:rFonts w:ascii="Calibri" w:hAnsi="Calibri" w:cs="Calibri"/>
          <w:sz w:val="24"/>
          <w:szCs w:val="24"/>
        </w:rPr>
        <w:t>bez</w:t>
      </w:r>
      <w:r w:rsidRPr="00B81814">
        <w:rPr>
          <w:rFonts w:ascii="Calibri" w:hAnsi="Calibri" w:cs="Calibri"/>
          <w:sz w:val="24"/>
          <w:szCs w:val="24"/>
        </w:rPr>
        <w:t xml:space="preserve">úplatné provádění služby, konkrétně obsluhy </w:t>
      </w:r>
      <w:r w:rsidR="006308AB">
        <w:rPr>
          <w:rFonts w:ascii="Calibri" w:hAnsi="Calibri" w:cs="Calibri"/>
          <w:sz w:val="24"/>
          <w:szCs w:val="24"/>
        </w:rPr>
        <w:t>přístroje</w:t>
      </w:r>
      <w:r w:rsidR="00AE63B1" w:rsidRPr="00AE63B1">
        <w:rPr>
          <w:rFonts w:ascii="Calibri" w:hAnsi="Calibri" w:cs="Calibri"/>
          <w:sz w:val="24"/>
          <w:szCs w:val="24"/>
        </w:rPr>
        <w:t xml:space="preserve"> </w:t>
      </w:r>
      <w:r w:rsidR="00AE63B1">
        <w:rPr>
          <w:rFonts w:ascii="Calibri" w:hAnsi="Calibri" w:cs="Calibri"/>
          <w:sz w:val="24"/>
          <w:szCs w:val="24"/>
        </w:rPr>
        <w:t>Chartis konzole</w:t>
      </w:r>
      <w:r w:rsidRPr="00B81814">
        <w:rPr>
          <w:rFonts w:ascii="Calibri" w:hAnsi="Calibri" w:cs="Calibri"/>
          <w:sz w:val="24"/>
          <w:szCs w:val="24"/>
        </w:rPr>
        <w:t xml:space="preserve"> při výkonu </w:t>
      </w:r>
      <w:r w:rsidR="006308AB">
        <w:rPr>
          <w:rFonts w:ascii="Calibri" w:hAnsi="Calibri" w:cs="Calibri"/>
          <w:sz w:val="24"/>
          <w:szCs w:val="24"/>
        </w:rPr>
        <w:t xml:space="preserve">Endoskopické zavedení endobronchiální chlopně </w:t>
      </w:r>
      <w:r w:rsidRPr="00B81814">
        <w:rPr>
          <w:rFonts w:ascii="Calibri" w:hAnsi="Calibri" w:cs="Calibri"/>
          <w:sz w:val="24"/>
          <w:szCs w:val="24"/>
        </w:rPr>
        <w:t xml:space="preserve">prováděných objednatelem. 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>2.2. Dodavatel prohlašuje, že je odborně způsobilý provádět výkony na</w:t>
      </w:r>
      <w:r w:rsidR="00AE63B1">
        <w:rPr>
          <w:rFonts w:ascii="Calibri" w:hAnsi="Calibri" w:cs="Calibri"/>
          <w:sz w:val="24"/>
          <w:szCs w:val="24"/>
        </w:rPr>
        <w:t xml:space="preserve"> konzoli Chartis </w:t>
      </w:r>
      <w:r w:rsidRPr="00B81814">
        <w:rPr>
          <w:rFonts w:ascii="Calibri" w:hAnsi="Calibri" w:cs="Calibri"/>
          <w:sz w:val="24"/>
          <w:szCs w:val="24"/>
        </w:rPr>
        <w:t xml:space="preserve">, které splňuje technicko-bezpečnostní požadavky stanovené právními předpisy a technickými normami dle zákona </w:t>
      </w:r>
      <w:r w:rsidR="003612BC">
        <w:rPr>
          <w:rFonts w:ascii="Calibri" w:hAnsi="Calibri" w:cs="Calibri"/>
          <w:sz w:val="24"/>
          <w:szCs w:val="24"/>
        </w:rPr>
        <w:t>375/2022 Sb.</w:t>
      </w:r>
      <w:r w:rsidRPr="00B81814">
        <w:rPr>
          <w:rFonts w:ascii="Calibri" w:hAnsi="Calibri" w:cs="Calibri"/>
          <w:sz w:val="24"/>
          <w:szCs w:val="24"/>
        </w:rPr>
        <w:t xml:space="preserve"> (v soul. s ČSN EN 62353 ZEP, ČSN EN  60601-1-2, ČSN EN 61010-1 ed.2)</w:t>
      </w:r>
      <w:r w:rsidR="00173767" w:rsidRPr="00B81814">
        <w:rPr>
          <w:rFonts w:ascii="Calibri" w:hAnsi="Calibri" w:cs="Calibri"/>
          <w:sz w:val="24"/>
          <w:szCs w:val="24"/>
        </w:rPr>
        <w:t>.</w:t>
      </w:r>
      <w:r w:rsidRPr="00B81814">
        <w:rPr>
          <w:rFonts w:ascii="Calibri" w:hAnsi="Calibri" w:cs="Calibri"/>
          <w:sz w:val="24"/>
          <w:szCs w:val="24"/>
        </w:rPr>
        <w:br/>
      </w:r>
    </w:p>
    <w:p w14:paraId="3B5C396D" w14:textId="77777777" w:rsidR="008B387E" w:rsidRPr="00B81814" w:rsidRDefault="008B387E" w:rsidP="00B81814">
      <w:pPr>
        <w:rPr>
          <w:rFonts w:ascii="Calibri" w:hAnsi="Calibri" w:cs="Calibri"/>
          <w:sz w:val="24"/>
          <w:szCs w:val="24"/>
        </w:rPr>
      </w:pPr>
    </w:p>
    <w:p w14:paraId="11CBEBEB" w14:textId="77777777" w:rsidR="00B2176E" w:rsidRPr="00B81814" w:rsidRDefault="00B2176E" w:rsidP="00B2176E">
      <w:pPr>
        <w:rPr>
          <w:rFonts w:ascii="Calibri" w:hAnsi="Calibri" w:cs="Calibri"/>
          <w:sz w:val="24"/>
          <w:szCs w:val="24"/>
        </w:rPr>
      </w:pPr>
    </w:p>
    <w:p w14:paraId="26E4B7D4" w14:textId="6B81E940" w:rsidR="00BF6431" w:rsidRDefault="00B2176E" w:rsidP="00B81814">
      <w:pPr>
        <w:rPr>
          <w:rFonts w:ascii="Calibri" w:hAnsi="Calibri" w:cs="Calibri"/>
          <w:b/>
          <w:sz w:val="24"/>
          <w:szCs w:val="24"/>
        </w:rPr>
      </w:pPr>
      <w:r w:rsidRPr="00B81814">
        <w:rPr>
          <w:rFonts w:ascii="Calibri" w:hAnsi="Calibri" w:cs="Calibri"/>
          <w:b/>
          <w:sz w:val="24"/>
          <w:szCs w:val="24"/>
        </w:rPr>
        <w:lastRenderedPageBreak/>
        <w:t>Čl.3</w:t>
      </w:r>
      <w:r w:rsidRPr="00B81814">
        <w:rPr>
          <w:rFonts w:ascii="Calibri" w:hAnsi="Calibri" w:cs="Calibri"/>
          <w:b/>
          <w:sz w:val="24"/>
          <w:szCs w:val="24"/>
        </w:rPr>
        <w:br/>
        <w:t>Doba plnění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>3.1. Dodavatel bude provádět jednotlivá plnění podle této smlouvy na základě dílčích objednávek objednatele.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 xml:space="preserve">3.2. Objednatel bude jednotlivé objednávky činit po předběžném telefonickém dohovoru s dodavatelem, </w:t>
      </w:r>
      <w:r w:rsidR="00E7773B" w:rsidRPr="00B81814">
        <w:rPr>
          <w:rFonts w:ascii="Calibri" w:hAnsi="Calibri" w:cs="Calibri"/>
          <w:sz w:val="24"/>
          <w:szCs w:val="24"/>
        </w:rPr>
        <w:t>na kontaktu</w:t>
      </w:r>
      <w:r w:rsidR="00CC0214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C0214">
        <w:rPr>
          <w:rFonts w:ascii="Calibri" w:hAnsi="Calibri" w:cs="Calibri"/>
          <w:sz w:val="24"/>
          <w:szCs w:val="24"/>
        </w:rPr>
        <w:t>XXX</w:t>
      </w:r>
      <w:r w:rsidR="006308AB">
        <w:rPr>
          <w:rFonts w:ascii="Calibri" w:hAnsi="Calibri" w:cs="Calibri"/>
          <w:sz w:val="24"/>
          <w:szCs w:val="24"/>
        </w:rPr>
        <w:t xml:space="preserve"> </w:t>
      </w:r>
      <w:r w:rsidRPr="00B81814">
        <w:rPr>
          <w:rFonts w:ascii="Calibri" w:hAnsi="Calibri" w:cs="Calibri"/>
          <w:sz w:val="24"/>
          <w:szCs w:val="24"/>
        </w:rPr>
        <w:t>,</w:t>
      </w:r>
      <w:proofErr w:type="gramEnd"/>
      <w:r w:rsidRPr="00B81814">
        <w:rPr>
          <w:rFonts w:ascii="Calibri" w:hAnsi="Calibri" w:cs="Calibri"/>
          <w:sz w:val="24"/>
          <w:szCs w:val="24"/>
        </w:rPr>
        <w:t xml:space="preserve">  v dostatečném časovém předstihu min. 10 pracovních dnů před plánovanou operací, aby bylo možné korigovat termín operací s volnými termíny dodavatele. </w:t>
      </w:r>
      <w:r w:rsidRPr="00B81814">
        <w:rPr>
          <w:rFonts w:ascii="Calibri" w:hAnsi="Calibri" w:cs="Calibri"/>
          <w:sz w:val="24"/>
          <w:szCs w:val="24"/>
        </w:rPr>
        <w:br/>
        <w:t xml:space="preserve">Písemná objednávka je platným potvrzením operace a musí být dodavateli objednatelem </w:t>
      </w:r>
      <w:r w:rsidR="00E7773B" w:rsidRPr="00B81814">
        <w:rPr>
          <w:rFonts w:ascii="Calibri" w:hAnsi="Calibri" w:cs="Calibri"/>
          <w:sz w:val="24"/>
          <w:szCs w:val="24"/>
        </w:rPr>
        <w:t>doručena na</w:t>
      </w:r>
      <w:r w:rsidRPr="00B81814">
        <w:rPr>
          <w:rFonts w:ascii="Calibri" w:hAnsi="Calibri" w:cs="Calibri"/>
          <w:sz w:val="24"/>
          <w:szCs w:val="24"/>
        </w:rPr>
        <w:t xml:space="preserve"> e</w:t>
      </w:r>
      <w:r w:rsidR="00E7773B">
        <w:rPr>
          <w:rFonts w:ascii="Calibri" w:hAnsi="Calibri" w:cs="Calibri"/>
          <w:sz w:val="24"/>
          <w:szCs w:val="24"/>
        </w:rPr>
        <w:t>-</w:t>
      </w:r>
      <w:r w:rsidRPr="00B81814">
        <w:rPr>
          <w:rFonts w:ascii="Calibri" w:hAnsi="Calibri" w:cs="Calibri"/>
          <w:sz w:val="24"/>
          <w:szCs w:val="24"/>
        </w:rPr>
        <w:t xml:space="preserve">mailovou </w:t>
      </w:r>
      <w:r w:rsidR="00E7773B" w:rsidRPr="00B81814">
        <w:rPr>
          <w:rFonts w:ascii="Calibri" w:hAnsi="Calibri" w:cs="Calibri"/>
          <w:sz w:val="24"/>
          <w:szCs w:val="24"/>
        </w:rPr>
        <w:t>adresu</w:t>
      </w:r>
      <w:r w:rsidR="00CC0214">
        <w:rPr>
          <w:rFonts w:ascii="Calibri" w:hAnsi="Calibri" w:cs="Calibri"/>
          <w:sz w:val="24"/>
          <w:szCs w:val="24"/>
        </w:rPr>
        <w:t xml:space="preserve"> XXX</w:t>
      </w:r>
      <w:r w:rsidR="00AE63B1">
        <w:rPr>
          <w:rFonts w:ascii="Calibri" w:hAnsi="Calibri" w:cs="Calibri"/>
          <w:sz w:val="24"/>
          <w:szCs w:val="24"/>
        </w:rPr>
        <w:t xml:space="preserve"> </w:t>
      </w:r>
      <w:r w:rsidRPr="00B81814">
        <w:rPr>
          <w:rFonts w:ascii="Calibri" w:hAnsi="Calibri" w:cs="Calibri"/>
          <w:sz w:val="24"/>
          <w:szCs w:val="24"/>
        </w:rPr>
        <w:t>a to minimálně 3 dny nebo dříve před plánovanou operací.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b/>
          <w:sz w:val="24"/>
          <w:szCs w:val="24"/>
        </w:rPr>
        <w:t>Čl. 4</w:t>
      </w:r>
      <w:r w:rsidRPr="00B81814">
        <w:rPr>
          <w:rFonts w:ascii="Calibri" w:hAnsi="Calibri" w:cs="Calibri"/>
          <w:b/>
          <w:sz w:val="24"/>
          <w:szCs w:val="24"/>
        </w:rPr>
        <w:br/>
        <w:t>Místo plnění</w:t>
      </w:r>
      <w:r w:rsidRPr="00B81814">
        <w:rPr>
          <w:rFonts w:ascii="Calibri" w:hAnsi="Calibri" w:cs="Calibri"/>
          <w:b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 xml:space="preserve">4.1. Místo plnění je Fakultní Thomayerova nemocnice, Vídeňská 800, Praha 4, </w:t>
      </w:r>
      <w:r w:rsidR="00BF6431">
        <w:rPr>
          <w:rFonts w:ascii="Calibri" w:hAnsi="Calibri" w:cs="Calibri"/>
          <w:sz w:val="24"/>
          <w:szCs w:val="24"/>
        </w:rPr>
        <w:t>Pneumologická klinika</w:t>
      </w:r>
      <w:r w:rsidRPr="00B81814">
        <w:rPr>
          <w:rFonts w:ascii="Calibri" w:hAnsi="Calibri" w:cs="Calibri"/>
          <w:sz w:val="24"/>
          <w:szCs w:val="24"/>
        </w:rPr>
        <w:t xml:space="preserve">, pavilon </w:t>
      </w:r>
      <w:r w:rsidR="00114C3C">
        <w:rPr>
          <w:rFonts w:ascii="Calibri" w:hAnsi="Calibri" w:cs="Calibri"/>
          <w:sz w:val="24"/>
          <w:szCs w:val="24"/>
        </w:rPr>
        <w:t>G1.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b/>
          <w:sz w:val="24"/>
          <w:szCs w:val="24"/>
        </w:rPr>
        <w:t>Čl. 5</w:t>
      </w:r>
      <w:r w:rsidRPr="00B81814">
        <w:rPr>
          <w:rFonts w:ascii="Calibri" w:hAnsi="Calibri" w:cs="Calibri"/>
          <w:b/>
          <w:sz w:val="24"/>
          <w:szCs w:val="24"/>
        </w:rPr>
        <w:br/>
        <w:t>Součinnost smluvních stran a smluvní pokuta</w:t>
      </w:r>
    </w:p>
    <w:p w14:paraId="562D8965" w14:textId="41B4ADFF" w:rsidR="004D50E9" w:rsidRDefault="00B2176E" w:rsidP="00B81814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b/>
          <w:sz w:val="24"/>
          <w:szCs w:val="24"/>
        </w:rPr>
        <w:br/>
      </w:r>
      <w:r w:rsidR="004F3D7C">
        <w:rPr>
          <w:rFonts w:ascii="Calibri" w:hAnsi="Calibri" w:cs="Calibri"/>
          <w:sz w:val="24"/>
          <w:szCs w:val="24"/>
        </w:rPr>
        <w:t>5</w:t>
      </w:r>
      <w:r w:rsidRPr="00B81814">
        <w:rPr>
          <w:rFonts w:ascii="Calibri" w:hAnsi="Calibri" w:cs="Calibri"/>
          <w:sz w:val="24"/>
          <w:szCs w:val="24"/>
        </w:rPr>
        <w:t>.1. Smluvní strany jsou povinny vyvíjet veškeré úsilí k vytvoření potřebných podmínek pro realizaci předmětu smlouvy, které vyplývají z jejich smluvního postavení.</w:t>
      </w:r>
      <w:r w:rsidRPr="00B81814">
        <w:rPr>
          <w:rFonts w:ascii="Calibri" w:hAnsi="Calibri" w:cs="Calibri"/>
          <w:sz w:val="24"/>
          <w:szCs w:val="24"/>
        </w:rPr>
        <w:br/>
      </w:r>
    </w:p>
    <w:p w14:paraId="1BA1C42F" w14:textId="20BD26AE" w:rsidR="004D50E9" w:rsidRDefault="004F3D7C" w:rsidP="00B818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BF6431" w:rsidRPr="00B81814">
        <w:rPr>
          <w:rFonts w:ascii="Calibri" w:hAnsi="Calibri" w:cs="Calibri"/>
          <w:sz w:val="24"/>
          <w:szCs w:val="24"/>
        </w:rPr>
        <w:t>.2. Objednatel</w:t>
      </w:r>
      <w:r w:rsidR="00B2176E" w:rsidRPr="00B81814">
        <w:rPr>
          <w:rFonts w:ascii="Calibri" w:hAnsi="Calibri" w:cs="Calibri"/>
          <w:sz w:val="24"/>
          <w:szCs w:val="24"/>
        </w:rPr>
        <w:t xml:space="preserve"> se zavazuje umožnit příjezd dodavatele do místa plnění na dobu nezbytně nutnou k provedení plnění podle této smlouvy.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3BD415E9" w14:textId="71C1011A" w:rsidR="004D50E9" w:rsidRDefault="004F3D7C" w:rsidP="00B818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B2176E" w:rsidRPr="00B81814">
        <w:rPr>
          <w:rFonts w:ascii="Calibri" w:hAnsi="Calibri" w:cs="Calibri"/>
          <w:sz w:val="24"/>
          <w:szCs w:val="24"/>
        </w:rPr>
        <w:t>.3. Dodavatel je při provádění služby povinen řídit se pokyny hlavního operatéra</w:t>
      </w:r>
      <w:r w:rsidR="00BF6431">
        <w:rPr>
          <w:rFonts w:ascii="Calibri" w:hAnsi="Calibri" w:cs="Calibri"/>
          <w:sz w:val="24"/>
          <w:szCs w:val="24"/>
        </w:rPr>
        <w:t xml:space="preserve"> </w:t>
      </w:r>
      <w:r w:rsidR="00B2176E" w:rsidRPr="00B81814">
        <w:rPr>
          <w:rFonts w:ascii="Calibri" w:hAnsi="Calibri" w:cs="Calibri"/>
          <w:sz w:val="24"/>
          <w:szCs w:val="24"/>
        </w:rPr>
        <w:t>objednatele.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4BAB0B4E" w14:textId="0D685D4E" w:rsidR="004D50E9" w:rsidRDefault="004F3D7C" w:rsidP="00B818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B2176E" w:rsidRPr="00B81814">
        <w:rPr>
          <w:rFonts w:ascii="Calibri" w:hAnsi="Calibri" w:cs="Calibri"/>
          <w:sz w:val="24"/>
          <w:szCs w:val="24"/>
        </w:rPr>
        <w:t xml:space="preserve">.4. Dodavatel prohlašuje, že před každou operací bude </w:t>
      </w:r>
      <w:r w:rsidR="00AE63B1">
        <w:rPr>
          <w:rFonts w:ascii="Calibri" w:hAnsi="Calibri" w:cs="Calibri"/>
          <w:sz w:val="24"/>
          <w:szCs w:val="24"/>
        </w:rPr>
        <w:t xml:space="preserve">Chartis konzole </w:t>
      </w:r>
      <w:r w:rsidR="00B2176E" w:rsidRPr="00B81814">
        <w:rPr>
          <w:rFonts w:ascii="Calibri" w:hAnsi="Calibri" w:cs="Calibri"/>
          <w:sz w:val="24"/>
          <w:szCs w:val="24"/>
        </w:rPr>
        <w:t xml:space="preserve"> v bezvadném technickém stavu.  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3FB6ABD6" w14:textId="15986200" w:rsidR="00B81814" w:rsidRDefault="004F3D7C" w:rsidP="00B818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BF6431" w:rsidRPr="00B81814">
        <w:rPr>
          <w:rFonts w:ascii="Calibri" w:hAnsi="Calibri" w:cs="Calibri"/>
          <w:sz w:val="24"/>
          <w:szCs w:val="24"/>
        </w:rPr>
        <w:t>.5. Dodavatel</w:t>
      </w:r>
      <w:r w:rsidR="00B2176E" w:rsidRPr="00B81814">
        <w:rPr>
          <w:rFonts w:ascii="Calibri" w:hAnsi="Calibri" w:cs="Calibri"/>
          <w:sz w:val="24"/>
          <w:szCs w:val="24"/>
        </w:rPr>
        <w:t xml:space="preserve"> odpovídá za veškeré škody vzniklé poruchou </w:t>
      </w:r>
      <w:r w:rsidR="00BF6431">
        <w:rPr>
          <w:rFonts w:ascii="Calibri" w:hAnsi="Calibri" w:cs="Calibri"/>
          <w:sz w:val="24"/>
          <w:szCs w:val="24"/>
        </w:rPr>
        <w:t>přístroje pro stanovení kolaterální ventilace</w:t>
      </w:r>
      <w:r w:rsidR="00B2176E" w:rsidRPr="00B81814">
        <w:rPr>
          <w:rFonts w:ascii="Calibri" w:hAnsi="Calibri" w:cs="Calibri"/>
          <w:sz w:val="24"/>
          <w:szCs w:val="24"/>
        </w:rPr>
        <w:t>, kterým mohl preventivně zabránit a za veškeré škody vzniklé nesprávnou obsluhou přístroje. Dodavatel je pro tyto případy pojištěn</w:t>
      </w:r>
      <w:r w:rsidR="00B81814">
        <w:rPr>
          <w:rFonts w:ascii="Calibri" w:hAnsi="Calibri" w:cs="Calibri"/>
          <w:sz w:val="24"/>
          <w:szCs w:val="24"/>
        </w:rPr>
        <w:t xml:space="preserve"> </w:t>
      </w:r>
      <w:r w:rsidR="00B81814" w:rsidRPr="00AE63B1">
        <w:rPr>
          <w:rFonts w:ascii="Calibri" w:hAnsi="Calibri" w:cs="Calibri"/>
          <w:sz w:val="24"/>
          <w:szCs w:val="24"/>
        </w:rPr>
        <w:t>(viz příloha)</w:t>
      </w:r>
    </w:p>
    <w:p w14:paraId="06C887BA" w14:textId="667D99C6" w:rsidR="00B81814" w:rsidRDefault="00B2176E" w:rsidP="00B81814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sz w:val="24"/>
          <w:szCs w:val="24"/>
        </w:rPr>
        <w:br/>
      </w:r>
      <w:r w:rsidR="004F3D7C">
        <w:rPr>
          <w:rFonts w:ascii="Calibri" w:hAnsi="Calibri" w:cs="Calibri"/>
          <w:sz w:val="24"/>
          <w:szCs w:val="24"/>
        </w:rPr>
        <w:t>5</w:t>
      </w:r>
      <w:r w:rsidRPr="00B81814">
        <w:rPr>
          <w:rFonts w:ascii="Calibri" w:hAnsi="Calibri" w:cs="Calibri"/>
          <w:sz w:val="24"/>
          <w:szCs w:val="24"/>
        </w:rPr>
        <w:t>.6. V případě, že by dodavatel včas a řádně nesplnil svůj závazek a nebyl s přístrojem k dispozici u plánovaného operačního výkonu, je objednatel oprávněn uplatnit smluvní pokutu ve výši 10 000.-Kč, za každý takový případ. Toto se nevztahuje na situace, které dodavatel nemůže svým běžným plánováním a jednáním ovlivnit (mimořádná situace-</w:t>
      </w:r>
      <w:r w:rsidR="00431986" w:rsidRPr="00B81814">
        <w:rPr>
          <w:rFonts w:ascii="Calibri" w:hAnsi="Calibri" w:cs="Calibri"/>
          <w:sz w:val="24"/>
          <w:szCs w:val="24"/>
        </w:rPr>
        <w:t>např.</w:t>
      </w:r>
      <w:r w:rsidRPr="00B81814">
        <w:rPr>
          <w:rFonts w:ascii="Calibri" w:hAnsi="Calibri" w:cs="Calibri"/>
          <w:sz w:val="24"/>
          <w:szCs w:val="24"/>
        </w:rPr>
        <w:t xml:space="preserve"> dopravní nehoda při cestě do FTN).</w:t>
      </w:r>
      <w:r w:rsidRPr="00B81814">
        <w:rPr>
          <w:rFonts w:ascii="Calibri" w:hAnsi="Calibri" w:cs="Calibri"/>
          <w:sz w:val="24"/>
          <w:szCs w:val="24"/>
        </w:rPr>
        <w:br/>
      </w:r>
    </w:p>
    <w:p w14:paraId="06716ED9" w14:textId="23292686" w:rsidR="00B2176E" w:rsidRPr="00BF6431" w:rsidRDefault="00B2176E" w:rsidP="00B81814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sz w:val="24"/>
          <w:szCs w:val="24"/>
        </w:rPr>
        <w:t xml:space="preserve">Smluvní pokuta nezbavuje dodavatele odpovědnosti za vzniklou škodu. Smluvní pokuta je splatná do 30 dnů od doručení výzvy a bude uhrazena na účet objednatele uvedený v záhlaví </w:t>
      </w:r>
      <w:r w:rsidRPr="00B81814">
        <w:rPr>
          <w:rFonts w:ascii="Calibri" w:hAnsi="Calibri" w:cs="Calibri"/>
          <w:sz w:val="24"/>
          <w:szCs w:val="24"/>
        </w:rPr>
        <w:lastRenderedPageBreak/>
        <w:t>této smlouvy.</w:t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="004F3D7C">
        <w:rPr>
          <w:rFonts w:ascii="Calibri" w:hAnsi="Calibri" w:cs="Calibri"/>
          <w:b/>
          <w:sz w:val="24"/>
          <w:szCs w:val="24"/>
        </w:rPr>
        <w:t>6</w:t>
      </w:r>
      <w:r w:rsidRPr="00B81814">
        <w:rPr>
          <w:rFonts w:ascii="Calibri" w:hAnsi="Calibri" w:cs="Calibri"/>
          <w:b/>
          <w:sz w:val="24"/>
          <w:szCs w:val="24"/>
        </w:rPr>
        <w:t>. Závěrečná ustanovení</w:t>
      </w:r>
    </w:p>
    <w:p w14:paraId="2DBAF5E4" w14:textId="2E411D94" w:rsidR="00B81814" w:rsidRDefault="004F3D7C" w:rsidP="00B2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2176E" w:rsidRPr="00B81814">
        <w:rPr>
          <w:rFonts w:ascii="Calibri" w:hAnsi="Calibri" w:cs="Calibri"/>
          <w:sz w:val="24"/>
          <w:szCs w:val="24"/>
        </w:rPr>
        <w:t xml:space="preserve">.1. Tato smlouva nabývá </w:t>
      </w:r>
      <w:r w:rsidR="00BF6431" w:rsidRPr="00B81814">
        <w:rPr>
          <w:rFonts w:ascii="Calibri" w:hAnsi="Calibri" w:cs="Calibri"/>
          <w:sz w:val="24"/>
          <w:szCs w:val="24"/>
        </w:rPr>
        <w:t>platnosti dnem</w:t>
      </w:r>
      <w:r w:rsidR="00B2176E" w:rsidRPr="00B81814">
        <w:rPr>
          <w:rFonts w:ascii="Calibri" w:hAnsi="Calibri" w:cs="Calibri"/>
          <w:sz w:val="24"/>
          <w:szCs w:val="24"/>
        </w:rPr>
        <w:t xml:space="preserve"> podpisu obou smluvních stran</w:t>
      </w:r>
      <w:r w:rsidR="00B81814">
        <w:rPr>
          <w:rFonts w:ascii="Calibri" w:hAnsi="Calibri" w:cs="Calibri"/>
          <w:sz w:val="24"/>
          <w:szCs w:val="24"/>
        </w:rPr>
        <w:t xml:space="preserve"> a účinnosti zveřejněním v Registru smluv.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2E53503F" w14:textId="2E25F65D" w:rsidR="00B81814" w:rsidRDefault="004F3D7C" w:rsidP="00B2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2176E" w:rsidRPr="00B81814">
        <w:rPr>
          <w:rFonts w:ascii="Calibri" w:hAnsi="Calibri" w:cs="Calibri"/>
          <w:sz w:val="24"/>
          <w:szCs w:val="24"/>
        </w:rPr>
        <w:t xml:space="preserve">.2. Smlouva se uzavírá na dobu </w:t>
      </w:r>
      <w:r w:rsidR="00BF6431">
        <w:rPr>
          <w:rFonts w:ascii="Calibri" w:hAnsi="Calibri" w:cs="Calibri"/>
          <w:sz w:val="24"/>
          <w:szCs w:val="24"/>
        </w:rPr>
        <w:t>3</w:t>
      </w:r>
      <w:r w:rsidR="00B2176E" w:rsidRPr="00B81814">
        <w:rPr>
          <w:rFonts w:ascii="Calibri" w:hAnsi="Calibri" w:cs="Calibri"/>
          <w:sz w:val="24"/>
          <w:szCs w:val="24"/>
        </w:rPr>
        <w:t xml:space="preserve"> </w:t>
      </w:r>
      <w:r w:rsidR="00BF6431">
        <w:rPr>
          <w:rFonts w:ascii="Calibri" w:hAnsi="Calibri" w:cs="Calibri"/>
          <w:sz w:val="24"/>
          <w:szCs w:val="24"/>
        </w:rPr>
        <w:t>let</w:t>
      </w:r>
      <w:r w:rsidR="00B2176E" w:rsidRPr="00B81814">
        <w:rPr>
          <w:rFonts w:ascii="Calibri" w:hAnsi="Calibri" w:cs="Calibri"/>
          <w:sz w:val="24"/>
          <w:szCs w:val="24"/>
        </w:rPr>
        <w:t xml:space="preserve"> nebo do vyčerpání finančního limitu za </w:t>
      </w:r>
      <w:r w:rsidR="00BF6431">
        <w:rPr>
          <w:rFonts w:ascii="Calibri" w:hAnsi="Calibri" w:cs="Calibri"/>
          <w:sz w:val="24"/>
          <w:szCs w:val="24"/>
        </w:rPr>
        <w:t xml:space="preserve">úplatné </w:t>
      </w:r>
      <w:r w:rsidR="0006330E">
        <w:rPr>
          <w:rFonts w:ascii="Calibri" w:hAnsi="Calibri" w:cs="Calibri"/>
          <w:sz w:val="24"/>
          <w:szCs w:val="24"/>
        </w:rPr>
        <w:t xml:space="preserve">dodávky </w:t>
      </w:r>
      <w:r w:rsidR="0006330E" w:rsidRPr="00B81814">
        <w:rPr>
          <w:rFonts w:ascii="Calibri" w:hAnsi="Calibri" w:cs="Calibri"/>
          <w:sz w:val="24"/>
          <w:szCs w:val="24"/>
        </w:rPr>
        <w:t>spotřebního</w:t>
      </w:r>
      <w:r w:rsidR="0006330E">
        <w:rPr>
          <w:rFonts w:ascii="Calibri" w:hAnsi="Calibri" w:cs="Calibri"/>
          <w:sz w:val="24"/>
          <w:szCs w:val="24"/>
        </w:rPr>
        <w:t xml:space="preserve"> materiálu, které se řídí dle hlavní kupní smlouvy KS 88/2025</w:t>
      </w:r>
      <w:r w:rsidR="00B2176E" w:rsidRPr="00B81814">
        <w:rPr>
          <w:rFonts w:ascii="Calibri" w:hAnsi="Calibri" w:cs="Calibri"/>
          <w:sz w:val="24"/>
          <w:szCs w:val="24"/>
        </w:rPr>
        <w:t xml:space="preserve"> podle toho, který okamžik nastane dříve.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4DE91A98" w14:textId="39923D44" w:rsidR="00B81814" w:rsidRDefault="004F3D7C" w:rsidP="00B2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2176E" w:rsidRPr="00B81814">
        <w:rPr>
          <w:rFonts w:ascii="Calibri" w:hAnsi="Calibri" w:cs="Calibri"/>
          <w:sz w:val="24"/>
          <w:szCs w:val="24"/>
        </w:rPr>
        <w:t>.3. Smlouvu lze měnit pouze vzestupně číslovanými písemnými doklady, podepsanými oprávně</w:t>
      </w:r>
      <w:r w:rsidR="00431986" w:rsidRPr="00B81814">
        <w:rPr>
          <w:rFonts w:ascii="Calibri" w:hAnsi="Calibri" w:cs="Calibri"/>
          <w:sz w:val="24"/>
          <w:szCs w:val="24"/>
        </w:rPr>
        <w:t>n</w:t>
      </w:r>
      <w:r w:rsidR="00B2176E" w:rsidRPr="00B81814">
        <w:rPr>
          <w:rFonts w:ascii="Calibri" w:hAnsi="Calibri" w:cs="Calibri"/>
          <w:sz w:val="24"/>
          <w:szCs w:val="24"/>
        </w:rPr>
        <w:t>ými zástupci obou smluvních stran.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6AEA3A72" w14:textId="0828630E" w:rsidR="00B81814" w:rsidRDefault="004F3D7C" w:rsidP="00B2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2176E" w:rsidRPr="00B81814">
        <w:rPr>
          <w:rFonts w:ascii="Calibri" w:hAnsi="Calibri" w:cs="Calibri"/>
          <w:sz w:val="24"/>
          <w:szCs w:val="24"/>
        </w:rPr>
        <w:t>.4. Případné spory této smlouvy budou řešeny u příslušného soudu.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1076C640" w14:textId="37AB5C14" w:rsidR="00B81814" w:rsidRDefault="004F3D7C" w:rsidP="00B2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2176E" w:rsidRPr="00B81814">
        <w:rPr>
          <w:rFonts w:ascii="Calibri" w:hAnsi="Calibri" w:cs="Calibri"/>
          <w:sz w:val="24"/>
          <w:szCs w:val="24"/>
        </w:rPr>
        <w:t>.5. Smluvní strany souhlasí se zveřejněním všech informací a náležitostí smluvního vztahu.</w:t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60ED2FC4" w14:textId="27DBBED5" w:rsidR="0055268D" w:rsidRPr="00B81814" w:rsidRDefault="004F3D7C" w:rsidP="00B2176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2176E" w:rsidRPr="00B81814">
        <w:rPr>
          <w:rFonts w:ascii="Calibri" w:hAnsi="Calibri" w:cs="Calibri"/>
          <w:sz w:val="24"/>
          <w:szCs w:val="24"/>
        </w:rPr>
        <w:t>.6. Smlouva je vyhotovena ve dvou stejnopisech s platností or</w:t>
      </w:r>
      <w:r w:rsidR="00431986" w:rsidRPr="00B81814">
        <w:rPr>
          <w:rFonts w:ascii="Calibri" w:hAnsi="Calibri" w:cs="Calibri"/>
          <w:sz w:val="24"/>
          <w:szCs w:val="24"/>
        </w:rPr>
        <w:t>i</w:t>
      </w:r>
      <w:r w:rsidR="00B2176E" w:rsidRPr="00B81814">
        <w:rPr>
          <w:rFonts w:ascii="Calibri" w:hAnsi="Calibri" w:cs="Calibri"/>
          <w:sz w:val="24"/>
          <w:szCs w:val="24"/>
        </w:rPr>
        <w:t>ginálu, pro každou stranu po jednom.</w:t>
      </w:r>
      <w:r w:rsidR="00B2176E" w:rsidRPr="00B81814">
        <w:rPr>
          <w:rFonts w:ascii="Calibri" w:hAnsi="Calibri" w:cs="Calibri"/>
          <w:sz w:val="24"/>
          <w:szCs w:val="24"/>
        </w:rPr>
        <w:br/>
      </w:r>
      <w:r w:rsidR="00B2176E" w:rsidRPr="00B81814">
        <w:rPr>
          <w:rFonts w:ascii="Calibri" w:hAnsi="Calibri" w:cs="Calibri"/>
          <w:sz w:val="24"/>
          <w:szCs w:val="24"/>
        </w:rPr>
        <w:br/>
      </w:r>
      <w:r w:rsidR="00B2176E" w:rsidRPr="00B81814">
        <w:rPr>
          <w:rFonts w:ascii="Calibri" w:hAnsi="Calibri" w:cs="Calibri"/>
          <w:sz w:val="24"/>
          <w:szCs w:val="24"/>
        </w:rPr>
        <w:br/>
      </w:r>
    </w:p>
    <w:p w14:paraId="04BFBEC9" w14:textId="5D921A43" w:rsidR="00AE63B1" w:rsidRDefault="00B2176E" w:rsidP="00B2176E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sz w:val="24"/>
          <w:szCs w:val="24"/>
        </w:rPr>
        <w:t xml:space="preserve">V Praze dne </w:t>
      </w:r>
      <w:r w:rsidR="00CC0214">
        <w:rPr>
          <w:rFonts w:ascii="Calibri" w:hAnsi="Calibri" w:cs="Calibri"/>
          <w:sz w:val="24"/>
          <w:szCs w:val="24"/>
        </w:rPr>
        <w:t>4.11.2025</w:t>
      </w:r>
      <w:r w:rsidR="00CC0214">
        <w:rPr>
          <w:rFonts w:ascii="Calibri" w:hAnsi="Calibri" w:cs="Calibri"/>
          <w:sz w:val="24"/>
          <w:szCs w:val="24"/>
        </w:rPr>
        <w:tab/>
      </w:r>
      <w:r w:rsidR="00CC0214">
        <w:rPr>
          <w:rFonts w:ascii="Calibri" w:hAnsi="Calibri" w:cs="Calibri"/>
          <w:sz w:val="24"/>
          <w:szCs w:val="24"/>
        </w:rPr>
        <w:tab/>
      </w:r>
      <w:r w:rsidR="00CC02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 xml:space="preserve">                               V </w:t>
      </w:r>
      <w:r w:rsidR="00AE63B1">
        <w:rPr>
          <w:rFonts w:ascii="Calibri" w:hAnsi="Calibri" w:cs="Calibri"/>
          <w:sz w:val="24"/>
          <w:szCs w:val="24"/>
        </w:rPr>
        <w:t>Jičíně</w:t>
      </w:r>
      <w:r w:rsidRPr="00B81814">
        <w:rPr>
          <w:rFonts w:ascii="Calibri" w:hAnsi="Calibri" w:cs="Calibri"/>
          <w:sz w:val="24"/>
          <w:szCs w:val="24"/>
        </w:rPr>
        <w:t xml:space="preserve"> dne</w:t>
      </w:r>
      <w:r w:rsidR="00AE63B1">
        <w:rPr>
          <w:rFonts w:ascii="Calibri" w:hAnsi="Calibri" w:cs="Calibri"/>
          <w:sz w:val="24"/>
          <w:szCs w:val="24"/>
        </w:rPr>
        <w:t xml:space="preserve"> elektr. podpis</w:t>
      </w:r>
      <w:r w:rsidR="00AE63B1"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  <w:t xml:space="preserve">Za objednatele: </w:t>
      </w:r>
      <w:r w:rsidRPr="00B818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ab/>
      </w:r>
      <w:r w:rsidR="00173767" w:rsidRPr="00B81814">
        <w:rPr>
          <w:rFonts w:ascii="Calibri" w:hAnsi="Calibri" w:cs="Calibri"/>
          <w:sz w:val="24"/>
          <w:szCs w:val="24"/>
        </w:rPr>
        <w:t xml:space="preserve">              </w:t>
      </w:r>
      <w:r w:rsidRPr="00B81814">
        <w:rPr>
          <w:rFonts w:ascii="Calibri" w:hAnsi="Calibri" w:cs="Calibri"/>
          <w:sz w:val="24"/>
          <w:szCs w:val="24"/>
        </w:rPr>
        <w:t xml:space="preserve">Za dodavatele: </w:t>
      </w:r>
      <w:r w:rsidRPr="00B81814">
        <w:rPr>
          <w:rFonts w:ascii="Calibri" w:hAnsi="Calibri" w:cs="Calibri"/>
          <w:sz w:val="24"/>
          <w:szCs w:val="24"/>
        </w:rPr>
        <w:br/>
      </w:r>
      <w:r w:rsidR="0006330E">
        <w:rPr>
          <w:rFonts w:ascii="Calibri" w:hAnsi="Calibri" w:cs="Calibri"/>
          <w:sz w:val="24"/>
          <w:szCs w:val="24"/>
        </w:rPr>
        <w:t xml:space="preserve">doc. </w:t>
      </w:r>
      <w:r w:rsidRPr="00B81814">
        <w:rPr>
          <w:rFonts w:ascii="Calibri" w:hAnsi="Calibri" w:cs="Calibri"/>
          <w:sz w:val="24"/>
          <w:szCs w:val="24"/>
        </w:rPr>
        <w:t xml:space="preserve">MUDr. </w:t>
      </w:r>
      <w:r w:rsidR="00FD601F">
        <w:rPr>
          <w:rFonts w:ascii="Calibri" w:hAnsi="Calibri" w:cs="Calibri"/>
          <w:sz w:val="24"/>
          <w:szCs w:val="24"/>
        </w:rPr>
        <w:t>Zdeněk Beneš,</w:t>
      </w:r>
      <w:r w:rsidRPr="00B81814">
        <w:rPr>
          <w:rFonts w:ascii="Calibri" w:hAnsi="Calibri" w:cs="Calibri"/>
          <w:sz w:val="24"/>
          <w:szCs w:val="24"/>
        </w:rPr>
        <w:t xml:space="preserve"> ředitel</w:t>
      </w:r>
      <w:r w:rsidR="00FD601F">
        <w:rPr>
          <w:rFonts w:ascii="Calibri" w:hAnsi="Calibri" w:cs="Calibri"/>
          <w:sz w:val="24"/>
          <w:szCs w:val="24"/>
        </w:rPr>
        <w:t xml:space="preserve"> FTN</w:t>
      </w:r>
      <w:r w:rsidRPr="00B81814">
        <w:rPr>
          <w:rFonts w:ascii="Calibri" w:hAnsi="Calibri" w:cs="Calibri"/>
          <w:sz w:val="24"/>
          <w:szCs w:val="24"/>
        </w:rPr>
        <w:t xml:space="preserve"> </w:t>
      </w:r>
      <w:r w:rsidRPr="00B818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ab/>
      </w:r>
      <w:r w:rsidRPr="00B81814">
        <w:rPr>
          <w:rFonts w:ascii="Calibri" w:hAnsi="Calibri" w:cs="Calibri"/>
          <w:sz w:val="24"/>
          <w:szCs w:val="24"/>
        </w:rPr>
        <w:tab/>
      </w:r>
      <w:r w:rsidR="00AE63B1">
        <w:rPr>
          <w:rFonts w:ascii="Calibri" w:hAnsi="Calibri" w:cs="Calibri"/>
          <w:sz w:val="24"/>
          <w:szCs w:val="24"/>
        </w:rPr>
        <w:t>Petr Čermák, jednatel</w:t>
      </w:r>
    </w:p>
    <w:p w14:paraId="6CB11743" w14:textId="0FEF5432" w:rsidR="00AE63B1" w:rsidRDefault="00AE63B1" w:rsidP="00AE63B1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COMPEK MEDICAL SERVICES, s.r.o.</w:t>
      </w:r>
    </w:p>
    <w:p w14:paraId="75D24BB6" w14:textId="60D64C71" w:rsidR="00B2176E" w:rsidRPr="00B81814" w:rsidRDefault="00B2176E" w:rsidP="00B2176E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sz w:val="24"/>
          <w:szCs w:val="24"/>
        </w:rPr>
        <w:br/>
      </w:r>
    </w:p>
    <w:p w14:paraId="1CB39DCF" w14:textId="3ADCE6D5" w:rsidR="00DB2C2F" w:rsidRPr="00B81814" w:rsidRDefault="00360009">
      <w:pPr>
        <w:rPr>
          <w:rFonts w:ascii="Calibri" w:hAnsi="Calibri" w:cs="Calibri"/>
          <w:sz w:val="24"/>
          <w:szCs w:val="24"/>
        </w:rPr>
      </w:pP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  <w:r w:rsidRPr="00B81814">
        <w:rPr>
          <w:rFonts w:ascii="Calibri" w:hAnsi="Calibri" w:cs="Calibri"/>
          <w:sz w:val="24"/>
          <w:szCs w:val="24"/>
        </w:rPr>
        <w:br/>
      </w:r>
    </w:p>
    <w:sectPr w:rsidR="00DB2C2F" w:rsidRPr="00B81814" w:rsidSect="006A058C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B170" w14:textId="77777777" w:rsidR="00AD3EB5" w:rsidRDefault="00AD3EB5" w:rsidP="00431986">
      <w:r>
        <w:separator/>
      </w:r>
    </w:p>
  </w:endnote>
  <w:endnote w:type="continuationSeparator" w:id="0">
    <w:p w14:paraId="4FC506F9" w14:textId="77777777" w:rsidR="00AD3EB5" w:rsidRDefault="00AD3EB5" w:rsidP="0043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4F49" w14:textId="77777777" w:rsidR="0072528C" w:rsidRDefault="009B149D">
    <w:pPr>
      <w:pStyle w:val="Zpat"/>
      <w:jc w:val="center"/>
    </w:pPr>
    <w:r>
      <w:t>-</w:t>
    </w:r>
    <w:sdt>
      <w:sdtPr>
        <w:id w:val="26905194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-</w:t>
        </w:r>
      </w:sdtContent>
    </w:sdt>
  </w:p>
  <w:p w14:paraId="6A747A5C" w14:textId="77777777" w:rsidR="0072528C" w:rsidRDefault="0072528C" w:rsidP="00CA146D">
    <w:pPr>
      <w:pStyle w:val="Zpat"/>
      <w:ind w:left="7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5422" w14:textId="77777777" w:rsidR="00AD3EB5" w:rsidRDefault="00AD3EB5" w:rsidP="00431986">
      <w:r>
        <w:separator/>
      </w:r>
    </w:p>
  </w:footnote>
  <w:footnote w:type="continuationSeparator" w:id="0">
    <w:p w14:paraId="283F352B" w14:textId="77777777" w:rsidR="00AD3EB5" w:rsidRDefault="00AD3EB5" w:rsidP="0043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6E"/>
    <w:rsid w:val="0006330E"/>
    <w:rsid w:val="000C433A"/>
    <w:rsid w:val="000D19C3"/>
    <w:rsid w:val="000E3991"/>
    <w:rsid w:val="00114C3C"/>
    <w:rsid w:val="0012179F"/>
    <w:rsid w:val="001422FF"/>
    <w:rsid w:val="00173767"/>
    <w:rsid w:val="00175157"/>
    <w:rsid w:val="00233FBB"/>
    <w:rsid w:val="00236E2D"/>
    <w:rsid w:val="00257C68"/>
    <w:rsid w:val="00286E9E"/>
    <w:rsid w:val="00360009"/>
    <w:rsid w:val="003612BC"/>
    <w:rsid w:val="003E2400"/>
    <w:rsid w:val="00417FD5"/>
    <w:rsid w:val="00431986"/>
    <w:rsid w:val="00475142"/>
    <w:rsid w:val="004A1670"/>
    <w:rsid w:val="004D50E9"/>
    <w:rsid w:val="004D6159"/>
    <w:rsid w:val="004F3D7C"/>
    <w:rsid w:val="0055268D"/>
    <w:rsid w:val="005C2764"/>
    <w:rsid w:val="006308AB"/>
    <w:rsid w:val="0063589B"/>
    <w:rsid w:val="006A058C"/>
    <w:rsid w:val="006B27F7"/>
    <w:rsid w:val="0072528C"/>
    <w:rsid w:val="00742B4C"/>
    <w:rsid w:val="007F6269"/>
    <w:rsid w:val="008155CC"/>
    <w:rsid w:val="008B387E"/>
    <w:rsid w:val="008C4078"/>
    <w:rsid w:val="00944166"/>
    <w:rsid w:val="009A70E0"/>
    <w:rsid w:val="009B149D"/>
    <w:rsid w:val="009F4CD7"/>
    <w:rsid w:val="00A24149"/>
    <w:rsid w:val="00AD3EB5"/>
    <w:rsid w:val="00AE63B1"/>
    <w:rsid w:val="00B2176E"/>
    <w:rsid w:val="00B248D9"/>
    <w:rsid w:val="00B53C7D"/>
    <w:rsid w:val="00B81814"/>
    <w:rsid w:val="00BF3D62"/>
    <w:rsid w:val="00BF6431"/>
    <w:rsid w:val="00CB5B02"/>
    <w:rsid w:val="00CC0214"/>
    <w:rsid w:val="00D440A2"/>
    <w:rsid w:val="00D8329D"/>
    <w:rsid w:val="00DA329D"/>
    <w:rsid w:val="00DB2C2F"/>
    <w:rsid w:val="00E34C99"/>
    <w:rsid w:val="00E7773B"/>
    <w:rsid w:val="00E926DA"/>
    <w:rsid w:val="00FD08E5"/>
    <w:rsid w:val="00F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74870"/>
  <w15:chartTrackingRefBased/>
  <w15:docId w15:val="{5B1BC3CA-FCDB-47F4-9778-5F03CF42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176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17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2176E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21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2176E"/>
  </w:style>
  <w:style w:type="character" w:styleId="Odkaznakoment">
    <w:name w:val="annotation reference"/>
    <w:basedOn w:val="Standardnpsmoodstavce"/>
    <w:uiPriority w:val="99"/>
    <w:semiHidden/>
    <w:unhideWhenUsed/>
    <w:rsid w:val="00B21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76E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76E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319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9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68D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6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68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6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5268D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E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36420-E395-40FD-B2DD-BE9163CC4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4AE5C-A24A-4C98-9EDE-69687D1A0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D5A76-3957-4997-9A26-23911C001A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74465-C2EA-4058-9AA4-B273E373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</dc:creator>
  <cp:keywords/>
  <dc:description/>
  <cp:lastModifiedBy>Mašterová Hana</cp:lastModifiedBy>
  <cp:revision>2</cp:revision>
  <cp:lastPrinted>2025-10-02T07:18:00Z</cp:lastPrinted>
  <dcterms:created xsi:type="dcterms:W3CDTF">2025-11-05T12:06:00Z</dcterms:created>
  <dcterms:modified xsi:type="dcterms:W3CDTF">2025-11-05T12:06:00Z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2025-05-07T05:22:05Z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7fea7fc2-8db3-4ad0-bdce-178a824b06cb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