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120"/>
        <w:gridCol w:w="846"/>
        <w:gridCol w:w="1120"/>
        <w:gridCol w:w="846"/>
        <w:gridCol w:w="846"/>
        <w:gridCol w:w="846"/>
        <w:gridCol w:w="291"/>
        <w:gridCol w:w="2196"/>
      </w:tblGrid>
      <w:tr w:rsidR="009E04F1" w14:paraId="2609350A" w14:textId="77777777">
        <w:trPr>
          <w:trHeight w:val="1290"/>
        </w:trPr>
        <w:tc>
          <w:tcPr>
            <w:tcW w:w="1694" w:type="dxa"/>
            <w:tcBorders>
              <w:right w:val="nil"/>
            </w:tcBorders>
          </w:tcPr>
          <w:p w14:paraId="1DEB3807" w14:textId="77777777" w:rsidR="009E04F1" w:rsidRDefault="00000000">
            <w:pPr>
              <w:pStyle w:val="TableParagraph"/>
              <w:spacing w:before="58" w:line="400" w:lineRule="auto"/>
              <w:ind w:left="32"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Objednatel: Projekt:</w:t>
            </w:r>
          </w:p>
          <w:p w14:paraId="63D1353D" w14:textId="77777777" w:rsidR="009E04F1" w:rsidRDefault="00000000">
            <w:pPr>
              <w:pStyle w:val="TableParagraph"/>
              <w:spacing w:before="49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Projekt/stavba:</w:t>
            </w:r>
          </w:p>
        </w:tc>
        <w:tc>
          <w:tcPr>
            <w:tcW w:w="8111" w:type="dxa"/>
            <w:gridSpan w:val="8"/>
            <w:tcBorders>
              <w:left w:val="nil"/>
            </w:tcBorders>
          </w:tcPr>
          <w:p w14:paraId="6BF4570C" w14:textId="77777777" w:rsidR="009E04F1" w:rsidRDefault="00000000">
            <w:pPr>
              <w:pStyle w:val="TableParagraph"/>
              <w:spacing w:before="42"/>
              <w:ind w:left="53"/>
              <w:rPr>
                <w:sz w:val="23"/>
              </w:rPr>
            </w:pPr>
            <w:r>
              <w:rPr>
                <w:sz w:val="23"/>
              </w:rPr>
              <w:t>Česká</w:t>
            </w:r>
            <w:r>
              <w:rPr>
                <w:spacing w:val="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republika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Ředitelství</w:t>
            </w:r>
            <w:proofErr w:type="gram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vodních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cest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ČR</w:t>
            </w:r>
          </w:p>
          <w:p w14:paraId="17BC6B29" w14:textId="77777777" w:rsidR="009E04F1" w:rsidRDefault="00000000">
            <w:pPr>
              <w:pStyle w:val="TableParagraph"/>
              <w:spacing w:before="158"/>
              <w:ind w:left="45"/>
              <w:rPr>
                <w:i/>
                <w:sz w:val="18"/>
              </w:rPr>
            </w:pPr>
            <w:r>
              <w:rPr>
                <w:i/>
                <w:sz w:val="18"/>
              </w:rPr>
              <w:t>Rekreační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přístav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Lysá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nad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Labem</w:t>
            </w:r>
          </w:p>
          <w:p w14:paraId="3267CADA" w14:textId="77777777" w:rsidR="009E04F1" w:rsidRDefault="009E04F1">
            <w:pPr>
              <w:pStyle w:val="TableParagraph"/>
              <w:spacing w:before="16"/>
              <w:ind w:left="0"/>
              <w:rPr>
                <w:sz w:val="18"/>
              </w:rPr>
            </w:pPr>
          </w:p>
          <w:p w14:paraId="52DDE78F" w14:textId="77777777" w:rsidR="009E04F1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Oznámení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EIA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dle zákona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č.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100/2001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Sb.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Rekreační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přístav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Lysá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nad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Labem</w:t>
            </w:r>
          </w:p>
        </w:tc>
      </w:tr>
      <w:tr w:rsidR="009E04F1" w14:paraId="7B786FA0" w14:textId="77777777">
        <w:trPr>
          <w:trHeight w:val="466"/>
        </w:trPr>
        <w:tc>
          <w:tcPr>
            <w:tcW w:w="9805" w:type="dxa"/>
            <w:gridSpan w:val="9"/>
          </w:tcPr>
          <w:p w14:paraId="4A447D2D" w14:textId="77777777" w:rsidR="009E04F1" w:rsidRDefault="00000000"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Změnový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schválený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všemi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účastníky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změnového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řízení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stává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součástí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obsahu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závazku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mezi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objednatelem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zhotovitelem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bude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součástí</w:t>
            </w:r>
          </w:p>
          <w:p w14:paraId="4082F832" w14:textId="77777777" w:rsidR="009E04F1" w:rsidRDefault="00000000">
            <w:pPr>
              <w:pStyle w:val="TableParagraph"/>
              <w:spacing w:before="23"/>
              <w:rPr>
                <w:sz w:val="16"/>
              </w:rPr>
            </w:pPr>
            <w:r>
              <w:rPr>
                <w:sz w:val="16"/>
              </w:rPr>
              <w:t>dodatku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uzavřené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smlouvě.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Datem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schválení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souhlasné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vyjádření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ředitele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objednatele.</w:t>
            </w:r>
          </w:p>
        </w:tc>
      </w:tr>
      <w:tr w:rsidR="009E04F1" w14:paraId="2360827B" w14:textId="77777777">
        <w:trPr>
          <w:trHeight w:val="594"/>
        </w:trPr>
        <w:tc>
          <w:tcPr>
            <w:tcW w:w="5626" w:type="dxa"/>
            <w:gridSpan w:val="5"/>
          </w:tcPr>
          <w:p w14:paraId="565F48AE" w14:textId="77777777" w:rsidR="009E04F1" w:rsidRDefault="00000000">
            <w:pPr>
              <w:pStyle w:val="TableParagraph"/>
              <w:spacing w:before="150"/>
              <w:ind w:left="37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LIST</w:t>
            </w:r>
          </w:p>
        </w:tc>
        <w:tc>
          <w:tcPr>
            <w:tcW w:w="4179" w:type="dxa"/>
            <w:gridSpan w:val="4"/>
          </w:tcPr>
          <w:p w14:paraId="20742948" w14:textId="77777777" w:rsidR="009E04F1" w:rsidRDefault="00000000">
            <w:pPr>
              <w:pStyle w:val="TableParagraph"/>
              <w:tabs>
                <w:tab w:val="left" w:pos="1736"/>
              </w:tabs>
              <w:spacing w:before="150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POŘADOVÉ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Č.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9E04F1" w14:paraId="3154DEF1" w14:textId="77777777">
        <w:trPr>
          <w:trHeight w:val="281"/>
        </w:trPr>
        <w:tc>
          <w:tcPr>
            <w:tcW w:w="5626" w:type="dxa"/>
            <w:gridSpan w:val="5"/>
          </w:tcPr>
          <w:p w14:paraId="487A5B8F" w14:textId="77777777" w:rsidR="009E04F1" w:rsidRDefault="00000000">
            <w:pPr>
              <w:pStyle w:val="TableParagraph"/>
              <w:spacing w:line="262" w:lineRule="exact"/>
              <w:ind w:left="37"/>
              <w:rPr>
                <w:b/>
                <w:sz w:val="23"/>
              </w:rPr>
            </w:pPr>
            <w:r>
              <w:rPr>
                <w:b/>
                <w:sz w:val="23"/>
              </w:rPr>
              <w:t>VERZE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4179" w:type="dxa"/>
            <w:gridSpan w:val="4"/>
          </w:tcPr>
          <w:p w14:paraId="1917639B" w14:textId="77777777" w:rsidR="009E04F1" w:rsidRDefault="00000000">
            <w:pPr>
              <w:pStyle w:val="TableParagraph"/>
              <w:spacing w:line="262" w:lineRule="exact"/>
              <w:ind w:left="42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9E04F1" w14:paraId="6BD9D57A" w14:textId="77777777">
        <w:trPr>
          <w:trHeight w:val="277"/>
        </w:trPr>
        <w:tc>
          <w:tcPr>
            <w:tcW w:w="1694" w:type="dxa"/>
            <w:tcBorders>
              <w:bottom w:val="single" w:sz="6" w:space="0" w:color="000000"/>
              <w:right w:val="nil"/>
            </w:tcBorders>
          </w:tcPr>
          <w:p w14:paraId="1FF98EC8" w14:textId="77777777" w:rsidR="009E04F1" w:rsidRDefault="00000000">
            <w:pPr>
              <w:pStyle w:val="TableParagraph"/>
              <w:spacing w:line="258" w:lineRule="exact"/>
              <w:ind w:left="37"/>
              <w:rPr>
                <w:b/>
                <w:sz w:val="23"/>
              </w:rPr>
            </w:pPr>
            <w:r>
              <w:rPr>
                <w:b/>
                <w:sz w:val="23"/>
              </w:rPr>
              <w:t>Datum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vydání:</w:t>
            </w:r>
          </w:p>
        </w:tc>
        <w:tc>
          <w:tcPr>
            <w:tcW w:w="1120" w:type="dxa"/>
            <w:tcBorders>
              <w:left w:val="nil"/>
              <w:bottom w:val="single" w:sz="6" w:space="0" w:color="000000"/>
            </w:tcBorders>
          </w:tcPr>
          <w:p w14:paraId="43E75038" w14:textId="77777777" w:rsidR="009E04F1" w:rsidRDefault="00000000">
            <w:pPr>
              <w:pStyle w:val="TableParagraph"/>
              <w:spacing w:before="25"/>
              <w:ind w:left="14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15.10.2025</w:t>
            </w:r>
          </w:p>
        </w:tc>
        <w:tc>
          <w:tcPr>
            <w:tcW w:w="846" w:type="dxa"/>
            <w:tcBorders>
              <w:bottom w:val="nil"/>
            </w:tcBorders>
          </w:tcPr>
          <w:p w14:paraId="1BFD4BB6" w14:textId="77777777" w:rsidR="009E04F1" w:rsidRDefault="00000000">
            <w:pPr>
              <w:pStyle w:val="TableParagraph"/>
              <w:spacing w:before="148" w:line="109" w:lineRule="exact"/>
              <w:ind w:left="43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A</w:t>
            </w:r>
          </w:p>
        </w:tc>
        <w:tc>
          <w:tcPr>
            <w:tcW w:w="1120" w:type="dxa"/>
            <w:tcBorders>
              <w:bottom w:val="nil"/>
            </w:tcBorders>
          </w:tcPr>
          <w:p w14:paraId="5F4E5703" w14:textId="77777777" w:rsidR="009E04F1" w:rsidRDefault="00000000">
            <w:pPr>
              <w:pStyle w:val="TableParagraph"/>
              <w:spacing w:before="148" w:line="109" w:lineRule="exact"/>
              <w:ind w:left="45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B</w:t>
            </w:r>
          </w:p>
        </w:tc>
        <w:tc>
          <w:tcPr>
            <w:tcW w:w="846" w:type="dxa"/>
            <w:tcBorders>
              <w:bottom w:val="nil"/>
            </w:tcBorders>
          </w:tcPr>
          <w:p w14:paraId="5B6CFC62" w14:textId="77777777" w:rsidR="009E04F1" w:rsidRDefault="00000000">
            <w:pPr>
              <w:pStyle w:val="TableParagraph"/>
              <w:spacing w:before="148" w:line="109" w:lineRule="exact"/>
              <w:ind w:left="45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C</w:t>
            </w:r>
          </w:p>
        </w:tc>
        <w:tc>
          <w:tcPr>
            <w:tcW w:w="846" w:type="dxa"/>
            <w:tcBorders>
              <w:bottom w:val="nil"/>
            </w:tcBorders>
          </w:tcPr>
          <w:p w14:paraId="7F1B23D3" w14:textId="77777777" w:rsidR="009E04F1" w:rsidRDefault="00000000">
            <w:pPr>
              <w:pStyle w:val="TableParagraph"/>
              <w:spacing w:before="143" w:line="115" w:lineRule="exact"/>
              <w:ind w:left="42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D</w:t>
            </w:r>
          </w:p>
        </w:tc>
        <w:tc>
          <w:tcPr>
            <w:tcW w:w="846" w:type="dxa"/>
            <w:tcBorders>
              <w:bottom w:val="nil"/>
            </w:tcBorders>
          </w:tcPr>
          <w:p w14:paraId="4F3A48E4" w14:textId="77777777" w:rsidR="009E04F1" w:rsidRDefault="00000000">
            <w:pPr>
              <w:pStyle w:val="TableParagraph"/>
              <w:spacing w:before="143" w:line="115" w:lineRule="exact"/>
              <w:ind w:left="4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E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14:paraId="0A0B3AC2" w14:textId="77777777" w:rsidR="009E04F1" w:rsidRDefault="00000000">
            <w:pPr>
              <w:pStyle w:val="TableParagraph"/>
              <w:spacing w:before="39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nehodící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škrtněte</w:t>
            </w:r>
          </w:p>
        </w:tc>
      </w:tr>
      <w:tr w:rsidR="009E04F1" w14:paraId="073095B5" w14:textId="77777777">
        <w:trPr>
          <w:trHeight w:val="289"/>
        </w:trPr>
        <w:tc>
          <w:tcPr>
            <w:tcW w:w="2814" w:type="dxa"/>
            <w:gridSpan w:val="2"/>
            <w:tcBorders>
              <w:top w:val="single" w:sz="6" w:space="0" w:color="000000"/>
            </w:tcBorders>
          </w:tcPr>
          <w:p w14:paraId="1EDFA195" w14:textId="77777777" w:rsidR="009E04F1" w:rsidRDefault="00000000">
            <w:pPr>
              <w:pStyle w:val="TableParagraph"/>
              <w:spacing w:before="8" w:line="261" w:lineRule="exact"/>
              <w:ind w:left="37"/>
              <w:rPr>
                <w:b/>
                <w:sz w:val="23"/>
              </w:rPr>
            </w:pPr>
            <w:r>
              <w:rPr>
                <w:b/>
                <w:sz w:val="23"/>
              </w:rPr>
              <w:t>Zařazení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846" w:type="dxa"/>
            <w:tcBorders>
              <w:top w:val="nil"/>
            </w:tcBorders>
          </w:tcPr>
          <w:p w14:paraId="04469924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236D9C8C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3F1B6F9D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1A95C230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7E477158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14:paraId="15D428DE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E04F1" w14:paraId="09C44A76" w14:textId="77777777">
        <w:trPr>
          <w:trHeight w:val="1074"/>
        </w:trPr>
        <w:tc>
          <w:tcPr>
            <w:tcW w:w="1694" w:type="dxa"/>
            <w:tcBorders>
              <w:right w:val="single" w:sz="6" w:space="0" w:color="000000"/>
            </w:tcBorders>
          </w:tcPr>
          <w:p w14:paraId="6DEBF80C" w14:textId="77777777" w:rsidR="009E04F1" w:rsidRDefault="009E04F1">
            <w:pPr>
              <w:pStyle w:val="TableParagraph"/>
              <w:spacing w:before="201"/>
              <w:ind w:left="0"/>
              <w:rPr>
                <w:sz w:val="18"/>
              </w:rPr>
            </w:pPr>
          </w:p>
          <w:p w14:paraId="1097E683" w14:textId="77777777" w:rsidR="009E04F1" w:rsidRDefault="00000000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NAVRHUJE:</w:t>
            </w:r>
          </w:p>
        </w:tc>
        <w:tc>
          <w:tcPr>
            <w:tcW w:w="3086" w:type="dxa"/>
            <w:gridSpan w:val="3"/>
            <w:tcBorders>
              <w:left w:val="single" w:sz="6" w:space="0" w:color="000000"/>
              <w:right w:val="nil"/>
            </w:tcBorders>
          </w:tcPr>
          <w:p w14:paraId="2E72F6B3" w14:textId="77777777" w:rsidR="009E04F1" w:rsidRDefault="00000000">
            <w:pPr>
              <w:pStyle w:val="TableParagraph"/>
              <w:ind w:left="36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AQUATIS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a.s.,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Botanická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834/56,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602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00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Brno</w:t>
            </w:r>
          </w:p>
          <w:p w14:paraId="3A6BC193" w14:textId="37B5CD74" w:rsidR="009E04F1" w:rsidRDefault="009E04F1">
            <w:pPr>
              <w:pStyle w:val="TableParagraph"/>
              <w:ind w:left="36"/>
              <w:rPr>
                <w:i/>
                <w:sz w:val="16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52EE080E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gridSpan w:val="3"/>
            <w:tcBorders>
              <w:left w:val="nil"/>
              <w:right w:val="nil"/>
            </w:tcBorders>
          </w:tcPr>
          <w:p w14:paraId="10B7F142" w14:textId="77777777" w:rsidR="009E04F1" w:rsidRDefault="009E04F1">
            <w:pPr>
              <w:pStyle w:val="TableParagraph"/>
              <w:spacing w:before="21"/>
              <w:ind w:left="0"/>
              <w:rPr>
                <w:sz w:val="28"/>
              </w:rPr>
            </w:pPr>
          </w:p>
          <w:p w14:paraId="7BAF213A" w14:textId="2FA491BD" w:rsidR="009E04F1" w:rsidRDefault="009E04F1">
            <w:pPr>
              <w:pStyle w:val="TableParagraph"/>
              <w:spacing w:line="237" w:lineRule="auto"/>
              <w:ind w:left="1035" w:right="181" w:hanging="144"/>
              <w:rPr>
                <w:rFonts w:ascii="Arial"/>
                <w:sz w:val="28"/>
              </w:rPr>
            </w:pPr>
          </w:p>
        </w:tc>
        <w:tc>
          <w:tcPr>
            <w:tcW w:w="2196" w:type="dxa"/>
            <w:tcBorders>
              <w:left w:val="nil"/>
            </w:tcBorders>
          </w:tcPr>
          <w:p w14:paraId="47F47F4B" w14:textId="278F18C4" w:rsidR="009E04F1" w:rsidRDefault="009E04F1">
            <w:pPr>
              <w:pStyle w:val="TableParagraph"/>
              <w:ind w:left="157"/>
              <w:rPr>
                <w:rFonts w:ascii="Arial"/>
                <w:sz w:val="10"/>
              </w:rPr>
            </w:pPr>
          </w:p>
        </w:tc>
      </w:tr>
      <w:tr w:rsidR="009E04F1" w14:paraId="5B9992BE" w14:textId="77777777">
        <w:trPr>
          <w:trHeight w:val="882"/>
        </w:trPr>
        <w:tc>
          <w:tcPr>
            <w:tcW w:w="281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A69435E" w14:textId="77777777" w:rsidR="009E04F1" w:rsidRDefault="009E04F1">
            <w:pPr>
              <w:pStyle w:val="TableParagraph"/>
              <w:spacing w:before="100"/>
              <w:ind w:left="0"/>
              <w:rPr>
                <w:sz w:val="18"/>
              </w:rPr>
            </w:pPr>
          </w:p>
          <w:p w14:paraId="434A5752" w14:textId="77777777" w:rsidR="009E04F1" w:rsidRDefault="00000000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SPECIFIKACE:</w:t>
            </w:r>
          </w:p>
        </w:tc>
        <w:tc>
          <w:tcPr>
            <w:tcW w:w="6991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14:paraId="1604CD64" w14:textId="77777777" w:rsidR="009E04F1" w:rsidRDefault="009E04F1">
            <w:pPr>
              <w:pStyle w:val="TableParagraph"/>
              <w:spacing w:before="100"/>
              <w:ind w:left="0"/>
              <w:rPr>
                <w:sz w:val="18"/>
              </w:rPr>
            </w:pPr>
          </w:p>
          <w:p w14:paraId="51483EAF" w14:textId="77777777" w:rsidR="009E04F1" w:rsidRDefault="00000000">
            <w:pPr>
              <w:pStyle w:val="TableParagraph"/>
              <w:ind w:left="39"/>
              <w:rPr>
                <w:i/>
                <w:sz w:val="18"/>
              </w:rPr>
            </w:pPr>
            <w:r>
              <w:rPr>
                <w:i/>
                <w:sz w:val="18"/>
              </w:rPr>
              <w:t>Rozšíření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rozsahu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plnění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související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navýšení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smluvní </w:t>
            </w:r>
            <w:r>
              <w:rPr>
                <w:i/>
                <w:spacing w:val="-4"/>
                <w:sz w:val="18"/>
              </w:rPr>
              <w:t>ceny</w:t>
            </w:r>
          </w:p>
        </w:tc>
      </w:tr>
      <w:tr w:rsidR="009E04F1" w14:paraId="7BB79176" w14:textId="77777777">
        <w:trPr>
          <w:trHeight w:val="1033"/>
        </w:trPr>
        <w:tc>
          <w:tcPr>
            <w:tcW w:w="281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D9F74B1" w14:textId="77777777" w:rsidR="009E04F1" w:rsidRDefault="009E04F1">
            <w:pPr>
              <w:pStyle w:val="TableParagraph"/>
              <w:spacing w:before="184"/>
              <w:ind w:left="0"/>
              <w:rPr>
                <w:sz w:val="18"/>
              </w:rPr>
            </w:pPr>
          </w:p>
          <w:p w14:paraId="594C72D5" w14:textId="77777777" w:rsidR="009E04F1" w:rsidRDefault="00000000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DOKUMENTACE:</w:t>
            </w:r>
          </w:p>
        </w:tc>
        <w:tc>
          <w:tcPr>
            <w:tcW w:w="6991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64DE289F" w14:textId="77777777" w:rsidR="009E04F1" w:rsidRDefault="009E04F1">
            <w:pPr>
              <w:pStyle w:val="TableParagraph"/>
              <w:spacing w:before="184"/>
              <w:ind w:left="0"/>
              <w:rPr>
                <w:sz w:val="18"/>
              </w:rPr>
            </w:pPr>
          </w:p>
          <w:p w14:paraId="39C95466" w14:textId="77777777" w:rsidR="009E04F1" w:rsidRDefault="00000000">
            <w:pPr>
              <w:pStyle w:val="TableParagraph"/>
              <w:ind w:left="39"/>
              <w:rPr>
                <w:i/>
                <w:sz w:val="18"/>
              </w:rPr>
            </w:pPr>
            <w:r>
              <w:rPr>
                <w:i/>
                <w:sz w:val="18"/>
              </w:rPr>
              <w:t>SML-2025-028-</w:t>
            </w:r>
            <w:r>
              <w:rPr>
                <w:i/>
                <w:spacing w:val="-5"/>
                <w:sz w:val="18"/>
              </w:rPr>
              <w:t>VZ</w:t>
            </w:r>
          </w:p>
        </w:tc>
      </w:tr>
      <w:tr w:rsidR="009E04F1" w14:paraId="64D9171F" w14:textId="77777777">
        <w:trPr>
          <w:trHeight w:val="560"/>
        </w:trPr>
        <w:tc>
          <w:tcPr>
            <w:tcW w:w="281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C5455DA" w14:textId="77777777" w:rsidR="009E04F1" w:rsidRDefault="00000000">
            <w:pPr>
              <w:pStyle w:val="TableParagraph"/>
              <w:spacing w:before="159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ZDŮVODNĚNÍ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4504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5AF2" w14:textId="77777777" w:rsidR="009E04F1" w:rsidRDefault="00000000">
            <w:pPr>
              <w:pStyle w:val="TableParagraph"/>
              <w:spacing w:before="159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zjištění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změny</w:t>
            </w:r>
          </w:p>
        </w:tc>
        <w:tc>
          <w:tcPr>
            <w:tcW w:w="248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6A3CC15" w14:textId="77777777" w:rsidR="009E04F1" w:rsidRDefault="00000000">
            <w:pPr>
              <w:pStyle w:val="TableParagraph"/>
              <w:spacing w:before="180"/>
              <w:ind w:left="0" w:right="1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12.09.2025</w:t>
            </w:r>
          </w:p>
        </w:tc>
      </w:tr>
      <w:tr w:rsidR="009E04F1" w14:paraId="5531C490" w14:textId="77777777">
        <w:trPr>
          <w:trHeight w:val="2349"/>
        </w:trPr>
        <w:tc>
          <w:tcPr>
            <w:tcW w:w="980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7758E3C3" w14:textId="77777777" w:rsidR="009E04F1" w:rsidRDefault="00000000">
            <w:pPr>
              <w:pStyle w:val="TableParagraph"/>
              <w:spacing w:before="5" w:line="268" w:lineRule="auto"/>
              <w:ind w:right="108"/>
              <w:jc w:val="both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  <w:u w:val="single"/>
              </w:rPr>
              <w:t xml:space="preserve">Popis a zdůvodnění nepředvídatelnosti, nemožnosti oddělení dodatečných prací (služeb, stavební práce) od původní zakázky a nezbytnost </w:t>
            </w:r>
            <w:proofErr w:type="gramStart"/>
            <w:r>
              <w:rPr>
                <w:i/>
                <w:spacing w:val="-2"/>
                <w:w w:val="105"/>
                <w:sz w:val="16"/>
                <w:u w:val="single"/>
              </w:rPr>
              <w:t xml:space="preserve">změny 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  <w:u w:val="single"/>
              </w:rPr>
              <w:t>pro</w:t>
            </w:r>
            <w:proofErr w:type="gramEnd"/>
            <w:r>
              <w:rPr>
                <w:i/>
                <w:w w:val="105"/>
                <w:sz w:val="16"/>
                <w:u w:val="single"/>
              </w:rPr>
              <w:t xml:space="preserve"> dokončení předmětu původní zakázky:</w:t>
            </w:r>
            <w:r>
              <w:rPr>
                <w:i/>
                <w:spacing w:val="40"/>
                <w:w w:val="105"/>
                <w:sz w:val="16"/>
                <w:u w:val="single"/>
              </w:rPr>
              <w:t xml:space="preserve"> </w:t>
            </w:r>
          </w:p>
          <w:p w14:paraId="2826B870" w14:textId="77777777" w:rsidR="009E04F1" w:rsidRDefault="00000000">
            <w:pPr>
              <w:pStyle w:val="TableParagraph"/>
              <w:spacing w:line="268" w:lineRule="auto"/>
              <w:ind w:right="170"/>
              <w:jc w:val="both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Společnost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AQUATIS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a.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s.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zajišťuje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k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záměru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"Rekreační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přístav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Lysá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nad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Labem“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zpracování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Oznámení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EIA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dle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zákona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č.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100/2001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Sb.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k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záměru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veřejného rekreačního přístavu včetně projednání a vydání závěru zjišťovacího řízení včetně vypořádání dle uzavřené smlouvy č. SML-2025-028-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VZ (ev. č. Objednatele).</w:t>
            </w:r>
          </w:p>
          <w:p w14:paraId="707E5941" w14:textId="77777777" w:rsidR="009E04F1" w:rsidRDefault="00000000">
            <w:pPr>
              <w:pStyle w:val="TableParagraph"/>
              <w:spacing w:line="268" w:lineRule="auto"/>
              <w:ind w:right="117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V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současné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době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probíhají práce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na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dílčí části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proofErr w:type="gramStart"/>
            <w:r>
              <w:rPr>
                <w:i/>
                <w:w w:val="105"/>
                <w:sz w:val="16"/>
              </w:rPr>
              <w:t>plnění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 část</w:t>
            </w:r>
            <w:proofErr w:type="gramEnd"/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2.1.2.2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Oznámení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záměru,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v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proofErr w:type="gramStart"/>
            <w:r>
              <w:rPr>
                <w:i/>
                <w:w w:val="105"/>
                <w:sz w:val="16"/>
              </w:rPr>
              <w:t>rámci</w:t>
            </w:r>
            <w:proofErr w:type="gramEnd"/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které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byl zpracován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technický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popis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Záměru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ve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vazbě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na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posouzení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odtokových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poměrů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Studie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odtokových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poměrů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posuzující</w:t>
            </w:r>
            <w:r>
              <w:rPr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změny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odtokových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poměrů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realizaci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Záměru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při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Q100</w:t>
            </w:r>
            <w:r>
              <w:rPr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Q500,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která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byla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zpracována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v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části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2.1.2.1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Přípravné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práce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která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byla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následně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dne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12.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9.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2025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projednána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se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správcem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toku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Povodím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Labe,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státní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podnik.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Na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základě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tohoto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projednání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musí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dojít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ohledem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na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zjištěné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skutečnosti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k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úpravě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technického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řešení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následnému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novému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posouzení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odtokových poměrů a to tak, aby ovlivnění Záměrem bylo v maximální míře minimalizováno.</w:t>
            </w:r>
          </w:p>
          <w:p w14:paraId="3A331823" w14:textId="77777777" w:rsidR="009E04F1" w:rsidRDefault="00000000">
            <w:pPr>
              <w:pStyle w:val="TableParagraph"/>
              <w:spacing w:line="137" w:lineRule="exac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Termín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plnění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zůstává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v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platnosti.</w:t>
            </w:r>
          </w:p>
        </w:tc>
      </w:tr>
      <w:tr w:rsidR="009E04F1" w14:paraId="686D1E01" w14:textId="77777777">
        <w:trPr>
          <w:trHeight w:val="1088"/>
        </w:trPr>
        <w:tc>
          <w:tcPr>
            <w:tcW w:w="9805" w:type="dxa"/>
            <w:gridSpan w:val="9"/>
            <w:tcBorders>
              <w:top w:val="single" w:sz="6" w:space="0" w:color="000000"/>
            </w:tcBorders>
          </w:tcPr>
          <w:p w14:paraId="714EBDF2" w14:textId="77777777" w:rsidR="009E04F1" w:rsidRDefault="00000000">
            <w:pPr>
              <w:pStyle w:val="TableParagraph"/>
              <w:spacing w:before="5" w:line="268" w:lineRule="auto"/>
              <w:ind w:left="1777" w:hanging="1649"/>
              <w:rPr>
                <w:sz w:val="16"/>
              </w:rPr>
            </w:pPr>
            <w:r>
              <w:rPr>
                <w:b/>
                <w:i/>
                <w:w w:val="105"/>
                <w:sz w:val="16"/>
              </w:rPr>
              <w:t>ZMĚNA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SMLOUVY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NENÍ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PODSTATNOU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ZMĚNOU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TJ.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SPADÁ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POD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JEDEN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Z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BODŮ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A-E</w:t>
            </w:r>
            <w:r>
              <w:rPr>
                <w:b/>
                <w:i/>
                <w:spacing w:val="5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(nevztahuje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ní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odstavec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článku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Směrnice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č.</w:t>
            </w:r>
            <w:proofErr w:type="gramStart"/>
            <w:r>
              <w:rPr>
                <w:w w:val="105"/>
                <w:sz w:val="16"/>
              </w:rPr>
              <w:t>S</w:t>
            </w:r>
            <w:proofErr w:type="spellEnd"/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</w:t>
            </w:r>
            <w:proofErr w:type="gramEnd"/>
            <w:r>
              <w:rPr>
                <w:w w:val="105"/>
                <w:sz w:val="16"/>
              </w:rPr>
              <w:t xml:space="preserve">/2016 o oběhu smluv a o </w:t>
            </w:r>
            <w:proofErr w:type="spellStart"/>
            <w:r>
              <w:rPr>
                <w:w w:val="105"/>
                <w:sz w:val="16"/>
              </w:rPr>
              <w:t>zádávání</w:t>
            </w:r>
            <w:proofErr w:type="spellEnd"/>
            <w:r>
              <w:rPr>
                <w:w w:val="105"/>
                <w:sz w:val="16"/>
              </w:rPr>
              <w:t xml:space="preserve"> veřejných zakázek Ředitelství vodních cest ČR) Verze 1.0</w:t>
            </w:r>
          </w:p>
          <w:p w14:paraId="74D9F3DB" w14:textId="77777777" w:rsidR="009E04F1" w:rsidRDefault="00000000">
            <w:pPr>
              <w:pStyle w:val="TableParagraph"/>
              <w:spacing w:before="91" w:line="268" w:lineRule="auto"/>
              <w:ind w:left="1859" w:hanging="1712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>Při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postupu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podle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bodu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C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D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nesmí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celkový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cenový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nárůst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související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se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změnami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při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odečtení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stavebních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prací,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služeb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nebo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dodávek,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které</w:t>
            </w:r>
            <w:r>
              <w:rPr>
                <w:b/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nebyly s ohledem</w:t>
            </w:r>
            <w:r>
              <w:rPr>
                <w:b/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na tyto změny realizovány, přesáhnout 30 % původní hodnoty</w:t>
            </w:r>
            <w:r>
              <w:rPr>
                <w:b/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závazku.</w:t>
            </w:r>
          </w:p>
        </w:tc>
      </w:tr>
      <w:tr w:rsidR="009E04F1" w14:paraId="7D84677D" w14:textId="77777777">
        <w:trPr>
          <w:trHeight w:val="665"/>
        </w:trPr>
        <w:tc>
          <w:tcPr>
            <w:tcW w:w="9805" w:type="dxa"/>
            <w:gridSpan w:val="9"/>
          </w:tcPr>
          <w:p w14:paraId="3D24F989" w14:textId="77777777" w:rsidR="009E04F1" w:rsidRDefault="00000000">
            <w:pPr>
              <w:pStyle w:val="TableParagraph"/>
              <w:spacing w:line="268" w:lineRule="auto"/>
              <w:ind w:right="324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  <w:u w:val="single"/>
              </w:rPr>
              <w:t>A.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Nejde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o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podstatnou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změnu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závazku,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neboť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změna: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(1)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by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neumožnila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účast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jiných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dodavatelů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ani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nemohla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ovlivnit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výběr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dodavatele</w:t>
            </w:r>
            <w:r>
              <w:rPr>
                <w:b/>
                <w:i/>
                <w:spacing w:val="-8"/>
                <w:w w:val="105"/>
                <w:sz w:val="16"/>
                <w:u w:val="single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16"/>
                <w:u w:val="single"/>
              </w:rPr>
              <w:t>v</w:t>
            </w:r>
            <w:r>
              <w:rPr>
                <w:b/>
                <w:i/>
                <w:spacing w:val="-6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původním</w:t>
            </w:r>
            <w:proofErr w:type="gramEnd"/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řízení;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(2)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nemění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ekonomickou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rovnováhu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ve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prospěch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dodavatele;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(3)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nevede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k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významnému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rozšíření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předmětu.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Tato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změna</w:t>
            </w:r>
            <w:r>
              <w:rPr>
                <w:b/>
                <w:i/>
                <w:spacing w:val="40"/>
                <w:w w:val="105"/>
                <w:sz w:val="16"/>
                <w:u w:val="single"/>
              </w:rPr>
              <w:t xml:space="preserve"> </w:t>
            </w:r>
          </w:p>
          <w:p w14:paraId="4E85C932" w14:textId="77777777" w:rsidR="009E04F1" w:rsidRDefault="00000000">
            <w:pPr>
              <w:pStyle w:val="TableParagraph"/>
              <w:spacing w:line="195" w:lineRule="exact"/>
              <w:rPr>
                <w:i/>
                <w:sz w:val="16"/>
              </w:rPr>
            </w:pPr>
            <w:r>
              <w:rPr>
                <w:b/>
                <w:i/>
                <w:w w:val="105"/>
                <w:sz w:val="16"/>
                <w:u w:val="single"/>
              </w:rPr>
              <w:t>nemá</w:t>
            </w:r>
            <w:r>
              <w:rPr>
                <w:b/>
                <w:i/>
                <w:spacing w:val="-10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vliv</w:t>
            </w:r>
            <w:r>
              <w:rPr>
                <w:b/>
                <w:i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na</w:t>
            </w:r>
            <w:r>
              <w:rPr>
                <w:b/>
                <w:i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výši</w:t>
            </w:r>
            <w:r>
              <w:rPr>
                <w:b/>
                <w:i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ceny</w:t>
            </w:r>
            <w:r>
              <w:rPr>
                <w:b/>
                <w:i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plnění</w:t>
            </w:r>
            <w:r>
              <w:rPr>
                <w:b/>
                <w:i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a</w:t>
            </w:r>
            <w:r>
              <w:rPr>
                <w:b/>
                <w:i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předmětem</w:t>
            </w:r>
            <w:r>
              <w:rPr>
                <w:b/>
                <w:i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i/>
                <w:w w:val="105"/>
                <w:sz w:val="16"/>
                <w:u w:val="single"/>
              </w:rPr>
              <w:t>změny</w:t>
            </w:r>
            <w:r>
              <w:rPr>
                <w:b/>
                <w:i/>
                <w:spacing w:val="-7"/>
                <w:w w:val="105"/>
                <w:sz w:val="16"/>
                <w:u w:val="single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16"/>
                <w:u w:val="single"/>
              </w:rPr>
              <w:t>je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:</w:t>
            </w:r>
            <w:proofErr w:type="gramEnd"/>
            <w:r>
              <w:rPr>
                <w:b/>
                <w:i/>
                <w:spacing w:val="1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Není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relevantní.</w:t>
            </w:r>
          </w:p>
        </w:tc>
      </w:tr>
      <w:tr w:rsidR="009E04F1" w14:paraId="52AC3880" w14:textId="77777777">
        <w:trPr>
          <w:trHeight w:val="498"/>
        </w:trPr>
        <w:tc>
          <w:tcPr>
            <w:tcW w:w="9805" w:type="dxa"/>
            <w:gridSpan w:val="9"/>
          </w:tcPr>
          <w:p w14:paraId="5B832EEE" w14:textId="77777777" w:rsidR="009E04F1" w:rsidRDefault="00000000">
            <w:pPr>
              <w:pStyle w:val="TableParagraph"/>
              <w:spacing w:line="268" w:lineRule="auto"/>
              <w:rPr>
                <w:i/>
                <w:sz w:val="16"/>
              </w:rPr>
            </w:pPr>
            <w:r>
              <w:rPr>
                <w:b/>
                <w:w w:val="105"/>
                <w:sz w:val="16"/>
                <w:u w:val="single"/>
              </w:rPr>
              <w:t>B.</w:t>
            </w:r>
            <w:r>
              <w:rPr>
                <w:b/>
                <w:spacing w:val="23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Nejde</w:t>
            </w:r>
            <w:r>
              <w:rPr>
                <w:b/>
                <w:spacing w:val="-6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o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podstatnou</w:t>
            </w:r>
            <w:r>
              <w:rPr>
                <w:b/>
                <w:spacing w:val="-5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změnu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závazku,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neboť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finanční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limit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změny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(a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souhrn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všech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předpokládaných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změn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smlouvy)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nepřevýší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15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%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  <w:u w:val="single"/>
              </w:rPr>
              <w:t>původní</w:t>
            </w:r>
            <w:r>
              <w:rPr>
                <w:b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hodnoty</w:t>
            </w:r>
            <w:proofErr w:type="gramEnd"/>
            <w:r>
              <w:rPr>
                <w:b/>
                <w:w w:val="105"/>
                <w:sz w:val="16"/>
                <w:u w:val="single"/>
              </w:rPr>
              <w:t xml:space="preserve"> veřejné zakázky na stavební práce (10 % u ostatních zakázek)</w:t>
            </w:r>
            <w:r>
              <w:rPr>
                <w:b/>
                <w:w w:val="105"/>
                <w:sz w:val="16"/>
              </w:rPr>
              <w:t xml:space="preserve">. </w:t>
            </w:r>
            <w:r>
              <w:rPr>
                <w:i/>
                <w:w w:val="105"/>
                <w:sz w:val="16"/>
              </w:rPr>
              <w:t>- Není relevantní.</w:t>
            </w:r>
          </w:p>
        </w:tc>
      </w:tr>
      <w:tr w:rsidR="009E04F1" w14:paraId="5B66023C" w14:textId="77777777">
        <w:trPr>
          <w:trHeight w:val="637"/>
        </w:trPr>
        <w:tc>
          <w:tcPr>
            <w:tcW w:w="9805" w:type="dxa"/>
            <w:gridSpan w:val="9"/>
            <w:tcBorders>
              <w:bottom w:val="single" w:sz="6" w:space="0" w:color="000000"/>
            </w:tcBorders>
          </w:tcPr>
          <w:p w14:paraId="340070C0" w14:textId="77777777" w:rsidR="009E04F1" w:rsidRDefault="00000000">
            <w:pPr>
              <w:pStyle w:val="TableParagraph"/>
              <w:spacing w:line="268" w:lineRule="auto"/>
              <w:ind w:right="117"/>
              <w:rPr>
                <w:i/>
                <w:sz w:val="16"/>
              </w:rPr>
            </w:pPr>
            <w:r>
              <w:rPr>
                <w:b/>
                <w:w w:val="105"/>
                <w:sz w:val="16"/>
                <w:u w:val="single"/>
              </w:rPr>
              <w:t>C.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Nejde</w:t>
            </w:r>
            <w:r>
              <w:rPr>
                <w:b/>
                <w:spacing w:val="-6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o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podstatnou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změnu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závazku,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neboť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dodatečné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stavební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práce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/služby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od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dodavatele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původní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veřejné</w:t>
            </w:r>
            <w:r>
              <w:rPr>
                <w:b/>
                <w:spacing w:val="-6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zakázky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jsou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nezbytné</w:t>
            </w:r>
            <w:r>
              <w:rPr>
                <w:b/>
                <w:spacing w:val="-7"/>
                <w:w w:val="105"/>
                <w:sz w:val="16"/>
                <w:u w:val="single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  <w:u w:val="single"/>
              </w:rPr>
              <w:t>a</w:t>
            </w:r>
            <w:r>
              <w:rPr>
                <w:b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změna</w:t>
            </w:r>
            <w:proofErr w:type="gramEnd"/>
            <w:r>
              <w:rPr>
                <w:b/>
                <w:spacing w:val="1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</w:t>
            </w:r>
            <w:r>
              <w:rPr>
                <w:b/>
                <w:spacing w:val="1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osobě</w:t>
            </w:r>
            <w:r>
              <w:rPr>
                <w:b/>
                <w:spacing w:val="1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ANO,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aktualizace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posouzení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odtokových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poměrů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musí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být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zpracována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stejným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zhotovitelem,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neboť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je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autorem</w:t>
            </w:r>
          </w:p>
          <w:p w14:paraId="0FF23EF5" w14:textId="77777777" w:rsidR="009E04F1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modelu</w:t>
            </w:r>
            <w:proofErr w:type="gramEnd"/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tak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disponuje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veškerými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nezbytnými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podklady.</w:t>
            </w:r>
          </w:p>
        </w:tc>
      </w:tr>
      <w:tr w:rsidR="009E04F1" w14:paraId="455E3489" w14:textId="77777777">
        <w:trPr>
          <w:trHeight w:val="285"/>
        </w:trPr>
        <w:tc>
          <w:tcPr>
            <w:tcW w:w="980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7370B1B4" w14:textId="77777777" w:rsidR="009E04F1" w:rsidRDefault="00000000">
            <w:pPr>
              <w:pStyle w:val="TableParagraph"/>
              <w:spacing w:before="5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t>a)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není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možná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ekonomických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technických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důvodů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Ano</w:t>
            </w:r>
            <w:proofErr w:type="gramEnd"/>
            <w:r>
              <w:rPr>
                <w:i/>
                <w:spacing w:val="-4"/>
                <w:w w:val="105"/>
                <w:sz w:val="16"/>
              </w:rPr>
              <w:t>.</w:t>
            </w:r>
          </w:p>
        </w:tc>
      </w:tr>
      <w:tr w:rsidR="009E04F1" w14:paraId="3A1C424F" w14:textId="77777777">
        <w:trPr>
          <w:trHeight w:val="304"/>
        </w:trPr>
        <w:tc>
          <w:tcPr>
            <w:tcW w:w="980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4A124635" w14:textId="77777777" w:rsidR="009E04F1" w:rsidRDefault="00000000">
            <w:pPr>
              <w:pStyle w:val="TableParagraph"/>
              <w:spacing w:before="5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t>b)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zadavateli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způsobila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značné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obtíže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výrazné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zvýšení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nákladů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Ano</w:t>
            </w:r>
            <w:proofErr w:type="gramEnd"/>
            <w:r>
              <w:rPr>
                <w:i/>
                <w:spacing w:val="-4"/>
                <w:w w:val="105"/>
                <w:sz w:val="16"/>
              </w:rPr>
              <w:t>.</w:t>
            </w:r>
          </w:p>
        </w:tc>
      </w:tr>
      <w:tr w:rsidR="009E04F1" w14:paraId="58E0F945" w14:textId="77777777">
        <w:trPr>
          <w:trHeight w:val="296"/>
        </w:trPr>
        <w:tc>
          <w:tcPr>
            <w:tcW w:w="9805" w:type="dxa"/>
            <w:gridSpan w:val="9"/>
            <w:tcBorders>
              <w:top w:val="single" w:sz="6" w:space="0" w:color="000000"/>
            </w:tcBorders>
          </w:tcPr>
          <w:p w14:paraId="6928AF7B" w14:textId="77777777" w:rsidR="009E04F1" w:rsidRDefault="00000000">
            <w:pPr>
              <w:pStyle w:val="TableParagraph"/>
              <w:spacing w:before="5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t>c)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hodnota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dodatečných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stavebních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prací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služeb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nepřekročí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%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původní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hodnoty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závazku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-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4"/>
                <w:w w:val="105"/>
                <w:sz w:val="16"/>
              </w:rPr>
              <w:t>Ano</w:t>
            </w:r>
            <w:proofErr w:type="gramEnd"/>
            <w:r>
              <w:rPr>
                <w:i/>
                <w:spacing w:val="-4"/>
                <w:w w:val="105"/>
                <w:sz w:val="16"/>
              </w:rPr>
              <w:t>.</w:t>
            </w:r>
          </w:p>
        </w:tc>
      </w:tr>
      <w:tr w:rsidR="009E04F1" w14:paraId="0A9F0DAE" w14:textId="77777777">
        <w:trPr>
          <w:trHeight w:val="294"/>
        </w:trPr>
        <w:tc>
          <w:tcPr>
            <w:tcW w:w="9805" w:type="dxa"/>
            <w:gridSpan w:val="9"/>
            <w:tcBorders>
              <w:bottom w:val="single" w:sz="6" w:space="0" w:color="000000"/>
            </w:tcBorders>
          </w:tcPr>
          <w:p w14:paraId="49C7A202" w14:textId="77777777" w:rsidR="009E04F1" w:rsidRDefault="00000000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  <w:u w:val="single"/>
              </w:rPr>
              <w:t>D.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Nejde</w:t>
            </w:r>
            <w:r>
              <w:rPr>
                <w:b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o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podstatnou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změnu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závazku,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  <w:u w:val="single"/>
              </w:rPr>
              <w:t>neboť:</w:t>
            </w:r>
          </w:p>
        </w:tc>
      </w:tr>
      <w:tr w:rsidR="009E04F1" w14:paraId="33686E97" w14:textId="77777777">
        <w:trPr>
          <w:trHeight w:val="380"/>
        </w:trPr>
        <w:tc>
          <w:tcPr>
            <w:tcW w:w="980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12DC95B8" w14:textId="77777777" w:rsidR="009E04F1" w:rsidRDefault="00000000">
            <w:pPr>
              <w:pStyle w:val="TableParagraph"/>
              <w:spacing w:before="5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t>a)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potřeba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změny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vznikla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důsledku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okolností,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které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zadavatel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jednající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náležitou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péčí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nemohl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předvídat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Není</w:t>
            </w:r>
            <w:proofErr w:type="gramEnd"/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relevantní.</w:t>
            </w:r>
          </w:p>
        </w:tc>
      </w:tr>
      <w:tr w:rsidR="009E04F1" w14:paraId="3FF155A7" w14:textId="77777777">
        <w:trPr>
          <w:trHeight w:val="345"/>
        </w:trPr>
        <w:tc>
          <w:tcPr>
            <w:tcW w:w="980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486759EB" w14:textId="77777777" w:rsidR="009E04F1" w:rsidRDefault="00000000">
            <w:pPr>
              <w:pStyle w:val="TableParagraph"/>
              <w:spacing w:before="5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t>b)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nemění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celkovou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povahu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zakázky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Není</w:t>
            </w:r>
            <w:proofErr w:type="gramEnd"/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relevantní.</w:t>
            </w:r>
          </w:p>
        </w:tc>
      </w:tr>
    </w:tbl>
    <w:p w14:paraId="286FB3DF" w14:textId="77777777" w:rsidR="009E04F1" w:rsidRDefault="009E04F1">
      <w:pPr>
        <w:pStyle w:val="TableParagraph"/>
        <w:rPr>
          <w:i/>
          <w:sz w:val="16"/>
        </w:rPr>
        <w:sectPr w:rsidR="009E04F1">
          <w:headerReference w:type="default" r:id="rId7"/>
          <w:footerReference w:type="default" r:id="rId8"/>
          <w:pgSz w:w="11910" w:h="16840"/>
          <w:pgMar w:top="1020" w:right="992" w:bottom="280" w:left="566" w:header="0" w:footer="0" w:gutter="0"/>
          <w:cols w:space="708"/>
        </w:sectPr>
      </w:pPr>
    </w:p>
    <w:tbl>
      <w:tblPr>
        <w:tblStyle w:val="TableNormal"/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595"/>
        <w:gridCol w:w="1120"/>
        <w:gridCol w:w="846"/>
        <w:gridCol w:w="846"/>
        <w:gridCol w:w="3335"/>
      </w:tblGrid>
      <w:tr w:rsidR="009E04F1" w14:paraId="1B5F2DD9" w14:textId="77777777">
        <w:trPr>
          <w:trHeight w:val="433"/>
        </w:trPr>
        <w:tc>
          <w:tcPr>
            <w:tcW w:w="9809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4416F" w14:textId="77777777" w:rsidR="009E04F1" w:rsidRDefault="00000000">
            <w:pPr>
              <w:pStyle w:val="TableParagraph"/>
              <w:spacing w:before="5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lastRenderedPageBreak/>
              <w:t>c)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hodnota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dodatečných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stavebních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prací,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služeb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dodávek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(tj.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víceprací)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nepřekročí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50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%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původní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hodnoty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závazku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Není</w:t>
            </w:r>
            <w:proofErr w:type="gramEnd"/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relevantní.</w:t>
            </w:r>
          </w:p>
        </w:tc>
      </w:tr>
      <w:tr w:rsidR="009E04F1" w14:paraId="05537AAD" w14:textId="77777777">
        <w:trPr>
          <w:trHeight w:val="399"/>
        </w:trPr>
        <w:tc>
          <w:tcPr>
            <w:tcW w:w="980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6E8E3D" w14:textId="77777777" w:rsidR="009E04F1" w:rsidRDefault="00000000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  <w:u w:val="single"/>
              </w:rPr>
              <w:t>E.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Za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podstatnou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změnu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závazku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se</w:t>
            </w:r>
            <w:r>
              <w:rPr>
                <w:b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nepovažuje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záměna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jedné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nebo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více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položek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soupisu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stavebních</w:t>
            </w:r>
            <w:r>
              <w:rPr>
                <w:b/>
                <w:spacing w:val="-8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prací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za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u w:val="single"/>
              </w:rPr>
              <w:t>předpokladu,</w:t>
            </w:r>
            <w:r>
              <w:rPr>
                <w:b/>
                <w:spacing w:val="-9"/>
                <w:w w:val="105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  <w:u w:val="single"/>
              </w:rPr>
              <w:t>že:</w:t>
            </w:r>
            <w:r>
              <w:rPr>
                <w:b/>
                <w:spacing w:val="40"/>
                <w:w w:val="105"/>
                <w:sz w:val="16"/>
                <w:u w:val="single"/>
              </w:rPr>
              <w:t xml:space="preserve"> </w:t>
            </w:r>
          </w:p>
        </w:tc>
      </w:tr>
      <w:tr w:rsidR="009E04F1" w14:paraId="0BBFF1D5" w14:textId="77777777">
        <w:trPr>
          <w:trHeight w:val="537"/>
        </w:trPr>
        <w:tc>
          <w:tcPr>
            <w:tcW w:w="980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E960162" w14:textId="77777777" w:rsidR="009E04F1" w:rsidRDefault="00000000">
            <w:pPr>
              <w:pStyle w:val="TableParagraph"/>
              <w:spacing w:before="5" w:line="268" w:lineRule="auto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t>a)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nové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položky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soupisu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stavebních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prací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představují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srovnatelný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druh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materiálu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prací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vztahu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nahrazovaným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položkám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Není</w:t>
            </w:r>
            <w:proofErr w:type="gramEnd"/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relevantní.</w:t>
            </w:r>
          </w:p>
        </w:tc>
      </w:tr>
      <w:tr w:rsidR="009E04F1" w14:paraId="59C2A7D9" w14:textId="77777777">
        <w:trPr>
          <w:trHeight w:val="488"/>
        </w:trPr>
        <w:tc>
          <w:tcPr>
            <w:tcW w:w="980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DAD3B23" w14:textId="77777777" w:rsidR="009E04F1" w:rsidRDefault="00000000">
            <w:pPr>
              <w:pStyle w:val="TableParagraph"/>
              <w:spacing w:before="5" w:line="268" w:lineRule="auto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t>b)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cena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materiálu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prací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podle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nových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položek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soupisu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stavebních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prací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je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vztahu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nahrazovaným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položkám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stejná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nižší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Není</w:t>
            </w:r>
            <w:proofErr w:type="gramEnd"/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relevantní.</w:t>
            </w:r>
          </w:p>
        </w:tc>
      </w:tr>
      <w:tr w:rsidR="009E04F1" w14:paraId="7F23183D" w14:textId="77777777">
        <w:trPr>
          <w:trHeight w:val="512"/>
        </w:trPr>
        <w:tc>
          <w:tcPr>
            <w:tcW w:w="980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1BAE0C85" w14:textId="77777777" w:rsidR="009E04F1" w:rsidRDefault="00000000">
            <w:pPr>
              <w:pStyle w:val="TableParagraph"/>
              <w:spacing w:before="5" w:line="268" w:lineRule="auto"/>
              <w:ind w:right="58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t>c)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materiál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práce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podle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nových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položek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soupisu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stavebních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prací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jsou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vztahu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nahrazovaným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položkám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kvalitativně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stejné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 xml:space="preserve">vyšší - </w:t>
            </w:r>
            <w:r>
              <w:rPr>
                <w:i/>
                <w:w w:val="105"/>
                <w:sz w:val="16"/>
              </w:rPr>
              <w:t>Není</w:t>
            </w:r>
            <w:proofErr w:type="gramEnd"/>
            <w:r>
              <w:rPr>
                <w:i/>
                <w:w w:val="105"/>
                <w:sz w:val="16"/>
              </w:rPr>
              <w:t xml:space="preserve"> relevantní.</w:t>
            </w:r>
          </w:p>
        </w:tc>
      </w:tr>
      <w:tr w:rsidR="009E04F1" w14:paraId="66B14003" w14:textId="77777777">
        <w:trPr>
          <w:trHeight w:val="918"/>
        </w:trPr>
        <w:tc>
          <w:tcPr>
            <w:tcW w:w="9809" w:type="dxa"/>
            <w:gridSpan w:val="6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065D8C5" w14:textId="77777777" w:rsidR="009E04F1" w:rsidRDefault="00000000">
            <w:pPr>
              <w:pStyle w:val="TableParagraph"/>
              <w:spacing w:before="5" w:line="268" w:lineRule="auto"/>
              <w:ind w:right="391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d)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zadavatel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vyhotoví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každé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jednotlivé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záměně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přehled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obsahující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nové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položky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soupisu stavebních prací s vymezením položek v původním soupisu stavebních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prací, které jsou takto nahrazovány, spolu s podrobným a srozumitelným</w:t>
            </w:r>
          </w:p>
          <w:p w14:paraId="5E39B3BD" w14:textId="77777777" w:rsidR="009E04F1" w:rsidRDefault="00000000">
            <w:pPr>
              <w:pStyle w:val="TableParagraph"/>
              <w:spacing w:line="194" w:lineRule="exact"/>
              <w:rPr>
                <w:i/>
                <w:sz w:val="16"/>
              </w:rPr>
            </w:pPr>
            <w:r>
              <w:rPr>
                <w:b/>
                <w:w w:val="105"/>
                <w:sz w:val="16"/>
              </w:rPr>
              <w:t>odůvodněním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srovnatelnosti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materiálu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prací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stejné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nebo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vyšší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kvality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Není</w:t>
            </w:r>
            <w:proofErr w:type="gramEnd"/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relevantní.</w:t>
            </w:r>
          </w:p>
        </w:tc>
      </w:tr>
      <w:tr w:rsidR="009E04F1" w14:paraId="1ECBC166" w14:textId="77777777">
        <w:trPr>
          <w:trHeight w:val="670"/>
        </w:trPr>
        <w:tc>
          <w:tcPr>
            <w:tcW w:w="206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8F19FF6" w14:textId="77777777" w:rsidR="009E04F1" w:rsidRDefault="00000000">
            <w:pPr>
              <w:pStyle w:val="TableParagraph"/>
              <w:spacing w:line="201" w:lineRule="exact"/>
              <w:ind w:left="52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VLIV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CENU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(ceny</w:t>
            </w:r>
          </w:p>
          <w:p w14:paraId="28927749" w14:textId="77777777" w:rsidR="009E04F1" w:rsidRDefault="00000000">
            <w:pPr>
              <w:pStyle w:val="TableParagraph"/>
              <w:spacing w:line="230" w:lineRule="atLeast"/>
              <w:ind w:left="52" w:right="4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jsou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uváděny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bez </w:t>
            </w:r>
            <w:r>
              <w:rPr>
                <w:b/>
                <w:spacing w:val="-4"/>
                <w:sz w:val="18"/>
              </w:rPr>
              <w:t>DPH)</w:t>
            </w:r>
          </w:p>
        </w:tc>
        <w:tc>
          <w:tcPr>
            <w:tcW w:w="1595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15F6F9F9" w14:textId="77777777" w:rsidR="009E04F1" w:rsidRDefault="009E04F1">
            <w:pPr>
              <w:pStyle w:val="TableParagraph"/>
              <w:spacing w:before="38"/>
              <w:ind w:left="0"/>
              <w:rPr>
                <w:sz w:val="16"/>
              </w:rPr>
            </w:pPr>
          </w:p>
          <w:p w14:paraId="3EE07FC0" w14:textId="77777777" w:rsidR="009E04F1" w:rsidRDefault="00000000">
            <w:pPr>
              <w:pStyle w:val="TableParagraph"/>
              <w:ind w:left="40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w w:val="105"/>
                <w:sz w:val="16"/>
              </w:rPr>
              <w:t>ANO</w:t>
            </w:r>
          </w:p>
        </w:tc>
        <w:tc>
          <w:tcPr>
            <w:tcW w:w="1120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591CEBA" w14:textId="77777777" w:rsidR="009E04F1" w:rsidRDefault="009E04F1">
            <w:pPr>
              <w:pStyle w:val="TableParagraph"/>
              <w:spacing w:before="38"/>
              <w:ind w:left="0"/>
              <w:rPr>
                <w:sz w:val="16"/>
              </w:rPr>
            </w:pPr>
          </w:p>
          <w:p w14:paraId="05B49795" w14:textId="77777777" w:rsidR="009E04F1" w:rsidRDefault="00000000">
            <w:pPr>
              <w:pStyle w:val="TableParagraph"/>
              <w:ind w:left="5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trike/>
                <w:spacing w:val="-5"/>
                <w:w w:val="105"/>
                <w:sz w:val="16"/>
              </w:rPr>
              <w:t>NE</w:t>
            </w:r>
          </w:p>
        </w:tc>
        <w:tc>
          <w:tcPr>
            <w:tcW w:w="5027" w:type="dxa"/>
            <w:gridSpan w:val="3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27D2B7" w14:textId="77777777" w:rsidR="009E04F1" w:rsidRDefault="00000000">
            <w:pPr>
              <w:pStyle w:val="TableParagraph"/>
              <w:spacing w:before="70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Časový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vliv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termín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dokončení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díla:</w:t>
            </w:r>
          </w:p>
        </w:tc>
      </w:tr>
      <w:tr w:rsidR="009E04F1" w14:paraId="126FA761" w14:textId="77777777">
        <w:trPr>
          <w:trHeight w:val="286"/>
        </w:trPr>
        <w:tc>
          <w:tcPr>
            <w:tcW w:w="206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09C736E8" w14:textId="77777777" w:rsidR="009E04F1" w:rsidRDefault="00000000">
            <w:pPr>
              <w:pStyle w:val="TableParagraph"/>
              <w:spacing w:before="68" w:line="198" w:lineRule="exact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Cena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SoD</w:t>
            </w:r>
            <w:proofErr w:type="spellEnd"/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před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změnou</w:t>
            </w:r>
          </w:p>
        </w:tc>
        <w:tc>
          <w:tcPr>
            <w:tcW w:w="15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A921562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14B25CC" w14:textId="77777777" w:rsidR="009E04F1" w:rsidRDefault="00000000">
            <w:pPr>
              <w:pStyle w:val="TableParagraph"/>
              <w:spacing w:before="77"/>
              <w:ind w:left="0" w:right="1"/>
              <w:jc w:val="righ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955.000,-</w:t>
            </w:r>
            <w:proofErr w:type="gramEnd"/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502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F5CABF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E04F1" w14:paraId="1AE7B1F2" w14:textId="77777777">
        <w:trPr>
          <w:trHeight w:val="420"/>
        </w:trPr>
        <w:tc>
          <w:tcPr>
            <w:tcW w:w="206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074EB3C" w14:textId="77777777" w:rsidR="009E04F1" w:rsidRDefault="00000000">
            <w:pPr>
              <w:pStyle w:val="TableParagraph"/>
              <w:spacing w:before="149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Cena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SoD</w:t>
            </w:r>
            <w:proofErr w:type="spellEnd"/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změně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714314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27076C" w14:textId="77777777" w:rsidR="009E04F1" w:rsidRDefault="00000000">
            <w:pPr>
              <w:pStyle w:val="TableParagraph"/>
              <w:spacing w:before="161"/>
              <w:ind w:left="34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1.042.000,-</w:t>
            </w:r>
            <w:proofErr w:type="gramEnd"/>
            <w:r>
              <w:rPr>
                <w:rFonts w:ascii="Arial" w:hAnsi="Arial"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502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5473B5" w14:textId="77777777" w:rsidR="009E04F1" w:rsidRDefault="00000000">
            <w:pPr>
              <w:pStyle w:val="TableParagraph"/>
              <w:spacing w:before="14"/>
              <w:ind w:left="29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Změna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nemá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vliv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na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celkový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termín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dokončení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díla.</w:t>
            </w:r>
          </w:p>
        </w:tc>
      </w:tr>
      <w:tr w:rsidR="009E04F1" w14:paraId="2940694C" w14:textId="77777777">
        <w:trPr>
          <w:trHeight w:val="361"/>
        </w:trPr>
        <w:tc>
          <w:tcPr>
            <w:tcW w:w="2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5A26223" w14:textId="77777777" w:rsidR="009E04F1" w:rsidRDefault="00000000">
            <w:pPr>
              <w:pStyle w:val="TableParagraph"/>
              <w:spacing w:before="70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jedná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změnu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+9,11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%</w:t>
            </w:r>
          </w:p>
        </w:tc>
        <w:tc>
          <w:tcPr>
            <w:tcW w:w="15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19BAEA9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8849FB" w14:textId="77777777" w:rsidR="009E04F1" w:rsidRDefault="00000000">
            <w:pPr>
              <w:pStyle w:val="TableParagraph"/>
              <w:spacing w:before="82"/>
              <w:ind w:left="0" w:right="1"/>
              <w:jc w:val="righ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87.000,-</w:t>
            </w:r>
            <w:proofErr w:type="gramEnd"/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502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8B120E" w14:textId="77777777" w:rsidR="009E04F1" w:rsidRDefault="009E04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E04F1" w14:paraId="3945BF1B" w14:textId="77777777">
        <w:trPr>
          <w:trHeight w:val="728"/>
        </w:trPr>
        <w:tc>
          <w:tcPr>
            <w:tcW w:w="9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443A8" w14:textId="77777777" w:rsidR="009E04F1" w:rsidRDefault="00000000">
            <w:pPr>
              <w:pStyle w:val="TableParagraph"/>
              <w:spacing w:before="56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TDS:</w:t>
            </w:r>
          </w:p>
          <w:p w14:paraId="4F743C9A" w14:textId="77777777" w:rsidR="009E04F1" w:rsidRDefault="00000000">
            <w:pPr>
              <w:pStyle w:val="TableParagraph"/>
              <w:spacing w:before="97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Nebyl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sjednán</w:t>
            </w:r>
          </w:p>
        </w:tc>
      </w:tr>
      <w:tr w:rsidR="009E04F1" w14:paraId="648422EC" w14:textId="77777777">
        <w:trPr>
          <w:trHeight w:val="773"/>
        </w:trPr>
        <w:tc>
          <w:tcPr>
            <w:tcW w:w="9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13C82" w14:textId="77777777" w:rsidR="009E04F1" w:rsidRDefault="00000000">
            <w:pPr>
              <w:pStyle w:val="TableParagraph"/>
              <w:spacing w:before="113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ZHOTOVITELE:</w:t>
            </w:r>
          </w:p>
          <w:p w14:paraId="673B2EED" w14:textId="77777777" w:rsidR="009E04F1" w:rsidRDefault="00000000">
            <w:pPr>
              <w:pStyle w:val="TableParagraph"/>
              <w:spacing w:before="157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Není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relevantní</w:t>
            </w:r>
          </w:p>
        </w:tc>
      </w:tr>
      <w:tr w:rsidR="009E04F1" w14:paraId="77D6676E" w14:textId="77777777">
        <w:trPr>
          <w:trHeight w:val="869"/>
        </w:trPr>
        <w:tc>
          <w:tcPr>
            <w:tcW w:w="98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C3C95FF" w14:textId="77777777" w:rsidR="009E04F1" w:rsidRDefault="00000000">
            <w:pPr>
              <w:pStyle w:val="TableParagraph"/>
              <w:spacing w:before="111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DALŠÍ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VYJÁDŘENÍ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(PRÁVNÍ,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ROZPOČTOVÉ,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ÚČASTNÍCI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ŘÍZENÍ,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DOTČENÉ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ORGÁNY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APOD.)</w:t>
            </w:r>
          </w:p>
          <w:p w14:paraId="7B531E71" w14:textId="77777777" w:rsidR="009E04F1" w:rsidRDefault="009E04F1">
            <w:pPr>
              <w:pStyle w:val="TableParagraph"/>
              <w:spacing w:before="28"/>
              <w:ind w:left="0"/>
              <w:rPr>
                <w:sz w:val="18"/>
              </w:rPr>
            </w:pPr>
          </w:p>
          <w:p w14:paraId="3EC3C7D7" w14:textId="77777777" w:rsidR="009E04F1" w:rsidRDefault="00000000">
            <w:pPr>
              <w:pStyle w:val="TableParagraph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Není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relevantní</w:t>
            </w:r>
          </w:p>
        </w:tc>
      </w:tr>
      <w:tr w:rsidR="009E04F1" w14:paraId="6731B887" w14:textId="77777777">
        <w:trPr>
          <w:trHeight w:val="646"/>
        </w:trPr>
        <w:tc>
          <w:tcPr>
            <w:tcW w:w="366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</w:tcPr>
          <w:p w14:paraId="774AEF7A" w14:textId="77777777" w:rsidR="009E04F1" w:rsidRDefault="00000000">
            <w:pPr>
              <w:pStyle w:val="TableParagraph"/>
              <w:spacing w:before="202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ZÁSTUPCE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OBJEDNATELE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147" w:type="dxa"/>
            <w:gridSpan w:val="4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0D219BA" w14:textId="77777777" w:rsidR="009E04F1" w:rsidRDefault="00000000">
            <w:pPr>
              <w:pStyle w:val="TableParagraph"/>
              <w:spacing w:before="106" w:line="268" w:lineRule="auto"/>
              <w:ind w:left="36" w:right="130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Změna zakázky má vliv na její původní cenu (rozšíření předmětu plnění), nedochází ke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změně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celkového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termínu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plnění,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tímto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souhlasím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se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změnou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dle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tohoto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změnového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listu.</w:t>
            </w:r>
          </w:p>
        </w:tc>
      </w:tr>
      <w:tr w:rsidR="009E04F1" w14:paraId="3437498C" w14:textId="77777777">
        <w:trPr>
          <w:trHeight w:val="486"/>
        </w:trPr>
        <w:tc>
          <w:tcPr>
            <w:tcW w:w="3662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79810994" w14:textId="77777777" w:rsidR="009E04F1" w:rsidRDefault="00000000">
            <w:pPr>
              <w:pStyle w:val="TableParagraph"/>
              <w:spacing w:before="135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číslo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proofErr w:type="gramStart"/>
            <w:r>
              <w:rPr>
                <w:i/>
                <w:w w:val="105"/>
                <w:sz w:val="16"/>
              </w:rPr>
              <w:t>smlouvy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:</w:t>
            </w:r>
            <w:proofErr w:type="gramEnd"/>
            <w:r>
              <w:rPr>
                <w:i/>
                <w:spacing w:val="12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SML-2025-028-</w:t>
            </w:r>
            <w:r>
              <w:rPr>
                <w:i/>
                <w:spacing w:val="-5"/>
                <w:w w:val="105"/>
                <w:sz w:val="16"/>
              </w:rPr>
              <w:t>VZ</w:t>
            </w:r>
          </w:p>
        </w:tc>
        <w:tc>
          <w:tcPr>
            <w:tcW w:w="2812" w:type="dxa"/>
            <w:gridSpan w:val="3"/>
            <w:tcBorders>
              <w:top w:val="single" w:sz="12" w:space="0" w:color="000000"/>
            </w:tcBorders>
          </w:tcPr>
          <w:p w14:paraId="66595A3D" w14:textId="77777777" w:rsidR="009E04F1" w:rsidRDefault="00000000">
            <w:pPr>
              <w:pStyle w:val="TableParagraph"/>
              <w:spacing w:before="135"/>
              <w:ind w:left="36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2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výdaj</w:t>
            </w:r>
          </w:p>
        </w:tc>
        <w:tc>
          <w:tcPr>
            <w:tcW w:w="3335" w:type="dxa"/>
            <w:tcBorders>
              <w:top w:val="single" w:sz="12" w:space="0" w:color="000000"/>
              <w:right w:val="single" w:sz="12" w:space="0" w:color="000000"/>
            </w:tcBorders>
          </w:tcPr>
          <w:p w14:paraId="0CE7D086" w14:textId="77777777" w:rsidR="009E04F1" w:rsidRDefault="00000000">
            <w:pPr>
              <w:pStyle w:val="TableParagraph"/>
              <w:spacing w:before="142"/>
              <w:ind w:left="39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úhrady</w:t>
            </w:r>
          </w:p>
        </w:tc>
      </w:tr>
      <w:tr w:rsidR="009E04F1" w14:paraId="52775266" w14:textId="77777777">
        <w:trPr>
          <w:trHeight w:val="469"/>
        </w:trPr>
        <w:tc>
          <w:tcPr>
            <w:tcW w:w="366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80D416C" w14:textId="77777777" w:rsidR="009E04F1" w:rsidRDefault="00000000">
            <w:pPr>
              <w:pStyle w:val="TableParagraph"/>
              <w:spacing w:before="135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týká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se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bodu: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2.2.2.2</w:t>
            </w:r>
          </w:p>
        </w:tc>
        <w:tc>
          <w:tcPr>
            <w:tcW w:w="2812" w:type="dxa"/>
            <w:gridSpan w:val="3"/>
            <w:tcBorders>
              <w:bottom w:val="single" w:sz="12" w:space="0" w:color="000000"/>
            </w:tcBorders>
          </w:tcPr>
          <w:p w14:paraId="3F93A39A" w14:textId="77777777" w:rsidR="009E04F1" w:rsidRDefault="00000000">
            <w:pPr>
              <w:pStyle w:val="TableParagraph"/>
              <w:spacing w:before="135"/>
              <w:ind w:left="36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389.620,-</w:t>
            </w:r>
            <w:proofErr w:type="gramEnd"/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Kč</w:t>
            </w:r>
          </w:p>
        </w:tc>
        <w:tc>
          <w:tcPr>
            <w:tcW w:w="3335" w:type="dxa"/>
            <w:tcBorders>
              <w:bottom w:val="single" w:sz="12" w:space="0" w:color="000000"/>
              <w:right w:val="single" w:sz="12" w:space="0" w:color="000000"/>
            </w:tcBorders>
          </w:tcPr>
          <w:p w14:paraId="1DF81CD8" w14:textId="77777777" w:rsidR="009E04F1" w:rsidRDefault="00000000">
            <w:pPr>
              <w:pStyle w:val="TableParagraph"/>
              <w:spacing w:before="135"/>
              <w:ind w:left="39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12/2025</w:t>
            </w:r>
          </w:p>
        </w:tc>
      </w:tr>
      <w:tr w:rsidR="009E04F1" w14:paraId="05BE08B0" w14:textId="77777777">
        <w:trPr>
          <w:trHeight w:val="543"/>
        </w:trPr>
        <w:tc>
          <w:tcPr>
            <w:tcW w:w="5628" w:type="dxa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46A0FB48" w14:textId="5497A219" w:rsidR="009E04F1" w:rsidRDefault="00000000">
            <w:pPr>
              <w:pStyle w:val="TableParagraph"/>
              <w:spacing w:before="164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garant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smlouvy:</w:t>
            </w:r>
            <w:r>
              <w:rPr>
                <w:i/>
                <w:spacing w:val="21"/>
                <w:w w:val="105"/>
                <w:sz w:val="16"/>
              </w:rPr>
              <w:t xml:space="preserve"> </w:t>
            </w:r>
          </w:p>
        </w:tc>
        <w:tc>
          <w:tcPr>
            <w:tcW w:w="4181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28D4C609" w14:textId="77777777" w:rsidR="009E04F1" w:rsidRDefault="00000000">
            <w:pPr>
              <w:pStyle w:val="TableParagraph"/>
              <w:spacing w:before="164"/>
              <w:ind w:left="38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9E04F1" w14:paraId="63A79F0B" w14:textId="77777777">
        <w:trPr>
          <w:trHeight w:val="551"/>
        </w:trPr>
        <w:tc>
          <w:tcPr>
            <w:tcW w:w="5628" w:type="dxa"/>
            <w:gridSpan w:val="4"/>
            <w:tcBorders>
              <w:left w:val="single" w:sz="12" w:space="0" w:color="000000"/>
            </w:tcBorders>
          </w:tcPr>
          <w:p w14:paraId="665FEB00" w14:textId="58327372" w:rsidR="009E04F1" w:rsidRDefault="00000000">
            <w:pPr>
              <w:pStyle w:val="TableParagraph"/>
              <w:spacing w:before="17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vedoucí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oddělení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garanta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smlouvy:</w:t>
            </w:r>
            <w:r>
              <w:rPr>
                <w:i/>
                <w:spacing w:val="12"/>
                <w:w w:val="105"/>
                <w:sz w:val="16"/>
              </w:rPr>
              <w:t xml:space="preserve"> </w:t>
            </w: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14:paraId="08C75F81" w14:textId="77777777" w:rsidR="009E04F1" w:rsidRDefault="00000000">
            <w:pPr>
              <w:pStyle w:val="TableParagraph"/>
              <w:spacing w:before="171"/>
              <w:ind w:left="38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9E04F1" w14:paraId="7D6A51A0" w14:textId="77777777">
        <w:trPr>
          <w:trHeight w:val="551"/>
        </w:trPr>
        <w:tc>
          <w:tcPr>
            <w:tcW w:w="5628" w:type="dxa"/>
            <w:gridSpan w:val="4"/>
            <w:tcBorders>
              <w:left w:val="single" w:sz="12" w:space="0" w:color="000000"/>
            </w:tcBorders>
          </w:tcPr>
          <w:p w14:paraId="308D5844" w14:textId="2283B881" w:rsidR="009E04F1" w:rsidRDefault="00000000">
            <w:pPr>
              <w:pStyle w:val="TableParagraph"/>
              <w:spacing w:before="171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vnitřní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správy,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správce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rozpočtu:</w:t>
            </w:r>
            <w:r>
              <w:rPr>
                <w:i/>
                <w:spacing w:val="11"/>
                <w:sz w:val="16"/>
              </w:rPr>
              <w:t xml:space="preserve"> </w:t>
            </w: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14:paraId="397FF86D" w14:textId="77777777" w:rsidR="009E04F1" w:rsidRDefault="00000000">
            <w:pPr>
              <w:pStyle w:val="TableParagraph"/>
              <w:spacing w:before="171"/>
              <w:ind w:left="38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9E04F1" w14:paraId="32F07C2E" w14:textId="77777777">
        <w:trPr>
          <w:trHeight w:val="536"/>
        </w:trPr>
        <w:tc>
          <w:tcPr>
            <w:tcW w:w="5628" w:type="dxa"/>
            <w:gridSpan w:val="4"/>
            <w:tcBorders>
              <w:left w:val="single" w:sz="12" w:space="0" w:color="000000"/>
              <w:bottom w:val="single" w:sz="18" w:space="0" w:color="000000"/>
            </w:tcBorders>
          </w:tcPr>
          <w:p w14:paraId="72CA53C5" w14:textId="77777777" w:rsidR="009E04F1" w:rsidRDefault="00000000">
            <w:pPr>
              <w:pStyle w:val="TableParagraph"/>
              <w:spacing w:before="171"/>
              <w:rPr>
                <w:i/>
                <w:sz w:val="16"/>
              </w:rPr>
            </w:pPr>
            <w:r>
              <w:rPr>
                <w:i/>
                <w:sz w:val="16"/>
              </w:rPr>
              <w:t>ředitel: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Ing.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Lubomír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Fojtů</w:t>
            </w:r>
          </w:p>
        </w:tc>
        <w:tc>
          <w:tcPr>
            <w:tcW w:w="4181" w:type="dxa"/>
            <w:gridSpan w:val="2"/>
            <w:tcBorders>
              <w:bottom w:val="single" w:sz="18" w:space="0" w:color="000000"/>
              <w:right w:val="single" w:sz="12" w:space="0" w:color="000000"/>
            </w:tcBorders>
          </w:tcPr>
          <w:p w14:paraId="56FC9517" w14:textId="77777777" w:rsidR="009E04F1" w:rsidRDefault="00000000">
            <w:pPr>
              <w:pStyle w:val="TableParagraph"/>
              <w:spacing w:before="171"/>
              <w:ind w:left="38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</w:tbl>
    <w:p w14:paraId="4ED8CEF8" w14:textId="77777777" w:rsidR="00F12226" w:rsidRDefault="00F12226"/>
    <w:sectPr w:rsidR="00F12226">
      <w:headerReference w:type="default" r:id="rId9"/>
      <w:footerReference w:type="default" r:id="rId10"/>
      <w:pgSz w:w="11910" w:h="16840"/>
      <w:pgMar w:top="1020" w:right="992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A975" w14:textId="77777777" w:rsidR="00F12226" w:rsidRDefault="00F12226">
      <w:r>
        <w:separator/>
      </w:r>
    </w:p>
  </w:endnote>
  <w:endnote w:type="continuationSeparator" w:id="0">
    <w:p w14:paraId="389FF268" w14:textId="77777777" w:rsidR="00F12226" w:rsidRDefault="00F1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4EB5" w14:textId="77777777" w:rsidR="009E04F1" w:rsidRDefault="009E04F1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7F14" w14:textId="77777777" w:rsidR="009E04F1" w:rsidRDefault="009E04F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8C59" w14:textId="77777777" w:rsidR="00F12226" w:rsidRDefault="00F12226">
      <w:r>
        <w:separator/>
      </w:r>
    </w:p>
  </w:footnote>
  <w:footnote w:type="continuationSeparator" w:id="0">
    <w:p w14:paraId="0FD50F3B" w14:textId="77777777" w:rsidR="00F12226" w:rsidRDefault="00F1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DAB6" w14:textId="77777777" w:rsidR="009E04F1" w:rsidRDefault="009E04F1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13F7" w14:textId="77777777" w:rsidR="009E04F1" w:rsidRDefault="009E04F1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53B3C"/>
    <w:multiLevelType w:val="multilevel"/>
    <w:tmpl w:val="02F0297A"/>
    <w:lvl w:ilvl="0">
      <w:start w:val="1"/>
      <w:numFmt w:val="decimal"/>
      <w:lvlText w:val="%1"/>
      <w:lvlJc w:val="left"/>
      <w:pPr>
        <w:ind w:left="850" w:hanging="4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0" w:hanging="5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50" w:hanging="7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decimal"/>
      <w:lvlText w:val="%1.%2.%3.%4"/>
      <w:lvlJc w:val="left"/>
      <w:pPr>
        <w:ind w:left="171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877" w:hanging="119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55" w:hanging="119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34" w:hanging="119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12" w:hanging="119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91" w:hanging="1191"/>
      </w:pPr>
      <w:rPr>
        <w:rFonts w:hint="default"/>
        <w:lang w:val="cs-CZ" w:eastAsia="en-US" w:bidi="ar-SA"/>
      </w:rPr>
    </w:lvl>
  </w:abstractNum>
  <w:num w:numId="1" w16cid:durableId="33411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4F1"/>
    <w:rsid w:val="001A2491"/>
    <w:rsid w:val="00344786"/>
    <w:rsid w:val="009E04F1"/>
    <w:rsid w:val="00B357E2"/>
    <w:rsid w:val="00D93E28"/>
    <w:rsid w:val="00F1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FC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411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849" w:hanging="407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121"/>
      <w:ind w:left="848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/>
      <w:ind w:left="425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63"/>
      <w:ind w:left="848" w:hanging="119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8"/>
    </w:pPr>
  </w:style>
  <w:style w:type="paragraph" w:styleId="Zhlav">
    <w:name w:val="header"/>
    <w:basedOn w:val="Normln"/>
    <w:link w:val="ZhlavChar"/>
    <w:uiPriority w:val="99"/>
    <w:unhideWhenUsed/>
    <w:rsid w:val="00D93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E28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D93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E28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D93E2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2025-11-05T11:29:00Z</dcterms:created>
  <dcterms:modified xsi:type="dcterms:W3CDTF">2025-11-05T11:30:00Z</dcterms:modified>
</cp:coreProperties>
</file>