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24F3" w14:textId="7C4D6543" w:rsidR="00B9230D" w:rsidRDefault="00B9230D"/>
    <w:p w14:paraId="4032A6DD" w14:textId="31406F65" w:rsidR="008F43B3" w:rsidRDefault="008F43B3"/>
    <w:p w14:paraId="0FFE365C" w14:textId="26781189" w:rsidR="008F43B3" w:rsidRDefault="008F43B3"/>
    <w:p w14:paraId="6D35C520" w14:textId="77777777" w:rsidR="008F43B3" w:rsidRDefault="008F43B3" w:rsidP="008F43B3">
      <w:pPr>
        <w:jc w:val="center"/>
        <w:rPr>
          <w:rFonts w:ascii="Arial" w:hAnsi="Arial" w:cs="Arial"/>
          <w:b/>
          <w:w w:val="80"/>
          <w:sz w:val="28"/>
          <w:szCs w:val="28"/>
        </w:rPr>
      </w:pPr>
      <w:r>
        <w:rPr>
          <w:rFonts w:ascii="Arial" w:hAnsi="Arial" w:cs="Arial"/>
          <w:b/>
          <w:w w:val="80"/>
          <w:sz w:val="28"/>
          <w:szCs w:val="28"/>
        </w:rPr>
        <w:t xml:space="preserve">Dodatek č. 1 k </w:t>
      </w:r>
      <w:r w:rsidRPr="00CF7AFB">
        <w:rPr>
          <w:rFonts w:ascii="Arial" w:hAnsi="Arial" w:cs="Arial"/>
          <w:b/>
          <w:w w:val="80"/>
          <w:sz w:val="28"/>
          <w:szCs w:val="28"/>
        </w:rPr>
        <w:t>SERVISNÍ SMLOUV</w:t>
      </w:r>
      <w:r>
        <w:rPr>
          <w:rFonts w:ascii="Arial" w:hAnsi="Arial" w:cs="Arial"/>
          <w:b/>
          <w:w w:val="80"/>
          <w:sz w:val="28"/>
          <w:szCs w:val="28"/>
        </w:rPr>
        <w:t>Ě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č. </w:t>
      </w:r>
      <w:r>
        <w:rPr>
          <w:rFonts w:ascii="Arial" w:hAnsi="Arial" w:cs="Arial"/>
          <w:b/>
          <w:w w:val="80"/>
          <w:sz w:val="28"/>
          <w:szCs w:val="28"/>
        </w:rPr>
        <w:t>490240086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programového vybavení </w:t>
      </w:r>
    </w:p>
    <w:p w14:paraId="42D848BF" w14:textId="77777777" w:rsidR="008F43B3" w:rsidRDefault="008F43B3" w:rsidP="008F43B3">
      <w:pPr>
        <w:jc w:val="center"/>
        <w:rPr>
          <w:rFonts w:ascii="Arial" w:hAnsi="Arial" w:cs="Arial"/>
          <w:b/>
          <w:w w:val="80"/>
          <w:sz w:val="26"/>
          <w:szCs w:val="26"/>
        </w:rPr>
      </w:pPr>
      <w:r>
        <w:rPr>
          <w:rFonts w:ascii="Arial" w:hAnsi="Arial" w:cs="Arial"/>
          <w:b/>
          <w:w w:val="80"/>
          <w:sz w:val="28"/>
          <w:szCs w:val="28"/>
        </w:rPr>
        <w:t>CODEXIS GREEN</w:t>
      </w:r>
      <w:r>
        <w:rPr>
          <w:rFonts w:ascii="Arial" w:hAnsi="Arial" w:cs="Arial"/>
          <w:b/>
          <w:w w:val="80"/>
          <w:sz w:val="28"/>
          <w:szCs w:val="28"/>
          <w:vertAlign w:val="superscript"/>
        </w:rPr>
        <w:t>®</w:t>
      </w:r>
    </w:p>
    <w:p w14:paraId="7E6BA56B" w14:textId="77777777" w:rsidR="008F43B3" w:rsidRDefault="008F43B3" w:rsidP="008F43B3">
      <w:pPr>
        <w:jc w:val="right"/>
        <w:rPr>
          <w:rFonts w:ascii="Arial" w:hAnsi="Arial" w:cs="Arial"/>
          <w:b/>
          <w:w w:val="80"/>
          <w:sz w:val="28"/>
          <w:szCs w:val="28"/>
        </w:rPr>
      </w:pPr>
    </w:p>
    <w:p w14:paraId="02B5F881" w14:textId="77777777" w:rsidR="008F43B3" w:rsidRDefault="008F43B3" w:rsidP="008F43B3">
      <w:pPr>
        <w:jc w:val="right"/>
        <w:rPr>
          <w:rFonts w:ascii="Arial" w:hAnsi="Arial" w:cs="Arial"/>
          <w:b/>
          <w:w w:val="80"/>
          <w:sz w:val="28"/>
          <w:szCs w:val="28"/>
        </w:rPr>
      </w:pPr>
      <w:r>
        <w:rPr>
          <w:rFonts w:ascii="Arial" w:hAnsi="Arial" w:cs="Arial"/>
          <w:b/>
          <w:w w:val="80"/>
          <w:sz w:val="28"/>
          <w:szCs w:val="28"/>
        </w:rPr>
        <w:t>Dok. č. 494250146</w:t>
      </w:r>
    </w:p>
    <w:p w14:paraId="1A0B1F71" w14:textId="77777777" w:rsidR="008F43B3" w:rsidRPr="00CF7AFB" w:rsidRDefault="008F43B3" w:rsidP="008F43B3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CF7AFB">
        <w:rPr>
          <w:rFonts w:ascii="Arial" w:hAnsi="Arial" w:cs="Arial"/>
          <w:b/>
          <w:w w:val="80"/>
          <w:sz w:val="24"/>
        </w:rPr>
        <w:t>1. Smluvní strany</w:t>
      </w:r>
    </w:p>
    <w:p w14:paraId="37C1FCD5" w14:textId="77777777" w:rsidR="008F43B3" w:rsidRPr="00CF7AFB" w:rsidRDefault="008F43B3" w:rsidP="008F43B3">
      <w:pPr>
        <w:pStyle w:val="Strany"/>
        <w:spacing w:before="40" w:after="40"/>
        <w:ind w:left="0" w:right="0" w:firstLine="0"/>
        <w:rPr>
          <w:rFonts w:cs="Arial"/>
          <w:b/>
        </w:rPr>
      </w:pPr>
      <w:r w:rsidRPr="00CF7AFB">
        <w:rPr>
          <w:rFonts w:cs="Arial"/>
          <w:b/>
        </w:rPr>
        <w:t xml:space="preserve">ATLAS consulting spol. s r.o. </w:t>
      </w:r>
    </w:p>
    <w:p w14:paraId="280D4C80" w14:textId="77777777" w:rsidR="008F43B3" w:rsidRPr="00B118D8" w:rsidRDefault="008F43B3" w:rsidP="008F43B3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>Výstavní 292/13, 702 00  Ostrava-Moravská Ostrava</w:t>
      </w:r>
    </w:p>
    <w:p w14:paraId="213C8B2A" w14:textId="09E00ADC" w:rsidR="008F43B3" w:rsidRPr="00B118D8" w:rsidRDefault="008F43B3" w:rsidP="008F43B3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 xml:space="preserve">IČO: 46578706, DIČ: CZ46578706 </w:t>
      </w:r>
      <w:r w:rsidRPr="00B118D8">
        <w:rPr>
          <w:rFonts w:cs="Arial"/>
          <w:sz w:val="18"/>
          <w:szCs w:val="18"/>
        </w:rPr>
        <w:br/>
        <w:t xml:space="preserve">Bankovní spojení: Komerční banka Ostrava, č.ú.: </w:t>
      </w:r>
      <w:r w:rsidR="001F1A60">
        <w:rPr>
          <w:rFonts w:cs="Arial"/>
          <w:sz w:val="18"/>
          <w:szCs w:val="18"/>
        </w:rPr>
        <w:t>xxxxx</w:t>
      </w:r>
    </w:p>
    <w:p w14:paraId="2AB39ABC" w14:textId="0DB664F0" w:rsidR="008F43B3" w:rsidRPr="00B118D8" w:rsidRDefault="008F43B3" w:rsidP="008F43B3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 xml:space="preserve">e-mail: </w:t>
      </w:r>
      <w:r>
        <w:rPr>
          <w:rFonts w:cs="Arial"/>
          <w:sz w:val="18"/>
          <w:szCs w:val="18"/>
        </w:rPr>
        <w:t>xxxxxx</w:t>
      </w:r>
    </w:p>
    <w:p w14:paraId="4743D4EB" w14:textId="77777777" w:rsidR="008F43B3" w:rsidRPr="00B118D8" w:rsidRDefault="008F43B3" w:rsidP="008F43B3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>Společnost je zapsána v Obchodním rejstříku vedeném Krajským soudem v Ostravě, pod sp.zn. C3293</w:t>
      </w:r>
    </w:p>
    <w:p w14:paraId="104C252C" w14:textId="77777777" w:rsidR="008F43B3" w:rsidRPr="00B118D8" w:rsidRDefault="008F43B3" w:rsidP="008F43B3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543ACEBE" w14:textId="77777777" w:rsidR="008F43B3" w:rsidRPr="00B118D8" w:rsidRDefault="008F43B3" w:rsidP="008F43B3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B118D8">
        <w:rPr>
          <w:rFonts w:cs="Arial"/>
          <w:sz w:val="18"/>
          <w:szCs w:val="18"/>
        </w:rPr>
        <w:t xml:space="preserve"> (dále jen „dodavatel“)</w:t>
      </w:r>
    </w:p>
    <w:p w14:paraId="6F1A2CFB" w14:textId="77777777" w:rsidR="008F43B3" w:rsidRDefault="008F43B3" w:rsidP="008F43B3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</w:p>
    <w:p w14:paraId="5A3C90D8" w14:textId="77777777" w:rsidR="008F43B3" w:rsidRPr="00B118D8" w:rsidRDefault="008F43B3" w:rsidP="008F43B3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  <w:r w:rsidRPr="00B118D8">
        <w:rPr>
          <w:rFonts w:ascii="Arial" w:hAnsi="Arial" w:cs="Arial"/>
          <w:b/>
          <w:sz w:val="20"/>
          <w:szCs w:val="20"/>
        </w:rPr>
        <w:t>a</w:t>
      </w:r>
    </w:p>
    <w:p w14:paraId="608D8B74" w14:textId="77777777" w:rsidR="008F43B3" w:rsidRDefault="008F43B3" w:rsidP="008F43B3">
      <w:pPr>
        <w:pStyle w:val="Strany"/>
        <w:spacing w:before="40" w:after="40"/>
        <w:ind w:left="0" w:right="0" w:firstLine="0"/>
        <w:rPr>
          <w:rFonts w:cs="Arial"/>
          <w:b/>
        </w:rPr>
      </w:pPr>
    </w:p>
    <w:p w14:paraId="312BCAF1" w14:textId="77777777" w:rsidR="008F43B3" w:rsidRPr="00B118D8" w:rsidRDefault="008F43B3" w:rsidP="008F43B3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Sociální služby pro osoby se zdravotním postižením, příspěvková organizace</w:t>
      </w:r>
      <w:r w:rsidRPr="0091596B">
        <w:rPr>
          <w:rFonts w:cs="Arial"/>
          <w:b/>
        </w:rPr>
        <w:t xml:space="preserve"> </w:t>
      </w:r>
    </w:p>
    <w:p w14:paraId="7815454E" w14:textId="77777777" w:rsidR="008F43B3" w:rsidRPr="00B118D8" w:rsidRDefault="008F43B3" w:rsidP="008F43B3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Na Hrádku 100</w:t>
      </w:r>
      <w:r w:rsidRPr="00B118D8">
        <w:rPr>
          <w:rFonts w:cs="Arial"/>
          <w:sz w:val="18"/>
          <w:szCs w:val="18"/>
        </w:rPr>
        <w:t xml:space="preserve">,  </w:t>
      </w:r>
      <w:r>
        <w:rPr>
          <w:rFonts w:cs="Arial"/>
          <w:sz w:val="18"/>
          <w:szCs w:val="18"/>
        </w:rPr>
        <w:t>763 16</w:t>
      </w:r>
      <w:r w:rsidRPr="00B118D8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Fryšták</w:t>
      </w:r>
    </w:p>
    <w:p w14:paraId="6310C5A8" w14:textId="77777777" w:rsidR="008F43B3" w:rsidRPr="00B118D8" w:rsidRDefault="008F43B3" w:rsidP="008F43B3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 xml:space="preserve">IČO: </w:t>
      </w:r>
      <w:r>
        <w:rPr>
          <w:rFonts w:cs="Arial"/>
          <w:sz w:val="18"/>
          <w:szCs w:val="18"/>
        </w:rPr>
        <w:t>70850917</w:t>
      </w:r>
    </w:p>
    <w:p w14:paraId="157BB5D8" w14:textId="1E043F3E" w:rsidR="008F43B3" w:rsidRPr="00B118D8" w:rsidRDefault="008F43B3" w:rsidP="008F43B3">
      <w:pPr>
        <w:spacing w:before="40" w:after="40"/>
        <w:rPr>
          <w:rFonts w:ascii="Arial" w:hAnsi="Arial" w:cs="Arial"/>
          <w:noProof/>
          <w:sz w:val="20"/>
          <w:szCs w:val="20"/>
        </w:rPr>
      </w:pPr>
      <w:r w:rsidRPr="00B118D8">
        <w:rPr>
          <w:rFonts w:ascii="Arial" w:hAnsi="Arial" w:cs="Arial"/>
          <w:sz w:val="18"/>
          <w:szCs w:val="18"/>
        </w:rPr>
        <w:t xml:space="preserve">e-mail: </w:t>
      </w:r>
      <w:r>
        <w:rPr>
          <w:rFonts w:ascii="Arial" w:hAnsi="Arial" w:cs="Arial"/>
          <w:noProof/>
          <w:sz w:val="18"/>
          <w:szCs w:val="18"/>
        </w:rPr>
        <w:t>xxxxx</w:t>
      </w:r>
    </w:p>
    <w:p w14:paraId="45FBE3F4" w14:textId="77777777" w:rsidR="008F43B3" w:rsidRPr="00B118D8" w:rsidRDefault="008F43B3" w:rsidP="008F43B3">
      <w:pPr>
        <w:pStyle w:val="Strany"/>
        <w:spacing w:before="0"/>
        <w:ind w:left="0" w:right="0" w:firstLine="0"/>
        <w:rPr>
          <w:rFonts w:cs="Arial"/>
          <w:noProof/>
          <w:sz w:val="18"/>
          <w:szCs w:val="18"/>
        </w:rPr>
      </w:pPr>
      <w:r w:rsidRPr="00B118D8">
        <w:rPr>
          <w:rFonts w:cs="Arial"/>
          <w:sz w:val="18"/>
          <w:szCs w:val="18"/>
        </w:rPr>
        <w:t xml:space="preserve">Společnost je zapsána v Obchodním rejstříku </w:t>
      </w:r>
      <w:r>
        <w:rPr>
          <w:rFonts w:cs="Arial"/>
          <w:noProof/>
          <w:sz w:val="18"/>
          <w:szCs w:val="18"/>
        </w:rPr>
        <w:t>vedeném Krajským soudem v Brně</w:t>
      </w:r>
      <w:r w:rsidRPr="00B118D8">
        <w:rPr>
          <w:rFonts w:cs="Arial"/>
          <w:noProof/>
          <w:sz w:val="18"/>
          <w:szCs w:val="18"/>
        </w:rPr>
        <w:t xml:space="preserve">, </w:t>
      </w:r>
      <w:r w:rsidRPr="00B118D8">
        <w:rPr>
          <w:rFonts w:cs="Arial"/>
          <w:sz w:val="18"/>
          <w:szCs w:val="18"/>
        </w:rPr>
        <w:t xml:space="preserve">pod sp.zn. </w:t>
      </w:r>
      <w:r>
        <w:rPr>
          <w:rFonts w:cs="Arial"/>
          <w:noProof/>
          <w:sz w:val="18"/>
          <w:szCs w:val="18"/>
        </w:rPr>
        <w:t>Pr1284</w:t>
      </w:r>
    </w:p>
    <w:p w14:paraId="6B64E23A" w14:textId="77777777" w:rsidR="008F43B3" w:rsidRPr="00B118D8" w:rsidRDefault="008F43B3" w:rsidP="008F43B3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>zastoupen</w:t>
      </w:r>
      <w:r>
        <w:rPr>
          <w:rFonts w:cs="Arial"/>
          <w:sz w:val="18"/>
          <w:szCs w:val="18"/>
        </w:rPr>
        <w:t>á</w:t>
      </w:r>
      <w:r w:rsidRPr="00B118D8"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>Mgr. Ing. Adélou Machalovou, ředitelkou</w:t>
      </w:r>
    </w:p>
    <w:p w14:paraId="1847BC11" w14:textId="77777777" w:rsidR="008F43B3" w:rsidRPr="00B118D8" w:rsidRDefault="008F43B3" w:rsidP="008F43B3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>(dále jen „odběratel“)</w:t>
      </w:r>
    </w:p>
    <w:p w14:paraId="1306885C" w14:textId="77777777" w:rsidR="008F43B3" w:rsidRPr="00707C39" w:rsidRDefault="008F43B3" w:rsidP="008F43B3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7CA9DD07" w14:textId="77777777" w:rsidR="008F43B3" w:rsidRPr="00707C39" w:rsidRDefault="008F43B3" w:rsidP="008F43B3">
      <w:pPr>
        <w:pStyle w:val="Strany"/>
        <w:spacing w:before="0"/>
        <w:ind w:left="426" w:right="0" w:firstLine="0"/>
        <w:rPr>
          <w:rFonts w:cs="Arial"/>
          <w:b/>
          <w:sz w:val="18"/>
          <w:szCs w:val="18"/>
          <w:u w:val="single"/>
        </w:rPr>
      </w:pPr>
    </w:p>
    <w:p w14:paraId="1B914ACF" w14:textId="77777777" w:rsidR="008F43B3" w:rsidRPr="00707C39" w:rsidRDefault="008F43B3" w:rsidP="008F43B3">
      <w:pPr>
        <w:pStyle w:val="Strany"/>
        <w:numPr>
          <w:ilvl w:val="0"/>
          <w:numId w:val="2"/>
        </w:numPr>
        <w:spacing w:before="0"/>
        <w:ind w:left="426" w:right="0" w:hanging="66"/>
        <w:jc w:val="both"/>
        <w:rPr>
          <w:rFonts w:cs="Arial"/>
          <w:b/>
          <w:sz w:val="18"/>
          <w:szCs w:val="18"/>
          <w:u w:val="single"/>
        </w:rPr>
      </w:pPr>
      <w:r w:rsidRPr="00707C39">
        <w:rPr>
          <w:rFonts w:cs="Arial"/>
          <w:b/>
          <w:sz w:val="18"/>
          <w:szCs w:val="18"/>
          <w:u w:val="single"/>
        </w:rPr>
        <w:t>Tímto dodatkem se mění název smlouvy a z důvodu pořízení nových doplňků se zapracovanou umělou inteligencí (AI) k programovému vybavení CODEXIS</w:t>
      </w:r>
      <w:r w:rsidRPr="00707C39">
        <w:rPr>
          <w:rFonts w:cs="Arial"/>
          <w:b/>
          <w:sz w:val="18"/>
          <w:szCs w:val="18"/>
          <w:u w:val="single"/>
          <w:vertAlign w:val="superscript"/>
        </w:rPr>
        <w:t xml:space="preserve">® </w:t>
      </w:r>
      <w:r w:rsidRPr="00707C39">
        <w:rPr>
          <w:rFonts w:cs="Arial"/>
          <w:b/>
          <w:sz w:val="18"/>
          <w:szCs w:val="18"/>
          <w:u w:val="single"/>
        </w:rPr>
        <w:t>doplňuje odst. 2.1 a 3.3 výše citované smlouvy uzavřené dne 1.2.2024 s tím, že po doplnění zní takto:</w:t>
      </w:r>
    </w:p>
    <w:p w14:paraId="2FEFA504" w14:textId="77777777" w:rsidR="008F43B3" w:rsidRPr="00707C39" w:rsidRDefault="008F43B3" w:rsidP="008F43B3">
      <w:pPr>
        <w:pStyle w:val="Zkladntext"/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179A5EAD" w14:textId="77777777" w:rsidR="008F43B3" w:rsidRPr="00707C39" w:rsidRDefault="008F43B3" w:rsidP="008F43B3">
      <w:pPr>
        <w:pStyle w:val="Zkladntext"/>
        <w:tabs>
          <w:tab w:val="left" w:pos="284"/>
        </w:tabs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707C39">
        <w:rPr>
          <w:rFonts w:ascii="Arial" w:hAnsi="Arial" w:cs="Arial"/>
          <w:b/>
          <w:bCs/>
          <w:sz w:val="18"/>
          <w:szCs w:val="18"/>
          <w:u w:val="single"/>
        </w:rPr>
        <w:t>Název smlouvy zní nově takto: Servisní smlouva č. 490240086 programového vybavení CODEXIS.</w:t>
      </w:r>
    </w:p>
    <w:p w14:paraId="182ECC9F" w14:textId="77777777" w:rsidR="008F43B3" w:rsidRPr="00707C39" w:rsidRDefault="008F43B3" w:rsidP="008F43B3">
      <w:pPr>
        <w:pStyle w:val="Zkladntext"/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566CA4F6" w14:textId="77777777" w:rsidR="008F43B3" w:rsidRPr="00707C39" w:rsidRDefault="008F43B3" w:rsidP="008F43B3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u w:val="single"/>
        </w:rPr>
      </w:pPr>
      <w:bookmarkStart w:id="0" w:name="_Hlk211930574"/>
      <w:r w:rsidRPr="00707C39">
        <w:rPr>
          <w:rFonts w:ascii="Arial" w:hAnsi="Arial" w:cs="Arial"/>
          <w:sz w:val="18"/>
          <w:szCs w:val="18"/>
          <w:u w:val="single"/>
        </w:rPr>
        <w:t>Odst. 2.1. se doplňuje o tento text:</w:t>
      </w:r>
    </w:p>
    <w:p w14:paraId="210149DC" w14:textId="77777777" w:rsidR="008F43B3" w:rsidRPr="00707C39" w:rsidRDefault="008F43B3" w:rsidP="008F43B3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707C39">
        <w:rPr>
          <w:rFonts w:ascii="Arial" w:hAnsi="Arial"/>
          <w:sz w:val="18"/>
          <w:szCs w:val="18"/>
        </w:rPr>
        <w:t xml:space="preserve">Dodavatel se rovněž zavazuje poskytnout odběrateli po dobu trvání této smlouvy </w:t>
      </w:r>
      <w:r w:rsidRPr="00707C39">
        <w:rPr>
          <w:rFonts w:ascii="Arial" w:hAnsi="Arial"/>
          <w:b/>
          <w:bCs/>
          <w:sz w:val="18"/>
          <w:szCs w:val="18"/>
        </w:rPr>
        <w:t>licenci k užití doplňku AI MONITOR Personalistika, AI MONITOR Účetnictví, LIBERIS, Pracovněprávní spory, Účetní spory a</w:t>
      </w:r>
      <w:r>
        <w:rPr>
          <w:rFonts w:ascii="Arial" w:hAnsi="Arial"/>
          <w:b/>
          <w:bCs/>
          <w:sz w:val="18"/>
          <w:szCs w:val="18"/>
        </w:rPr>
        <w:t> </w:t>
      </w:r>
      <w:r w:rsidRPr="00707C39">
        <w:rPr>
          <w:rFonts w:ascii="Arial" w:hAnsi="Arial"/>
          <w:b/>
          <w:bCs/>
          <w:sz w:val="18"/>
          <w:szCs w:val="18"/>
        </w:rPr>
        <w:t xml:space="preserve">Whistleblowing. </w:t>
      </w:r>
    </w:p>
    <w:bookmarkEnd w:id="0"/>
    <w:p w14:paraId="497B4441" w14:textId="77777777" w:rsidR="008F43B3" w:rsidRPr="00707C39" w:rsidRDefault="008F43B3" w:rsidP="008F43B3">
      <w:pPr>
        <w:pStyle w:val="Zkladntext"/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18F64875" w14:textId="77777777" w:rsidR="008F43B3" w:rsidRPr="00707C39" w:rsidRDefault="008F43B3" w:rsidP="008F43B3">
      <w:pPr>
        <w:pStyle w:val="Zkladntext"/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3B4677FC" w14:textId="77777777" w:rsidR="008F43B3" w:rsidRPr="00707C39" w:rsidRDefault="008F43B3" w:rsidP="008F43B3">
      <w:pPr>
        <w:pStyle w:val="Zkladntext"/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1975E354" w14:textId="77777777" w:rsidR="008F43B3" w:rsidRPr="00707C39" w:rsidRDefault="008F43B3" w:rsidP="008F43B3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707C39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5A9ECCC1" w14:textId="77777777" w:rsidR="008F43B3" w:rsidRPr="00707C39" w:rsidRDefault="008F43B3" w:rsidP="008F43B3">
      <w:pPr>
        <w:pStyle w:val="Zkladntext"/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1921EDA5" w14:textId="77777777" w:rsidR="008F43B3" w:rsidRPr="00707C39" w:rsidRDefault="008F43B3" w:rsidP="008F43B3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u w:val="single"/>
        </w:rPr>
      </w:pPr>
      <w:r w:rsidRPr="00707C39">
        <w:rPr>
          <w:rFonts w:ascii="Arial" w:hAnsi="Arial" w:cs="Arial"/>
          <w:sz w:val="18"/>
          <w:szCs w:val="18"/>
          <w:u w:val="single"/>
        </w:rPr>
        <w:t>Odst. 3.3. se doplňuje o tento text:</w:t>
      </w:r>
    </w:p>
    <w:p w14:paraId="45A68B23" w14:textId="77777777" w:rsidR="008F43B3" w:rsidRPr="00707C39" w:rsidRDefault="008F43B3" w:rsidP="008F43B3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707C39">
        <w:rPr>
          <w:rFonts w:ascii="Arial" w:hAnsi="Arial" w:cs="Arial"/>
          <w:b/>
          <w:bCs/>
          <w:sz w:val="18"/>
          <w:szCs w:val="18"/>
        </w:rPr>
        <w:t xml:space="preserve">Cena za přechod na CODEXIS AI </w:t>
      </w:r>
      <w:r w:rsidRPr="00707C39">
        <w:rPr>
          <w:rFonts w:ascii="Arial" w:hAnsi="Arial" w:cs="Arial"/>
          <w:sz w:val="18"/>
          <w:szCs w:val="18"/>
        </w:rPr>
        <w:t>je stanovena na</w:t>
      </w:r>
      <w:r w:rsidRPr="00707C39">
        <w:rPr>
          <w:rFonts w:ascii="Arial" w:hAnsi="Arial" w:cs="Arial"/>
          <w:b/>
          <w:bCs/>
          <w:sz w:val="18"/>
          <w:szCs w:val="18"/>
        </w:rPr>
        <w:t xml:space="preserve"> 24.900,- Kč bez DPH jednorázově. </w:t>
      </w:r>
      <w:r w:rsidRPr="00707C39">
        <w:rPr>
          <w:rFonts w:ascii="Arial" w:hAnsi="Arial" w:cs="Arial"/>
          <w:bCs/>
          <w:sz w:val="18"/>
          <w:szCs w:val="18"/>
        </w:rPr>
        <w:t>V souladu se zákonem o DPH přistupuje k této částce aktuální sazba DPH.</w:t>
      </w:r>
    </w:p>
    <w:p w14:paraId="2134A066" w14:textId="77777777" w:rsidR="008F43B3" w:rsidRDefault="008F43B3" w:rsidP="008F43B3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7AFA24FE" w14:textId="77777777" w:rsidR="008F43B3" w:rsidRPr="00581F2D" w:rsidRDefault="008F43B3" w:rsidP="008F43B3">
      <w:pPr>
        <w:pStyle w:val="Zkladntext"/>
        <w:spacing w:before="40"/>
        <w:ind w:left="2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Cena za </w:t>
      </w:r>
      <w:r w:rsidRPr="00F77E87">
        <w:rPr>
          <w:rFonts w:ascii="Arial" w:hAnsi="Arial" w:cs="Arial"/>
          <w:b/>
          <w:bCs/>
          <w:sz w:val="18"/>
          <w:szCs w:val="18"/>
        </w:rPr>
        <w:t xml:space="preserve">AI kredity – </w:t>
      </w:r>
      <w:r>
        <w:rPr>
          <w:rFonts w:ascii="Arial" w:hAnsi="Arial" w:cs="Arial"/>
          <w:b/>
          <w:bCs/>
          <w:sz w:val="18"/>
          <w:szCs w:val="18"/>
        </w:rPr>
        <w:t>(5</w:t>
      </w:r>
      <w:r w:rsidRPr="00F77E87">
        <w:rPr>
          <w:rFonts w:ascii="Arial" w:hAnsi="Arial" w:cs="Arial"/>
          <w:b/>
          <w:bCs/>
          <w:sz w:val="18"/>
          <w:szCs w:val="18"/>
        </w:rPr>
        <w:t xml:space="preserve"> mil</w:t>
      </w:r>
      <w:r>
        <w:rPr>
          <w:rFonts w:ascii="Arial" w:hAnsi="Arial" w:cs="Arial"/>
          <w:b/>
          <w:bCs/>
          <w:sz w:val="18"/>
          <w:szCs w:val="18"/>
        </w:rPr>
        <w:t xml:space="preserve">. kreditů ročně) </w:t>
      </w:r>
      <w:r>
        <w:rPr>
          <w:rFonts w:ascii="Arial" w:hAnsi="Arial" w:cs="Arial"/>
          <w:sz w:val="18"/>
          <w:szCs w:val="18"/>
        </w:rPr>
        <w:t xml:space="preserve">je stanovena na </w:t>
      </w:r>
      <w:r>
        <w:rPr>
          <w:rFonts w:ascii="Arial" w:hAnsi="Arial" w:cs="Arial"/>
          <w:b/>
          <w:bCs/>
          <w:sz w:val="18"/>
          <w:szCs w:val="18"/>
        </w:rPr>
        <w:t>6.250</w:t>
      </w:r>
      <w:r w:rsidRPr="00F77E87">
        <w:rPr>
          <w:rFonts w:ascii="Arial" w:hAnsi="Arial" w:cs="Arial"/>
          <w:b/>
          <w:bCs/>
          <w:sz w:val="18"/>
          <w:szCs w:val="18"/>
        </w:rPr>
        <w:t>,- Kč bez DPH</w:t>
      </w:r>
      <w:r>
        <w:rPr>
          <w:rFonts w:ascii="Arial" w:hAnsi="Arial" w:cs="Arial"/>
          <w:b/>
          <w:bCs/>
          <w:sz w:val="18"/>
          <w:szCs w:val="18"/>
        </w:rPr>
        <w:t xml:space="preserve"> na období do 31.1.2027. </w:t>
      </w:r>
      <w:r>
        <w:rPr>
          <w:rFonts w:ascii="Arial" w:hAnsi="Arial" w:cs="Arial"/>
          <w:bCs/>
          <w:sz w:val="18"/>
          <w:szCs w:val="18"/>
        </w:rPr>
        <w:t xml:space="preserve">V souladu se zákonem o DPH přistupuje k této částce aktuální sazba DPH. </w:t>
      </w:r>
    </w:p>
    <w:p w14:paraId="696A3076" w14:textId="77777777" w:rsidR="008F43B3" w:rsidRDefault="008F43B3" w:rsidP="008F43B3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29D21960" w14:textId="2CCEF38E" w:rsidR="008F43B3" w:rsidRDefault="008F43B3" w:rsidP="008F43B3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1A624A75" w14:textId="47CF2300" w:rsidR="008F43B3" w:rsidRDefault="008F43B3" w:rsidP="008F43B3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707E8F30" w14:textId="42481C9F" w:rsidR="008F43B3" w:rsidRDefault="008F43B3" w:rsidP="008F43B3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637EE716" w14:textId="16742357" w:rsidR="008F43B3" w:rsidRDefault="008F43B3" w:rsidP="008F43B3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007C8D1D" w14:textId="453E301B" w:rsidR="008F43B3" w:rsidRDefault="008F43B3" w:rsidP="008F43B3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7DC859D7" w14:textId="77777777" w:rsidR="008F43B3" w:rsidRDefault="008F43B3" w:rsidP="008F43B3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7C245109" w14:textId="77777777" w:rsidR="008F43B3" w:rsidRDefault="008F43B3" w:rsidP="008F43B3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1845CC52" w14:textId="77777777" w:rsidR="008F43B3" w:rsidRPr="00C17081" w:rsidRDefault="008F43B3" w:rsidP="008F43B3">
      <w:pPr>
        <w:pStyle w:val="Zkladntext"/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48BC179E" w14:textId="77777777" w:rsidR="008F43B3" w:rsidRPr="00707C39" w:rsidRDefault="008F43B3" w:rsidP="008F43B3">
      <w:pPr>
        <w:pStyle w:val="Strany"/>
        <w:numPr>
          <w:ilvl w:val="0"/>
          <w:numId w:val="1"/>
        </w:numPr>
        <w:spacing w:before="0"/>
        <w:ind w:right="0"/>
        <w:rPr>
          <w:rFonts w:cs="Arial"/>
          <w:b/>
          <w:sz w:val="18"/>
          <w:szCs w:val="18"/>
          <w:u w:val="single"/>
        </w:rPr>
      </w:pPr>
      <w:r w:rsidRPr="00707C39">
        <w:rPr>
          <w:rFonts w:cs="Arial"/>
          <w:b/>
          <w:sz w:val="18"/>
          <w:szCs w:val="18"/>
          <w:u w:val="single"/>
        </w:rPr>
        <w:t xml:space="preserve"> Ostatní ujednání</w:t>
      </w:r>
    </w:p>
    <w:p w14:paraId="72E2DA38" w14:textId="77777777" w:rsidR="008F43B3" w:rsidRPr="00707C39" w:rsidRDefault="008F43B3" w:rsidP="008F43B3">
      <w:pPr>
        <w:pStyle w:val="Strany"/>
        <w:spacing w:before="0"/>
        <w:ind w:left="1080" w:right="0" w:firstLine="0"/>
        <w:rPr>
          <w:rFonts w:cs="Arial"/>
          <w:b/>
          <w:sz w:val="18"/>
          <w:szCs w:val="18"/>
          <w:u w:val="single"/>
        </w:rPr>
      </w:pPr>
    </w:p>
    <w:p w14:paraId="03DA7DAD" w14:textId="77777777" w:rsidR="008F43B3" w:rsidRPr="00707C39" w:rsidRDefault="008F43B3" w:rsidP="008F43B3">
      <w:pPr>
        <w:pStyle w:val="Seznam"/>
        <w:tabs>
          <w:tab w:val="left" w:pos="284"/>
        </w:tabs>
        <w:spacing w:before="40"/>
        <w:ind w:left="284" w:firstLine="0"/>
        <w:jc w:val="both"/>
        <w:rPr>
          <w:rFonts w:ascii="Arial" w:hAnsi="Arial" w:cs="Arial"/>
          <w:sz w:val="18"/>
          <w:szCs w:val="18"/>
        </w:rPr>
      </w:pPr>
      <w:r w:rsidRPr="00707C39">
        <w:rPr>
          <w:rFonts w:ascii="Arial" w:hAnsi="Arial" w:cs="Arial"/>
          <w:sz w:val="18"/>
          <w:szCs w:val="18"/>
        </w:rPr>
        <w:t>Ostatní znění smlouvy se nemění.</w:t>
      </w:r>
    </w:p>
    <w:p w14:paraId="7013F58A" w14:textId="77777777" w:rsidR="008F43B3" w:rsidRPr="00707C39" w:rsidRDefault="008F43B3" w:rsidP="008F43B3">
      <w:pPr>
        <w:pStyle w:val="Seznam"/>
        <w:tabs>
          <w:tab w:val="left" w:pos="284"/>
        </w:tabs>
        <w:spacing w:before="40"/>
        <w:ind w:left="284" w:firstLine="0"/>
        <w:jc w:val="both"/>
        <w:rPr>
          <w:rFonts w:ascii="Arial" w:hAnsi="Arial" w:cs="Arial"/>
          <w:sz w:val="18"/>
          <w:szCs w:val="18"/>
        </w:rPr>
      </w:pPr>
      <w:r w:rsidRPr="00707C39">
        <w:rPr>
          <w:rFonts w:ascii="Arial" w:hAnsi="Arial" w:cs="Arial"/>
          <w:sz w:val="18"/>
          <w:szCs w:val="18"/>
        </w:rPr>
        <w:t xml:space="preserve">Tento dodatek nabývá platnosti a účinnosti </w:t>
      </w:r>
      <w:r>
        <w:rPr>
          <w:rFonts w:ascii="Arial" w:hAnsi="Arial" w:cs="Arial"/>
          <w:sz w:val="18"/>
          <w:szCs w:val="18"/>
        </w:rPr>
        <w:t>dnem jeho uveřejnění dle zákona č. 340/2015 Sb., o zvláštních podmínkách účinnosti některých smluv, uveřejňování těchto smluv a o registru smluv (zákon o registru smluv) ve znění pozdějších předpisů. Uveřejnění dodatku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707C39">
        <w:rPr>
          <w:rFonts w:ascii="Arial" w:hAnsi="Arial" w:cs="Arial"/>
          <w:sz w:val="18"/>
          <w:szCs w:val="18"/>
        </w:rPr>
        <w:t xml:space="preserve"> </w:t>
      </w:r>
    </w:p>
    <w:p w14:paraId="48BFA8F7" w14:textId="77777777" w:rsidR="008F43B3" w:rsidRPr="00707C39" w:rsidRDefault="008F43B3" w:rsidP="008F43B3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707C39">
        <w:rPr>
          <w:rFonts w:ascii="Arial" w:hAnsi="Arial" w:cs="Arial"/>
          <w:sz w:val="18"/>
          <w:szCs w:val="18"/>
        </w:rPr>
        <w:t>Tento dodatek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7BC1F30E" w14:textId="77777777" w:rsidR="008F43B3" w:rsidRPr="00CF7AFB" w:rsidRDefault="008F43B3" w:rsidP="008F43B3">
      <w:pPr>
        <w:rPr>
          <w:rFonts w:ascii="Arial" w:hAnsi="Arial" w:cs="Arial"/>
          <w:sz w:val="18"/>
          <w:szCs w:val="18"/>
        </w:rPr>
      </w:pPr>
    </w:p>
    <w:p w14:paraId="5A964C6E" w14:textId="77777777" w:rsidR="008F43B3" w:rsidRPr="00CF7AFB" w:rsidRDefault="008F43B3" w:rsidP="008F43B3">
      <w:pPr>
        <w:rPr>
          <w:rFonts w:ascii="Arial" w:hAnsi="Arial" w:cs="Arial"/>
          <w:sz w:val="18"/>
          <w:szCs w:val="18"/>
        </w:rPr>
      </w:pPr>
    </w:p>
    <w:p w14:paraId="52FF0AFA" w14:textId="4E9C4C57" w:rsidR="008F43B3" w:rsidRDefault="008F43B3" w:rsidP="008F43B3">
      <w:pPr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V Ostravě, dne: </w:t>
      </w:r>
      <w:r>
        <w:rPr>
          <w:rFonts w:ascii="Arial" w:hAnsi="Arial" w:cs="Arial"/>
          <w:sz w:val="18"/>
          <w:szCs w:val="18"/>
        </w:rPr>
        <w:t>4. 11. 2025</w:t>
      </w:r>
    </w:p>
    <w:p w14:paraId="1D54EBB2" w14:textId="77777777" w:rsidR="008F43B3" w:rsidRDefault="008F43B3" w:rsidP="008F43B3">
      <w:pPr>
        <w:rPr>
          <w:rFonts w:ascii="Arial" w:hAnsi="Arial" w:cs="Arial"/>
          <w:sz w:val="18"/>
          <w:szCs w:val="18"/>
        </w:rPr>
      </w:pPr>
    </w:p>
    <w:p w14:paraId="5DE2BB18" w14:textId="77777777" w:rsidR="008F43B3" w:rsidRDefault="008F43B3" w:rsidP="008F43B3">
      <w:pPr>
        <w:rPr>
          <w:rFonts w:ascii="Arial" w:hAnsi="Arial" w:cs="Arial"/>
          <w:sz w:val="18"/>
          <w:szCs w:val="18"/>
        </w:rPr>
      </w:pPr>
    </w:p>
    <w:p w14:paraId="5E3060BB" w14:textId="77777777" w:rsidR="008F43B3" w:rsidRPr="00CF7AFB" w:rsidRDefault="008F43B3" w:rsidP="008F43B3">
      <w:pPr>
        <w:rPr>
          <w:rFonts w:ascii="Arial" w:hAnsi="Arial" w:cs="Arial"/>
          <w:sz w:val="18"/>
          <w:szCs w:val="18"/>
        </w:rPr>
      </w:pPr>
    </w:p>
    <w:p w14:paraId="00FBDE0C" w14:textId="051FB77D" w:rsidR="008F43B3" w:rsidRPr="00CF7AFB" w:rsidRDefault="008F43B3" w:rsidP="008F43B3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podepsáno elektronicky</w:t>
      </w:r>
      <w:r>
        <w:rPr>
          <w:rFonts w:ascii="Arial" w:hAnsi="Arial" w:cs="Arial"/>
          <w:sz w:val="22"/>
          <w:szCs w:val="22"/>
        </w:rPr>
        <w:tab/>
        <w:t>podepsáno elektronicky</w:t>
      </w:r>
    </w:p>
    <w:p w14:paraId="59822C5A" w14:textId="77777777" w:rsidR="008F43B3" w:rsidRPr="00CF7AFB" w:rsidRDefault="008F43B3" w:rsidP="008F43B3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71EC6929" w14:textId="77777777" w:rsidR="008F43B3" w:rsidRPr="00CF7AFB" w:rsidRDefault="008F43B3" w:rsidP="008F43B3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CF7AFB">
        <w:rPr>
          <w:rFonts w:ascii="Arial" w:hAnsi="Arial" w:cs="Arial"/>
        </w:rPr>
        <w:tab/>
        <w:t>................................................................</w:t>
      </w:r>
      <w:r w:rsidRPr="00CF7AFB">
        <w:rPr>
          <w:rFonts w:ascii="Arial" w:hAnsi="Arial" w:cs="Arial"/>
        </w:rPr>
        <w:tab/>
        <w:t>.........................................................</w:t>
      </w:r>
    </w:p>
    <w:p w14:paraId="158B47DA" w14:textId="77777777" w:rsidR="008F43B3" w:rsidRPr="00CF7AFB" w:rsidRDefault="008F43B3" w:rsidP="008F43B3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</w:r>
      <w:r w:rsidRPr="00CF7AFB">
        <w:rPr>
          <w:rFonts w:ascii="Arial" w:hAnsi="Arial" w:cs="Arial"/>
          <w:b/>
          <w:sz w:val="18"/>
          <w:szCs w:val="18"/>
        </w:rPr>
        <w:t>dodavatel</w:t>
      </w:r>
      <w:r w:rsidRPr="00CF7AFB">
        <w:rPr>
          <w:rFonts w:ascii="Arial" w:hAnsi="Arial" w:cs="Arial"/>
          <w:b/>
          <w:sz w:val="18"/>
          <w:szCs w:val="18"/>
        </w:rPr>
        <w:tab/>
        <w:t>odběratel</w:t>
      </w:r>
    </w:p>
    <w:p w14:paraId="1B5036B6" w14:textId="77777777" w:rsidR="008F43B3" w:rsidRPr="001737E2" w:rsidRDefault="008F43B3" w:rsidP="008F43B3">
      <w:pPr>
        <w:tabs>
          <w:tab w:val="center" w:pos="1701"/>
          <w:tab w:val="center" w:pos="7371"/>
        </w:tabs>
        <w:rPr>
          <w:rFonts w:ascii="Arial" w:hAnsi="Arial" w:cs="Arial"/>
          <w:color w:val="333333"/>
          <w:sz w:val="16"/>
          <w:szCs w:val="16"/>
        </w:rPr>
      </w:pPr>
      <w:r w:rsidRPr="00CF7AFB">
        <w:rPr>
          <w:rFonts w:ascii="Arial" w:hAnsi="Arial" w:cs="Arial"/>
          <w:sz w:val="18"/>
          <w:szCs w:val="18"/>
        </w:rPr>
        <w:tab/>
        <w:t>razítko a podpis zástupce</w:t>
      </w:r>
      <w:r w:rsidRPr="00CF7AFB">
        <w:rPr>
          <w:rFonts w:ascii="Arial" w:hAnsi="Arial" w:cs="Arial"/>
          <w:sz w:val="18"/>
          <w:szCs w:val="18"/>
        </w:rPr>
        <w:tab/>
        <w:t>razítko a podpis zástupce</w:t>
      </w:r>
    </w:p>
    <w:p w14:paraId="67456B64" w14:textId="77777777" w:rsidR="008F43B3" w:rsidRDefault="008F43B3"/>
    <w:sectPr w:rsidR="008F43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B4BC" w14:textId="77777777" w:rsidR="005E5350" w:rsidRDefault="005E5350" w:rsidP="008F43B3">
      <w:r>
        <w:separator/>
      </w:r>
    </w:p>
  </w:endnote>
  <w:endnote w:type="continuationSeparator" w:id="0">
    <w:p w14:paraId="2D4D7242" w14:textId="77777777" w:rsidR="005E5350" w:rsidRDefault="005E5350" w:rsidP="008F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D522" w14:textId="77777777" w:rsidR="008F43B3" w:rsidRDefault="008F43B3" w:rsidP="008F43B3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22555E22" w14:textId="77777777" w:rsidR="008F43B3" w:rsidRDefault="008F43B3" w:rsidP="008F43B3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4008FD97" w14:textId="77777777" w:rsidR="008F43B3" w:rsidRPr="0002337A" w:rsidRDefault="008F43B3" w:rsidP="008F43B3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F56F62" wp14:editId="69BEE129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C54153" id="Přímá spojnic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" strokecolor="#a5a5a5" strokeweight=".5pt">
              <v:stroke joinstyle="miter"/>
              <w10:wrap anchorx="page" anchory="page"/>
            </v:line>
          </w:pict>
        </mc:Fallback>
      </mc:AlternateContent>
    </w:r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consulting spol. s r.o., 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F7355D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lang w:eastAsia="zh-CN" w:bidi="hi-IN"/>
        </w:rPr>
        <w:t>klientske.centrum@atlasgroup.cz</w:t>
      </w:r>
    </w:hyperlink>
    <w:r w:rsidRPr="00F7355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          w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  <w:p w14:paraId="259A1F9D" w14:textId="77777777" w:rsidR="008F43B3" w:rsidRDefault="008F43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D9537" w14:textId="77777777" w:rsidR="005E5350" w:rsidRDefault="005E5350" w:rsidP="008F43B3">
      <w:r>
        <w:separator/>
      </w:r>
    </w:p>
  </w:footnote>
  <w:footnote w:type="continuationSeparator" w:id="0">
    <w:p w14:paraId="57DBDB08" w14:textId="77777777" w:rsidR="005E5350" w:rsidRDefault="005E5350" w:rsidP="008F4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C326" w14:textId="53F5776A" w:rsidR="008F43B3" w:rsidRDefault="008F43B3">
    <w:pPr>
      <w:pStyle w:val="Zhlav"/>
    </w:pPr>
    <w:r w:rsidRPr="001F1928">
      <w:rPr>
        <w:noProof/>
      </w:rPr>
      <w:drawing>
        <wp:anchor distT="0" distB="0" distL="114300" distR="114300" simplePos="0" relativeHeight="251659264" behindDoc="0" locked="0" layoutInCell="1" allowOverlap="1" wp14:anchorId="0AF30F41" wp14:editId="299CD9C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142000" cy="288000"/>
          <wp:effectExtent l="0" t="0" r="0" b="0"/>
          <wp:wrapSquare wrapText="bothSides"/>
          <wp:docPr id="8" name="Obrázek 8" descr="M:\MARKETING 2017\ATLAS\ATLAS GROUP final\Loga ATLAS\atlas_consultin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:\MARKETING 2017\ATLAS\ATLAS GROUP final\Loga ATLAS\atlas_consult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4149D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B3"/>
    <w:rsid w:val="001F1A60"/>
    <w:rsid w:val="005E5350"/>
    <w:rsid w:val="008F43B3"/>
    <w:rsid w:val="00B9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FDF6"/>
  <w15:chartTrackingRefBased/>
  <w15:docId w15:val="{0022E197-BF62-4287-8254-775BC0B2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F43B3"/>
    <w:pPr>
      <w:keepNext/>
      <w:outlineLvl w:val="0"/>
    </w:pPr>
    <w:rPr>
      <w:rFonts w:ascii="Tahoma" w:hAnsi="Tahoma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43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43B3"/>
  </w:style>
  <w:style w:type="paragraph" w:styleId="Zpat">
    <w:name w:val="footer"/>
    <w:basedOn w:val="Normln"/>
    <w:link w:val="ZpatChar"/>
    <w:uiPriority w:val="99"/>
    <w:unhideWhenUsed/>
    <w:rsid w:val="008F43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43B3"/>
  </w:style>
  <w:style w:type="character" w:customStyle="1" w:styleId="Nadpis1Char">
    <w:name w:val="Nadpis 1 Char"/>
    <w:basedOn w:val="Standardnpsmoodstavce"/>
    <w:link w:val="Nadpis1"/>
    <w:rsid w:val="008F43B3"/>
    <w:rPr>
      <w:rFonts w:ascii="Tahoma" w:eastAsia="Times New Roman" w:hAnsi="Tahoma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8F43B3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F43B3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F43B3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Seznam">
    <w:name w:val="List"/>
    <w:basedOn w:val="Normln"/>
    <w:rsid w:val="008F43B3"/>
    <w:pPr>
      <w:ind w:left="283" w:hanging="283"/>
    </w:pPr>
    <w:rPr>
      <w:sz w:val="20"/>
      <w:szCs w:val="20"/>
    </w:rPr>
  </w:style>
  <w:style w:type="character" w:styleId="Hypertextovodkaz">
    <w:name w:val="Hyperlink"/>
    <w:rsid w:val="008F43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Šormová</dc:creator>
  <cp:keywords/>
  <dc:description/>
  <cp:lastModifiedBy>Jana Šormová</cp:lastModifiedBy>
  <cp:revision>3</cp:revision>
  <dcterms:created xsi:type="dcterms:W3CDTF">2025-11-05T07:11:00Z</dcterms:created>
  <dcterms:modified xsi:type="dcterms:W3CDTF">2025-11-05T07:18:00Z</dcterms:modified>
</cp:coreProperties>
</file>