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8B2C" w14:textId="77777777" w:rsidR="00FA64B9" w:rsidRDefault="00791DC2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0D2EE3" wp14:editId="69CC913B">
            <wp:extent cx="868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FFCAA" w14:textId="77777777" w:rsidR="00FA64B9" w:rsidRDefault="00FA64B9">
      <w:pPr>
        <w:pStyle w:val="Zkladntext"/>
        <w:ind w:left="0"/>
        <w:rPr>
          <w:rFonts w:ascii="Times New Roman"/>
          <w:sz w:val="20"/>
        </w:rPr>
      </w:pPr>
    </w:p>
    <w:p w14:paraId="5CDCCBF7" w14:textId="77777777" w:rsidR="00FA64B9" w:rsidRDefault="00791DC2">
      <w:pPr>
        <w:pStyle w:val="Nadpis1"/>
        <w:spacing w:before="245"/>
      </w:pPr>
      <w:r>
        <w:t>Dodatek č. 2</w:t>
      </w:r>
    </w:p>
    <w:p w14:paraId="1D89A424" w14:textId="77777777" w:rsidR="00FA64B9" w:rsidRDefault="00791DC2">
      <w:pPr>
        <w:spacing w:before="119"/>
        <w:ind w:left="1429" w:right="1290"/>
        <w:jc w:val="center"/>
        <w:rPr>
          <w:b/>
          <w:sz w:val="28"/>
        </w:rPr>
      </w:pPr>
      <w:r>
        <w:rPr>
          <w:b/>
          <w:sz w:val="28"/>
        </w:rPr>
        <w:t>ke Smlouvě o dílo</w:t>
      </w:r>
    </w:p>
    <w:p w14:paraId="446AB1A6" w14:textId="77777777" w:rsidR="00FA64B9" w:rsidRDefault="00791DC2">
      <w:pPr>
        <w:spacing w:before="121"/>
        <w:ind w:left="1430" w:right="1290"/>
        <w:jc w:val="center"/>
        <w:rPr>
          <w:b/>
          <w:sz w:val="32"/>
        </w:rPr>
      </w:pPr>
      <w:r>
        <w:rPr>
          <w:b/>
          <w:sz w:val="32"/>
        </w:rPr>
        <w:t>„</w:t>
      </w:r>
      <w:r>
        <w:rPr>
          <w:b/>
          <w:sz w:val="28"/>
        </w:rPr>
        <w:t>ZU - Revitalizace objektu VŠ koleje Baarova 36, Plzeň</w:t>
      </w:r>
      <w:r>
        <w:rPr>
          <w:b/>
          <w:sz w:val="32"/>
        </w:rPr>
        <w:t>“</w:t>
      </w:r>
    </w:p>
    <w:p w14:paraId="4C2E0C77" w14:textId="77777777" w:rsidR="00FA64B9" w:rsidRDefault="00791DC2">
      <w:pPr>
        <w:spacing w:before="122"/>
        <w:ind w:left="933"/>
        <w:jc w:val="both"/>
        <w:rPr>
          <w:i/>
          <w:sz w:val="24"/>
        </w:rPr>
      </w:pPr>
      <w:r>
        <w:rPr>
          <w:i/>
          <w:sz w:val="24"/>
        </w:rPr>
        <w:t>uzavřené ve smyslu § 2586 a násl. zákona č. 89/2012 Sb., občanský zákoník( dále jen „o.z.“)</w:t>
      </w:r>
    </w:p>
    <w:p w14:paraId="1DA0FEEF" w14:textId="77777777" w:rsidR="00FA64B9" w:rsidRDefault="00FA64B9">
      <w:pPr>
        <w:pStyle w:val="Zkladntext"/>
        <w:ind w:left="0"/>
        <w:rPr>
          <w:i/>
        </w:rPr>
      </w:pPr>
    </w:p>
    <w:p w14:paraId="4460D829" w14:textId="77777777" w:rsidR="00FA64B9" w:rsidRDefault="00791DC2">
      <w:pPr>
        <w:pStyle w:val="Zkladntext"/>
        <w:ind w:right="113"/>
        <w:jc w:val="both"/>
      </w:pPr>
      <w:r>
        <w:t>Smlouva byla uzavřena na základě výsledku otevřeného nadlimitního řízení veřejné zakázky evidované na profilu zadavatele pod systémovým číslem: P23V00000208 (dále jen „Zadávací řízení“)</w:t>
      </w:r>
    </w:p>
    <w:p w14:paraId="525185B8" w14:textId="77777777" w:rsidR="00FA64B9" w:rsidRDefault="00FA64B9">
      <w:pPr>
        <w:pStyle w:val="Zkladntext"/>
        <w:ind w:left="0"/>
      </w:pPr>
    </w:p>
    <w:p w14:paraId="1C83C21B" w14:textId="77777777" w:rsidR="00FA64B9" w:rsidRDefault="00791DC2">
      <w:pPr>
        <w:pStyle w:val="Zkladntext"/>
        <w:ind w:right="121"/>
        <w:jc w:val="both"/>
      </w:pPr>
      <w:r>
        <w:t>Dodatek je uzavřen v souladu s ust. o nepodstatných změnách smlouvy dle § 222 ZZVZ při naplnění podmínek dle § 222 odst. 4 ZZVZ</w:t>
      </w:r>
    </w:p>
    <w:p w14:paraId="05BA4C9F" w14:textId="77777777" w:rsidR="00FA64B9" w:rsidRDefault="00FA64B9">
      <w:pPr>
        <w:pStyle w:val="Zkladntext"/>
        <w:spacing w:before="11"/>
        <w:ind w:left="0"/>
        <w:rPr>
          <w:sz w:val="23"/>
        </w:rPr>
      </w:pPr>
    </w:p>
    <w:p w14:paraId="571A15D3" w14:textId="77777777" w:rsidR="00FA64B9" w:rsidRDefault="00791DC2">
      <w:pPr>
        <w:pStyle w:val="Zkladntext"/>
        <w:jc w:val="both"/>
      </w:pPr>
      <w:r>
        <w:t>číslo smlouvy Zhotovitele:</w:t>
      </w:r>
      <w:r>
        <w:rPr>
          <w:spacing w:val="-9"/>
        </w:rPr>
        <w:t xml:space="preserve"> </w:t>
      </w:r>
      <w:r>
        <w:t>…………………….</w:t>
      </w:r>
    </w:p>
    <w:p w14:paraId="1EC423FC" w14:textId="77777777" w:rsidR="00FA64B9" w:rsidRDefault="00791DC2">
      <w:pPr>
        <w:pStyle w:val="Zkladntext"/>
        <w:spacing w:before="1"/>
        <w:jc w:val="both"/>
      </w:pPr>
      <w:r>
        <w:t>číslo smlouvy Objednatele:</w:t>
      </w:r>
      <w:r>
        <w:rPr>
          <w:spacing w:val="-8"/>
        </w:rPr>
        <w:t xml:space="preserve"> </w:t>
      </w:r>
      <w:r>
        <w:t>SML/8200/0670/23</w:t>
      </w:r>
    </w:p>
    <w:p w14:paraId="65A53656" w14:textId="77777777" w:rsidR="00FA64B9" w:rsidRDefault="00FA64B9">
      <w:pPr>
        <w:pStyle w:val="Zkladntext"/>
        <w:ind w:left="0"/>
      </w:pPr>
    </w:p>
    <w:p w14:paraId="0E227F80" w14:textId="77777777" w:rsidR="00FA64B9" w:rsidRDefault="00791DC2">
      <w:pPr>
        <w:pStyle w:val="Zkladntext"/>
        <w:ind w:right="112"/>
        <w:jc w:val="both"/>
      </w:pPr>
      <w:r>
        <w:t>realizace</w:t>
      </w:r>
      <w:r>
        <w:rPr>
          <w:spacing w:val="-17"/>
        </w:rPr>
        <w:t xml:space="preserve"> </w:t>
      </w:r>
      <w:r>
        <w:t>díla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spolufinancována</w:t>
      </w:r>
      <w:r>
        <w:rPr>
          <w:spacing w:val="-1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dotace</w:t>
      </w:r>
      <w:r>
        <w:rPr>
          <w:spacing w:val="-17"/>
        </w:rPr>
        <w:t xml:space="preserve"> </w:t>
      </w:r>
      <w:r>
        <w:t>MŠMT,</w:t>
      </w:r>
      <w:r>
        <w:rPr>
          <w:spacing w:val="-16"/>
        </w:rPr>
        <w:t xml:space="preserve"> </w:t>
      </w:r>
      <w:r>
        <w:t>program</w:t>
      </w:r>
      <w:r>
        <w:rPr>
          <w:spacing w:val="-17"/>
        </w:rPr>
        <w:t xml:space="preserve"> </w:t>
      </w:r>
      <w:r>
        <w:t>133</w:t>
      </w:r>
      <w:r>
        <w:rPr>
          <w:spacing w:val="-1"/>
        </w:rPr>
        <w:t xml:space="preserve"> </w:t>
      </w:r>
      <w:r>
        <w:t>220,</w:t>
      </w:r>
      <w:r>
        <w:rPr>
          <w:spacing w:val="-16"/>
        </w:rPr>
        <w:t xml:space="preserve"> </w:t>
      </w:r>
      <w:r>
        <w:t>subtitul</w:t>
      </w:r>
      <w:r>
        <w:rPr>
          <w:spacing w:val="-17"/>
        </w:rPr>
        <w:t xml:space="preserve"> </w:t>
      </w:r>
      <w:r>
        <w:t>133D</w:t>
      </w:r>
      <w:r>
        <w:rPr>
          <w:spacing w:val="-16"/>
        </w:rPr>
        <w:t xml:space="preserve"> </w:t>
      </w:r>
      <w:r>
        <w:t>221,</w:t>
      </w:r>
      <w:r>
        <w:rPr>
          <w:spacing w:val="-17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projektu EDS</w:t>
      </w:r>
      <w:r>
        <w:rPr>
          <w:spacing w:val="-1"/>
        </w:rPr>
        <w:t xml:space="preserve"> </w:t>
      </w:r>
      <w:r>
        <w:t>133D221000048</w:t>
      </w:r>
    </w:p>
    <w:p w14:paraId="5C820772" w14:textId="77777777" w:rsidR="00FA64B9" w:rsidRDefault="00FA64B9">
      <w:pPr>
        <w:pStyle w:val="Zkladntext"/>
        <w:spacing w:before="10"/>
        <w:ind w:left="0"/>
        <w:rPr>
          <w:sz w:val="23"/>
        </w:rPr>
      </w:pPr>
    </w:p>
    <w:p w14:paraId="0364983A" w14:textId="77777777" w:rsidR="00FA64B9" w:rsidRDefault="00791DC2">
      <w:pPr>
        <w:pStyle w:val="Nadpis2"/>
        <w:jc w:val="both"/>
      </w:pPr>
      <w:r>
        <w:t>Smluvní strany:</w:t>
      </w:r>
    </w:p>
    <w:p w14:paraId="4530AD8E" w14:textId="77777777" w:rsidR="00FA64B9" w:rsidRDefault="00FA64B9">
      <w:pPr>
        <w:pStyle w:val="Zkladntext"/>
        <w:ind w:left="0"/>
        <w:rPr>
          <w:b/>
        </w:rPr>
      </w:pPr>
    </w:p>
    <w:p w14:paraId="777EFB2C" w14:textId="77777777" w:rsidR="00FA64B9" w:rsidRDefault="00791DC2">
      <w:pPr>
        <w:pStyle w:val="Odstavecseseznamem"/>
        <w:numPr>
          <w:ilvl w:val="0"/>
          <w:numId w:val="3"/>
        </w:numPr>
        <w:tabs>
          <w:tab w:val="left" w:pos="543"/>
        </w:tabs>
        <w:ind w:hanging="285"/>
        <w:rPr>
          <w:b/>
        </w:rPr>
      </w:pPr>
      <w:r>
        <w:rPr>
          <w:b/>
          <w:sz w:val="24"/>
        </w:rPr>
        <w:t>Objednatel:</w:t>
      </w:r>
    </w:p>
    <w:p w14:paraId="5D76B7FA" w14:textId="77777777" w:rsidR="00FA64B9" w:rsidRDefault="00791DC2">
      <w:pPr>
        <w:spacing w:before="1" w:line="269" w:lineRule="exact"/>
        <w:ind w:left="258"/>
        <w:rPr>
          <w:b/>
          <w:sz w:val="24"/>
        </w:rPr>
      </w:pPr>
      <w:r>
        <w:rPr>
          <w:b/>
          <w:sz w:val="24"/>
        </w:rPr>
        <w:t>Západočeská univerzita v Plzni</w:t>
      </w:r>
    </w:p>
    <w:p w14:paraId="2E7CC85D" w14:textId="77777777" w:rsidR="00FA64B9" w:rsidRDefault="00791DC2">
      <w:pPr>
        <w:pStyle w:val="Zkladntext"/>
        <w:tabs>
          <w:tab w:val="left" w:pos="1393"/>
        </w:tabs>
        <w:spacing w:line="269" w:lineRule="exact"/>
      </w:pPr>
      <w:r>
        <w:t>Sídlo:</w:t>
      </w:r>
      <w:r>
        <w:tab/>
        <w:t>Univerzitní 8, 301 00</w:t>
      </w:r>
      <w:r>
        <w:rPr>
          <w:spacing w:val="-2"/>
        </w:rPr>
        <w:t xml:space="preserve"> </w:t>
      </w:r>
      <w:r>
        <w:t>Plzeň,</w:t>
      </w:r>
    </w:p>
    <w:p w14:paraId="041F69C3" w14:textId="77777777" w:rsidR="00FA64B9" w:rsidRDefault="00791DC2">
      <w:pPr>
        <w:pStyle w:val="Zkladntext"/>
        <w:tabs>
          <w:tab w:val="left" w:pos="1393"/>
          <w:tab w:val="left" w:pos="2815"/>
        </w:tabs>
        <w:spacing w:before="1" w:line="269" w:lineRule="exact"/>
      </w:pPr>
      <w:r>
        <w:t>IČ:</w:t>
      </w:r>
      <w:r>
        <w:tab/>
        <w:t>49777513</w:t>
      </w:r>
      <w:r>
        <w:tab/>
        <w:t>DIČ:</w:t>
      </w:r>
      <w:r>
        <w:rPr>
          <w:spacing w:val="33"/>
        </w:rPr>
        <w:t xml:space="preserve"> </w:t>
      </w:r>
      <w:r>
        <w:t>CZ49777513</w:t>
      </w:r>
    </w:p>
    <w:p w14:paraId="44290660" w14:textId="77777777" w:rsidR="00FA64B9" w:rsidRDefault="00791DC2">
      <w:pPr>
        <w:pStyle w:val="Zkladntext"/>
        <w:tabs>
          <w:tab w:val="left" w:pos="1679"/>
        </w:tabs>
        <w:spacing w:line="269" w:lineRule="exact"/>
      </w:pPr>
      <w:r>
        <w:t>Zastoupená:</w:t>
      </w:r>
      <w:r>
        <w:tab/>
        <w:t>prof. RNDr. Miroslav Lávička, Ph.D.,</w:t>
      </w:r>
      <w:r>
        <w:rPr>
          <w:spacing w:val="-2"/>
        </w:rPr>
        <w:t xml:space="preserve"> </w:t>
      </w:r>
      <w:r>
        <w:t>rektor</w:t>
      </w:r>
    </w:p>
    <w:p w14:paraId="74E674FA" w14:textId="77777777" w:rsidR="00FA64B9" w:rsidRDefault="00791DC2">
      <w:pPr>
        <w:pStyle w:val="Zkladntext"/>
        <w:spacing w:before="2" w:line="269" w:lineRule="exact"/>
      </w:pPr>
      <w:r>
        <w:t>Osoba oprávněná jednat ve věcech technických:</w:t>
      </w:r>
    </w:p>
    <w:p w14:paraId="34B9EC77" w14:textId="41093BD7" w:rsidR="007F7B5F" w:rsidRDefault="007F7B5F">
      <w:pPr>
        <w:spacing w:before="1"/>
        <w:ind w:left="258"/>
        <w:rPr>
          <w:sz w:val="24"/>
        </w:rPr>
      </w:pPr>
      <w:r>
        <w:rPr>
          <w:sz w:val="24"/>
        </w:rPr>
        <w:t>Xxxx</w:t>
      </w:r>
    </w:p>
    <w:p w14:paraId="70BF1CA7" w14:textId="07892E17" w:rsidR="00FA64B9" w:rsidRDefault="00791DC2">
      <w:pPr>
        <w:spacing w:before="1"/>
        <w:ind w:left="258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Objednatel</w:t>
      </w:r>
      <w:r>
        <w:rPr>
          <w:sz w:val="24"/>
        </w:rPr>
        <w:t>“)</w:t>
      </w:r>
    </w:p>
    <w:p w14:paraId="6EBB14D2" w14:textId="77777777" w:rsidR="00FA64B9" w:rsidRDefault="00FA64B9">
      <w:pPr>
        <w:pStyle w:val="Zkladntext"/>
        <w:ind w:left="0"/>
      </w:pPr>
    </w:p>
    <w:p w14:paraId="1A1ABAB2" w14:textId="77777777" w:rsidR="00FA64B9" w:rsidRDefault="00791DC2">
      <w:pPr>
        <w:pStyle w:val="Nadpis2"/>
        <w:numPr>
          <w:ilvl w:val="0"/>
          <w:numId w:val="3"/>
        </w:numPr>
        <w:tabs>
          <w:tab w:val="left" w:pos="543"/>
        </w:tabs>
        <w:spacing w:line="269" w:lineRule="exact"/>
        <w:ind w:hanging="285"/>
      </w:pPr>
      <w:r>
        <w:t>Zhotovitel:</w:t>
      </w:r>
    </w:p>
    <w:p w14:paraId="0E7902A1" w14:textId="77777777" w:rsidR="00FA64B9" w:rsidRDefault="00791DC2">
      <w:pPr>
        <w:spacing w:line="269" w:lineRule="exact"/>
        <w:ind w:left="258"/>
        <w:rPr>
          <w:b/>
          <w:sz w:val="24"/>
        </w:rPr>
      </w:pPr>
      <w:r>
        <w:rPr>
          <w:b/>
          <w:sz w:val="24"/>
        </w:rPr>
        <w:t>BHSK, a.s.</w:t>
      </w:r>
    </w:p>
    <w:p w14:paraId="5366844C" w14:textId="77777777" w:rsidR="00FA64B9" w:rsidRDefault="00791DC2">
      <w:pPr>
        <w:pStyle w:val="Zkladntext"/>
        <w:tabs>
          <w:tab w:val="left" w:pos="1393"/>
        </w:tabs>
        <w:spacing w:before="1" w:line="269" w:lineRule="exact"/>
      </w:pPr>
      <w:r>
        <w:t>Sídlo:</w:t>
      </w:r>
      <w:r>
        <w:tab/>
        <w:t>Argentinská 1624/32b, Holešovice, 170 00 Praha</w:t>
      </w:r>
      <w:r>
        <w:rPr>
          <w:spacing w:val="-5"/>
        </w:rPr>
        <w:t xml:space="preserve"> </w:t>
      </w:r>
      <w:r>
        <w:t>7</w:t>
      </w:r>
    </w:p>
    <w:p w14:paraId="1EEE3F16" w14:textId="77777777" w:rsidR="00FA64B9" w:rsidRDefault="00791DC2">
      <w:pPr>
        <w:pStyle w:val="Zkladntext"/>
        <w:tabs>
          <w:tab w:val="left" w:pos="1393"/>
          <w:tab w:val="left" w:pos="2815"/>
        </w:tabs>
        <w:spacing w:line="269" w:lineRule="exact"/>
      </w:pPr>
      <w:r>
        <w:t>IČ:</w:t>
      </w:r>
      <w:r>
        <w:tab/>
        <w:t>282 23 063</w:t>
      </w:r>
      <w:r>
        <w:tab/>
        <w:t>DIČ: CZ282 23</w:t>
      </w:r>
      <w:r>
        <w:rPr>
          <w:spacing w:val="-1"/>
        </w:rPr>
        <w:t xml:space="preserve"> </w:t>
      </w:r>
      <w:r>
        <w:t>063</w:t>
      </w:r>
    </w:p>
    <w:p w14:paraId="34F702EA" w14:textId="271DE5E2" w:rsidR="00FA64B9" w:rsidRDefault="00791DC2">
      <w:pPr>
        <w:pStyle w:val="Zkladntext"/>
        <w:spacing w:before="2" w:line="269" w:lineRule="exact"/>
      </w:pPr>
      <w:r>
        <w:t xml:space="preserve">Zastoupený: </w:t>
      </w:r>
      <w:r w:rsidR="007F7B5F">
        <w:t>xxxx</w:t>
      </w:r>
    </w:p>
    <w:p w14:paraId="03378F46" w14:textId="77777777" w:rsidR="00FA64B9" w:rsidRDefault="00791DC2">
      <w:pPr>
        <w:pStyle w:val="Zkladntext"/>
        <w:ind w:right="580"/>
      </w:pPr>
      <w:r>
        <w:t>Zapsaný v obchodním rejstříku: vedeného Městským soudem v Praze, oddíl B, vložka 13770 (dále jen „</w:t>
      </w:r>
      <w:r>
        <w:rPr>
          <w:b/>
        </w:rPr>
        <w:t>Zhotovitel</w:t>
      </w:r>
      <w:r>
        <w:t>“)</w:t>
      </w:r>
    </w:p>
    <w:p w14:paraId="05800FC1" w14:textId="77777777" w:rsidR="00FA64B9" w:rsidRDefault="00FA64B9">
      <w:pPr>
        <w:pStyle w:val="Zkladntext"/>
        <w:ind w:left="0"/>
      </w:pPr>
    </w:p>
    <w:p w14:paraId="1CE90FBF" w14:textId="77777777" w:rsidR="00FA64B9" w:rsidRDefault="00791DC2">
      <w:pPr>
        <w:pStyle w:val="Nadpis2"/>
      </w:pPr>
      <w:r>
        <w:t>Preambule</w:t>
      </w:r>
    </w:p>
    <w:p w14:paraId="340DD870" w14:textId="77777777" w:rsidR="00FA64B9" w:rsidRDefault="00791DC2">
      <w:pPr>
        <w:pStyle w:val="Zkladntext"/>
        <w:spacing w:before="121"/>
      </w:pPr>
      <w:r>
        <w:t>Vzhledem k tomu, že:</w:t>
      </w:r>
    </w:p>
    <w:p w14:paraId="123504EA" w14:textId="77777777" w:rsidR="00FA64B9" w:rsidRDefault="00791DC2">
      <w:pPr>
        <w:pStyle w:val="Odstavecseseznamem"/>
        <w:numPr>
          <w:ilvl w:val="0"/>
          <w:numId w:val="2"/>
        </w:numPr>
        <w:tabs>
          <w:tab w:val="left" w:pos="826"/>
        </w:tabs>
        <w:spacing w:before="120"/>
        <w:ind w:right="112"/>
        <w:jc w:val="both"/>
        <w:rPr>
          <w:sz w:val="24"/>
        </w:rPr>
      </w:pPr>
      <w:r>
        <w:rPr>
          <w:sz w:val="24"/>
        </w:rPr>
        <w:t>mezi smluvními stranami byla dne 7. 12. 2023 uzavřena Smlouva o dílo, jejímž předmětem je provedení díla s názvem: „ZU - Revitalizace objektu VŠ koleje Baarova 36, Plzeň“ (dále jen</w:t>
      </w:r>
      <w:r>
        <w:rPr>
          <w:spacing w:val="-2"/>
          <w:sz w:val="24"/>
        </w:rPr>
        <w:t xml:space="preserve"> </w:t>
      </w:r>
      <w:r>
        <w:rPr>
          <w:sz w:val="24"/>
        </w:rPr>
        <w:t>„SOD“),</w:t>
      </w:r>
    </w:p>
    <w:p w14:paraId="170A3407" w14:textId="77777777" w:rsidR="00FA64B9" w:rsidRDefault="00791DC2">
      <w:pPr>
        <w:pStyle w:val="Odstavecseseznamem"/>
        <w:numPr>
          <w:ilvl w:val="0"/>
          <w:numId w:val="2"/>
        </w:numPr>
        <w:tabs>
          <w:tab w:val="left" w:pos="826"/>
        </w:tabs>
        <w:spacing w:before="59"/>
        <w:ind w:right="121"/>
        <w:jc w:val="both"/>
        <w:rPr>
          <w:sz w:val="24"/>
        </w:rPr>
      </w:pPr>
      <w:r>
        <w:rPr>
          <w:sz w:val="24"/>
        </w:rPr>
        <w:t>Zhotovitel požádal o možnost poskytnout namísto bankovní záruky za plnění záručních podmínek záruku formou pojištění</w:t>
      </w:r>
      <w:r>
        <w:rPr>
          <w:spacing w:val="-1"/>
          <w:sz w:val="24"/>
        </w:rPr>
        <w:t xml:space="preserve"> </w:t>
      </w:r>
      <w:r>
        <w:rPr>
          <w:sz w:val="24"/>
        </w:rPr>
        <w:t>záruky,</w:t>
      </w:r>
    </w:p>
    <w:p w14:paraId="7D7AB669" w14:textId="77777777" w:rsidR="00FA64B9" w:rsidRDefault="00791DC2">
      <w:pPr>
        <w:pStyle w:val="Odstavecseseznamem"/>
        <w:numPr>
          <w:ilvl w:val="0"/>
          <w:numId w:val="2"/>
        </w:numPr>
        <w:tabs>
          <w:tab w:val="left" w:pos="826"/>
        </w:tabs>
        <w:spacing w:before="60"/>
        <w:ind w:hanging="568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36"/>
          <w:sz w:val="24"/>
        </w:rPr>
        <w:t xml:space="preserve"> </w:t>
      </w:r>
      <w:r>
        <w:rPr>
          <w:sz w:val="24"/>
        </w:rPr>
        <w:t>posoudil</w:t>
      </w:r>
      <w:r>
        <w:rPr>
          <w:spacing w:val="35"/>
          <w:sz w:val="24"/>
        </w:rPr>
        <w:t xml:space="preserve"> </w:t>
      </w:r>
      <w:r>
        <w:rPr>
          <w:sz w:val="24"/>
        </w:rPr>
        <w:t>změnu</w:t>
      </w:r>
      <w:r>
        <w:rPr>
          <w:spacing w:val="36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35"/>
          <w:sz w:val="24"/>
        </w:rPr>
        <w:t xml:space="preserve"> </w:t>
      </w:r>
      <w:r>
        <w:rPr>
          <w:sz w:val="24"/>
        </w:rPr>
        <w:t>požadavku</w:t>
      </w:r>
      <w:r>
        <w:rPr>
          <w:spacing w:val="37"/>
          <w:sz w:val="24"/>
        </w:rPr>
        <w:t xml:space="preserve"> </w:t>
      </w:r>
      <w:r>
        <w:rPr>
          <w:sz w:val="24"/>
        </w:rPr>
        <w:t>Zhotovitele</w:t>
      </w:r>
      <w:r>
        <w:rPr>
          <w:spacing w:val="36"/>
          <w:sz w:val="24"/>
        </w:rPr>
        <w:t xml:space="preserve"> </w:t>
      </w:r>
      <w:r>
        <w:rPr>
          <w:sz w:val="24"/>
        </w:rPr>
        <w:t>jako</w:t>
      </w:r>
      <w:r>
        <w:rPr>
          <w:spacing w:val="33"/>
          <w:sz w:val="24"/>
        </w:rPr>
        <w:t xml:space="preserve"> </w:t>
      </w:r>
      <w:r>
        <w:rPr>
          <w:sz w:val="24"/>
        </w:rPr>
        <w:t>změnu,</w:t>
      </w:r>
      <w:r>
        <w:rPr>
          <w:spacing w:val="36"/>
          <w:sz w:val="24"/>
        </w:rPr>
        <w:t xml:space="preserve"> </w:t>
      </w:r>
      <w:r>
        <w:rPr>
          <w:sz w:val="24"/>
        </w:rPr>
        <w:t>která</w:t>
      </w:r>
    </w:p>
    <w:p w14:paraId="67B4D5BD" w14:textId="77777777" w:rsidR="00FA64B9" w:rsidRDefault="00791DC2">
      <w:pPr>
        <w:pStyle w:val="Zkladntext"/>
        <w:spacing w:before="1"/>
        <w:ind w:left="825"/>
        <w:jc w:val="both"/>
      </w:pPr>
      <w:r>
        <w:t>s</w:t>
      </w:r>
      <w:r>
        <w:rPr>
          <w:spacing w:val="-2"/>
        </w:rPr>
        <w:t xml:space="preserve"> </w:t>
      </w:r>
      <w:r>
        <w:t>ohledem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svou</w:t>
      </w:r>
      <w:r>
        <w:rPr>
          <w:spacing w:val="-17"/>
        </w:rPr>
        <w:t xml:space="preserve"> </w:t>
      </w:r>
      <w:r>
        <w:t>hodnotu</w:t>
      </w:r>
      <w:r>
        <w:rPr>
          <w:spacing w:val="-17"/>
        </w:rPr>
        <w:t xml:space="preserve"> </w:t>
      </w:r>
      <w:r>
        <w:t>(vč.</w:t>
      </w:r>
      <w:r>
        <w:rPr>
          <w:spacing w:val="-15"/>
        </w:rPr>
        <w:t xml:space="preserve"> </w:t>
      </w:r>
      <w:r>
        <w:t>změn</w:t>
      </w:r>
      <w:r>
        <w:rPr>
          <w:spacing w:val="-15"/>
        </w:rPr>
        <w:t xml:space="preserve"> </w:t>
      </w:r>
      <w:r>
        <w:t>již</w:t>
      </w:r>
      <w:r>
        <w:rPr>
          <w:spacing w:val="-16"/>
        </w:rPr>
        <w:t xml:space="preserve"> </w:t>
      </w:r>
      <w:r>
        <w:t>provedených</w:t>
      </w:r>
      <w:r>
        <w:rPr>
          <w:spacing w:val="-16"/>
        </w:rPr>
        <w:t xml:space="preserve"> </w:t>
      </w:r>
      <w:r>
        <w:t>podle</w:t>
      </w:r>
      <w:r>
        <w:rPr>
          <w:spacing w:val="-16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222</w:t>
      </w:r>
      <w:r>
        <w:rPr>
          <w:spacing w:val="-15"/>
        </w:rPr>
        <w:t xml:space="preserve"> </w:t>
      </w:r>
      <w:r>
        <w:t>odst.</w:t>
      </w:r>
      <w:r>
        <w:rPr>
          <w:spacing w:val="-17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ZZVZ)</w:t>
      </w:r>
      <w:r>
        <w:rPr>
          <w:spacing w:val="-17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změnou</w:t>
      </w:r>
    </w:p>
    <w:p w14:paraId="1F7891FF" w14:textId="77777777" w:rsidR="00FA64B9" w:rsidRDefault="00FA64B9">
      <w:pPr>
        <w:pStyle w:val="Zkladntext"/>
        <w:ind w:left="0"/>
        <w:rPr>
          <w:sz w:val="20"/>
        </w:rPr>
      </w:pPr>
    </w:p>
    <w:p w14:paraId="6F85B169" w14:textId="77777777" w:rsidR="00FA64B9" w:rsidRDefault="00FA64B9">
      <w:pPr>
        <w:pStyle w:val="Zkladntext"/>
        <w:spacing w:before="2"/>
        <w:ind w:left="0"/>
        <w:rPr>
          <w:sz w:val="21"/>
        </w:rPr>
      </w:pPr>
    </w:p>
    <w:p w14:paraId="76F3F7D0" w14:textId="77777777" w:rsidR="00FA64B9" w:rsidRDefault="00791DC2">
      <w:pPr>
        <w:spacing w:before="94"/>
        <w:ind w:left="1430" w:right="1289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Stránka 1 z 3</w:t>
      </w:r>
    </w:p>
    <w:p w14:paraId="0876CB58" w14:textId="77777777" w:rsidR="00FA64B9" w:rsidRDefault="00FA64B9">
      <w:pPr>
        <w:jc w:val="center"/>
        <w:rPr>
          <w:rFonts w:ascii="Times New Roman" w:hAnsi="Times New Roman"/>
          <w:sz w:val="16"/>
        </w:rPr>
        <w:sectPr w:rsidR="00FA64B9">
          <w:type w:val="continuous"/>
          <w:pgSz w:w="11910" w:h="16840"/>
          <w:pgMar w:top="700" w:right="1300" w:bottom="280" w:left="1160" w:header="708" w:footer="708" w:gutter="0"/>
          <w:cols w:space="708"/>
        </w:sectPr>
      </w:pPr>
    </w:p>
    <w:p w14:paraId="5063AE48" w14:textId="77777777" w:rsidR="00FA64B9" w:rsidRDefault="00791DC2">
      <w:pPr>
        <w:pStyle w:val="Zkladntext"/>
        <w:spacing w:before="103"/>
        <w:ind w:left="825"/>
      </w:pPr>
      <w:r>
        <w:lastRenderedPageBreak/>
        <w:t>dovolenou, když celková hodnota změn nepřesahuje 15 % původní hodnoty závazku ze</w:t>
      </w:r>
    </w:p>
    <w:p w14:paraId="1B21ECA8" w14:textId="77777777" w:rsidR="00FA64B9" w:rsidRDefault="00791DC2">
      <w:pPr>
        <w:pStyle w:val="Zkladntext"/>
        <w:spacing w:before="1"/>
        <w:ind w:left="825"/>
      </w:pPr>
      <w:r>
        <w:t>smlouvy,</w:t>
      </w:r>
    </w:p>
    <w:p w14:paraId="7F809D1A" w14:textId="77777777" w:rsidR="00FA64B9" w:rsidRDefault="00791DC2">
      <w:pPr>
        <w:pStyle w:val="Zkladntext"/>
        <w:spacing w:before="121"/>
      </w:pPr>
      <w:r>
        <w:t>se Smluvní strany v souladu s čl. XIV. odst. 1 SOD dohodly na následující změně SOD.</w:t>
      </w:r>
    </w:p>
    <w:p w14:paraId="0417F7DE" w14:textId="77777777" w:rsidR="00FA64B9" w:rsidRDefault="00FA64B9">
      <w:pPr>
        <w:pStyle w:val="Zkladntext"/>
        <w:spacing w:before="3"/>
        <w:ind w:left="0"/>
        <w:rPr>
          <w:sz w:val="21"/>
        </w:rPr>
      </w:pPr>
    </w:p>
    <w:p w14:paraId="268CB839" w14:textId="77777777" w:rsidR="00FA64B9" w:rsidRDefault="00791DC2">
      <w:pPr>
        <w:pStyle w:val="Nadpis2"/>
        <w:numPr>
          <w:ilvl w:val="1"/>
          <w:numId w:val="2"/>
        </w:numPr>
        <w:tabs>
          <w:tab w:val="left" w:pos="1220"/>
          <w:tab w:val="left" w:pos="4693"/>
        </w:tabs>
        <w:ind w:hanging="4193"/>
        <w:jc w:val="left"/>
      </w:pPr>
      <w:r>
        <w:t>Změna</w:t>
      </w:r>
      <w:r>
        <w:rPr>
          <w:spacing w:val="-1"/>
        </w:rPr>
        <w:t xml:space="preserve"> </w:t>
      </w:r>
      <w:r>
        <w:t>SOD</w:t>
      </w:r>
    </w:p>
    <w:p w14:paraId="7F841B80" w14:textId="77777777" w:rsidR="00FA64B9" w:rsidRDefault="00791DC2">
      <w:pPr>
        <w:pStyle w:val="Zkladntext"/>
        <w:spacing w:before="121"/>
        <w:jc w:val="both"/>
      </w:pPr>
      <w:r>
        <w:t>Článek II. odst. 18 SOD se nahrazuje novým zněním, které zní:</w:t>
      </w:r>
    </w:p>
    <w:p w14:paraId="0A1FF191" w14:textId="77777777" w:rsidR="00FA64B9" w:rsidRDefault="00791DC2">
      <w:pPr>
        <w:pStyle w:val="Zkladntext"/>
        <w:spacing w:before="119"/>
        <w:ind w:left="542" w:right="112"/>
        <w:jc w:val="both"/>
      </w:pPr>
      <w:r>
        <w:t>„18. Zhotovitel je povinen na vlastní náklady obstarat a předat Objednateli neodvolatelnou     a nepodmíněnou bankovní záruku na plnění závazků Zhotovitele dle této smlouvy, která bude vystavena bankou s bankovní licencí platnou na území Evropského hospodářského prostoru, a</w:t>
      </w:r>
      <w:r>
        <w:rPr>
          <w:spacing w:val="-2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zemí</w:t>
      </w:r>
      <w:r>
        <w:rPr>
          <w:spacing w:val="-7"/>
        </w:rPr>
        <w:t xml:space="preserve"> </w:t>
      </w:r>
      <w:r>
        <w:t>OECD,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to:</w:t>
      </w:r>
      <w:r>
        <w:rPr>
          <w:spacing w:val="-7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záruku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záručních</w:t>
      </w:r>
      <w:r>
        <w:rPr>
          <w:spacing w:val="-3"/>
        </w:rPr>
        <w:t xml:space="preserve"> </w:t>
      </w:r>
      <w:r>
        <w:t>oprav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Kč (slovy:</w:t>
      </w:r>
      <w:r>
        <w:rPr>
          <w:spacing w:val="-5"/>
        </w:rPr>
        <w:t xml:space="preserve"> </w:t>
      </w:r>
      <w:r>
        <w:t>osm</w:t>
      </w:r>
      <w:r>
        <w:rPr>
          <w:spacing w:val="-4"/>
        </w:rPr>
        <w:t xml:space="preserve"> </w:t>
      </w:r>
      <w:r>
        <w:t>milionů</w:t>
      </w:r>
      <w:r>
        <w:rPr>
          <w:spacing w:val="-4"/>
        </w:rPr>
        <w:t xml:space="preserve"> </w:t>
      </w:r>
      <w:r>
        <w:t>pět</w:t>
      </w:r>
      <w:r>
        <w:rPr>
          <w:spacing w:val="-6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korun</w:t>
      </w:r>
      <w:r>
        <w:rPr>
          <w:spacing w:val="-4"/>
        </w:rPr>
        <w:t xml:space="preserve"> </w:t>
      </w:r>
      <w:r>
        <w:t>českých),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3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(i)</w:t>
      </w:r>
      <w:r>
        <w:rPr>
          <w:spacing w:val="-4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udržovat záruku za provedení záručních oprav v platnosti dle podmínek této smlouvy, (ii) povinnosti Zhotovitele odstranit vady díla dle podmínek této smlouvy a (iii) povinnosti uspokojit další nároky Objednatele vzniklé z titulu odpovědnosti za vady díla v souladu s touto smlouvou (vč. smluvních</w:t>
      </w:r>
      <w:r>
        <w:rPr>
          <w:spacing w:val="-5"/>
        </w:rPr>
        <w:t xml:space="preserve"> </w:t>
      </w:r>
      <w:r>
        <w:t>pokut</w:t>
      </w:r>
      <w:r>
        <w:rPr>
          <w:spacing w:val="-5"/>
        </w:rPr>
        <w:t xml:space="preserve"> </w:t>
      </w:r>
      <w:r>
        <w:t>z titulu</w:t>
      </w:r>
      <w:r>
        <w:rPr>
          <w:spacing w:val="-5"/>
        </w:rPr>
        <w:t xml:space="preserve"> </w:t>
      </w:r>
      <w:r>
        <w:t>odpovědnosti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vady</w:t>
      </w:r>
      <w:r>
        <w:rPr>
          <w:spacing w:val="-4"/>
        </w:rPr>
        <w:t xml:space="preserve"> </w:t>
      </w:r>
      <w:r>
        <w:t>díla).</w:t>
      </w:r>
      <w:r>
        <w:rPr>
          <w:spacing w:val="-6"/>
        </w:rPr>
        <w:t xml:space="preserve"> </w:t>
      </w:r>
      <w:r>
        <w:t>Bankovní</w:t>
      </w:r>
      <w:r>
        <w:rPr>
          <w:spacing w:val="-4"/>
        </w:rPr>
        <w:t xml:space="preserve"> </w:t>
      </w:r>
      <w:r>
        <w:t>záruka</w:t>
      </w:r>
      <w:r>
        <w:rPr>
          <w:spacing w:val="-1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platná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účinná ode dne jejího předání Objednateli do konce záruční doby dle čl. VII. odst. 3 této Smlouvy. Platnost a účinnost bankovní záruky za provedení záručních oprav musí rovněž zohledňovat případné prodloužení záruční doby. Objednatel akceptuje namísto bankovní záruky i pojištění záruky,</w:t>
      </w:r>
      <w:r>
        <w:rPr>
          <w:spacing w:val="-11"/>
        </w:rPr>
        <w:t xml:space="preserve"> </w:t>
      </w:r>
      <w:r>
        <w:t>bude-li</w:t>
      </w:r>
      <w:r>
        <w:rPr>
          <w:spacing w:val="-11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záruky</w:t>
      </w:r>
      <w:r>
        <w:rPr>
          <w:spacing w:val="-11"/>
        </w:rPr>
        <w:t xml:space="preserve"> </w:t>
      </w:r>
      <w:r>
        <w:t>garantovat</w:t>
      </w:r>
      <w:r>
        <w:rPr>
          <w:spacing w:val="-13"/>
        </w:rPr>
        <w:t xml:space="preserve"> </w:t>
      </w:r>
      <w:r>
        <w:t>Objednateli</w:t>
      </w:r>
      <w:r>
        <w:rPr>
          <w:spacing w:val="-11"/>
        </w:rPr>
        <w:t xml:space="preserve"> </w:t>
      </w:r>
      <w:r>
        <w:t>min.</w:t>
      </w:r>
      <w:r>
        <w:rPr>
          <w:spacing w:val="-14"/>
        </w:rPr>
        <w:t xml:space="preserve"> </w:t>
      </w:r>
      <w:r>
        <w:t>stejné</w:t>
      </w:r>
      <w:r>
        <w:rPr>
          <w:spacing w:val="-10"/>
        </w:rPr>
        <w:t xml:space="preserve"> </w:t>
      </w:r>
      <w:r>
        <w:t>nároky</w:t>
      </w:r>
      <w:r>
        <w:rPr>
          <w:spacing w:val="-14"/>
        </w:rPr>
        <w:t xml:space="preserve"> </w:t>
      </w:r>
      <w:r>
        <w:t>jako</w:t>
      </w:r>
      <w:r>
        <w:rPr>
          <w:spacing w:val="-15"/>
        </w:rPr>
        <w:t xml:space="preserve"> </w:t>
      </w:r>
      <w:r>
        <w:t>bankovní</w:t>
      </w:r>
      <w:r>
        <w:rPr>
          <w:spacing w:val="-11"/>
        </w:rPr>
        <w:t xml:space="preserve"> </w:t>
      </w:r>
      <w:r>
        <w:t>záruka dle této smlouvy a bude-li pojištění záruky vystaveno provozovatelem pojišťovací činnosti      s příslušným oprávněním ve smyslu části druhé zákona č. 277/2009 Sb., o pojišťovnictví (odpovídající pojištění záruky se pro účely dalších ust. této smlouvy považuje za bankovní záruku).“</w:t>
      </w:r>
    </w:p>
    <w:p w14:paraId="06830918" w14:textId="77777777" w:rsidR="00FA64B9" w:rsidRDefault="00FA64B9">
      <w:pPr>
        <w:pStyle w:val="Zkladntext"/>
        <w:spacing w:before="6"/>
        <w:ind w:left="0"/>
        <w:rPr>
          <w:sz w:val="12"/>
        </w:rPr>
      </w:pPr>
    </w:p>
    <w:p w14:paraId="6C0080C8" w14:textId="77777777" w:rsidR="00FA64B9" w:rsidRDefault="00791DC2">
      <w:pPr>
        <w:pStyle w:val="Nadpis2"/>
        <w:numPr>
          <w:ilvl w:val="1"/>
          <w:numId w:val="2"/>
        </w:numPr>
        <w:tabs>
          <w:tab w:val="left" w:pos="4299"/>
        </w:tabs>
        <w:spacing w:before="101"/>
        <w:ind w:left="4298" w:hanging="721"/>
        <w:jc w:val="both"/>
      </w:pPr>
      <w:r>
        <w:t>Závazky</w:t>
      </w:r>
      <w:r>
        <w:rPr>
          <w:spacing w:val="-1"/>
        </w:rPr>
        <w:t xml:space="preserve"> </w:t>
      </w:r>
      <w:r>
        <w:t>Zhotovitele</w:t>
      </w:r>
    </w:p>
    <w:p w14:paraId="6A597928" w14:textId="77777777" w:rsidR="00FA64B9" w:rsidRDefault="00791DC2">
      <w:pPr>
        <w:pStyle w:val="Odstavecseseznamem"/>
        <w:numPr>
          <w:ilvl w:val="1"/>
          <w:numId w:val="3"/>
        </w:numPr>
        <w:tabs>
          <w:tab w:val="left" w:pos="826"/>
        </w:tabs>
        <w:spacing w:before="118"/>
        <w:ind w:right="116"/>
        <w:jc w:val="both"/>
        <w:rPr>
          <w:sz w:val="24"/>
        </w:rPr>
      </w:pPr>
      <w:r>
        <w:rPr>
          <w:sz w:val="24"/>
        </w:rPr>
        <w:t>Zhotovitel se zavazuje pro případ, že bude zahájeno jakékoli řízení ze strany ÚOHS nebo jiného orgánu (vč. poskytovatele dotace) v souvislosti s provedením změn SOD dle tohoto dodatku:</w:t>
      </w:r>
    </w:p>
    <w:p w14:paraId="0589E128" w14:textId="77777777" w:rsidR="00FA64B9" w:rsidRDefault="00791DC2">
      <w:pPr>
        <w:pStyle w:val="Odstavecseseznamem"/>
        <w:numPr>
          <w:ilvl w:val="2"/>
          <w:numId w:val="3"/>
        </w:numPr>
        <w:tabs>
          <w:tab w:val="left" w:pos="1111"/>
        </w:tabs>
        <w:spacing w:before="120"/>
        <w:ind w:right="119"/>
        <w:jc w:val="both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svůj</w:t>
      </w:r>
      <w:r>
        <w:rPr>
          <w:spacing w:val="-8"/>
          <w:sz w:val="24"/>
        </w:rPr>
        <w:t xml:space="preserve"> </w:t>
      </w:r>
      <w:r>
        <w:rPr>
          <w:sz w:val="24"/>
        </w:rPr>
        <w:t>náklad</w:t>
      </w:r>
      <w:r>
        <w:rPr>
          <w:spacing w:val="-7"/>
          <w:sz w:val="24"/>
        </w:rPr>
        <w:t xml:space="preserve"> </w:t>
      </w:r>
      <w:r>
        <w:rPr>
          <w:sz w:val="24"/>
        </w:rPr>
        <w:t>poskytnout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8"/>
          <w:sz w:val="24"/>
        </w:rPr>
        <w:t xml:space="preserve"> </w:t>
      </w:r>
      <w:r>
        <w:rPr>
          <w:sz w:val="24"/>
        </w:rPr>
        <w:t>veškerou</w:t>
      </w:r>
      <w:r>
        <w:rPr>
          <w:spacing w:val="-8"/>
          <w:sz w:val="24"/>
        </w:rPr>
        <w:t xml:space="preserve"> </w:t>
      </w:r>
      <w:r>
        <w:rPr>
          <w:sz w:val="24"/>
        </w:rPr>
        <w:t>možnou</w:t>
      </w:r>
      <w:r>
        <w:rPr>
          <w:spacing w:val="-8"/>
          <w:sz w:val="24"/>
        </w:rPr>
        <w:t xml:space="preserve"> </w:t>
      </w:r>
      <w:r>
        <w:rPr>
          <w:sz w:val="24"/>
        </w:rPr>
        <w:t>součinnost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takovém</w:t>
      </w:r>
      <w:r>
        <w:rPr>
          <w:spacing w:val="-8"/>
          <w:sz w:val="24"/>
        </w:rPr>
        <w:t xml:space="preserve"> </w:t>
      </w:r>
      <w:r>
        <w:rPr>
          <w:sz w:val="24"/>
        </w:rPr>
        <w:t>řízení,</w:t>
      </w:r>
      <w:r>
        <w:rPr>
          <w:spacing w:val="-8"/>
          <w:sz w:val="24"/>
        </w:rPr>
        <w:t xml:space="preserve"> </w:t>
      </w:r>
      <w:r>
        <w:rPr>
          <w:sz w:val="24"/>
        </w:rPr>
        <w:t>tj. zejm. mu poskytnout všechny podklady, informace a vysvětlení k prokázání toho že změna byla provedena v souladu se</w:t>
      </w:r>
      <w:r>
        <w:rPr>
          <w:spacing w:val="-4"/>
          <w:sz w:val="24"/>
        </w:rPr>
        <w:t xml:space="preserve"> </w:t>
      </w:r>
      <w:r>
        <w:rPr>
          <w:sz w:val="24"/>
        </w:rPr>
        <w:t>ZZVZ,</w:t>
      </w:r>
    </w:p>
    <w:p w14:paraId="158F650B" w14:textId="77777777" w:rsidR="00FA64B9" w:rsidRDefault="00791DC2">
      <w:pPr>
        <w:pStyle w:val="Odstavecseseznamem"/>
        <w:numPr>
          <w:ilvl w:val="2"/>
          <w:numId w:val="3"/>
        </w:numPr>
        <w:tabs>
          <w:tab w:val="left" w:pos="1111"/>
        </w:tabs>
        <w:spacing w:before="121"/>
        <w:ind w:right="119"/>
        <w:jc w:val="both"/>
        <w:rPr>
          <w:sz w:val="24"/>
        </w:rPr>
      </w:pPr>
      <w:r>
        <w:rPr>
          <w:sz w:val="24"/>
        </w:rPr>
        <w:t>v případě, že ho k tomu Objednatel zmocní zastupovat Objednatele v takovém řízení na náklady Zhotovitele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</w:p>
    <w:p w14:paraId="39242299" w14:textId="77777777" w:rsidR="00FA64B9" w:rsidRDefault="00791DC2">
      <w:pPr>
        <w:pStyle w:val="Odstavecseseznamem"/>
        <w:numPr>
          <w:ilvl w:val="1"/>
          <w:numId w:val="3"/>
        </w:numPr>
        <w:tabs>
          <w:tab w:val="left" w:pos="826"/>
        </w:tabs>
        <w:spacing w:before="120"/>
        <w:ind w:right="112"/>
        <w:jc w:val="both"/>
        <w:rPr>
          <w:sz w:val="24"/>
        </w:rPr>
      </w:pPr>
      <w:r>
        <w:rPr>
          <w:sz w:val="24"/>
        </w:rPr>
        <w:t>uhradit Objednateli veškerou vzniklou újmu (tj. zejm. uložení pokuty, krácení poskytuté dotace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3"/>
          <w:sz w:val="24"/>
        </w:rPr>
        <w:t xml:space="preserve"> </w:t>
      </w:r>
      <w:r>
        <w:rPr>
          <w:sz w:val="24"/>
        </w:rPr>
        <w:t>nést</w:t>
      </w:r>
      <w:r>
        <w:rPr>
          <w:spacing w:val="-13"/>
          <w:sz w:val="24"/>
        </w:rPr>
        <w:t xml:space="preserve"> </w:t>
      </w:r>
      <w:r>
        <w:rPr>
          <w:sz w:val="24"/>
        </w:rPr>
        <w:t>náklady</w:t>
      </w:r>
      <w:r>
        <w:rPr>
          <w:spacing w:val="-14"/>
          <w:sz w:val="24"/>
        </w:rPr>
        <w:t xml:space="preserve"> </w:t>
      </w:r>
      <w:r>
        <w:rPr>
          <w:sz w:val="24"/>
        </w:rPr>
        <w:t>řízení)</w:t>
      </w:r>
      <w:r>
        <w:rPr>
          <w:spacing w:val="-13"/>
          <w:sz w:val="24"/>
        </w:rPr>
        <w:t xml:space="preserve"> </w:t>
      </w:r>
      <w:r>
        <w:rPr>
          <w:sz w:val="24"/>
        </w:rPr>
        <w:t>vzniklou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základě</w:t>
      </w:r>
      <w:r>
        <w:rPr>
          <w:spacing w:val="-12"/>
          <w:sz w:val="24"/>
        </w:rPr>
        <w:t xml:space="preserve"> </w:t>
      </w:r>
      <w:r>
        <w:rPr>
          <w:sz w:val="24"/>
        </w:rPr>
        <w:t>takového</w:t>
      </w:r>
      <w:r>
        <w:rPr>
          <w:spacing w:val="-13"/>
          <w:sz w:val="24"/>
        </w:rPr>
        <w:t xml:space="preserve"> </w:t>
      </w:r>
      <w:r>
        <w:rPr>
          <w:sz w:val="24"/>
        </w:rPr>
        <w:t>řízení,</w:t>
      </w:r>
      <w:r>
        <w:rPr>
          <w:spacing w:val="-13"/>
          <w:sz w:val="24"/>
        </w:rPr>
        <w:t xml:space="preserve"> </w:t>
      </w:r>
      <w:r>
        <w:rPr>
          <w:sz w:val="24"/>
        </w:rPr>
        <w:t>zejm.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případě, že se prokáže, že změna provedená tímto dodatkem byla změnou, jíž ZZVZ nepřipouští, tj. ve smyslu ZZVZ změnou</w:t>
      </w:r>
      <w:r>
        <w:rPr>
          <w:spacing w:val="-6"/>
          <w:sz w:val="24"/>
        </w:rPr>
        <w:t xml:space="preserve"> </w:t>
      </w:r>
      <w:r>
        <w:rPr>
          <w:sz w:val="24"/>
        </w:rPr>
        <w:t>zakázanou.</w:t>
      </w:r>
    </w:p>
    <w:p w14:paraId="3A502BFD" w14:textId="77777777" w:rsidR="00FA64B9" w:rsidRDefault="00FA64B9">
      <w:pPr>
        <w:pStyle w:val="Zkladntext"/>
        <w:spacing w:before="3"/>
        <w:ind w:left="0"/>
        <w:rPr>
          <w:sz w:val="21"/>
        </w:rPr>
      </w:pPr>
    </w:p>
    <w:p w14:paraId="30B44BAC" w14:textId="77777777" w:rsidR="00FA64B9" w:rsidRDefault="00791DC2">
      <w:pPr>
        <w:pStyle w:val="Nadpis2"/>
        <w:numPr>
          <w:ilvl w:val="1"/>
          <w:numId w:val="2"/>
        </w:numPr>
        <w:tabs>
          <w:tab w:val="left" w:pos="4225"/>
        </w:tabs>
        <w:spacing w:before="1"/>
        <w:ind w:left="4224" w:hanging="721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0FC7D942" w14:textId="77777777" w:rsidR="00FA64B9" w:rsidRDefault="00791DC2">
      <w:pPr>
        <w:pStyle w:val="Odstavecseseznamem"/>
        <w:numPr>
          <w:ilvl w:val="1"/>
          <w:numId w:val="1"/>
        </w:numPr>
        <w:tabs>
          <w:tab w:val="left" w:pos="826"/>
        </w:tabs>
        <w:spacing w:before="121"/>
        <w:ind w:hanging="568"/>
        <w:jc w:val="both"/>
        <w:rPr>
          <w:sz w:val="24"/>
        </w:rPr>
      </w:pPr>
      <w:r>
        <w:rPr>
          <w:sz w:val="24"/>
        </w:rPr>
        <w:t>Ustanovení SOD tímto dodatkem nedotčená se</w:t>
      </w:r>
      <w:r>
        <w:rPr>
          <w:spacing w:val="-4"/>
          <w:sz w:val="24"/>
        </w:rPr>
        <w:t xml:space="preserve"> </w:t>
      </w:r>
      <w:r>
        <w:rPr>
          <w:sz w:val="24"/>
        </w:rPr>
        <w:t>nemění.</w:t>
      </w:r>
    </w:p>
    <w:p w14:paraId="00E66F4E" w14:textId="77777777" w:rsidR="00FA64B9" w:rsidRDefault="00791DC2">
      <w:pPr>
        <w:pStyle w:val="Odstavecseseznamem"/>
        <w:numPr>
          <w:ilvl w:val="1"/>
          <w:numId w:val="1"/>
        </w:numPr>
        <w:tabs>
          <w:tab w:val="left" w:pos="826"/>
        </w:tabs>
        <w:spacing w:before="119"/>
        <w:ind w:right="119"/>
        <w:jc w:val="both"/>
        <w:rPr>
          <w:sz w:val="24"/>
        </w:rPr>
      </w:pPr>
      <w:r>
        <w:rPr>
          <w:sz w:val="24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9"/>
          <w:sz w:val="24"/>
        </w:rPr>
        <w:t xml:space="preserve"> </w:t>
      </w:r>
      <w:r>
        <w:rPr>
          <w:sz w:val="24"/>
        </w:rPr>
        <w:t>smluv.</w:t>
      </w:r>
    </w:p>
    <w:p w14:paraId="2348AAE6" w14:textId="77777777" w:rsidR="00FA64B9" w:rsidRDefault="00791DC2">
      <w:pPr>
        <w:pStyle w:val="Odstavecseseznamem"/>
        <w:numPr>
          <w:ilvl w:val="1"/>
          <w:numId w:val="1"/>
        </w:numPr>
        <w:tabs>
          <w:tab w:val="left" w:pos="826"/>
        </w:tabs>
        <w:spacing w:before="121"/>
        <w:ind w:hanging="568"/>
        <w:jc w:val="both"/>
        <w:rPr>
          <w:sz w:val="24"/>
        </w:rPr>
      </w:pPr>
      <w:r>
        <w:rPr>
          <w:sz w:val="24"/>
        </w:rPr>
        <w:t>Objednatel tento dodatek zveřejnění v Registru</w:t>
      </w:r>
      <w:r>
        <w:rPr>
          <w:spacing w:val="-8"/>
          <w:sz w:val="24"/>
        </w:rPr>
        <w:t xml:space="preserve"> </w:t>
      </w:r>
      <w:r>
        <w:rPr>
          <w:sz w:val="24"/>
        </w:rPr>
        <w:t>smluv.</w:t>
      </w:r>
    </w:p>
    <w:p w14:paraId="35D10FCD" w14:textId="77777777" w:rsidR="00FA64B9" w:rsidRDefault="00791DC2">
      <w:pPr>
        <w:pStyle w:val="Odstavecseseznamem"/>
        <w:numPr>
          <w:ilvl w:val="1"/>
          <w:numId w:val="1"/>
        </w:numPr>
        <w:tabs>
          <w:tab w:val="left" w:pos="826"/>
        </w:tabs>
        <w:spacing w:before="119"/>
        <w:ind w:hanging="568"/>
        <w:jc w:val="both"/>
        <w:rPr>
          <w:sz w:val="24"/>
        </w:rPr>
      </w:pPr>
      <w:r>
        <w:rPr>
          <w:sz w:val="24"/>
        </w:rPr>
        <w:t>Nebude-li</w:t>
      </w:r>
      <w:r>
        <w:rPr>
          <w:spacing w:val="8"/>
          <w:sz w:val="24"/>
        </w:rPr>
        <w:t xml:space="preserve"> </w:t>
      </w:r>
      <w:r>
        <w:rPr>
          <w:sz w:val="24"/>
        </w:rPr>
        <w:t>tento</w:t>
      </w:r>
      <w:r>
        <w:rPr>
          <w:spacing w:val="8"/>
          <w:sz w:val="24"/>
        </w:rPr>
        <w:t xml:space="preserve"> </w:t>
      </w:r>
      <w:r>
        <w:rPr>
          <w:sz w:val="24"/>
        </w:rPr>
        <w:t>dodatek</w:t>
      </w:r>
      <w:r>
        <w:rPr>
          <w:spacing w:val="6"/>
          <w:sz w:val="24"/>
        </w:rPr>
        <w:t xml:space="preserve"> </w:t>
      </w:r>
      <w:r>
        <w:rPr>
          <w:sz w:val="24"/>
        </w:rPr>
        <w:t>zveřejněn</w:t>
      </w:r>
      <w:r>
        <w:rPr>
          <w:spacing w:val="6"/>
          <w:sz w:val="24"/>
        </w:rPr>
        <w:t xml:space="preserve"> </w:t>
      </w:r>
      <w:r>
        <w:rPr>
          <w:sz w:val="24"/>
        </w:rPr>
        <w:t>v</w:t>
      </w:r>
      <w:r>
        <w:rPr>
          <w:spacing w:val="6"/>
          <w:sz w:val="24"/>
        </w:rPr>
        <w:t xml:space="preserve"> </w:t>
      </w:r>
      <w:r>
        <w:rPr>
          <w:sz w:val="24"/>
        </w:rPr>
        <w:t>souladu</w:t>
      </w:r>
      <w:r>
        <w:rPr>
          <w:spacing w:val="5"/>
          <w:sz w:val="24"/>
        </w:rPr>
        <w:t xml:space="preserve"> </w:t>
      </w:r>
      <w:r>
        <w:rPr>
          <w:sz w:val="24"/>
        </w:rPr>
        <w:t>s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5"/>
          <w:sz w:val="24"/>
        </w:rPr>
        <w:t xml:space="preserve"> </w:t>
      </w:r>
      <w:r>
        <w:rPr>
          <w:sz w:val="24"/>
        </w:rPr>
        <w:t>§</w:t>
      </w:r>
      <w:r>
        <w:rPr>
          <w:spacing w:val="8"/>
          <w:sz w:val="24"/>
        </w:rPr>
        <w:t xml:space="preserve"> </w:t>
      </w:r>
      <w:r>
        <w:rPr>
          <w:sz w:val="24"/>
        </w:rPr>
        <w:t>5</w:t>
      </w:r>
      <w:r>
        <w:rPr>
          <w:spacing w:val="6"/>
          <w:sz w:val="24"/>
        </w:rPr>
        <w:t xml:space="preserve"> </w:t>
      </w:r>
      <w:r>
        <w:rPr>
          <w:sz w:val="24"/>
        </w:rPr>
        <w:t>zák.</w:t>
      </w:r>
      <w:r>
        <w:rPr>
          <w:spacing w:val="6"/>
          <w:sz w:val="24"/>
        </w:rPr>
        <w:t xml:space="preserve"> </w:t>
      </w:r>
      <w:r>
        <w:rPr>
          <w:sz w:val="24"/>
        </w:rPr>
        <w:t>č.</w:t>
      </w:r>
      <w:r>
        <w:rPr>
          <w:spacing w:val="7"/>
          <w:sz w:val="24"/>
        </w:rPr>
        <w:t xml:space="preserve"> </w:t>
      </w:r>
      <w:r>
        <w:rPr>
          <w:sz w:val="24"/>
        </w:rPr>
        <w:t>340/2015</w:t>
      </w:r>
      <w:r>
        <w:rPr>
          <w:spacing w:val="8"/>
          <w:sz w:val="24"/>
        </w:rPr>
        <w:t xml:space="preserve"> </w:t>
      </w:r>
      <w:r>
        <w:rPr>
          <w:sz w:val="24"/>
        </w:rPr>
        <w:t>Sb.</w:t>
      </w:r>
      <w:r>
        <w:rPr>
          <w:spacing w:val="4"/>
          <w:sz w:val="24"/>
        </w:rPr>
        <w:t xml:space="preserve"> </w:t>
      </w:r>
      <w:r>
        <w:rPr>
          <w:sz w:val="24"/>
        </w:rPr>
        <w:t>Objednatelem</w:t>
      </w:r>
    </w:p>
    <w:p w14:paraId="3057ED13" w14:textId="77777777" w:rsidR="00FA64B9" w:rsidRDefault="00FA64B9">
      <w:pPr>
        <w:jc w:val="both"/>
        <w:rPr>
          <w:sz w:val="24"/>
        </w:rPr>
        <w:sectPr w:rsidR="00FA64B9">
          <w:footerReference w:type="default" r:id="rId8"/>
          <w:pgSz w:w="11910" w:h="16840"/>
          <w:pgMar w:top="1580" w:right="1300" w:bottom="860" w:left="1160" w:header="0" w:footer="661" w:gutter="0"/>
          <w:pgNumType w:start="2"/>
          <w:cols w:space="708"/>
        </w:sectPr>
      </w:pPr>
    </w:p>
    <w:p w14:paraId="382EB989" w14:textId="77777777" w:rsidR="00FA64B9" w:rsidRDefault="00791DC2">
      <w:pPr>
        <w:pStyle w:val="Zkladntext"/>
        <w:spacing w:before="103"/>
        <w:ind w:left="825"/>
      </w:pPr>
      <w:r>
        <w:lastRenderedPageBreak/>
        <w:t>do jednoho měsíce po jeho uzavření, je Zhotovitel povinen jej uveřejnit v souladu s ust. § 5</w:t>
      </w:r>
    </w:p>
    <w:p w14:paraId="7390891E" w14:textId="77777777" w:rsidR="00FA64B9" w:rsidRDefault="00791DC2">
      <w:pPr>
        <w:pStyle w:val="Zkladntext"/>
        <w:spacing w:before="1"/>
        <w:ind w:left="825"/>
      </w:pPr>
      <w:r>
        <w:t>zák. č. 340/2015 Sb. nejpozději do 3 měsíců od jeho uzavření.</w:t>
      </w:r>
    </w:p>
    <w:p w14:paraId="0AE947A0" w14:textId="77777777" w:rsidR="00FA64B9" w:rsidRDefault="00FA64B9">
      <w:pPr>
        <w:pStyle w:val="Zkladntext"/>
        <w:spacing w:before="7"/>
        <w:ind w:left="0"/>
        <w:rPr>
          <w:sz w:val="34"/>
        </w:rPr>
      </w:pPr>
    </w:p>
    <w:p w14:paraId="326D8531" w14:textId="77777777" w:rsidR="00FA64B9" w:rsidRDefault="00791DC2">
      <w:pPr>
        <w:pStyle w:val="Nadpis2"/>
        <w:tabs>
          <w:tab w:val="left" w:pos="5371"/>
        </w:tabs>
        <w:spacing w:before="1" w:line="269" w:lineRule="exact"/>
      </w:pPr>
      <w:r>
        <w:t>Objednatel:</w:t>
      </w:r>
      <w:r>
        <w:tab/>
        <w:t>Zhotovitel:</w:t>
      </w:r>
    </w:p>
    <w:p w14:paraId="2E9B67E4" w14:textId="77777777" w:rsidR="00FA64B9" w:rsidRDefault="00000000">
      <w:pPr>
        <w:pStyle w:val="Zkladntext"/>
        <w:tabs>
          <w:tab w:val="left" w:pos="5371"/>
        </w:tabs>
        <w:spacing w:line="269" w:lineRule="exact"/>
        <w:ind w:left="273"/>
      </w:pPr>
      <w:r>
        <w:pict w14:anchorId="67EC6B4F">
          <v:group id="_x0000_s2054" style="position:absolute;left:0;text-align:left;margin-left:326.6pt;margin-top:12.9pt;width:156pt;height:39.5pt;z-index:251662336;mso-position-horizontal-relative:page" coordorigin="6532,258" coordsize="3120,790">
            <v:line id="_x0000_s2059" style="position:absolute" from="6532,1041" to="9652,1041" strokeweight=".6pt"/>
            <v:shape id="_x0000_s2058" style="position:absolute;left:7762;top:277;width:727;height:722" coordorigin="7763,277" coordsize="727,722" o:spt="100" adj="0,,0" path="m7894,846r-64,41l7790,927r-21,34l7763,987r,12l7818,999r4,-2l7777,997r6,-27l7807,932r38,-43l7894,846xm8073,277r-14,10l8051,309r-2,26l8048,353r1,16l8050,387r3,18l8056,425r3,19l8063,464r5,20l8073,504r-8,33l8042,599r-35,79l7964,766r-48,86l7867,926r-48,52l7777,997r45,l7825,996r38,-33l7910,904r55,-87l7972,814r-7,l8017,718r35,-74l8074,588r13,-43l8113,545r-17,-43l8102,464r-15,l8078,432r-6,-31l8069,371r-1,-26l8068,333r2,-18l8075,295r9,-13l8102,282r-10,-4l8073,277xm8482,813r-21,l8453,820r,20l8461,848r21,l8485,844r-22,l8457,838r,-16l8463,817r22,l8482,813xm8485,817r-6,l8485,822r,16l8479,844r6,l8489,840r,-20l8485,817xm8476,819r-12,l8464,840r4,l8468,832r9,l8476,831r-2,l8479,829r-11,l8468,823r10,l8478,822r-2,-3xm8477,832r-5,l8474,834r,3l8475,840r4,l8478,837r,-3l8477,832xm8478,823r-5,l8474,824r,4l8472,829r7,l8479,826r-1,-3xm8113,545r-26,l8127,625r41,55l8207,715r31,20l8172,748r-69,18l8033,788r-68,26l7972,814r62,-19l8110,778r78,-14l8266,754r55,l8309,749r50,-3l8474,746r-19,-10l8427,730r-150,l8260,720r-17,-10l8226,699r-16,-12l8173,650r-31,-45l8116,555r-3,-10xm8321,754r-55,l8314,776r48,16l8406,803r37,3l8458,805r12,-3l8478,797r1,-3l8459,794r-30,-3l8393,782r-41,-15l8321,754xm8482,789r-6,2l8468,794r11,l8482,789xm8474,746r-115,l8418,748r48,10l8485,781r2,-5l8489,774r,-6l8480,750r-6,-4xm8366,725r-20,l8324,727r-47,3l8427,730r-11,-2l8366,725xm8109,338r-4,22l8100,388r-6,35l8087,464r15,l8102,460r4,-41l8107,379r2,-41xm8102,282r-18,l8092,287r7,8l8105,307r4,18l8112,297r-6,-14l8102,282xe" fillcolor="#ffd8d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6585;top:257;width:2779;height:360" filled="f" stroked="f">
              <v:textbox inset="0,0,0,0">
                <w:txbxContent>
                  <w:p w14:paraId="455B3E25" w14:textId="5D244F31" w:rsidR="00FA64B9" w:rsidRDefault="007F7B5F">
                    <w:pPr>
                      <w:spacing w:before="42" w:line="136" w:lineRule="auto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w w:val="105"/>
                        <w:position w:val="-14"/>
                        <w:sz w:val="26"/>
                      </w:rPr>
                      <w:t>xxxx</w:t>
                    </w:r>
                    <w:r w:rsidR="00791DC2">
                      <w:rPr>
                        <w:rFonts w:ascii="Calibri" w:hAnsi="Calibri"/>
                        <w:spacing w:val="-28"/>
                        <w:w w:val="105"/>
                        <w:position w:val="-14"/>
                        <w:sz w:val="26"/>
                      </w:rPr>
                      <w:t xml:space="preserve"> </w:t>
                    </w:r>
                    <w:r w:rsidR="00791DC2">
                      <w:rPr>
                        <w:rFonts w:ascii="Calibri" w:hAnsi="Calibri"/>
                        <w:w w:val="105"/>
                        <w:sz w:val="15"/>
                      </w:rPr>
                      <w:t>Digitálně podepsal</w:t>
                    </w:r>
                  </w:p>
                </w:txbxContent>
              </v:textbox>
            </v:shape>
            <v:shape id="_x0000_s2056" type="#_x0000_t202" style="position:absolute;left:6585;top:616;width:688;height:319" filled="f" stroked="f">
              <v:textbox inset="0,0,0,0">
                <w:txbxContent>
                  <w:p w14:paraId="3EB26064" w14:textId="3DD99943" w:rsidR="00FA64B9" w:rsidRDefault="00FA64B9">
                    <w:pPr>
                      <w:spacing w:before="4" w:line="314" w:lineRule="exact"/>
                      <w:rPr>
                        <w:rFonts w:ascii="Calibri" w:hAnsi="Calibri"/>
                        <w:sz w:val="26"/>
                      </w:rPr>
                    </w:pPr>
                  </w:p>
                </w:txbxContent>
              </v:textbox>
            </v:shape>
            <v:shape id="_x0000_s2055" type="#_x0000_t202" style="position:absolute;left:8153;top:445;width:1302;height:545" filled="f" stroked="f">
              <v:textbox inset="0,0,0,0">
                <w:txbxContent>
                  <w:p w14:paraId="1E9F9B4A" w14:textId="45EA0549" w:rsidR="00FA64B9" w:rsidRDefault="007F7B5F">
                    <w:pPr>
                      <w:spacing w:before="1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z w:val="15"/>
                      </w:rPr>
                      <w:t>xxxx</w:t>
                    </w:r>
                    <w:r w:rsidR="00791DC2">
                      <w:rPr>
                        <w:rFonts w:ascii="Calibri" w:hAnsi="Calibri"/>
                        <w:sz w:val="15"/>
                      </w:rPr>
                      <w:t xml:space="preserve"> Datum: 2025.10.20</w:t>
                    </w:r>
                  </w:p>
                  <w:p w14:paraId="6C152F9C" w14:textId="77777777" w:rsidR="00FA64B9" w:rsidRDefault="00791DC2">
                    <w:pPr>
                      <w:spacing w:line="177" w:lineRule="exac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13:38:35 +02'00'</w:t>
                    </w:r>
                  </w:p>
                </w:txbxContent>
              </v:textbox>
            </v:shape>
            <w10:wrap anchorx="page"/>
          </v:group>
        </w:pict>
      </w:r>
      <w:r w:rsidR="00791DC2">
        <w:t>Dne: viz</w:t>
      </w:r>
      <w:r w:rsidR="00791DC2">
        <w:rPr>
          <w:spacing w:val="-8"/>
        </w:rPr>
        <w:t xml:space="preserve"> </w:t>
      </w:r>
      <w:r w:rsidR="00791DC2">
        <w:t>elektronický</w:t>
      </w:r>
      <w:r w:rsidR="00791DC2">
        <w:rPr>
          <w:spacing w:val="-3"/>
        </w:rPr>
        <w:t xml:space="preserve"> </w:t>
      </w:r>
      <w:r w:rsidR="00791DC2">
        <w:t>podpis</w:t>
      </w:r>
      <w:r w:rsidR="00791DC2">
        <w:tab/>
        <w:t>Dne: viz elektronický</w:t>
      </w:r>
      <w:r w:rsidR="00791DC2">
        <w:rPr>
          <w:spacing w:val="-3"/>
        </w:rPr>
        <w:t xml:space="preserve"> </w:t>
      </w:r>
      <w:r w:rsidR="00791DC2">
        <w:t>podpis</w:t>
      </w:r>
    </w:p>
    <w:p w14:paraId="1AED6D6C" w14:textId="77777777" w:rsidR="00FA64B9" w:rsidRDefault="00000000">
      <w:pPr>
        <w:spacing w:before="26" w:line="259" w:lineRule="auto"/>
        <w:ind w:left="2216" w:right="5455"/>
        <w:rPr>
          <w:rFonts w:ascii="Calibri" w:hAnsi="Calibri"/>
          <w:sz w:val="14"/>
        </w:rPr>
      </w:pPr>
      <w:r>
        <w:pict w14:anchorId="73DD9E99">
          <v:group id="_x0000_s2051" style="position:absolute;left:0;text-align:left;margin-left:70.95pt;margin-top:1.35pt;width:156pt;height:37.55pt;z-index:-251809792;mso-position-horizontal-relative:page" coordorigin="1419,27" coordsize="3120,751">
            <v:line id="_x0000_s2053" style="position:absolute" from="1419,772" to="4539,772" strokeweight=".6pt"/>
            <v:shape id="_x0000_s2052" style="position:absolute;left:2971;top:27;width:740;height:735" coordorigin="2971,27" coordsize="740,735" o:spt="100" adj="0,,0" path="m3105,606r-65,42l2999,689r-21,35l2971,749r,12l3028,761r4,-1l2986,760r6,-27l3016,694r39,-44l3105,606xm3288,27r-15,10l3265,60r-2,26l3262,104r1,17l3264,139r3,19l3270,177r3,20l3278,218r4,20l3288,258r-9,34l3255,354r-35,81l3177,525r-49,87l3078,687r-49,53l2986,760r46,l3035,759r39,-34l3121,665r56,-89l3184,574r-7,l3230,476r36,-75l3288,344r13,-44l3328,300r-17,-44l3317,218r-16,l3293,185r-6,-32l3284,123r-2,-27l3283,84r1,-19l3289,45r9,-13l3317,32r-10,-4l3288,27xm3703,572r-21,l3674,580r,20l3682,608r21,l3707,604r-22,l3678,598r,-16l3685,576r22,l3703,572xm3707,576r-6,l3706,582r,16l3701,604r6,l3711,600r,-20l3707,576xm3697,578r-12,l3685,600r4,l3689,592r10,l3698,591r-2,-1l3700,589r-11,l3689,583r11,l3700,581r-3,-3xm3699,592r-5,l3695,594r1,2l3697,600r3,l3700,596r,-3l3699,592xm3700,583r-6,l3696,584r,4l3694,589r6,l3700,586r,-3xm3328,300r-27,l3342,381r42,56l3423,472r33,21l3388,507r-71,18l3246,547r-69,27l3184,574r64,-19l3325,537r80,-15l3484,512r56,l3528,507r51,-2l3696,505r-20,-11l3648,488r-153,l3477,478r-17,-11l3443,456r-16,-12l3390,406r-32,-45l3332,310r-4,-10xm3540,512r-56,l3533,534r49,17l3627,562r37,4l3680,565r11,-4l3699,556r2,-2l3680,554r-30,-4l3613,541r-41,-15l3540,512xm3703,548r-5,3l3690,554r11,l3703,548xm3696,505r-117,l3638,506r49,11l3706,540r3,-5l3711,532r,-5l3702,508r-6,-3xm3585,483r-20,l3543,485r-48,3l3648,488r-12,-2l3585,483xm3324,89r-4,22l3315,140r-6,35l3301,218r16,l3317,213r4,-42l3322,131r2,-42xm3317,32r-19,l3306,37r8,8l3320,58r4,17l3327,48r-7,-15l3317,32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181A38D0">
          <v:shape id="_x0000_s2050" type="#_x0000_t202" style="position:absolute;left:0;text-align:left;margin-left:71.7pt;margin-top:4.75pt;width:94.75pt;height:13.8pt;z-index:251663360;mso-position-horizontal-relative:page" filled="f" stroked="f">
            <v:textbox inset="0,0,0,0">
              <w:txbxContent>
                <w:p w14:paraId="6D733BB5" w14:textId="77777777" w:rsidR="00FA64B9" w:rsidRDefault="00791DC2">
                  <w:pPr>
                    <w:spacing w:line="275" w:lineRule="exact"/>
                    <w:rPr>
                      <w:rFonts w:ascii="Calibri"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 xml:space="preserve">prof. RNDr. </w:t>
                  </w:r>
                  <w:r>
                    <w:rPr>
                      <w:rFonts w:ascii="Calibri"/>
                      <w:spacing w:val="-3"/>
                      <w:sz w:val="23"/>
                    </w:rPr>
                    <w:t>Miroslav</w:t>
                  </w:r>
                </w:p>
              </w:txbxContent>
            </v:textbox>
            <w10:wrap anchorx="page"/>
          </v:shape>
        </w:pict>
      </w:r>
      <w:r w:rsidR="00791DC2">
        <w:rPr>
          <w:rFonts w:ascii="Calibri" w:hAnsi="Calibri"/>
          <w:w w:val="105"/>
          <w:sz w:val="14"/>
        </w:rPr>
        <w:t>Digitálně podepsal prof. RNDr. Miroslav Lávička, Ph.D.</w:t>
      </w:r>
    </w:p>
    <w:p w14:paraId="218B88AD" w14:textId="77777777" w:rsidR="00FA64B9" w:rsidRDefault="00FA64B9">
      <w:pPr>
        <w:spacing w:line="259" w:lineRule="auto"/>
        <w:rPr>
          <w:rFonts w:ascii="Calibri" w:hAnsi="Calibri"/>
          <w:sz w:val="14"/>
        </w:rPr>
        <w:sectPr w:rsidR="00FA64B9">
          <w:pgSz w:w="11910" w:h="16840"/>
          <w:pgMar w:top="1580" w:right="1300" w:bottom="860" w:left="1160" w:header="0" w:footer="661" w:gutter="0"/>
          <w:cols w:space="708"/>
        </w:sectPr>
      </w:pPr>
    </w:p>
    <w:p w14:paraId="0107106B" w14:textId="77777777" w:rsidR="00FA64B9" w:rsidRDefault="00791DC2">
      <w:pPr>
        <w:spacing w:line="255" w:lineRule="exact"/>
        <w:ind w:left="273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Lávička, Ph.D.</w:t>
      </w:r>
    </w:p>
    <w:p w14:paraId="070D9BDC" w14:textId="77777777" w:rsidR="00FA64B9" w:rsidRDefault="00791DC2">
      <w:pPr>
        <w:spacing w:line="170" w:lineRule="exact"/>
        <w:ind w:left="273"/>
        <w:rPr>
          <w:rFonts w:ascii="Calibri"/>
          <w:sz w:val="14"/>
        </w:rPr>
      </w:pPr>
      <w:r>
        <w:br w:type="column"/>
      </w:r>
      <w:r>
        <w:rPr>
          <w:rFonts w:ascii="Calibri"/>
          <w:w w:val="105"/>
          <w:sz w:val="14"/>
        </w:rPr>
        <w:t>Datum: 2025.11.04 10:25:25</w:t>
      </w:r>
    </w:p>
    <w:p w14:paraId="3021093C" w14:textId="77777777" w:rsidR="00FA64B9" w:rsidRDefault="00791DC2">
      <w:pPr>
        <w:spacing w:before="6"/>
        <w:ind w:left="273"/>
        <w:rPr>
          <w:rFonts w:ascii="Calibri"/>
          <w:sz w:val="14"/>
        </w:rPr>
      </w:pPr>
      <w:r>
        <w:rPr>
          <w:rFonts w:ascii="Calibri"/>
          <w:w w:val="110"/>
          <w:sz w:val="14"/>
        </w:rPr>
        <w:t>+01'00'</w:t>
      </w:r>
    </w:p>
    <w:p w14:paraId="7E6C1E9E" w14:textId="77777777" w:rsidR="00FA64B9" w:rsidRDefault="00FA64B9">
      <w:pPr>
        <w:rPr>
          <w:rFonts w:ascii="Calibri"/>
          <w:sz w:val="14"/>
        </w:rPr>
        <w:sectPr w:rsidR="00FA64B9">
          <w:type w:val="continuous"/>
          <w:pgSz w:w="11910" w:h="16840"/>
          <w:pgMar w:top="700" w:right="1300" w:bottom="280" w:left="1160" w:header="708" w:footer="708" w:gutter="0"/>
          <w:cols w:num="2" w:space="708" w:equalWidth="0">
            <w:col w:w="1609" w:space="334"/>
            <w:col w:w="7507"/>
          </w:cols>
        </w:sectPr>
      </w:pPr>
    </w:p>
    <w:p w14:paraId="14DF9776" w14:textId="77777777" w:rsidR="00FA64B9" w:rsidRDefault="00791DC2">
      <w:pPr>
        <w:pStyle w:val="Nadpis2"/>
        <w:tabs>
          <w:tab w:val="left" w:pos="5371"/>
        </w:tabs>
        <w:spacing w:before="68"/>
      </w:pPr>
      <w:r>
        <w:t>Západočeská univerzita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Plzni</w:t>
      </w:r>
      <w:r>
        <w:tab/>
        <w:t>BHSK,</w:t>
      </w:r>
      <w:r>
        <w:rPr>
          <w:spacing w:val="-1"/>
        </w:rPr>
        <w:t xml:space="preserve"> </w:t>
      </w:r>
      <w:r>
        <w:t>a.s.</w:t>
      </w:r>
    </w:p>
    <w:p w14:paraId="60C25611" w14:textId="774107CB" w:rsidR="00FA64B9" w:rsidRDefault="00791DC2">
      <w:pPr>
        <w:pStyle w:val="Zkladntext"/>
        <w:tabs>
          <w:tab w:val="left" w:pos="5371"/>
        </w:tabs>
        <w:spacing w:before="1" w:line="269" w:lineRule="exact"/>
      </w:pPr>
      <w:r>
        <w:t>prof. RNDr. Miroslav</w:t>
      </w:r>
      <w:r>
        <w:rPr>
          <w:spacing w:val="-3"/>
        </w:rPr>
        <w:t xml:space="preserve"> </w:t>
      </w:r>
      <w:r>
        <w:t>Lávička,</w:t>
      </w:r>
      <w:r>
        <w:rPr>
          <w:spacing w:val="-1"/>
        </w:rPr>
        <w:t xml:space="preserve"> </w:t>
      </w:r>
      <w:r>
        <w:t>Ph.D.</w:t>
      </w:r>
      <w:r>
        <w:tab/>
      </w:r>
      <w:r w:rsidR="007F7B5F">
        <w:t>xxxx</w:t>
      </w:r>
    </w:p>
    <w:p w14:paraId="1A6CBFF7" w14:textId="05AAEBAE" w:rsidR="00FA64B9" w:rsidRDefault="00791DC2">
      <w:pPr>
        <w:pStyle w:val="Zkladntext"/>
        <w:tabs>
          <w:tab w:val="left" w:pos="5371"/>
        </w:tabs>
        <w:spacing w:line="269" w:lineRule="exact"/>
      </w:pPr>
      <w:r>
        <w:t>rektor</w:t>
      </w:r>
      <w:r>
        <w:tab/>
      </w:r>
      <w:r w:rsidR="007F7B5F">
        <w:t>xxxx</w:t>
      </w:r>
    </w:p>
    <w:sectPr w:rsidR="00FA64B9">
      <w:type w:val="continuous"/>
      <w:pgSz w:w="11910" w:h="16840"/>
      <w:pgMar w:top="700" w:right="130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A264" w14:textId="77777777" w:rsidR="002E657E" w:rsidRDefault="002E657E">
      <w:r>
        <w:separator/>
      </w:r>
    </w:p>
  </w:endnote>
  <w:endnote w:type="continuationSeparator" w:id="0">
    <w:p w14:paraId="68B8B0A6" w14:textId="77777777" w:rsidR="002E657E" w:rsidRDefault="002E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F078" w14:textId="77777777" w:rsidR="00FA64B9" w:rsidRDefault="00000000">
    <w:pPr>
      <w:pStyle w:val="Zkladntext"/>
      <w:spacing w:line="14" w:lineRule="auto"/>
      <w:ind w:left="0"/>
      <w:rPr>
        <w:sz w:val="20"/>
      </w:rPr>
    </w:pPr>
    <w:r>
      <w:pict w14:anchorId="2CFB724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6.6pt;margin-top:797.85pt;width:42.3pt;height:11.05pt;z-index:-251658752;mso-position-horizontal-relative:page;mso-position-vertical-relative:page" filled="f" stroked="f">
          <v:textbox inset="0,0,0,0">
            <w:txbxContent>
              <w:p w14:paraId="0601AE6A" w14:textId="77777777" w:rsidR="00FA64B9" w:rsidRDefault="00791DC2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DE59" w14:textId="77777777" w:rsidR="002E657E" w:rsidRDefault="002E657E">
      <w:r>
        <w:separator/>
      </w:r>
    </w:p>
  </w:footnote>
  <w:footnote w:type="continuationSeparator" w:id="0">
    <w:p w14:paraId="13CC1224" w14:textId="77777777" w:rsidR="002E657E" w:rsidRDefault="002E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B0F"/>
    <w:multiLevelType w:val="hybridMultilevel"/>
    <w:tmpl w:val="55E8F8AE"/>
    <w:lvl w:ilvl="0" w:tplc="F51490FE">
      <w:start w:val="1"/>
      <w:numFmt w:val="lowerLetter"/>
      <w:lvlText w:val="%1)"/>
      <w:lvlJc w:val="left"/>
      <w:pPr>
        <w:ind w:left="825" w:hanging="567"/>
        <w:jc w:val="left"/>
      </w:pPr>
      <w:rPr>
        <w:rFonts w:ascii="Garamond" w:eastAsia="Garamond" w:hAnsi="Garamond" w:cs="Garamond" w:hint="default"/>
        <w:spacing w:val="-22"/>
        <w:w w:val="100"/>
        <w:sz w:val="24"/>
        <w:szCs w:val="24"/>
        <w:lang w:val="cs-CZ" w:eastAsia="cs-CZ" w:bidi="cs-CZ"/>
      </w:rPr>
    </w:lvl>
    <w:lvl w:ilvl="1" w:tplc="C4544FEA">
      <w:start w:val="1"/>
      <w:numFmt w:val="upperRoman"/>
      <w:lvlText w:val="%2."/>
      <w:lvlJc w:val="left"/>
      <w:pPr>
        <w:ind w:left="4692" w:hanging="720"/>
        <w:jc w:val="right"/>
      </w:pPr>
      <w:rPr>
        <w:rFonts w:ascii="Garamond" w:eastAsia="Garamond" w:hAnsi="Garamond" w:cs="Garamond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2" w:tplc="48B4AD34">
      <w:numFmt w:val="bullet"/>
      <w:lvlText w:val="•"/>
      <w:lvlJc w:val="left"/>
      <w:pPr>
        <w:ind w:left="5227" w:hanging="720"/>
      </w:pPr>
      <w:rPr>
        <w:rFonts w:hint="default"/>
        <w:lang w:val="cs-CZ" w:eastAsia="cs-CZ" w:bidi="cs-CZ"/>
      </w:rPr>
    </w:lvl>
    <w:lvl w:ilvl="3" w:tplc="4710BE56">
      <w:numFmt w:val="bullet"/>
      <w:lvlText w:val="•"/>
      <w:lvlJc w:val="left"/>
      <w:pPr>
        <w:ind w:left="5754" w:hanging="720"/>
      </w:pPr>
      <w:rPr>
        <w:rFonts w:hint="default"/>
        <w:lang w:val="cs-CZ" w:eastAsia="cs-CZ" w:bidi="cs-CZ"/>
      </w:rPr>
    </w:lvl>
    <w:lvl w:ilvl="4" w:tplc="6E063ECC">
      <w:numFmt w:val="bullet"/>
      <w:lvlText w:val="•"/>
      <w:lvlJc w:val="left"/>
      <w:pPr>
        <w:ind w:left="6282" w:hanging="720"/>
      </w:pPr>
      <w:rPr>
        <w:rFonts w:hint="default"/>
        <w:lang w:val="cs-CZ" w:eastAsia="cs-CZ" w:bidi="cs-CZ"/>
      </w:rPr>
    </w:lvl>
    <w:lvl w:ilvl="5" w:tplc="90627162">
      <w:numFmt w:val="bullet"/>
      <w:lvlText w:val="•"/>
      <w:lvlJc w:val="left"/>
      <w:pPr>
        <w:ind w:left="6809" w:hanging="720"/>
      </w:pPr>
      <w:rPr>
        <w:rFonts w:hint="default"/>
        <w:lang w:val="cs-CZ" w:eastAsia="cs-CZ" w:bidi="cs-CZ"/>
      </w:rPr>
    </w:lvl>
    <w:lvl w:ilvl="6" w:tplc="1FF69706">
      <w:numFmt w:val="bullet"/>
      <w:lvlText w:val="•"/>
      <w:lvlJc w:val="left"/>
      <w:pPr>
        <w:ind w:left="7336" w:hanging="720"/>
      </w:pPr>
      <w:rPr>
        <w:rFonts w:hint="default"/>
        <w:lang w:val="cs-CZ" w:eastAsia="cs-CZ" w:bidi="cs-CZ"/>
      </w:rPr>
    </w:lvl>
    <w:lvl w:ilvl="7" w:tplc="2E80352C">
      <w:numFmt w:val="bullet"/>
      <w:lvlText w:val="•"/>
      <w:lvlJc w:val="left"/>
      <w:pPr>
        <w:ind w:left="7864" w:hanging="720"/>
      </w:pPr>
      <w:rPr>
        <w:rFonts w:hint="default"/>
        <w:lang w:val="cs-CZ" w:eastAsia="cs-CZ" w:bidi="cs-CZ"/>
      </w:rPr>
    </w:lvl>
    <w:lvl w:ilvl="8" w:tplc="434406FC">
      <w:numFmt w:val="bullet"/>
      <w:lvlText w:val="•"/>
      <w:lvlJc w:val="left"/>
      <w:pPr>
        <w:ind w:left="8391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06C96BFB"/>
    <w:multiLevelType w:val="multilevel"/>
    <w:tmpl w:val="184EA81A"/>
    <w:lvl w:ilvl="0">
      <w:start w:val="3"/>
      <w:numFmt w:val="decimal"/>
      <w:lvlText w:val="%1"/>
      <w:lvlJc w:val="left"/>
      <w:pPr>
        <w:ind w:left="82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5" w:hanging="567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0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1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32467143"/>
    <w:multiLevelType w:val="multilevel"/>
    <w:tmpl w:val="9376C208"/>
    <w:lvl w:ilvl="0">
      <w:start w:val="1"/>
      <w:numFmt w:val="decimal"/>
      <w:lvlText w:val="%1."/>
      <w:lvlJc w:val="left"/>
      <w:pPr>
        <w:ind w:left="542" w:hanging="284"/>
        <w:jc w:val="left"/>
      </w:pPr>
      <w:rPr>
        <w:rFonts w:hint="default"/>
        <w:spacing w:val="-1"/>
        <w:w w:val="100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5" w:hanging="567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110" w:hanging="286"/>
        <w:jc w:val="left"/>
      </w:pPr>
      <w:rPr>
        <w:rFonts w:ascii="Garamond" w:eastAsia="Garamond" w:hAnsi="Garamond" w:cs="Garamond" w:hint="default"/>
        <w:spacing w:val="-22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160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201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42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83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24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64" w:hanging="286"/>
      </w:pPr>
      <w:rPr>
        <w:rFonts w:hint="default"/>
        <w:lang w:val="cs-CZ" w:eastAsia="cs-CZ" w:bidi="cs-CZ"/>
      </w:rPr>
    </w:lvl>
  </w:abstractNum>
  <w:num w:numId="1" w16cid:durableId="950473072">
    <w:abstractNumId w:val="1"/>
  </w:num>
  <w:num w:numId="2" w16cid:durableId="1819574114">
    <w:abstractNumId w:val="0"/>
  </w:num>
  <w:num w:numId="3" w16cid:durableId="128955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4B9"/>
    <w:rsid w:val="001742D7"/>
    <w:rsid w:val="002E657E"/>
    <w:rsid w:val="00791DC2"/>
    <w:rsid w:val="007F7B5F"/>
    <w:rsid w:val="00EF1A4D"/>
    <w:rsid w:val="00F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1337EA2E"/>
  <w15:docId w15:val="{2C348741-2740-4083-9291-872B3961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19"/>
      <w:ind w:left="1429" w:right="129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5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5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5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2025-11-04T12:14:00Z</dcterms:created>
  <dcterms:modified xsi:type="dcterms:W3CDTF">2025-11-04T12:14:00Z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2025-11-04T00:00:00Z</vt:filetime>
  </property>
</Properties>
</file>