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D6F" w14:textId="77777777" w:rsidR="001A513C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FA82FE" wp14:editId="798035CB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69C9FB0" wp14:editId="01A6EEFE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28B86E" w14:textId="77777777" w:rsidR="001A513C" w:rsidRDefault="001A513C">
      <w:pPr>
        <w:pStyle w:val="ParaStyle3"/>
      </w:pPr>
    </w:p>
    <w:p w14:paraId="403803EA" w14:textId="77777777" w:rsidR="001A513C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3FFB0B70" w14:textId="77777777" w:rsidR="001A513C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1CF2A2F4" w14:textId="77777777" w:rsidR="001A513C" w:rsidRDefault="001A513C">
      <w:pPr>
        <w:pStyle w:val="ParaStyle6"/>
      </w:pPr>
    </w:p>
    <w:p w14:paraId="23622742" w14:textId="77777777" w:rsidR="001A513C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0788E6CC" w14:textId="77777777" w:rsidR="001A513C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2A0ACF17" w14:textId="77777777" w:rsidR="001A513C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7BB77AEC" w14:textId="77777777" w:rsidR="001A513C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48F39A35" w14:textId="77777777" w:rsidR="001A513C" w:rsidRDefault="00000000">
      <w:pPr>
        <w:pStyle w:val="ParaStyle10"/>
      </w:pPr>
      <w:r>
        <w:rPr>
          <w:rStyle w:val="CharStyle6"/>
        </w:rPr>
        <w:t>EFAFLEX - CZ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446FC170" w14:textId="77777777" w:rsidR="001A513C" w:rsidRDefault="00000000">
      <w:pPr>
        <w:pStyle w:val="ParaStyle11"/>
      </w:pPr>
      <w:r>
        <w:tab/>
      </w:r>
    </w:p>
    <w:p w14:paraId="0E5CCBE5" w14:textId="77777777" w:rsidR="001A513C" w:rsidRDefault="00000000">
      <w:pPr>
        <w:pStyle w:val="ParaStyle12"/>
      </w:pPr>
      <w:r>
        <w:rPr>
          <w:rStyle w:val="CharStyle7"/>
        </w:rPr>
        <w:t>Olší 55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1906BA61" w14:textId="77777777" w:rsidR="001A513C" w:rsidRDefault="00000000">
      <w:pPr>
        <w:pStyle w:val="ParaStyle13"/>
      </w:pPr>
      <w:r>
        <w:rPr>
          <w:rStyle w:val="CharStyle8"/>
        </w:rPr>
        <w:t>391 61 Opařany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3228D8D5" w14:textId="77777777" w:rsidR="001A513C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641322B1" w14:textId="77777777" w:rsidR="001A513C" w:rsidRDefault="001A513C">
      <w:pPr>
        <w:pStyle w:val="ParaStyle15"/>
      </w:pPr>
    </w:p>
    <w:p w14:paraId="4D26CCCC" w14:textId="04727835" w:rsidR="001A513C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250509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648B888C" w14:textId="77777777" w:rsidR="001A513C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580245EA" w14:textId="77777777" w:rsidR="001A513C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63271371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6A4100CA" w14:textId="77777777" w:rsidR="001A513C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CZ63271371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5AC83CF8" w14:textId="77777777" w:rsidR="001A513C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7C2B47C2" wp14:editId="236CD43E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BD5CAA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4ED7CC09" w14:textId="77777777" w:rsidR="001A513C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11709CB" wp14:editId="0BDF7E3A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DABE9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47BB5C39" w14:textId="77777777" w:rsidR="001A513C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17FA2381" wp14:editId="7230DAAF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FB946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30.10.2025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79CDC035" w14:textId="77777777" w:rsidR="001A513C" w:rsidRDefault="00000000">
      <w:pPr>
        <w:pStyle w:val="ParaStyle23"/>
      </w:pPr>
      <w:r>
        <w:tab/>
      </w:r>
      <w:r>
        <w:rPr>
          <w:rStyle w:val="CharStyle11"/>
        </w:rPr>
        <w:t>500250509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6553B8B9" w14:textId="77777777" w:rsidR="001A513C" w:rsidRDefault="001A513C">
      <w:pPr>
        <w:pStyle w:val="ParaStyle24"/>
      </w:pPr>
    </w:p>
    <w:p w14:paraId="57E27AA1" w14:textId="77777777" w:rsidR="001A513C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do 31.12.2025</w:t>
      </w:r>
      <w:r>
        <w:tab/>
      </w:r>
      <w:r>
        <w:tab/>
      </w:r>
    </w:p>
    <w:p w14:paraId="26876222" w14:textId="77777777" w:rsidR="001A513C" w:rsidRDefault="001A513C">
      <w:pPr>
        <w:pStyle w:val="ParaStyle2"/>
      </w:pPr>
    </w:p>
    <w:p w14:paraId="32CC7E8E" w14:textId="77777777" w:rsidR="001A513C" w:rsidRDefault="001A513C">
      <w:pPr>
        <w:pStyle w:val="ParaStyle26"/>
      </w:pPr>
    </w:p>
    <w:p w14:paraId="6A1FDD02" w14:textId="77777777" w:rsidR="001A513C" w:rsidRDefault="00000000">
      <w:pPr>
        <w:pStyle w:val="ParaStyle27"/>
      </w:pPr>
      <w:r>
        <w:tab/>
      </w:r>
      <w:r>
        <w:rPr>
          <w:rStyle w:val="CharStyle2"/>
        </w:rPr>
        <w:t>Objednáváme u Vás opravu výměnou:</w:t>
      </w:r>
    </w:p>
    <w:p w14:paraId="636E843E" w14:textId="77777777" w:rsidR="001A513C" w:rsidRDefault="00000000">
      <w:pPr>
        <w:pStyle w:val="ParaStyle27"/>
      </w:pPr>
      <w:r>
        <w:tab/>
      </w:r>
    </w:p>
    <w:p w14:paraId="21D43BA8" w14:textId="579EB401" w:rsidR="001A513C" w:rsidRDefault="00000000">
      <w:pPr>
        <w:pStyle w:val="ParaStyle27"/>
      </w:pPr>
      <w:r>
        <w:tab/>
      </w:r>
      <w:r>
        <w:rPr>
          <w:rStyle w:val="CharStyle2"/>
        </w:rPr>
        <w:t>1 ks vjezdových vrat do strojní dílny údržby v areálu Teplárny Písek za</w:t>
      </w:r>
      <w:r w:rsidR="0080631F">
        <w:rPr>
          <w:rStyle w:val="CharStyle2"/>
        </w:rPr>
        <w:t xml:space="preserve"> celkovou </w:t>
      </w:r>
      <w:r>
        <w:rPr>
          <w:rStyle w:val="CharStyle2"/>
        </w:rPr>
        <w:t xml:space="preserve"> cenu 586 000,-Kč bez DPH.</w:t>
      </w:r>
    </w:p>
    <w:p w14:paraId="66015C8B" w14:textId="77777777" w:rsidR="001A513C" w:rsidRDefault="00000000">
      <w:pPr>
        <w:pStyle w:val="ParaStyle27"/>
      </w:pPr>
      <w:r>
        <w:tab/>
      </w:r>
    </w:p>
    <w:p w14:paraId="5D482965" w14:textId="77777777" w:rsidR="001A513C" w:rsidRDefault="00000000">
      <w:pPr>
        <w:pStyle w:val="ParaStyle27"/>
      </w:pPr>
      <w:r>
        <w:tab/>
      </w:r>
      <w:r>
        <w:rPr>
          <w:rStyle w:val="CharStyle2"/>
        </w:rPr>
        <w:t>Termín realizace: do 31.12.2025</w:t>
      </w:r>
    </w:p>
    <w:p w14:paraId="3468ECEC" w14:textId="77777777" w:rsidR="001A513C" w:rsidRDefault="00000000">
      <w:pPr>
        <w:pStyle w:val="ParaStyle27"/>
      </w:pPr>
      <w:r>
        <w:tab/>
      </w:r>
    </w:p>
    <w:p w14:paraId="3855DC6C" w14:textId="77777777" w:rsidR="001A513C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p.Vlášek</w:t>
      </w:r>
      <w:proofErr w:type="spellEnd"/>
      <w:r>
        <w:rPr>
          <w:rStyle w:val="CharStyle2"/>
        </w:rPr>
        <w:t>, tel.: 382 30 181</w:t>
      </w:r>
    </w:p>
    <w:p w14:paraId="50F5E809" w14:textId="77777777" w:rsidR="001A513C" w:rsidRDefault="001A513C">
      <w:pPr>
        <w:pStyle w:val="ParaStyle2"/>
      </w:pPr>
    </w:p>
    <w:p w14:paraId="04D38215" w14:textId="77777777" w:rsidR="001A513C" w:rsidRDefault="001A513C">
      <w:pPr>
        <w:pStyle w:val="ParaStyle2"/>
      </w:pPr>
    </w:p>
    <w:p w14:paraId="413206D1" w14:textId="77777777" w:rsidR="001A513C" w:rsidRDefault="001A513C">
      <w:pPr>
        <w:pStyle w:val="ParaStyle2"/>
      </w:pPr>
    </w:p>
    <w:p w14:paraId="373C59B1" w14:textId="77777777" w:rsidR="001A513C" w:rsidRDefault="001A513C">
      <w:pPr>
        <w:pStyle w:val="ParaStyle2"/>
      </w:pPr>
    </w:p>
    <w:p w14:paraId="2149A602" w14:textId="77777777" w:rsidR="001A513C" w:rsidRDefault="001A513C">
      <w:pPr>
        <w:pStyle w:val="ParaStyle29"/>
      </w:pPr>
    </w:p>
    <w:p w14:paraId="217251E0" w14:textId="77777777" w:rsidR="001A513C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39BBCC3A" w14:textId="77777777" w:rsidR="001A513C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74969C57" w14:textId="77777777" w:rsidR="001A513C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50F8BC8D" w14:textId="77777777" w:rsidR="001A513C" w:rsidRDefault="001A513C">
      <w:pPr>
        <w:pStyle w:val="ParaStyle2"/>
      </w:pPr>
    </w:p>
    <w:p w14:paraId="71664C4E" w14:textId="77777777" w:rsidR="001A513C" w:rsidRDefault="001A513C">
      <w:pPr>
        <w:pStyle w:val="ParaStyle2"/>
      </w:pPr>
    </w:p>
    <w:p w14:paraId="7C8A396E" w14:textId="77777777" w:rsidR="001A513C" w:rsidRDefault="001A513C">
      <w:pPr>
        <w:pStyle w:val="ParaStyle2"/>
      </w:pPr>
    </w:p>
    <w:p w14:paraId="5DCA1CC8" w14:textId="77777777" w:rsidR="001A513C" w:rsidRDefault="001A513C">
      <w:pPr>
        <w:pStyle w:val="ParaStyle2"/>
      </w:pPr>
    </w:p>
    <w:p w14:paraId="2DBF0D2F" w14:textId="77777777" w:rsidR="001A513C" w:rsidRDefault="001A513C">
      <w:pPr>
        <w:pStyle w:val="ParaStyle2"/>
      </w:pPr>
    </w:p>
    <w:p w14:paraId="15698677" w14:textId="77777777" w:rsidR="001A513C" w:rsidRDefault="001A513C">
      <w:pPr>
        <w:pStyle w:val="ParaStyle2"/>
      </w:pPr>
    </w:p>
    <w:p w14:paraId="0C58342A" w14:textId="77777777" w:rsidR="001A513C" w:rsidRDefault="001A513C">
      <w:pPr>
        <w:pStyle w:val="ParaStyle2"/>
      </w:pPr>
    </w:p>
    <w:p w14:paraId="2ED5D3D3" w14:textId="77777777" w:rsidR="001A513C" w:rsidRDefault="001A513C">
      <w:pPr>
        <w:pStyle w:val="ParaStyle2"/>
      </w:pPr>
    </w:p>
    <w:p w14:paraId="5C2C11B4" w14:textId="77777777" w:rsidR="001A513C" w:rsidRDefault="001A513C">
      <w:pPr>
        <w:pStyle w:val="ParaStyle2"/>
      </w:pPr>
    </w:p>
    <w:p w14:paraId="21B00E3E" w14:textId="2F40C073" w:rsidR="001A513C" w:rsidRDefault="0080631F">
      <w:pPr>
        <w:pStyle w:val="ParaStyle2"/>
      </w:pPr>
      <w:r>
        <w:t xml:space="preserve">                                                                   XXX, EFAFLEX – CZ s.r.o.                  Mgr. Andrea Žáková, ředitelka a.s.</w:t>
      </w:r>
    </w:p>
    <w:p w14:paraId="7A1F30EB" w14:textId="77777777" w:rsidR="001A513C" w:rsidRDefault="001A513C">
      <w:pPr>
        <w:pStyle w:val="ParaStyle33"/>
      </w:pPr>
    </w:p>
    <w:p w14:paraId="19A4A3C1" w14:textId="77777777" w:rsidR="001A513C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57426F13" wp14:editId="2AABFD5A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23232A2F" wp14:editId="1716014D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423CB19A" wp14:editId="2D76377D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5C2AEAAB" w14:textId="77777777" w:rsidR="001A513C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75798DDD" w14:textId="77777777" w:rsidR="001A513C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2B3B8862" wp14:editId="25EBE681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CA55B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3445F21" w14:textId="77777777" w:rsidR="001A513C" w:rsidRDefault="001A513C">
      <w:pPr>
        <w:pStyle w:val="ParaStyle36"/>
      </w:pPr>
    </w:p>
    <w:p w14:paraId="01025AF8" w14:textId="77777777" w:rsidR="001A513C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526897BC" w14:textId="77777777" w:rsidR="001A513C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1191F79E" w14:textId="77777777" w:rsidR="001A513C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27D5320E" w14:textId="7E6C7236" w:rsidR="001A513C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38EE0BC4" w14:textId="77777777" w:rsidR="001A513C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1F463F63" w14:textId="3DFD1C66" w:rsidR="001A513C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1A513C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3C"/>
    <w:rsid w:val="001A513C"/>
    <w:rsid w:val="0080631F"/>
    <w:rsid w:val="008519E0"/>
    <w:rsid w:val="00D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D5BA"/>
  <w15:docId w15:val="{CDAD2BB6-9C51-49FF-AB0D-BF880520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60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7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0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0" w:line="18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2025-10-31T11:36:00Z</cp:lastPrinted>
  <dcterms:created xsi:type="dcterms:W3CDTF">2025-10-31T11:33:00Z</dcterms:created>
  <dcterms:modified xsi:type="dcterms:W3CDTF">2025-10-31T11:36:00Z</dcterms:modified>
</cp:coreProperties>
</file>