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82840" w14:textId="77777777" w:rsidR="009816EB" w:rsidRPr="00BA2726" w:rsidRDefault="00496C53">
      <w:pPr>
        <w:spacing w:after="120"/>
        <w:jc w:val="center"/>
        <w:rPr>
          <w:rFonts w:ascii="Garamond" w:hAnsi="Garamond"/>
          <w:b/>
          <w:caps/>
          <w:sz w:val="40"/>
          <w:szCs w:val="40"/>
        </w:rPr>
      </w:pPr>
      <w:r w:rsidRPr="00BA2726">
        <w:rPr>
          <w:rFonts w:ascii="Garamond" w:hAnsi="Garamond"/>
          <w:b/>
          <w:caps/>
          <w:sz w:val="40"/>
          <w:szCs w:val="40"/>
        </w:rPr>
        <w:t xml:space="preserve">KUPNÍ smlouva </w:t>
      </w:r>
    </w:p>
    <w:p w14:paraId="0B33D969" w14:textId="77777777" w:rsidR="00BA2726" w:rsidRDefault="00BA2726" w:rsidP="00715BCC">
      <w:pPr>
        <w:spacing w:after="0" w:line="240" w:lineRule="auto"/>
        <w:ind w:left="360"/>
        <w:jc w:val="both"/>
        <w:rPr>
          <w:rFonts w:ascii="Garamond" w:hAnsi="Garamond"/>
          <w:b/>
          <w:caps/>
          <w:sz w:val="40"/>
          <w:szCs w:val="40"/>
        </w:rPr>
      </w:pPr>
    </w:p>
    <w:p w14:paraId="382CDE76" w14:textId="5EF229A0" w:rsidR="009816EB" w:rsidRPr="00BA2726" w:rsidRDefault="00496C53" w:rsidP="00715BCC">
      <w:pPr>
        <w:spacing w:after="0" w:line="240" w:lineRule="auto"/>
        <w:ind w:left="360"/>
        <w:jc w:val="both"/>
        <w:rPr>
          <w:rFonts w:ascii="Garamond" w:hAnsi="Garamond" w:cs="Arial"/>
          <w:b/>
        </w:rPr>
      </w:pPr>
      <w:r w:rsidRPr="00BA2726">
        <w:rPr>
          <w:rFonts w:ascii="Garamond" w:hAnsi="Garamond" w:cs="Arial"/>
          <w:b/>
        </w:rPr>
        <w:t>Povodí Odry, státní podnik</w:t>
      </w:r>
    </w:p>
    <w:p w14:paraId="2C5F305B" w14:textId="77777777" w:rsidR="009816EB" w:rsidRPr="00BA2726" w:rsidRDefault="00496C53">
      <w:pPr>
        <w:spacing w:after="0" w:line="240" w:lineRule="auto"/>
        <w:ind w:left="360"/>
        <w:rPr>
          <w:rFonts w:ascii="Garamond" w:hAnsi="Garamond"/>
        </w:rPr>
      </w:pPr>
      <w:r w:rsidRPr="00BA2726">
        <w:rPr>
          <w:rFonts w:ascii="Garamond" w:hAnsi="Garamond"/>
        </w:rPr>
        <w:t>Sídlo:</w:t>
      </w:r>
      <w:r w:rsidRPr="00BA2726">
        <w:rPr>
          <w:rFonts w:ascii="Garamond" w:hAnsi="Garamond"/>
        </w:rPr>
        <w:tab/>
      </w:r>
      <w:r w:rsidRPr="00BA2726">
        <w:rPr>
          <w:rFonts w:ascii="Garamond" w:hAnsi="Garamond"/>
        </w:rPr>
        <w:tab/>
      </w:r>
      <w:r w:rsidRPr="00BA2726">
        <w:rPr>
          <w:rFonts w:ascii="Garamond" w:hAnsi="Garamond" w:cs="Arial"/>
        </w:rPr>
        <w:t>Varenská 3101/</w:t>
      </w:r>
      <w:r w:rsidRPr="00BA2726">
        <w:rPr>
          <w:rFonts w:ascii="Garamond" w:hAnsi="Garamond"/>
        </w:rPr>
        <w:t>49</w:t>
      </w:r>
      <w:r w:rsidRPr="00BA2726">
        <w:rPr>
          <w:rFonts w:ascii="Garamond" w:hAnsi="Garamond" w:cs="Arial"/>
        </w:rPr>
        <w:t>, Moravská Ostrava, 702 00 Ostrava</w:t>
      </w:r>
    </w:p>
    <w:p w14:paraId="5ACEE494" w14:textId="77777777" w:rsidR="009816EB" w:rsidRPr="00BA2726" w:rsidRDefault="00496C53">
      <w:pPr>
        <w:spacing w:after="0" w:line="240" w:lineRule="auto"/>
        <w:ind w:left="1776" w:firstLine="348"/>
        <w:rPr>
          <w:rStyle w:val="platne1"/>
          <w:rFonts w:ascii="Garamond" w:hAnsi="Garamond"/>
        </w:rPr>
      </w:pPr>
      <w:r w:rsidRPr="00BA2726">
        <w:rPr>
          <w:rFonts w:ascii="Garamond" w:hAnsi="Garamond" w:cs="Arial"/>
        </w:rPr>
        <w:t>Doručovací číslo: 701 26</w:t>
      </w:r>
    </w:p>
    <w:p w14:paraId="4E23F395" w14:textId="12B90217" w:rsidR="009816EB" w:rsidRPr="00BA2726" w:rsidRDefault="00496C53">
      <w:pPr>
        <w:spacing w:after="0" w:line="240" w:lineRule="auto"/>
        <w:ind w:left="360"/>
        <w:rPr>
          <w:rFonts w:ascii="Garamond" w:hAnsi="Garamond"/>
        </w:rPr>
      </w:pPr>
      <w:r w:rsidRPr="00BA2726">
        <w:rPr>
          <w:rFonts w:ascii="Garamond" w:hAnsi="Garamond"/>
        </w:rPr>
        <w:t>IČ</w:t>
      </w:r>
      <w:r w:rsidR="005D7D9D" w:rsidRPr="00BA2726">
        <w:rPr>
          <w:rFonts w:ascii="Garamond" w:hAnsi="Garamond"/>
        </w:rPr>
        <w:t>O:</w:t>
      </w:r>
      <w:r w:rsidR="005D7D9D" w:rsidRPr="00BA2726">
        <w:rPr>
          <w:rFonts w:ascii="Garamond" w:hAnsi="Garamond"/>
        </w:rPr>
        <w:tab/>
      </w:r>
      <w:r w:rsidRPr="00BA2726">
        <w:rPr>
          <w:rFonts w:ascii="Garamond" w:hAnsi="Garamond"/>
        </w:rPr>
        <w:tab/>
      </w:r>
      <w:r w:rsidRPr="00BA2726">
        <w:rPr>
          <w:rFonts w:ascii="Garamond" w:hAnsi="Garamond" w:cs="Arial"/>
        </w:rPr>
        <w:t>70890021</w:t>
      </w:r>
    </w:p>
    <w:p w14:paraId="54447198" w14:textId="77777777" w:rsidR="009816EB" w:rsidRPr="00BA2726" w:rsidRDefault="00496C53">
      <w:pPr>
        <w:spacing w:after="0" w:line="240" w:lineRule="auto"/>
        <w:ind w:left="360"/>
        <w:rPr>
          <w:rStyle w:val="platne1"/>
          <w:rFonts w:ascii="Garamond" w:hAnsi="Garamond"/>
        </w:rPr>
      </w:pPr>
      <w:r w:rsidRPr="00BA2726">
        <w:rPr>
          <w:rFonts w:ascii="Garamond" w:hAnsi="Garamond"/>
        </w:rPr>
        <w:t>DIČ:</w:t>
      </w:r>
      <w:r w:rsidRPr="00BA2726">
        <w:rPr>
          <w:rFonts w:ascii="Garamond" w:hAnsi="Garamond"/>
        </w:rPr>
        <w:tab/>
      </w:r>
      <w:r w:rsidRPr="00BA2726">
        <w:rPr>
          <w:rFonts w:ascii="Garamond" w:hAnsi="Garamond"/>
        </w:rPr>
        <w:tab/>
      </w:r>
      <w:r w:rsidRPr="00BA2726">
        <w:rPr>
          <w:rFonts w:ascii="Garamond" w:hAnsi="Garamond" w:cs="Arial"/>
        </w:rPr>
        <w:t>CZ70890021</w:t>
      </w:r>
    </w:p>
    <w:p w14:paraId="60C6C595" w14:textId="77777777" w:rsidR="009816EB" w:rsidRPr="00BA2726" w:rsidRDefault="00496C53">
      <w:pPr>
        <w:spacing w:after="0" w:line="240" w:lineRule="auto"/>
        <w:ind w:left="360"/>
        <w:rPr>
          <w:rFonts w:ascii="Garamond" w:hAnsi="Garamond"/>
        </w:rPr>
      </w:pPr>
      <w:r w:rsidRPr="00BA2726">
        <w:rPr>
          <w:rFonts w:ascii="Garamond" w:hAnsi="Garamond"/>
        </w:rPr>
        <w:t>Obchodní rejstřík:</w:t>
      </w:r>
      <w:r w:rsidRPr="00BA2726">
        <w:rPr>
          <w:rFonts w:ascii="Garamond" w:hAnsi="Garamond"/>
        </w:rPr>
        <w:tab/>
        <w:t>vedený Krajským soudem v </w:t>
      </w:r>
      <w:r w:rsidRPr="00BA2726">
        <w:rPr>
          <w:rFonts w:ascii="Garamond" w:hAnsi="Garamond" w:cs="Arial"/>
        </w:rPr>
        <w:t>Ostravě</w:t>
      </w:r>
      <w:r w:rsidRPr="00BA2726">
        <w:rPr>
          <w:rFonts w:ascii="Garamond" w:hAnsi="Garamond"/>
        </w:rPr>
        <w:t xml:space="preserve">, oddíl </w:t>
      </w:r>
      <w:r w:rsidRPr="00BA2726">
        <w:rPr>
          <w:rFonts w:ascii="Garamond" w:hAnsi="Garamond" w:cs="Arial"/>
        </w:rPr>
        <w:t>A XIV</w:t>
      </w:r>
      <w:r w:rsidRPr="00BA2726">
        <w:rPr>
          <w:rFonts w:ascii="Garamond" w:hAnsi="Garamond"/>
        </w:rPr>
        <w:t xml:space="preserve">, vložka </w:t>
      </w:r>
      <w:r w:rsidRPr="00BA2726">
        <w:rPr>
          <w:rFonts w:ascii="Garamond" w:hAnsi="Garamond" w:cs="Arial"/>
        </w:rPr>
        <w:t>584</w:t>
      </w:r>
    </w:p>
    <w:p w14:paraId="4496DE83" w14:textId="0510DEB2" w:rsidR="009816EB" w:rsidRPr="00BA2726" w:rsidRDefault="00496C53">
      <w:pPr>
        <w:spacing w:after="0" w:line="240" w:lineRule="auto"/>
        <w:ind w:left="2124" w:hanging="1764"/>
        <w:rPr>
          <w:rFonts w:ascii="Garamond" w:hAnsi="Garamond"/>
        </w:rPr>
      </w:pPr>
      <w:r w:rsidRPr="00BA2726">
        <w:rPr>
          <w:rFonts w:ascii="Garamond" w:hAnsi="Garamond"/>
        </w:rPr>
        <w:t>Zastoupený:</w:t>
      </w:r>
      <w:r w:rsidRPr="00BA2726">
        <w:rPr>
          <w:rFonts w:ascii="Garamond" w:hAnsi="Garamond"/>
        </w:rPr>
        <w:tab/>
      </w:r>
      <w:r w:rsidR="003E7048" w:rsidRPr="00BA2726">
        <w:rPr>
          <w:rFonts w:ascii="Garamond" w:hAnsi="Garamond"/>
        </w:rPr>
        <w:t>Mgr</w:t>
      </w:r>
      <w:r w:rsidRPr="00BA2726">
        <w:rPr>
          <w:rFonts w:ascii="Garamond" w:hAnsi="Garamond"/>
        </w:rPr>
        <w:t xml:space="preserve">. Petrem </w:t>
      </w:r>
      <w:proofErr w:type="spellStart"/>
      <w:r w:rsidRPr="00BA2726">
        <w:rPr>
          <w:rFonts w:ascii="Garamond" w:hAnsi="Garamond"/>
        </w:rPr>
        <w:t>Birklenem</w:t>
      </w:r>
      <w:proofErr w:type="spellEnd"/>
      <w:r w:rsidRPr="00BA2726">
        <w:rPr>
          <w:rFonts w:ascii="Garamond" w:hAnsi="Garamond" w:cs="Arial"/>
        </w:rPr>
        <w:t>, generálním ředitelem</w:t>
      </w:r>
    </w:p>
    <w:p w14:paraId="6AE32B51" w14:textId="77777777" w:rsidR="009816EB" w:rsidRPr="00BA2726" w:rsidRDefault="00496C53">
      <w:pPr>
        <w:spacing w:after="0" w:line="240" w:lineRule="auto"/>
        <w:ind w:left="360"/>
        <w:rPr>
          <w:rFonts w:ascii="Garamond" w:hAnsi="Garamond"/>
          <w:i/>
        </w:rPr>
      </w:pPr>
      <w:r w:rsidRPr="00BA2726">
        <w:rPr>
          <w:rFonts w:ascii="Garamond" w:hAnsi="Garamond"/>
        </w:rPr>
        <w:t>bankovní spojení:</w:t>
      </w:r>
      <w:r w:rsidRPr="00BA2726">
        <w:rPr>
          <w:rFonts w:ascii="Garamond" w:hAnsi="Garamond"/>
        </w:rPr>
        <w:tab/>
      </w:r>
      <w:proofErr w:type="spellStart"/>
      <w:r w:rsidRPr="00BA2726">
        <w:rPr>
          <w:rFonts w:ascii="Garamond" w:hAnsi="Garamond"/>
        </w:rPr>
        <w:t>Raiffeisenbank</w:t>
      </w:r>
      <w:proofErr w:type="spellEnd"/>
      <w:r w:rsidRPr="00BA2726">
        <w:rPr>
          <w:rFonts w:ascii="Garamond" w:hAnsi="Garamond"/>
        </w:rPr>
        <w:t xml:space="preserve"> a.s., č. účtu 1320871002/5500</w:t>
      </w:r>
    </w:p>
    <w:p w14:paraId="2801B990" w14:textId="77777777" w:rsidR="009816EB" w:rsidRPr="00BA2726" w:rsidRDefault="009816EB">
      <w:pPr>
        <w:spacing w:after="0" w:line="240" w:lineRule="auto"/>
        <w:ind w:left="360"/>
        <w:rPr>
          <w:rFonts w:ascii="Garamond" w:hAnsi="Garamond" w:cs="Arial"/>
        </w:rPr>
      </w:pPr>
    </w:p>
    <w:p w14:paraId="4271BBFE" w14:textId="3F4C04C7" w:rsidR="009816EB" w:rsidRPr="00BA2726" w:rsidRDefault="00496C53" w:rsidP="0099330A">
      <w:pPr>
        <w:spacing w:after="0" w:line="240" w:lineRule="auto"/>
        <w:ind w:left="360"/>
        <w:rPr>
          <w:rFonts w:ascii="Garamond" w:hAnsi="Garamond" w:cs="Arial"/>
        </w:rPr>
      </w:pPr>
      <w:r w:rsidRPr="00BA2726">
        <w:rPr>
          <w:rFonts w:ascii="Garamond" w:hAnsi="Garamond" w:cs="Arial"/>
        </w:rPr>
        <w:t xml:space="preserve">(dále jen </w:t>
      </w:r>
      <w:r w:rsidRPr="00BA2726">
        <w:rPr>
          <w:rFonts w:ascii="Garamond" w:hAnsi="Garamond" w:cs="Arial"/>
          <w:b/>
        </w:rPr>
        <w:t>„Kupující“</w:t>
      </w:r>
      <w:r w:rsidRPr="00BA2726">
        <w:rPr>
          <w:rFonts w:ascii="Garamond" w:hAnsi="Garamond" w:cs="Arial"/>
        </w:rPr>
        <w:t>)</w:t>
      </w:r>
    </w:p>
    <w:p w14:paraId="2045CFE6" w14:textId="77777777" w:rsidR="009816EB" w:rsidRPr="00BA2726" w:rsidRDefault="00496C53" w:rsidP="00715BCC">
      <w:pPr>
        <w:spacing w:after="0" w:line="240" w:lineRule="auto"/>
        <w:jc w:val="center"/>
        <w:rPr>
          <w:rFonts w:ascii="Garamond" w:hAnsi="Garamond" w:cs="Arial"/>
        </w:rPr>
      </w:pPr>
      <w:r w:rsidRPr="00BA2726">
        <w:rPr>
          <w:rFonts w:ascii="Garamond" w:hAnsi="Garamond" w:cs="Arial"/>
        </w:rPr>
        <w:t>a</w:t>
      </w:r>
    </w:p>
    <w:p w14:paraId="31456F1E" w14:textId="77777777" w:rsidR="009816EB" w:rsidRPr="00BA2726" w:rsidRDefault="009816EB">
      <w:pPr>
        <w:spacing w:after="0" w:line="240" w:lineRule="auto"/>
        <w:ind w:left="360"/>
        <w:rPr>
          <w:rFonts w:ascii="Garamond" w:hAnsi="Garamond" w:cs="Arial"/>
        </w:rPr>
      </w:pPr>
    </w:p>
    <w:p w14:paraId="4FC48D17" w14:textId="77777777" w:rsidR="009816EB" w:rsidRPr="00BA2726" w:rsidRDefault="00496C53" w:rsidP="00715BCC">
      <w:pPr>
        <w:spacing w:after="0" w:line="240" w:lineRule="auto"/>
        <w:ind w:left="360"/>
        <w:jc w:val="both"/>
        <w:rPr>
          <w:rFonts w:ascii="Garamond" w:hAnsi="Garamond" w:cs="Arial"/>
        </w:rPr>
      </w:pPr>
      <w:r w:rsidRPr="00BA2726">
        <w:rPr>
          <w:rFonts w:ascii="Garamond" w:hAnsi="Garamond" w:cs="Arial"/>
          <w:b/>
        </w:rPr>
        <w:t xml:space="preserve">Zbyněk </w:t>
      </w:r>
      <w:proofErr w:type="spellStart"/>
      <w:r w:rsidRPr="00BA2726">
        <w:rPr>
          <w:rFonts w:ascii="Garamond" w:hAnsi="Garamond" w:cs="Arial"/>
          <w:b/>
        </w:rPr>
        <w:t>Mrozek</w:t>
      </w:r>
      <w:proofErr w:type="spellEnd"/>
    </w:p>
    <w:p w14:paraId="4265983A" w14:textId="77777777" w:rsidR="009816EB" w:rsidRPr="00BA2726" w:rsidRDefault="00496C53">
      <w:pPr>
        <w:spacing w:after="0" w:line="240" w:lineRule="auto"/>
        <w:ind w:left="360"/>
        <w:rPr>
          <w:rFonts w:ascii="Garamond" w:hAnsi="Garamond" w:cs="Arial"/>
        </w:rPr>
      </w:pPr>
      <w:r w:rsidRPr="00BA2726">
        <w:rPr>
          <w:rFonts w:ascii="Garamond" w:hAnsi="Garamond" w:cs="Arial"/>
        </w:rPr>
        <w:t>Bytem:</w:t>
      </w:r>
      <w:r w:rsidRPr="00BA2726">
        <w:rPr>
          <w:rFonts w:ascii="Garamond" w:hAnsi="Garamond" w:cs="Arial"/>
        </w:rPr>
        <w:tab/>
      </w:r>
      <w:r w:rsidRPr="00BA2726">
        <w:rPr>
          <w:rFonts w:ascii="Garamond" w:hAnsi="Garamond" w:cs="Arial"/>
        </w:rPr>
        <w:tab/>
        <w:t xml:space="preserve">Milíkov </w:t>
      </w:r>
      <w:proofErr w:type="gramStart"/>
      <w:r w:rsidRPr="00BA2726">
        <w:rPr>
          <w:rFonts w:ascii="Garamond" w:hAnsi="Garamond" w:cs="Arial"/>
        </w:rPr>
        <w:t>č.p.</w:t>
      </w:r>
      <w:proofErr w:type="gramEnd"/>
      <w:r w:rsidRPr="00BA2726">
        <w:rPr>
          <w:rFonts w:ascii="Garamond" w:hAnsi="Garamond" w:cs="Arial"/>
        </w:rPr>
        <w:t xml:space="preserve"> 202, PSČ 739 81</w:t>
      </w:r>
    </w:p>
    <w:p w14:paraId="4E8DBFFD" w14:textId="78E13356" w:rsidR="009816EB" w:rsidRPr="00BA2726" w:rsidRDefault="00496C53">
      <w:pPr>
        <w:spacing w:after="0" w:line="240" w:lineRule="auto"/>
        <w:ind w:left="360"/>
        <w:rPr>
          <w:rFonts w:ascii="Garamond" w:hAnsi="Garamond" w:cs="Arial"/>
        </w:rPr>
      </w:pPr>
      <w:r w:rsidRPr="00BA2726">
        <w:rPr>
          <w:rFonts w:ascii="Garamond" w:hAnsi="Garamond" w:cs="Arial"/>
        </w:rPr>
        <w:t>IČ</w:t>
      </w:r>
      <w:r w:rsidR="005D7D9D" w:rsidRPr="00BA2726">
        <w:rPr>
          <w:rFonts w:ascii="Garamond" w:hAnsi="Garamond" w:cs="Arial"/>
        </w:rPr>
        <w:t>O</w:t>
      </w:r>
      <w:r w:rsidR="0099330A" w:rsidRPr="00BA2726">
        <w:rPr>
          <w:rFonts w:ascii="Garamond" w:hAnsi="Garamond" w:cs="Arial"/>
        </w:rPr>
        <w:t>:</w:t>
      </w:r>
      <w:r w:rsidR="0099330A" w:rsidRPr="00BA2726">
        <w:rPr>
          <w:rFonts w:ascii="Garamond" w:hAnsi="Garamond" w:cs="Arial"/>
        </w:rPr>
        <w:tab/>
      </w:r>
      <w:r w:rsidR="0099330A" w:rsidRPr="00BA2726">
        <w:rPr>
          <w:rFonts w:ascii="Garamond" w:hAnsi="Garamond" w:cs="Arial"/>
        </w:rPr>
        <w:tab/>
      </w:r>
      <w:r w:rsidRPr="00BA2726">
        <w:rPr>
          <w:rFonts w:ascii="Garamond" w:hAnsi="Garamond" w:cs="Arial"/>
        </w:rPr>
        <w:t>13014846</w:t>
      </w:r>
      <w:r w:rsidRPr="00BA2726">
        <w:rPr>
          <w:rFonts w:ascii="Garamond" w:hAnsi="Garamond" w:cs="Arial"/>
        </w:rPr>
        <w:tab/>
      </w:r>
      <w:r w:rsidRPr="00BA2726">
        <w:rPr>
          <w:rFonts w:ascii="Garamond" w:hAnsi="Garamond" w:cs="Arial"/>
        </w:rPr>
        <w:tab/>
      </w:r>
      <w:r w:rsidRPr="00BA2726">
        <w:rPr>
          <w:rFonts w:ascii="Garamond" w:hAnsi="Garamond" w:cs="Arial"/>
        </w:rPr>
        <w:tab/>
      </w:r>
    </w:p>
    <w:p w14:paraId="2F0B1B5D" w14:textId="72F2C0F3" w:rsidR="009816EB" w:rsidRPr="00BA2726" w:rsidRDefault="00496C53">
      <w:pPr>
        <w:spacing w:after="0" w:line="240" w:lineRule="auto"/>
        <w:ind w:left="360"/>
        <w:rPr>
          <w:rStyle w:val="platne1"/>
          <w:rFonts w:ascii="Garamond" w:hAnsi="Garamond"/>
        </w:rPr>
      </w:pPr>
      <w:r w:rsidRPr="00BA2726">
        <w:rPr>
          <w:rFonts w:ascii="Garamond" w:hAnsi="Garamond" w:cs="Arial"/>
        </w:rPr>
        <w:t>DIČ:</w:t>
      </w:r>
      <w:r w:rsidRPr="00BA2726">
        <w:rPr>
          <w:rFonts w:ascii="Garamond" w:hAnsi="Garamond" w:cs="Arial"/>
        </w:rPr>
        <w:tab/>
      </w:r>
      <w:r w:rsidRPr="00BA2726">
        <w:rPr>
          <w:rFonts w:ascii="Garamond" w:hAnsi="Garamond" w:cs="Arial"/>
        </w:rPr>
        <w:tab/>
      </w:r>
      <w:proofErr w:type="spellStart"/>
      <w:r w:rsidR="00C406D0">
        <w:rPr>
          <w:rFonts w:ascii="Garamond" w:hAnsi="Garamond" w:cs="Arial"/>
        </w:rPr>
        <w:t>xxx</w:t>
      </w:r>
      <w:proofErr w:type="spellEnd"/>
    </w:p>
    <w:p w14:paraId="58257914" w14:textId="60A5DE2E" w:rsidR="009816EB" w:rsidRPr="00BA2726" w:rsidRDefault="00496C53">
      <w:pPr>
        <w:spacing w:after="0" w:line="240" w:lineRule="auto"/>
        <w:ind w:left="360"/>
        <w:rPr>
          <w:rFonts w:ascii="Garamond" w:hAnsi="Garamond" w:cs="Arial"/>
          <w:i/>
        </w:rPr>
      </w:pPr>
      <w:r w:rsidRPr="00BA2726">
        <w:rPr>
          <w:rFonts w:ascii="Garamond" w:hAnsi="Garamond" w:cs="Arial"/>
        </w:rPr>
        <w:t>bankovní spojení:</w:t>
      </w:r>
      <w:r w:rsidRPr="00BA2726">
        <w:rPr>
          <w:rFonts w:ascii="Garamond" w:hAnsi="Garamond" w:cs="Arial"/>
        </w:rPr>
        <w:tab/>
      </w:r>
      <w:proofErr w:type="spellStart"/>
      <w:r w:rsidR="00C406D0">
        <w:rPr>
          <w:rFonts w:ascii="Garamond" w:hAnsi="Garamond" w:cs="Arial"/>
        </w:rPr>
        <w:t>xxx</w:t>
      </w:r>
      <w:proofErr w:type="spellEnd"/>
    </w:p>
    <w:p w14:paraId="30A2DA3F" w14:textId="77777777" w:rsidR="009816EB" w:rsidRPr="00BA2726" w:rsidRDefault="009816EB">
      <w:pPr>
        <w:spacing w:after="0" w:line="240" w:lineRule="auto"/>
        <w:ind w:left="360"/>
        <w:rPr>
          <w:rFonts w:ascii="Garamond" w:hAnsi="Garamond" w:cs="Arial"/>
          <w:i/>
        </w:rPr>
      </w:pPr>
    </w:p>
    <w:p w14:paraId="34EC1B0D" w14:textId="616A59A4" w:rsidR="009816EB" w:rsidRPr="00BA2726" w:rsidRDefault="00496C53" w:rsidP="0099330A">
      <w:pPr>
        <w:spacing w:after="0" w:line="240" w:lineRule="auto"/>
        <w:ind w:left="360"/>
        <w:rPr>
          <w:rFonts w:ascii="Garamond" w:hAnsi="Garamond" w:cs="Arial"/>
        </w:rPr>
      </w:pPr>
      <w:r w:rsidRPr="00BA2726">
        <w:rPr>
          <w:rFonts w:ascii="Garamond" w:hAnsi="Garamond" w:cs="Arial"/>
          <w:i/>
        </w:rPr>
        <w:t xml:space="preserve"> </w:t>
      </w:r>
      <w:r w:rsidRPr="00BA2726">
        <w:rPr>
          <w:rFonts w:ascii="Garamond" w:hAnsi="Garamond" w:cs="Arial"/>
        </w:rPr>
        <w:t xml:space="preserve"> </w:t>
      </w:r>
    </w:p>
    <w:p w14:paraId="60D69963" w14:textId="074A3C23" w:rsidR="009816EB" w:rsidRPr="00BA2726" w:rsidRDefault="00496C53" w:rsidP="0099330A">
      <w:pPr>
        <w:spacing w:after="0" w:line="240" w:lineRule="auto"/>
        <w:ind w:left="360"/>
        <w:jc w:val="both"/>
        <w:rPr>
          <w:rFonts w:ascii="Garamond" w:hAnsi="Garamond" w:cs="Arial"/>
        </w:rPr>
      </w:pPr>
      <w:r w:rsidRPr="00BA2726">
        <w:rPr>
          <w:rFonts w:ascii="Garamond" w:hAnsi="Garamond" w:cs="Arial"/>
        </w:rPr>
        <w:t xml:space="preserve">(dále jen </w:t>
      </w:r>
      <w:r w:rsidRPr="00BA2726">
        <w:rPr>
          <w:rFonts w:ascii="Garamond" w:hAnsi="Garamond" w:cs="Arial"/>
          <w:b/>
        </w:rPr>
        <w:t>„Prodávající“</w:t>
      </w:r>
      <w:r w:rsidRPr="00BA2726">
        <w:rPr>
          <w:rFonts w:ascii="Garamond" w:hAnsi="Garamond" w:cs="Arial"/>
        </w:rPr>
        <w:t>)</w:t>
      </w:r>
    </w:p>
    <w:p w14:paraId="23C758BD" w14:textId="77777777" w:rsidR="009816EB" w:rsidRPr="00BA2726" w:rsidRDefault="009816EB">
      <w:pPr>
        <w:spacing w:after="0" w:line="240" w:lineRule="auto"/>
        <w:ind w:left="360"/>
        <w:rPr>
          <w:rFonts w:ascii="Garamond" w:hAnsi="Garamond" w:cs="Arial"/>
        </w:rPr>
      </w:pPr>
    </w:p>
    <w:p w14:paraId="31A4021C" w14:textId="77777777" w:rsidR="009816EB" w:rsidRPr="00BA2726" w:rsidRDefault="00496C53">
      <w:pPr>
        <w:spacing w:after="0" w:line="240" w:lineRule="auto"/>
        <w:ind w:left="360"/>
        <w:rPr>
          <w:rFonts w:ascii="Garamond" w:hAnsi="Garamond" w:cs="Arial"/>
        </w:rPr>
      </w:pPr>
      <w:r w:rsidRPr="00BA2726">
        <w:rPr>
          <w:rFonts w:ascii="Garamond" w:hAnsi="Garamond" w:cs="Arial"/>
        </w:rPr>
        <w:t>(Kupující a Prodávající společně dále také jen jako „</w:t>
      </w:r>
      <w:r w:rsidRPr="00BA2726">
        <w:rPr>
          <w:rFonts w:ascii="Garamond" w:hAnsi="Garamond" w:cs="Arial"/>
          <w:b/>
        </w:rPr>
        <w:t>Smluvní strany</w:t>
      </w:r>
      <w:r w:rsidRPr="00BA2726">
        <w:rPr>
          <w:rFonts w:ascii="Garamond" w:hAnsi="Garamond" w:cs="Arial"/>
        </w:rPr>
        <w:t>“).</w:t>
      </w:r>
    </w:p>
    <w:p w14:paraId="7BF1AF87" w14:textId="77777777" w:rsidR="009816EB" w:rsidRPr="00BA2726" w:rsidRDefault="009816EB">
      <w:pPr>
        <w:spacing w:after="0" w:line="240" w:lineRule="auto"/>
        <w:ind w:left="360"/>
        <w:rPr>
          <w:rFonts w:ascii="Garamond" w:hAnsi="Garamond" w:cs="Arial"/>
        </w:rPr>
      </w:pPr>
    </w:p>
    <w:p w14:paraId="01E7D990" w14:textId="77777777" w:rsidR="009816EB" w:rsidRPr="00BA2726" w:rsidRDefault="009816EB">
      <w:pPr>
        <w:spacing w:after="0" w:line="240" w:lineRule="auto"/>
        <w:ind w:left="360"/>
        <w:rPr>
          <w:rFonts w:ascii="Garamond" w:hAnsi="Garamond" w:cs="Arial"/>
        </w:rPr>
      </w:pPr>
    </w:p>
    <w:p w14:paraId="3692252E" w14:textId="77777777" w:rsidR="009816EB" w:rsidRPr="00BA2726" w:rsidRDefault="00496C53">
      <w:pPr>
        <w:spacing w:after="120"/>
        <w:jc w:val="both"/>
        <w:rPr>
          <w:rFonts w:ascii="Garamond" w:hAnsi="Garamond"/>
        </w:rPr>
      </w:pPr>
      <w:r w:rsidRPr="00BA2726">
        <w:rPr>
          <w:rFonts w:ascii="Garamond" w:hAnsi="Garamond"/>
        </w:rPr>
        <w:t>VZHLEDEM K TOMU, ŽE:</w:t>
      </w:r>
    </w:p>
    <w:p w14:paraId="1FA93493" w14:textId="77777777" w:rsidR="009816EB" w:rsidRPr="00BA2726" w:rsidRDefault="00496C53" w:rsidP="00256DB5">
      <w:pPr>
        <w:numPr>
          <w:ilvl w:val="0"/>
          <w:numId w:val="2"/>
        </w:numPr>
        <w:tabs>
          <w:tab w:val="clear" w:pos="576"/>
        </w:tabs>
        <w:spacing w:after="120"/>
        <w:ind w:left="709" w:hanging="698"/>
        <w:jc w:val="both"/>
        <w:rPr>
          <w:rFonts w:ascii="Garamond" w:hAnsi="Garamond"/>
        </w:rPr>
      </w:pPr>
      <w:r w:rsidRPr="00BA2726">
        <w:rPr>
          <w:rFonts w:ascii="Garamond" w:hAnsi="Garamond"/>
        </w:rPr>
        <w:t>Prodávající je vlastníkem malé vodní elektrárny v </w:t>
      </w:r>
      <w:proofErr w:type="spellStart"/>
      <w:proofErr w:type="gramStart"/>
      <w:r w:rsidRPr="00BA2726">
        <w:rPr>
          <w:rFonts w:ascii="Garamond" w:hAnsi="Garamond"/>
        </w:rPr>
        <w:t>k.ú</w:t>
      </w:r>
      <w:proofErr w:type="spellEnd"/>
      <w:r w:rsidRPr="00BA2726">
        <w:rPr>
          <w:rFonts w:ascii="Garamond" w:hAnsi="Garamond"/>
        </w:rPr>
        <w:t>.</w:t>
      </w:r>
      <w:proofErr w:type="gramEnd"/>
      <w:r w:rsidRPr="00BA2726">
        <w:rPr>
          <w:rFonts w:ascii="Garamond" w:hAnsi="Garamond"/>
        </w:rPr>
        <w:t xml:space="preserve"> Třinec na VT Olše v </w:t>
      </w:r>
      <w:proofErr w:type="gramStart"/>
      <w:r w:rsidRPr="00BA2726">
        <w:rPr>
          <w:rFonts w:ascii="Garamond" w:hAnsi="Garamond"/>
        </w:rPr>
        <w:t>ř.km</w:t>
      </w:r>
      <w:proofErr w:type="gramEnd"/>
      <w:r w:rsidRPr="00BA2726">
        <w:rPr>
          <w:rFonts w:ascii="Garamond" w:hAnsi="Garamond"/>
        </w:rPr>
        <w:t xml:space="preserve"> 47,920 (dále jen „</w:t>
      </w:r>
      <w:r w:rsidRPr="00BA2726">
        <w:rPr>
          <w:rFonts w:ascii="Garamond" w:hAnsi="Garamond"/>
          <w:b/>
        </w:rPr>
        <w:t>MVE Třinec</w:t>
      </w:r>
      <w:r w:rsidRPr="00BA2726">
        <w:rPr>
          <w:rFonts w:ascii="Garamond" w:hAnsi="Garamond"/>
        </w:rPr>
        <w:t>“), kterou tvoří soubor nemovitého a movitého majetku;</w:t>
      </w:r>
    </w:p>
    <w:p w14:paraId="3952B43C" w14:textId="64B2D468" w:rsidR="009816EB" w:rsidRDefault="00496C53" w:rsidP="00256DB5">
      <w:pPr>
        <w:numPr>
          <w:ilvl w:val="0"/>
          <w:numId w:val="2"/>
        </w:numPr>
        <w:tabs>
          <w:tab w:val="clear" w:pos="576"/>
        </w:tabs>
        <w:spacing w:after="120"/>
        <w:ind w:left="709" w:hanging="698"/>
        <w:jc w:val="both"/>
        <w:rPr>
          <w:rFonts w:ascii="Garamond" w:hAnsi="Garamond"/>
        </w:rPr>
      </w:pPr>
      <w:r w:rsidRPr="00BA2726">
        <w:rPr>
          <w:rFonts w:ascii="Garamond" w:hAnsi="Garamond"/>
        </w:rPr>
        <w:t xml:space="preserve">Kupující má zájem nabýt MVE Třinec, a to jako celek, včetně </w:t>
      </w:r>
      <w:r w:rsidR="005D7D9D" w:rsidRPr="00BA2726">
        <w:rPr>
          <w:rFonts w:ascii="Garamond" w:hAnsi="Garamond"/>
        </w:rPr>
        <w:t xml:space="preserve">všech součástí a příslušenství, resp. </w:t>
      </w:r>
      <w:r w:rsidRPr="00BA2726">
        <w:rPr>
          <w:rFonts w:ascii="Garamond" w:hAnsi="Garamond"/>
        </w:rPr>
        <w:t>všech nemovitých a movitých věcí a práv a povinností, které jsou nezbytné pro řádné fungování MVE Třinec včetně výroby elektrické energie a jejího dodávání do sítě;</w:t>
      </w:r>
    </w:p>
    <w:p w14:paraId="0B3D7BA0" w14:textId="4A1BFDB3" w:rsidR="00BA2726" w:rsidRPr="00BA2726" w:rsidRDefault="00BA2726" w:rsidP="00BA2726">
      <w:pPr>
        <w:spacing w:after="120"/>
        <w:ind w:left="709"/>
        <w:jc w:val="both"/>
        <w:rPr>
          <w:rFonts w:ascii="Garamond" w:hAnsi="Garamond"/>
        </w:rPr>
      </w:pPr>
    </w:p>
    <w:p w14:paraId="05BFD914" w14:textId="13739016" w:rsidR="006B35C8" w:rsidRPr="00BA2726" w:rsidRDefault="00496C53" w:rsidP="006B35C8">
      <w:pPr>
        <w:spacing w:after="240"/>
        <w:jc w:val="center"/>
        <w:rPr>
          <w:rFonts w:ascii="Garamond" w:hAnsi="Garamond"/>
          <w:b/>
        </w:rPr>
      </w:pPr>
      <w:r w:rsidRPr="00BA2726">
        <w:rPr>
          <w:rFonts w:ascii="Garamond" w:hAnsi="Garamond"/>
        </w:rPr>
        <w:t xml:space="preserve">uzavřely Smluvní strany níže uvedeného dne, měsíce a roku v souladu </w:t>
      </w:r>
      <w:r w:rsidR="00E77123">
        <w:rPr>
          <w:rFonts w:ascii="Garamond" w:hAnsi="Garamond"/>
        </w:rPr>
        <w:t xml:space="preserve">s </w:t>
      </w:r>
      <w:r w:rsidR="006B35C8" w:rsidRPr="00BA2726">
        <w:rPr>
          <w:rFonts w:ascii="Garamond" w:hAnsi="Garamond"/>
        </w:rPr>
        <w:t>ustanovení</w:t>
      </w:r>
      <w:r w:rsidR="00E77123">
        <w:rPr>
          <w:rFonts w:ascii="Garamond" w:hAnsi="Garamond"/>
        </w:rPr>
        <w:t>m</w:t>
      </w:r>
      <w:r w:rsidR="006B35C8" w:rsidRPr="00BA2726">
        <w:rPr>
          <w:rFonts w:ascii="Garamond" w:hAnsi="Garamond"/>
        </w:rPr>
        <w:t xml:space="preserve"> § 2079 a násl. zákona č.</w:t>
      </w:r>
      <w:r w:rsidR="00BA2726">
        <w:rPr>
          <w:rFonts w:ascii="Garamond" w:hAnsi="Garamond"/>
        </w:rPr>
        <w:t> </w:t>
      </w:r>
      <w:r w:rsidR="006B35C8" w:rsidRPr="00BA2726">
        <w:rPr>
          <w:rFonts w:ascii="Garamond" w:hAnsi="Garamond"/>
        </w:rPr>
        <w:t>89/2012 Sb., občanský zákoník, ve znění pozdějších předpisů</w:t>
      </w:r>
      <w:r w:rsidR="006B35C8" w:rsidRPr="00BA2726">
        <w:rPr>
          <w:rFonts w:ascii="Garamond" w:hAnsi="Garamond"/>
          <w:b/>
        </w:rPr>
        <w:t xml:space="preserve"> </w:t>
      </w:r>
    </w:p>
    <w:p w14:paraId="2C5267C9" w14:textId="6157F0DB" w:rsidR="009816EB" w:rsidRPr="00BA2726" w:rsidRDefault="00496C53" w:rsidP="006B35C8">
      <w:pPr>
        <w:spacing w:after="240"/>
        <w:jc w:val="center"/>
        <w:rPr>
          <w:rFonts w:ascii="Garamond" w:hAnsi="Garamond"/>
          <w:b/>
        </w:rPr>
      </w:pPr>
      <w:r w:rsidRPr="00BA2726">
        <w:rPr>
          <w:rFonts w:ascii="Garamond" w:hAnsi="Garamond"/>
          <w:b/>
        </w:rPr>
        <w:t>kupní smlouvu</w:t>
      </w:r>
    </w:p>
    <w:p w14:paraId="70644F8D" w14:textId="77777777" w:rsidR="009816EB" w:rsidRPr="00BA2726" w:rsidRDefault="00496C53">
      <w:pPr>
        <w:spacing w:after="360"/>
        <w:jc w:val="center"/>
        <w:rPr>
          <w:rFonts w:ascii="Garamond" w:hAnsi="Garamond"/>
        </w:rPr>
      </w:pPr>
      <w:r w:rsidRPr="00BA2726">
        <w:rPr>
          <w:rFonts w:ascii="Garamond" w:hAnsi="Garamond"/>
        </w:rPr>
        <w:t>(dále jen „</w:t>
      </w:r>
      <w:r w:rsidRPr="00BA2726">
        <w:rPr>
          <w:rFonts w:ascii="Garamond" w:hAnsi="Garamond"/>
          <w:b/>
        </w:rPr>
        <w:t>smlouva</w:t>
      </w:r>
      <w:r w:rsidRPr="00BA2726">
        <w:rPr>
          <w:rFonts w:ascii="Garamond" w:hAnsi="Garamond"/>
        </w:rPr>
        <w:t>“).</w:t>
      </w:r>
    </w:p>
    <w:p w14:paraId="534CC3A4" w14:textId="77777777" w:rsidR="009816EB" w:rsidRPr="00BA2726" w:rsidRDefault="00496C53">
      <w:pPr>
        <w:spacing w:after="0" w:line="240" w:lineRule="auto"/>
        <w:jc w:val="center"/>
        <w:rPr>
          <w:rFonts w:ascii="Garamond" w:hAnsi="Garamond"/>
          <w:b/>
        </w:rPr>
      </w:pPr>
      <w:r w:rsidRPr="00BA2726">
        <w:rPr>
          <w:rFonts w:ascii="Garamond" w:hAnsi="Garamond"/>
          <w:b/>
        </w:rPr>
        <w:t>I.</w:t>
      </w:r>
    </w:p>
    <w:p w14:paraId="42FA4850" w14:textId="77777777" w:rsidR="009816EB" w:rsidRPr="00BA2726" w:rsidRDefault="00496C53" w:rsidP="00854B8C">
      <w:pPr>
        <w:spacing w:after="120" w:line="240" w:lineRule="auto"/>
        <w:jc w:val="center"/>
        <w:rPr>
          <w:rFonts w:ascii="Garamond" w:hAnsi="Garamond"/>
          <w:b/>
        </w:rPr>
      </w:pPr>
      <w:r w:rsidRPr="00BA2726">
        <w:rPr>
          <w:rFonts w:ascii="Garamond" w:hAnsi="Garamond"/>
          <w:b/>
        </w:rPr>
        <w:t>Úvodní ustanovení</w:t>
      </w:r>
    </w:p>
    <w:p w14:paraId="16B507D2" w14:textId="1EFC6DD7" w:rsidR="009816EB" w:rsidRPr="00BA2726" w:rsidRDefault="00496C53" w:rsidP="00715BCC">
      <w:pPr>
        <w:pStyle w:val="Odstavecseseznamem"/>
        <w:numPr>
          <w:ilvl w:val="0"/>
          <w:numId w:val="17"/>
        </w:numPr>
        <w:spacing w:before="120" w:after="120" w:line="240" w:lineRule="auto"/>
        <w:jc w:val="both"/>
        <w:rPr>
          <w:rFonts w:ascii="Garamond" w:hAnsi="Garamond"/>
        </w:rPr>
      </w:pPr>
      <w:r w:rsidRPr="00BA2726">
        <w:rPr>
          <w:rFonts w:ascii="Garamond" w:hAnsi="Garamond"/>
        </w:rPr>
        <w:t>Prodávající prohlašuje a činí nepochybným, že je výlučným vlastníkem následujících nemovitých věcí:</w:t>
      </w:r>
    </w:p>
    <w:p w14:paraId="2B4A3A07" w14:textId="61730966" w:rsidR="00F41F41" w:rsidRPr="00BA2726" w:rsidRDefault="00496C53" w:rsidP="00F41F41">
      <w:pPr>
        <w:numPr>
          <w:ilvl w:val="1"/>
          <w:numId w:val="4"/>
        </w:numPr>
        <w:spacing w:after="0" w:line="240" w:lineRule="auto"/>
        <w:jc w:val="both"/>
        <w:rPr>
          <w:rFonts w:ascii="Garamond" w:hAnsi="Garamond"/>
          <w:iCs/>
        </w:rPr>
      </w:pPr>
      <w:r w:rsidRPr="00BA2726">
        <w:rPr>
          <w:rFonts w:ascii="Garamond" w:hAnsi="Garamond"/>
          <w:iCs/>
        </w:rPr>
        <w:t xml:space="preserve">pozemku </w:t>
      </w:r>
      <w:proofErr w:type="spellStart"/>
      <w:r w:rsidRPr="00BA2726">
        <w:rPr>
          <w:rFonts w:ascii="Garamond" w:hAnsi="Garamond"/>
          <w:iCs/>
        </w:rPr>
        <w:t>parc</w:t>
      </w:r>
      <w:proofErr w:type="spellEnd"/>
      <w:r w:rsidRPr="00BA2726">
        <w:rPr>
          <w:rFonts w:ascii="Garamond" w:hAnsi="Garamond"/>
          <w:iCs/>
        </w:rPr>
        <w:t>. č. 237/4, o celkové výměře 158 m</w:t>
      </w:r>
      <w:r w:rsidRPr="00BA2726">
        <w:rPr>
          <w:rFonts w:ascii="Garamond" w:hAnsi="Garamond"/>
          <w:iCs/>
          <w:vertAlign w:val="superscript"/>
        </w:rPr>
        <w:t>2</w:t>
      </w:r>
      <w:r w:rsidRPr="00BA2726">
        <w:rPr>
          <w:rFonts w:ascii="Garamond" w:hAnsi="Garamond"/>
          <w:iCs/>
        </w:rPr>
        <w:t>, zastavěná plocha a nádvoří</w:t>
      </w:r>
      <w:r w:rsidR="00F41F41" w:rsidRPr="00BA2726">
        <w:rPr>
          <w:rFonts w:ascii="Garamond" w:hAnsi="Garamond"/>
          <w:iCs/>
        </w:rPr>
        <w:t xml:space="preserve">, jehož součástí je stavba </w:t>
      </w:r>
      <w:proofErr w:type="gramStart"/>
      <w:r w:rsidR="00F41F41" w:rsidRPr="00BA2726">
        <w:rPr>
          <w:rFonts w:ascii="Garamond" w:hAnsi="Garamond"/>
          <w:iCs/>
        </w:rPr>
        <w:t>č.p.</w:t>
      </w:r>
      <w:proofErr w:type="gramEnd"/>
      <w:r w:rsidR="00F41F41" w:rsidRPr="00BA2726">
        <w:rPr>
          <w:rFonts w:ascii="Garamond" w:hAnsi="Garamond"/>
          <w:iCs/>
        </w:rPr>
        <w:t xml:space="preserve"> 147 – způsob využití stavba technického vybavení</w:t>
      </w:r>
    </w:p>
    <w:p w14:paraId="49B097B0" w14:textId="77777777" w:rsidR="00F41F41" w:rsidRPr="00BA2726" w:rsidRDefault="00496C53" w:rsidP="00F41F41">
      <w:pPr>
        <w:numPr>
          <w:ilvl w:val="1"/>
          <w:numId w:val="4"/>
        </w:numPr>
        <w:spacing w:after="0" w:line="240" w:lineRule="auto"/>
        <w:jc w:val="both"/>
        <w:rPr>
          <w:rFonts w:ascii="Garamond" w:hAnsi="Garamond"/>
          <w:iCs/>
        </w:rPr>
      </w:pPr>
      <w:r w:rsidRPr="00BA2726">
        <w:rPr>
          <w:rFonts w:ascii="Garamond" w:hAnsi="Garamond"/>
          <w:iCs/>
        </w:rPr>
        <w:t xml:space="preserve">pozemku </w:t>
      </w:r>
      <w:proofErr w:type="spellStart"/>
      <w:r w:rsidRPr="00BA2726">
        <w:rPr>
          <w:rFonts w:ascii="Garamond" w:hAnsi="Garamond"/>
          <w:iCs/>
        </w:rPr>
        <w:t>parc</w:t>
      </w:r>
      <w:proofErr w:type="spellEnd"/>
      <w:r w:rsidRPr="00BA2726">
        <w:rPr>
          <w:rFonts w:ascii="Garamond" w:hAnsi="Garamond"/>
          <w:iCs/>
        </w:rPr>
        <w:t>. č. 237/10, o celkové výměře 33 m</w:t>
      </w:r>
      <w:r w:rsidRPr="00BA2726">
        <w:rPr>
          <w:rFonts w:ascii="Garamond" w:hAnsi="Garamond"/>
          <w:iCs/>
          <w:vertAlign w:val="superscript"/>
        </w:rPr>
        <w:t>2</w:t>
      </w:r>
      <w:r w:rsidRPr="00BA2726">
        <w:rPr>
          <w:rFonts w:ascii="Garamond" w:hAnsi="Garamond"/>
          <w:iCs/>
        </w:rPr>
        <w:t>, zastavěná plocha a nádvoří</w:t>
      </w:r>
      <w:r w:rsidR="00F41F41" w:rsidRPr="00BA2726">
        <w:rPr>
          <w:rFonts w:ascii="Garamond" w:hAnsi="Garamond"/>
          <w:iCs/>
        </w:rPr>
        <w:t xml:space="preserve">, jehož součástí je stavba bez </w:t>
      </w:r>
      <w:proofErr w:type="gramStart"/>
      <w:r w:rsidR="00F41F41" w:rsidRPr="00BA2726">
        <w:rPr>
          <w:rFonts w:ascii="Garamond" w:hAnsi="Garamond"/>
          <w:iCs/>
        </w:rPr>
        <w:t>č.p.</w:t>
      </w:r>
      <w:proofErr w:type="gramEnd"/>
      <w:r w:rsidR="00F41F41" w:rsidRPr="00BA2726">
        <w:rPr>
          <w:rFonts w:ascii="Garamond" w:hAnsi="Garamond"/>
          <w:iCs/>
        </w:rPr>
        <w:t>/</w:t>
      </w:r>
      <w:proofErr w:type="spellStart"/>
      <w:r w:rsidR="00F41F41" w:rsidRPr="00BA2726">
        <w:rPr>
          <w:rFonts w:ascii="Garamond" w:hAnsi="Garamond"/>
          <w:iCs/>
        </w:rPr>
        <w:t>č.ev</w:t>
      </w:r>
      <w:proofErr w:type="spellEnd"/>
      <w:r w:rsidR="00F41F41" w:rsidRPr="00BA2726">
        <w:rPr>
          <w:rFonts w:ascii="Garamond" w:hAnsi="Garamond"/>
          <w:iCs/>
        </w:rPr>
        <w:t>. – způsob využití stavba technického vybavení</w:t>
      </w:r>
    </w:p>
    <w:p w14:paraId="23B8F63E" w14:textId="77777777" w:rsidR="009816EB" w:rsidRPr="00BA2726" w:rsidRDefault="00496C53">
      <w:pPr>
        <w:numPr>
          <w:ilvl w:val="1"/>
          <w:numId w:val="4"/>
        </w:numPr>
        <w:spacing w:after="0" w:line="240" w:lineRule="auto"/>
        <w:jc w:val="both"/>
        <w:rPr>
          <w:rFonts w:ascii="Garamond" w:hAnsi="Garamond"/>
          <w:iCs/>
        </w:rPr>
      </w:pPr>
      <w:r w:rsidRPr="00BA2726">
        <w:rPr>
          <w:rFonts w:ascii="Garamond" w:hAnsi="Garamond"/>
          <w:iCs/>
        </w:rPr>
        <w:t xml:space="preserve">pozemku </w:t>
      </w:r>
      <w:proofErr w:type="spellStart"/>
      <w:r w:rsidRPr="00BA2726">
        <w:rPr>
          <w:rFonts w:ascii="Garamond" w:hAnsi="Garamond"/>
          <w:iCs/>
        </w:rPr>
        <w:t>parc</w:t>
      </w:r>
      <w:proofErr w:type="spellEnd"/>
      <w:r w:rsidRPr="00BA2726">
        <w:rPr>
          <w:rFonts w:ascii="Garamond" w:hAnsi="Garamond"/>
          <w:iCs/>
        </w:rPr>
        <w:t xml:space="preserve">. </w:t>
      </w:r>
      <w:proofErr w:type="gramStart"/>
      <w:r w:rsidRPr="00BA2726">
        <w:rPr>
          <w:rFonts w:ascii="Garamond" w:hAnsi="Garamond"/>
          <w:iCs/>
        </w:rPr>
        <w:t>č.</w:t>
      </w:r>
      <w:proofErr w:type="gramEnd"/>
      <w:r w:rsidRPr="00BA2726">
        <w:rPr>
          <w:rFonts w:ascii="Garamond" w:hAnsi="Garamond"/>
          <w:iCs/>
        </w:rPr>
        <w:t xml:space="preserve"> 237/2, o celkové výměře 129 m</w:t>
      </w:r>
      <w:r w:rsidRPr="00BA2726">
        <w:rPr>
          <w:rFonts w:ascii="Garamond" w:hAnsi="Garamond"/>
          <w:iCs/>
          <w:vertAlign w:val="superscript"/>
        </w:rPr>
        <w:t>2</w:t>
      </w:r>
      <w:r w:rsidRPr="00BA2726">
        <w:rPr>
          <w:rFonts w:ascii="Garamond" w:hAnsi="Garamond"/>
          <w:iCs/>
        </w:rPr>
        <w:t>, ostatní plocha</w:t>
      </w:r>
    </w:p>
    <w:p w14:paraId="09CB7734" w14:textId="77777777" w:rsidR="009816EB" w:rsidRPr="00BA2726" w:rsidRDefault="00496C53" w:rsidP="005D7D9D">
      <w:pPr>
        <w:numPr>
          <w:ilvl w:val="1"/>
          <w:numId w:val="4"/>
        </w:numPr>
        <w:spacing w:after="120" w:line="240" w:lineRule="auto"/>
        <w:ind w:left="1077" w:hanging="357"/>
        <w:jc w:val="both"/>
        <w:rPr>
          <w:rFonts w:ascii="Garamond" w:hAnsi="Garamond"/>
          <w:iCs/>
        </w:rPr>
      </w:pPr>
      <w:r w:rsidRPr="00BA2726">
        <w:rPr>
          <w:rFonts w:ascii="Garamond" w:hAnsi="Garamond"/>
          <w:iCs/>
        </w:rPr>
        <w:t xml:space="preserve">pozemku </w:t>
      </w:r>
      <w:proofErr w:type="spellStart"/>
      <w:r w:rsidRPr="00BA2726">
        <w:rPr>
          <w:rFonts w:ascii="Garamond" w:hAnsi="Garamond"/>
          <w:iCs/>
        </w:rPr>
        <w:t>parc</w:t>
      </w:r>
      <w:proofErr w:type="spellEnd"/>
      <w:r w:rsidRPr="00BA2726">
        <w:rPr>
          <w:rFonts w:ascii="Garamond" w:hAnsi="Garamond"/>
          <w:iCs/>
        </w:rPr>
        <w:t xml:space="preserve">. </w:t>
      </w:r>
      <w:proofErr w:type="gramStart"/>
      <w:r w:rsidRPr="00BA2726">
        <w:rPr>
          <w:rFonts w:ascii="Garamond" w:hAnsi="Garamond"/>
          <w:iCs/>
        </w:rPr>
        <w:t>č.</w:t>
      </w:r>
      <w:proofErr w:type="gramEnd"/>
      <w:r w:rsidRPr="00BA2726">
        <w:rPr>
          <w:rFonts w:ascii="Garamond" w:hAnsi="Garamond"/>
          <w:iCs/>
        </w:rPr>
        <w:t xml:space="preserve"> 237/3, o celkové výměře 35 m</w:t>
      </w:r>
      <w:r w:rsidRPr="00BA2726">
        <w:rPr>
          <w:rFonts w:ascii="Garamond" w:hAnsi="Garamond"/>
          <w:iCs/>
          <w:vertAlign w:val="superscript"/>
        </w:rPr>
        <w:t>2</w:t>
      </w:r>
      <w:r w:rsidRPr="00BA2726">
        <w:rPr>
          <w:rFonts w:ascii="Garamond" w:hAnsi="Garamond"/>
          <w:iCs/>
        </w:rPr>
        <w:t>, ostatní plocha</w:t>
      </w:r>
    </w:p>
    <w:p w14:paraId="683BC134" w14:textId="77777777" w:rsidR="009816EB" w:rsidRPr="00BA2726" w:rsidRDefault="00496C53">
      <w:pPr>
        <w:spacing w:after="120" w:line="240" w:lineRule="auto"/>
        <w:ind w:left="426"/>
        <w:jc w:val="both"/>
        <w:rPr>
          <w:rFonts w:ascii="Garamond" w:hAnsi="Garamond"/>
        </w:rPr>
      </w:pPr>
      <w:r w:rsidRPr="00BA2726">
        <w:rPr>
          <w:rFonts w:ascii="Garamond" w:hAnsi="Garamond"/>
        </w:rPr>
        <w:lastRenderedPageBreak/>
        <w:t xml:space="preserve">vše zapsáno Katastrálním úřadem pro Moravskoslezský kraj, Katastrální pracoviště Třinec, </w:t>
      </w:r>
      <w:r w:rsidRPr="00BA2726">
        <w:rPr>
          <w:rFonts w:ascii="Garamond" w:hAnsi="Garamond"/>
          <w:b/>
        </w:rPr>
        <w:t>na LV 1277</w:t>
      </w:r>
      <w:r w:rsidRPr="00BA2726">
        <w:rPr>
          <w:rFonts w:ascii="Garamond" w:hAnsi="Garamond"/>
        </w:rPr>
        <w:t xml:space="preserve">, pro </w:t>
      </w:r>
      <w:r w:rsidRPr="00BA2726">
        <w:rPr>
          <w:rFonts w:ascii="Garamond" w:hAnsi="Garamond"/>
          <w:b/>
        </w:rPr>
        <w:t>katastrální území Třinec</w:t>
      </w:r>
      <w:r w:rsidRPr="00BA2726">
        <w:rPr>
          <w:rFonts w:ascii="Garamond" w:hAnsi="Garamond"/>
        </w:rPr>
        <w:t>, obec Třinec, část obce Staré Město (dále jen „</w:t>
      </w:r>
      <w:r w:rsidRPr="00BA2726">
        <w:rPr>
          <w:rFonts w:ascii="Garamond" w:hAnsi="Garamond"/>
          <w:b/>
        </w:rPr>
        <w:t>Nemovitosti</w:t>
      </w:r>
      <w:r w:rsidRPr="00BA2726">
        <w:rPr>
          <w:rFonts w:ascii="Garamond" w:hAnsi="Garamond"/>
        </w:rPr>
        <w:t xml:space="preserve">"). </w:t>
      </w:r>
    </w:p>
    <w:p w14:paraId="7731000A" w14:textId="55C50A9C" w:rsidR="009816EB" w:rsidRPr="00BA2726" w:rsidRDefault="00F41F41">
      <w:pPr>
        <w:spacing w:before="120" w:after="120" w:line="240" w:lineRule="auto"/>
        <w:ind w:left="426"/>
        <w:jc w:val="both"/>
        <w:rPr>
          <w:rFonts w:ascii="Garamond" w:hAnsi="Garamond"/>
        </w:rPr>
      </w:pPr>
      <w:r w:rsidRPr="00BA2726">
        <w:rPr>
          <w:rFonts w:ascii="Garamond" w:hAnsi="Garamond"/>
        </w:rPr>
        <w:t xml:space="preserve">Předmětem převodu </w:t>
      </w:r>
      <w:r w:rsidR="0008735E">
        <w:rPr>
          <w:rFonts w:ascii="Garamond" w:hAnsi="Garamond"/>
        </w:rPr>
        <w:t xml:space="preserve">jsou pozemky, jejich součásti a </w:t>
      </w:r>
      <w:r w:rsidR="00496C53" w:rsidRPr="00BA2726">
        <w:rPr>
          <w:rFonts w:ascii="Garamond" w:hAnsi="Garamond"/>
        </w:rPr>
        <w:t xml:space="preserve">také strojní, technické i technologické vybavení a zařízení </w:t>
      </w:r>
      <w:r w:rsidR="00E40AEA">
        <w:rPr>
          <w:rFonts w:ascii="Garamond" w:hAnsi="Garamond"/>
        </w:rPr>
        <w:t xml:space="preserve">potřebné </w:t>
      </w:r>
      <w:r w:rsidR="00496C53" w:rsidRPr="00BA2726">
        <w:rPr>
          <w:rFonts w:ascii="Garamond" w:hAnsi="Garamond"/>
        </w:rPr>
        <w:t xml:space="preserve">pro provoz malé vodní elektrárny </w:t>
      </w:r>
      <w:r w:rsidR="00E40AEA">
        <w:rPr>
          <w:rFonts w:ascii="Garamond" w:hAnsi="Garamond"/>
        </w:rPr>
        <w:t>Třinec</w:t>
      </w:r>
      <w:r w:rsidR="00496C53" w:rsidRPr="00BA2726">
        <w:rPr>
          <w:rFonts w:ascii="Garamond" w:hAnsi="Garamond"/>
        </w:rPr>
        <w:t>, a to zejména (nikoliv však výlučně) t</w:t>
      </w:r>
      <w:r w:rsidRPr="00BA2726">
        <w:rPr>
          <w:rFonts w:ascii="Garamond" w:hAnsi="Garamond"/>
        </w:rPr>
        <w:t>y</w:t>
      </w:r>
      <w:r w:rsidR="00496C53" w:rsidRPr="00BA2726">
        <w:rPr>
          <w:rFonts w:ascii="Garamond" w:hAnsi="Garamond"/>
        </w:rPr>
        <w:t xml:space="preserve">, které jsou uvedené </w:t>
      </w:r>
      <w:r w:rsidR="00496C53" w:rsidRPr="00BA2726">
        <w:rPr>
          <w:rFonts w:ascii="Garamond" w:hAnsi="Garamond"/>
          <w:b/>
        </w:rPr>
        <w:t>v příloze č. 1</w:t>
      </w:r>
      <w:r w:rsidR="00496C53" w:rsidRPr="00BA2726">
        <w:rPr>
          <w:rFonts w:ascii="Garamond" w:hAnsi="Garamond"/>
        </w:rPr>
        <w:t xml:space="preserve"> této smlouvy.</w:t>
      </w:r>
    </w:p>
    <w:p w14:paraId="2DDB7C51" w14:textId="77777777" w:rsidR="009816EB" w:rsidRPr="00BA2726" w:rsidRDefault="00496C53">
      <w:pPr>
        <w:spacing w:before="120" w:after="120" w:line="240" w:lineRule="auto"/>
        <w:ind w:left="426"/>
        <w:jc w:val="both"/>
        <w:rPr>
          <w:rFonts w:ascii="Garamond" w:hAnsi="Garamond"/>
        </w:rPr>
      </w:pPr>
      <w:r w:rsidRPr="00BA2726">
        <w:rPr>
          <w:rFonts w:ascii="Garamond" w:hAnsi="Garamond"/>
        </w:rPr>
        <w:t>(Vše výše uvedené dále souhrnně jen „</w:t>
      </w:r>
      <w:r w:rsidRPr="00BA2726">
        <w:rPr>
          <w:rFonts w:ascii="Garamond" w:hAnsi="Garamond"/>
          <w:b/>
        </w:rPr>
        <w:t>předmět převodu</w:t>
      </w:r>
      <w:r w:rsidRPr="00BA2726">
        <w:rPr>
          <w:rFonts w:ascii="Garamond" w:hAnsi="Garamond"/>
        </w:rPr>
        <w:t>“.)</w:t>
      </w:r>
    </w:p>
    <w:p w14:paraId="3449790A" w14:textId="77777777" w:rsidR="009816EB" w:rsidRPr="00BA2726" w:rsidRDefault="009816EB">
      <w:pPr>
        <w:pStyle w:val="Odstavecseseznamem"/>
        <w:spacing w:after="0" w:line="240" w:lineRule="auto"/>
        <w:ind w:left="360"/>
        <w:jc w:val="both"/>
        <w:rPr>
          <w:rFonts w:ascii="Garamond" w:hAnsi="Garamond"/>
        </w:rPr>
      </w:pPr>
    </w:p>
    <w:p w14:paraId="01B53141" w14:textId="77777777" w:rsidR="009816EB" w:rsidRPr="00BA2726" w:rsidRDefault="00496C53">
      <w:pPr>
        <w:spacing w:after="0" w:line="240" w:lineRule="auto"/>
        <w:jc w:val="center"/>
        <w:rPr>
          <w:rFonts w:ascii="Garamond" w:hAnsi="Garamond"/>
          <w:b/>
        </w:rPr>
      </w:pPr>
      <w:r w:rsidRPr="00BA2726">
        <w:rPr>
          <w:rFonts w:ascii="Garamond" w:hAnsi="Garamond"/>
          <w:b/>
        </w:rPr>
        <w:t>II.</w:t>
      </w:r>
    </w:p>
    <w:p w14:paraId="1F2F3C11" w14:textId="0DF1BB40" w:rsidR="009816EB" w:rsidRPr="00BA2726" w:rsidRDefault="00496C53" w:rsidP="00715BCC">
      <w:pPr>
        <w:spacing w:after="120" w:line="240" w:lineRule="auto"/>
        <w:jc w:val="center"/>
        <w:rPr>
          <w:rFonts w:ascii="Garamond" w:hAnsi="Garamond"/>
          <w:b/>
        </w:rPr>
      </w:pPr>
      <w:r w:rsidRPr="00BA2726">
        <w:rPr>
          <w:rFonts w:ascii="Garamond" w:hAnsi="Garamond"/>
          <w:b/>
        </w:rPr>
        <w:t>Předmět smlouvy</w:t>
      </w:r>
      <w:r w:rsidR="00572661" w:rsidRPr="00BA2726">
        <w:rPr>
          <w:rFonts w:ascii="Garamond" w:hAnsi="Garamond"/>
          <w:b/>
        </w:rPr>
        <w:t xml:space="preserve"> a prohlášení smluvních stran</w:t>
      </w:r>
    </w:p>
    <w:p w14:paraId="72202D85" w14:textId="366C48E1" w:rsidR="009816EB" w:rsidRPr="00BA2726" w:rsidRDefault="00496C53"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Předmětem této smlouvy je převod vlastnického práva k předmětu převodu, tj. Nemovitostem uvedeným v čl. I. této smlouvy s</w:t>
      </w:r>
      <w:r w:rsidR="005D7D9D" w:rsidRPr="00BA2726">
        <w:rPr>
          <w:rFonts w:ascii="Garamond" w:hAnsi="Garamond"/>
        </w:rPr>
        <w:t xml:space="preserve">polu se všemi jejich </w:t>
      </w:r>
      <w:r w:rsidR="006B35C8" w:rsidRPr="00BA2726">
        <w:rPr>
          <w:rFonts w:ascii="Garamond" w:hAnsi="Garamond"/>
        </w:rPr>
        <w:t xml:space="preserve">právy, </w:t>
      </w:r>
      <w:r w:rsidR="005D7D9D" w:rsidRPr="00BA2726">
        <w:rPr>
          <w:rFonts w:ascii="Garamond" w:hAnsi="Garamond"/>
        </w:rPr>
        <w:t xml:space="preserve">součástmi a </w:t>
      </w:r>
      <w:r w:rsidRPr="00BA2726">
        <w:rPr>
          <w:rFonts w:ascii="Garamond" w:hAnsi="Garamond"/>
        </w:rPr>
        <w:t>příslušenství</w:t>
      </w:r>
      <w:r w:rsidR="005D7D9D" w:rsidRPr="00BA2726">
        <w:rPr>
          <w:rFonts w:ascii="Garamond" w:hAnsi="Garamond"/>
        </w:rPr>
        <w:t>m</w:t>
      </w:r>
      <w:r w:rsidR="006B35C8" w:rsidRPr="00BA2726">
        <w:rPr>
          <w:rFonts w:ascii="Garamond" w:hAnsi="Garamond"/>
        </w:rPr>
        <w:t>.</w:t>
      </w:r>
    </w:p>
    <w:p w14:paraId="14A08EF0" w14:textId="7F1769CD" w:rsidR="008A01C0" w:rsidRPr="00BA2726" w:rsidRDefault="00496C53"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Prodávající se touto smlouvou zavazuje, že Kupujícímu odevzdá předmět převodu vymezený výše</w:t>
      </w:r>
      <w:r w:rsidR="00F25485">
        <w:rPr>
          <w:rFonts w:ascii="Garamond" w:hAnsi="Garamond"/>
        </w:rPr>
        <w:br/>
      </w:r>
      <w:r w:rsidRPr="00BA2726">
        <w:rPr>
          <w:rFonts w:ascii="Garamond" w:hAnsi="Garamond"/>
        </w:rPr>
        <w:t xml:space="preserve">v čl. I. této smlouvy a umožní České republice k němu nabýt vlastnické právo s právem hospodařit pro Kupujícího a Kupující se zavazuje, že tento předmět převodu převezme a zaplatí Prodávajícímu kupní cenu uvedenou v čl. III. </w:t>
      </w:r>
      <w:r w:rsidR="006B35C8" w:rsidRPr="00BA2726">
        <w:rPr>
          <w:rFonts w:ascii="Garamond" w:hAnsi="Garamond"/>
        </w:rPr>
        <w:t>odst. 1</w:t>
      </w:r>
      <w:r w:rsidRPr="00BA2726">
        <w:rPr>
          <w:rFonts w:ascii="Garamond" w:hAnsi="Garamond"/>
        </w:rPr>
        <w:t>) této smlouvy.</w:t>
      </w:r>
    </w:p>
    <w:p w14:paraId="19BE65D2" w14:textId="34D4A065" w:rsidR="009816EB" w:rsidRPr="00BA2726" w:rsidRDefault="00496C53"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 xml:space="preserve">Prodávající prohlašuje, že na předmětu převodu neváznou žádná zástavní práva, dluhy, věcná břemena </w:t>
      </w:r>
      <w:r w:rsidR="00B920AE" w:rsidRPr="00BA2726">
        <w:rPr>
          <w:rFonts w:ascii="Garamond" w:hAnsi="Garamond"/>
        </w:rPr>
        <w:t>s výjimkou věcného břemene uvedeného v</w:t>
      </w:r>
      <w:r w:rsidR="006B35C8" w:rsidRPr="00BA2726">
        <w:rPr>
          <w:rFonts w:ascii="Garamond" w:hAnsi="Garamond"/>
        </w:rPr>
        <w:t> odst. 4</w:t>
      </w:r>
      <w:r w:rsidR="00B920AE" w:rsidRPr="00BA2726">
        <w:rPr>
          <w:rFonts w:ascii="Garamond" w:hAnsi="Garamond"/>
        </w:rPr>
        <w:t xml:space="preserve"> tohoto článku smlouvy </w:t>
      </w:r>
      <w:r w:rsidRPr="00BA2726">
        <w:rPr>
          <w:rFonts w:ascii="Garamond" w:hAnsi="Garamond"/>
        </w:rPr>
        <w:t>či jakákoliv jiná práva třetích osob, ani jiné právní vady a Prodávající není ani jakkoliv jinak omezen v dispozici s Nemovitostmi.</w:t>
      </w:r>
    </w:p>
    <w:p w14:paraId="3854DDF7" w14:textId="609887BF" w:rsidR="009816EB" w:rsidRPr="00BA2726" w:rsidRDefault="00496C53"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 xml:space="preserve">Prodávající prohlašuje, že v části </w:t>
      </w:r>
      <w:r w:rsidR="00631A4E" w:rsidRPr="00BA2726">
        <w:rPr>
          <w:rFonts w:ascii="Garamond" w:hAnsi="Garamond"/>
        </w:rPr>
        <w:t>C</w:t>
      </w:r>
      <w:r w:rsidR="008A01C0" w:rsidRPr="00BA2726">
        <w:rPr>
          <w:rFonts w:ascii="Garamond" w:hAnsi="Garamond"/>
        </w:rPr>
        <w:t xml:space="preserve"> na LV č. 1277</w:t>
      </w:r>
      <w:r w:rsidRPr="00BA2726">
        <w:rPr>
          <w:rFonts w:ascii="Garamond" w:hAnsi="Garamond"/>
        </w:rPr>
        <w:t xml:space="preserve"> k.</w:t>
      </w:r>
      <w:r w:rsidR="00383407">
        <w:rPr>
          <w:rFonts w:ascii="Garamond" w:hAnsi="Garamond"/>
        </w:rPr>
        <w:t xml:space="preserve"> </w:t>
      </w:r>
      <w:proofErr w:type="spellStart"/>
      <w:r w:rsidRPr="00BA2726">
        <w:rPr>
          <w:rFonts w:ascii="Garamond" w:hAnsi="Garamond"/>
        </w:rPr>
        <w:t>ú.</w:t>
      </w:r>
      <w:proofErr w:type="spellEnd"/>
      <w:r w:rsidRPr="00BA2726">
        <w:rPr>
          <w:rFonts w:ascii="Garamond" w:hAnsi="Garamond"/>
        </w:rPr>
        <w:t xml:space="preserve"> Třinec j</w:t>
      </w:r>
      <w:r w:rsidR="00631A4E" w:rsidRPr="00BA2726">
        <w:rPr>
          <w:rFonts w:ascii="Garamond" w:hAnsi="Garamond"/>
        </w:rPr>
        <w:t>e</w:t>
      </w:r>
      <w:r w:rsidRPr="00BA2726">
        <w:rPr>
          <w:rFonts w:ascii="Garamond" w:hAnsi="Garamond"/>
        </w:rPr>
        <w:t xml:space="preserve"> v den podpisu této smlouvy zapsán</w:t>
      </w:r>
      <w:r w:rsidR="00631A4E" w:rsidRPr="00BA2726">
        <w:rPr>
          <w:rFonts w:ascii="Garamond" w:hAnsi="Garamond"/>
        </w:rPr>
        <w:t>o</w:t>
      </w:r>
      <w:r w:rsidRPr="00BA2726">
        <w:rPr>
          <w:rFonts w:ascii="Garamond" w:hAnsi="Garamond"/>
        </w:rPr>
        <w:t xml:space="preserve"> </w:t>
      </w:r>
      <w:r w:rsidR="00871138" w:rsidRPr="00BA2726">
        <w:rPr>
          <w:rFonts w:ascii="Garamond" w:hAnsi="Garamond"/>
        </w:rPr>
        <w:t xml:space="preserve">k tíži pozemků </w:t>
      </w:r>
      <w:proofErr w:type="spellStart"/>
      <w:r w:rsidR="00871138" w:rsidRPr="00BA2726">
        <w:rPr>
          <w:rFonts w:ascii="Garamond" w:hAnsi="Garamond"/>
        </w:rPr>
        <w:t>parc</w:t>
      </w:r>
      <w:proofErr w:type="spellEnd"/>
      <w:r w:rsidR="00871138" w:rsidRPr="00BA2726">
        <w:rPr>
          <w:rFonts w:ascii="Garamond" w:hAnsi="Garamond"/>
        </w:rPr>
        <w:t xml:space="preserve">. </w:t>
      </w:r>
      <w:proofErr w:type="gramStart"/>
      <w:r w:rsidR="00871138" w:rsidRPr="00BA2726">
        <w:rPr>
          <w:rFonts w:ascii="Garamond" w:hAnsi="Garamond"/>
        </w:rPr>
        <w:t>č.</w:t>
      </w:r>
      <w:proofErr w:type="gramEnd"/>
      <w:r w:rsidR="00871138" w:rsidRPr="00BA2726">
        <w:rPr>
          <w:rFonts w:ascii="Garamond" w:hAnsi="Garamond"/>
        </w:rPr>
        <w:t xml:space="preserve"> 237/2, 237/3, 237/4 a 237/10 </w:t>
      </w:r>
      <w:r w:rsidRPr="00BA2726">
        <w:rPr>
          <w:rFonts w:ascii="Garamond" w:hAnsi="Garamond"/>
        </w:rPr>
        <w:t>věcn</w:t>
      </w:r>
      <w:r w:rsidR="00631A4E" w:rsidRPr="00BA2726">
        <w:rPr>
          <w:rFonts w:ascii="Garamond" w:hAnsi="Garamond"/>
        </w:rPr>
        <w:t>é</w:t>
      </w:r>
      <w:r w:rsidRPr="00BA2726">
        <w:rPr>
          <w:rFonts w:ascii="Garamond" w:hAnsi="Garamond"/>
        </w:rPr>
        <w:t xml:space="preserve"> břemen</w:t>
      </w:r>
      <w:r w:rsidR="00631A4E" w:rsidRPr="00BA2726">
        <w:rPr>
          <w:rFonts w:ascii="Garamond" w:hAnsi="Garamond"/>
        </w:rPr>
        <w:t>o</w:t>
      </w:r>
      <w:r w:rsidRPr="00BA2726">
        <w:rPr>
          <w:rFonts w:ascii="Garamond" w:hAnsi="Garamond"/>
        </w:rPr>
        <w:t>, kter</w:t>
      </w:r>
      <w:r w:rsidR="00631A4E" w:rsidRPr="00BA2726">
        <w:rPr>
          <w:rFonts w:ascii="Garamond" w:hAnsi="Garamond"/>
        </w:rPr>
        <w:t>é</w:t>
      </w:r>
      <w:r w:rsidRPr="00BA2726">
        <w:rPr>
          <w:rFonts w:ascii="Garamond" w:hAnsi="Garamond"/>
        </w:rPr>
        <w:t xml:space="preserve"> prodejem předmětu převodu Kupujícímu nezanik</w:t>
      </w:r>
      <w:r w:rsidR="00631A4E" w:rsidRPr="00BA2726">
        <w:rPr>
          <w:rFonts w:ascii="Garamond" w:hAnsi="Garamond"/>
        </w:rPr>
        <w:t>á</w:t>
      </w:r>
      <w:r w:rsidRPr="00BA2726">
        <w:rPr>
          <w:rFonts w:ascii="Garamond" w:hAnsi="Garamond"/>
        </w:rPr>
        <w:t>, a to</w:t>
      </w:r>
      <w:r w:rsidR="005D7D9D" w:rsidRPr="00BA2726">
        <w:rPr>
          <w:rFonts w:ascii="Garamond" w:hAnsi="Garamond"/>
        </w:rPr>
        <w:t xml:space="preserve"> konkrétně</w:t>
      </w:r>
      <w:r w:rsidRPr="00BA2726">
        <w:rPr>
          <w:rFonts w:ascii="Garamond" w:hAnsi="Garamond"/>
        </w:rPr>
        <w:t>:</w:t>
      </w:r>
    </w:p>
    <w:p w14:paraId="5F7EC5D8" w14:textId="5E652D1B" w:rsidR="00572661" w:rsidRPr="00BA2726" w:rsidRDefault="00631A4E" w:rsidP="006B35C8">
      <w:pPr>
        <w:pStyle w:val="Odstavecseseznamem"/>
        <w:numPr>
          <w:ilvl w:val="0"/>
          <w:numId w:val="28"/>
        </w:numPr>
        <w:spacing w:before="120" w:after="120" w:line="240" w:lineRule="auto"/>
        <w:contextualSpacing w:val="0"/>
        <w:jc w:val="both"/>
        <w:rPr>
          <w:rFonts w:ascii="Garamond" w:hAnsi="Garamond"/>
        </w:rPr>
      </w:pPr>
      <w:r w:rsidRPr="00BA2726">
        <w:rPr>
          <w:rFonts w:ascii="Garamond" w:hAnsi="Garamond"/>
        </w:rPr>
        <w:t>V</w:t>
      </w:r>
      <w:r w:rsidR="00496C53" w:rsidRPr="00BA2726">
        <w:rPr>
          <w:rFonts w:ascii="Garamond" w:hAnsi="Garamond"/>
        </w:rPr>
        <w:t>ěcné břemeno ve prospěch nemovitosti neevidované v</w:t>
      </w:r>
      <w:r w:rsidR="00CC54C2" w:rsidRPr="00BA2726">
        <w:rPr>
          <w:rFonts w:ascii="Garamond" w:hAnsi="Garamond"/>
        </w:rPr>
        <w:t> </w:t>
      </w:r>
      <w:r w:rsidR="00496C53" w:rsidRPr="00BA2726">
        <w:rPr>
          <w:rFonts w:ascii="Garamond" w:hAnsi="Garamond"/>
        </w:rPr>
        <w:t>katastru</w:t>
      </w:r>
      <w:r w:rsidR="00CC54C2" w:rsidRPr="00BA2726">
        <w:rPr>
          <w:rFonts w:ascii="Garamond" w:hAnsi="Garamond"/>
        </w:rPr>
        <w:t xml:space="preserve"> </w:t>
      </w:r>
      <w:r w:rsidR="00383407">
        <w:rPr>
          <w:rFonts w:ascii="Garamond" w:hAnsi="Garamond"/>
        </w:rPr>
        <w:t xml:space="preserve">- </w:t>
      </w:r>
      <w:r w:rsidRPr="00BA2726">
        <w:rPr>
          <w:rFonts w:ascii="Garamond" w:hAnsi="Garamond"/>
        </w:rPr>
        <w:t>zřízení, vedení a</w:t>
      </w:r>
      <w:r w:rsidR="008A1E0C" w:rsidRPr="00BA2726">
        <w:rPr>
          <w:rFonts w:ascii="Garamond" w:hAnsi="Garamond"/>
        </w:rPr>
        <w:t> </w:t>
      </w:r>
      <w:r w:rsidRPr="00BA2726">
        <w:rPr>
          <w:rFonts w:ascii="Garamond" w:hAnsi="Garamond"/>
        </w:rPr>
        <w:t>provozování Přenosového zařízení, právo vstupu i vjezdu za účelem oprav v ochranném pásmu, (na</w:t>
      </w:r>
      <w:r w:rsidR="008A1E0C" w:rsidRPr="00BA2726">
        <w:rPr>
          <w:rFonts w:ascii="Garamond" w:hAnsi="Garamond"/>
        </w:rPr>
        <w:t> </w:t>
      </w:r>
      <w:r w:rsidRPr="00BA2726">
        <w:rPr>
          <w:rFonts w:ascii="Garamond" w:hAnsi="Garamond"/>
        </w:rPr>
        <w:t xml:space="preserve">části parcely), pro vlastníka „Přenosového zařízení“ zřízené na základě listiny Smlouva o zřízení věcného břemene – úplatná ze dne </w:t>
      </w:r>
      <w:proofErr w:type="gramStart"/>
      <w:r w:rsidRPr="00BA2726">
        <w:rPr>
          <w:rFonts w:ascii="Garamond" w:hAnsi="Garamond"/>
        </w:rPr>
        <w:t>13.8.2001</w:t>
      </w:r>
      <w:proofErr w:type="gramEnd"/>
      <w:r w:rsidRPr="00BA2726">
        <w:rPr>
          <w:rFonts w:ascii="Garamond" w:hAnsi="Garamond"/>
        </w:rPr>
        <w:t xml:space="preserve">. Právní účinky vkladu práva ke dni </w:t>
      </w:r>
      <w:proofErr w:type="gramStart"/>
      <w:r w:rsidRPr="00BA2726">
        <w:rPr>
          <w:rFonts w:ascii="Garamond" w:hAnsi="Garamond"/>
        </w:rPr>
        <w:t>10.4.2002</w:t>
      </w:r>
      <w:proofErr w:type="gramEnd"/>
      <w:r w:rsidRPr="00BA2726">
        <w:rPr>
          <w:rFonts w:ascii="Garamond" w:hAnsi="Garamond"/>
        </w:rPr>
        <w:t xml:space="preserve"> (V-</w:t>
      </w:r>
      <w:r w:rsidR="00383407">
        <w:rPr>
          <w:rFonts w:ascii="Garamond" w:hAnsi="Garamond"/>
        </w:rPr>
        <w:t>4</w:t>
      </w:r>
      <w:r w:rsidRPr="00BA2726">
        <w:rPr>
          <w:rFonts w:ascii="Garamond" w:hAnsi="Garamond"/>
        </w:rPr>
        <w:t>38/2002-832)</w:t>
      </w:r>
      <w:r w:rsidR="00CC54C2" w:rsidRPr="00BA2726">
        <w:rPr>
          <w:rFonts w:ascii="Garamond" w:hAnsi="Garamond"/>
        </w:rPr>
        <w:t>.</w:t>
      </w:r>
    </w:p>
    <w:p w14:paraId="02DB9A9E" w14:textId="6F105A7E" w:rsidR="007C61B1" w:rsidRPr="00BA2726" w:rsidRDefault="00572661"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 xml:space="preserve">Prodávající prohlašuje, že stavba </w:t>
      </w:r>
      <w:proofErr w:type="gramStart"/>
      <w:r w:rsidRPr="00BA2726">
        <w:rPr>
          <w:rFonts w:ascii="Garamond" w:hAnsi="Garamond"/>
        </w:rPr>
        <w:t>č.p.</w:t>
      </w:r>
      <w:proofErr w:type="gramEnd"/>
      <w:r w:rsidRPr="00BA2726">
        <w:rPr>
          <w:rFonts w:ascii="Garamond" w:hAnsi="Garamond"/>
        </w:rPr>
        <w:t xml:space="preserve"> 147, která je součástí pozemku </w:t>
      </w:r>
      <w:proofErr w:type="spellStart"/>
      <w:r w:rsidRPr="00BA2726">
        <w:rPr>
          <w:rFonts w:ascii="Garamond" w:hAnsi="Garamond"/>
        </w:rPr>
        <w:t>parc</w:t>
      </w:r>
      <w:proofErr w:type="spellEnd"/>
      <w:r w:rsidRPr="00BA2726">
        <w:rPr>
          <w:rFonts w:ascii="Garamond" w:hAnsi="Garamond"/>
        </w:rPr>
        <w:t xml:space="preserve">. č. 237/4 zapsaném </w:t>
      </w:r>
      <w:r w:rsidR="00F25485">
        <w:rPr>
          <w:rFonts w:ascii="Garamond" w:hAnsi="Garamond"/>
        </w:rPr>
        <w:br/>
      </w:r>
      <w:r w:rsidRPr="00BA2726">
        <w:rPr>
          <w:rFonts w:ascii="Garamond" w:hAnsi="Garamond"/>
        </w:rPr>
        <w:t>na LV 1277 v obci Třinec, v</w:t>
      </w:r>
      <w:r w:rsidR="006B35C8" w:rsidRPr="00BA2726">
        <w:rPr>
          <w:rFonts w:ascii="Garamond" w:hAnsi="Garamond"/>
        </w:rPr>
        <w:t> </w:t>
      </w:r>
      <w:proofErr w:type="spellStart"/>
      <w:r w:rsidR="006B35C8" w:rsidRPr="00BA2726">
        <w:rPr>
          <w:rFonts w:ascii="Garamond" w:hAnsi="Garamond"/>
        </w:rPr>
        <w:t>k.ú</w:t>
      </w:r>
      <w:proofErr w:type="spellEnd"/>
      <w:r w:rsidR="006B35C8" w:rsidRPr="00BA2726">
        <w:rPr>
          <w:rFonts w:ascii="Garamond" w:hAnsi="Garamond"/>
        </w:rPr>
        <w:t>.</w:t>
      </w:r>
      <w:r w:rsidRPr="00BA2726">
        <w:rPr>
          <w:rFonts w:ascii="Garamond" w:hAnsi="Garamond"/>
        </w:rPr>
        <w:t xml:space="preserve"> Třinec, je stavba k využití vodní energie ve smyslu </w:t>
      </w:r>
      <w:proofErr w:type="spellStart"/>
      <w:r w:rsidRPr="00BA2726">
        <w:rPr>
          <w:rFonts w:ascii="Garamond" w:hAnsi="Garamond"/>
        </w:rPr>
        <w:t>ust</w:t>
      </w:r>
      <w:proofErr w:type="spellEnd"/>
      <w:r w:rsidR="00383407">
        <w:rPr>
          <w:rFonts w:ascii="Garamond" w:hAnsi="Garamond"/>
        </w:rPr>
        <w:t xml:space="preserve">. </w:t>
      </w:r>
      <w:r w:rsidRPr="00BA2726">
        <w:rPr>
          <w:rFonts w:ascii="Garamond" w:hAnsi="Garamond"/>
        </w:rPr>
        <w:t>§ 2 písm. e) vyhlášky č. 23/2007 Sb., o podrobnostech vymezení vodních děl evidovaných v katastru nemovitostí České republiky vydané Ministerstvem zemědělství</w:t>
      </w:r>
      <w:r w:rsidR="00383407">
        <w:rPr>
          <w:rFonts w:ascii="Garamond" w:hAnsi="Garamond"/>
        </w:rPr>
        <w:t xml:space="preserve"> České republiky</w:t>
      </w:r>
      <w:r w:rsidRPr="00BA2726">
        <w:rPr>
          <w:rFonts w:ascii="Garamond" w:hAnsi="Garamond"/>
        </w:rPr>
        <w:t xml:space="preserve">. </w:t>
      </w:r>
      <w:r w:rsidR="007C61B1" w:rsidRPr="00BA2726">
        <w:rPr>
          <w:rFonts w:ascii="Garamond" w:hAnsi="Garamond"/>
        </w:rPr>
        <w:t>Prodávající prohlašuje, že pro provoz bylo řádně uděleno povolení vodoprávního úřadu k nakládání s vodami k využití jejich energetického potenciálu, které je ke dni převodu platné a účinné.</w:t>
      </w:r>
      <w:r w:rsidR="00173BE9">
        <w:rPr>
          <w:rFonts w:ascii="Garamond" w:hAnsi="Garamond"/>
        </w:rPr>
        <w:t xml:space="preserve"> Povolení k nakládání s vodami pro MVE Třinec na VT Olše bylo vydáno Okresním úřadem Frýdek - Místek dne 3. 10. 1991 </w:t>
      </w:r>
      <w:r w:rsidR="00F25485">
        <w:rPr>
          <w:rFonts w:ascii="Garamond" w:hAnsi="Garamond"/>
        </w:rPr>
        <w:br/>
      </w:r>
      <w:r w:rsidR="00173BE9">
        <w:rPr>
          <w:rFonts w:ascii="Garamond" w:hAnsi="Garamond"/>
        </w:rPr>
        <w:t>pod č. j. ŽP/-voda-2402/91/Ši-235. Doba povolení není v rozhodnutí omezena.</w:t>
      </w:r>
    </w:p>
    <w:p w14:paraId="1A4BF5E4" w14:textId="3FF207FD" w:rsidR="00572661" w:rsidRPr="00BA2726" w:rsidRDefault="00572661"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 xml:space="preserve">Prodávající dále prohlašuje, že MVE Třinec je ke dni podpisu této smlouvy </w:t>
      </w:r>
      <w:r w:rsidR="007C61B1" w:rsidRPr="00BA2726">
        <w:rPr>
          <w:rFonts w:ascii="Garamond" w:hAnsi="Garamond"/>
        </w:rPr>
        <w:t xml:space="preserve">řádně </w:t>
      </w:r>
      <w:r w:rsidRPr="00BA2726">
        <w:rPr>
          <w:rFonts w:ascii="Garamond" w:hAnsi="Garamond"/>
        </w:rPr>
        <w:t xml:space="preserve">připojená do distribuční soustavy a Prodávající disponuje veškerými platnými relevantními správními rozhodnutími a dále smlouvami nezbytnými k jejímu provozu jako malé vodní elektrárny.  </w:t>
      </w:r>
    </w:p>
    <w:p w14:paraId="77D50093" w14:textId="1FF90F22" w:rsidR="00572661" w:rsidRDefault="00572661" w:rsidP="00483132">
      <w:pPr>
        <w:pStyle w:val="Odstavecseseznamem"/>
        <w:numPr>
          <w:ilvl w:val="0"/>
          <w:numId w:val="19"/>
        </w:numPr>
        <w:spacing w:before="120" w:after="120" w:line="240" w:lineRule="auto"/>
        <w:ind w:left="284" w:hanging="284"/>
        <w:contextualSpacing w:val="0"/>
        <w:jc w:val="both"/>
        <w:rPr>
          <w:rFonts w:ascii="Garamond" w:hAnsi="Garamond"/>
        </w:rPr>
      </w:pPr>
      <w:r w:rsidRPr="00BA2726">
        <w:rPr>
          <w:rFonts w:ascii="Garamond" w:hAnsi="Garamond"/>
        </w:rPr>
        <w:t>Prodávající dále prohlašuje, že</w:t>
      </w:r>
      <w:r w:rsidR="007C61B1" w:rsidRPr="00BA2726">
        <w:rPr>
          <w:rFonts w:ascii="Garamond" w:hAnsi="Garamond"/>
        </w:rPr>
        <w:t xml:space="preserve"> byly prováděny stanovené revize v souladu s příslušnými obecně závaznými předpisy</w:t>
      </w:r>
      <w:r w:rsidRPr="00BA2726">
        <w:rPr>
          <w:rFonts w:ascii="Garamond" w:hAnsi="Garamond"/>
        </w:rPr>
        <w:t xml:space="preserve"> a že k předmětu převodu jsou vyhotoveny veškeré platné a vyžadované výchozí a periodické revizní zprávy.</w:t>
      </w:r>
    </w:p>
    <w:p w14:paraId="56229C2D" w14:textId="77777777" w:rsidR="00572661" w:rsidRPr="00BA2726" w:rsidRDefault="00572661">
      <w:pPr>
        <w:spacing w:after="0" w:line="240" w:lineRule="auto"/>
        <w:ind w:left="360"/>
        <w:jc w:val="both"/>
        <w:rPr>
          <w:rFonts w:ascii="Garamond" w:hAnsi="Garamond"/>
        </w:rPr>
      </w:pPr>
    </w:p>
    <w:p w14:paraId="06FCDC9F" w14:textId="77777777" w:rsidR="009816EB" w:rsidRPr="00BA2726" w:rsidRDefault="00496C53">
      <w:pPr>
        <w:spacing w:after="0" w:line="240" w:lineRule="auto"/>
        <w:jc w:val="center"/>
        <w:rPr>
          <w:rFonts w:ascii="Garamond" w:hAnsi="Garamond"/>
          <w:b/>
        </w:rPr>
      </w:pPr>
      <w:r w:rsidRPr="00BA2726">
        <w:rPr>
          <w:rFonts w:ascii="Garamond" w:hAnsi="Garamond"/>
          <w:b/>
        </w:rPr>
        <w:t>III.</w:t>
      </w:r>
    </w:p>
    <w:p w14:paraId="2DA874F6" w14:textId="3B6150E0" w:rsidR="009816EB" w:rsidRPr="00BA2726" w:rsidRDefault="008A1E0C" w:rsidP="00854B8C">
      <w:pPr>
        <w:spacing w:after="120" w:line="240" w:lineRule="auto"/>
        <w:jc w:val="center"/>
        <w:rPr>
          <w:rFonts w:ascii="Garamond" w:hAnsi="Garamond"/>
          <w:b/>
        </w:rPr>
      </w:pPr>
      <w:r w:rsidRPr="00BA2726">
        <w:rPr>
          <w:rFonts w:ascii="Garamond" w:hAnsi="Garamond"/>
          <w:b/>
        </w:rPr>
        <w:t xml:space="preserve">Kupní cena </w:t>
      </w:r>
    </w:p>
    <w:p w14:paraId="502349D7" w14:textId="7BE047F7" w:rsidR="00587863" w:rsidRPr="00587863" w:rsidRDefault="00CC54C2" w:rsidP="00483132">
      <w:pPr>
        <w:numPr>
          <w:ilvl w:val="0"/>
          <w:numId w:val="20"/>
        </w:numPr>
        <w:spacing w:before="120" w:after="0" w:line="240" w:lineRule="auto"/>
        <w:ind w:left="284" w:hanging="284"/>
        <w:jc w:val="both"/>
        <w:rPr>
          <w:rFonts w:ascii="Garamond" w:hAnsi="Garamond"/>
        </w:rPr>
      </w:pPr>
      <w:r w:rsidRPr="00BA2726">
        <w:rPr>
          <w:rFonts w:ascii="Garamond" w:hAnsi="Garamond"/>
          <w:iCs/>
        </w:rPr>
        <w:t xml:space="preserve">Kupní cena je stanovena dohodou, a to na základě </w:t>
      </w:r>
      <w:r w:rsidR="00496C53" w:rsidRPr="00BA2726">
        <w:rPr>
          <w:rFonts w:ascii="Garamond" w:hAnsi="Garamond"/>
          <w:iCs/>
        </w:rPr>
        <w:t>znaleck</w:t>
      </w:r>
      <w:r w:rsidRPr="00BA2726">
        <w:rPr>
          <w:rFonts w:ascii="Garamond" w:hAnsi="Garamond"/>
          <w:iCs/>
        </w:rPr>
        <w:t>ého</w:t>
      </w:r>
      <w:r w:rsidR="00496C53" w:rsidRPr="00BA2726">
        <w:rPr>
          <w:rFonts w:ascii="Garamond" w:hAnsi="Garamond"/>
          <w:iCs/>
        </w:rPr>
        <w:t xml:space="preserve"> odhad</w:t>
      </w:r>
      <w:r w:rsidRPr="00BA2726">
        <w:rPr>
          <w:rFonts w:ascii="Garamond" w:hAnsi="Garamond"/>
          <w:iCs/>
        </w:rPr>
        <w:t>u</w:t>
      </w:r>
      <w:r w:rsidR="00496C53" w:rsidRPr="00BA2726">
        <w:rPr>
          <w:rFonts w:ascii="Garamond" w:hAnsi="Garamond"/>
          <w:iCs/>
        </w:rPr>
        <w:t xml:space="preserve"> č. 669-02/2025 vyhotoven</w:t>
      </w:r>
      <w:r w:rsidRPr="00BA2726">
        <w:rPr>
          <w:rFonts w:ascii="Garamond" w:hAnsi="Garamond"/>
          <w:iCs/>
        </w:rPr>
        <w:t>ého</w:t>
      </w:r>
      <w:r w:rsidR="00496C53" w:rsidRPr="00BA2726">
        <w:rPr>
          <w:rFonts w:ascii="Garamond" w:hAnsi="Garamond"/>
          <w:iCs/>
        </w:rPr>
        <w:t xml:space="preserve"> znalcem </w:t>
      </w:r>
      <w:proofErr w:type="spellStart"/>
      <w:r w:rsidR="00C406D0">
        <w:rPr>
          <w:rFonts w:ascii="Garamond" w:hAnsi="Garamond"/>
          <w:iCs/>
        </w:rPr>
        <w:t>xxx</w:t>
      </w:r>
      <w:proofErr w:type="spellEnd"/>
      <w:r w:rsidR="00496C53" w:rsidRPr="00BA2726">
        <w:rPr>
          <w:rFonts w:ascii="Garamond" w:hAnsi="Garamond"/>
          <w:iCs/>
        </w:rPr>
        <w:t xml:space="preserve">, bytem </w:t>
      </w:r>
      <w:proofErr w:type="spellStart"/>
      <w:r w:rsidR="00C406D0">
        <w:rPr>
          <w:rFonts w:ascii="Garamond" w:hAnsi="Garamond"/>
          <w:iCs/>
        </w:rPr>
        <w:t>xxx</w:t>
      </w:r>
      <w:proofErr w:type="spellEnd"/>
      <w:r w:rsidR="00496C53" w:rsidRPr="00BA2726">
        <w:rPr>
          <w:rFonts w:ascii="Garamond" w:hAnsi="Garamond"/>
          <w:iCs/>
        </w:rPr>
        <w:t xml:space="preserve">, </w:t>
      </w:r>
    </w:p>
    <w:p w14:paraId="4C5D8E1B" w14:textId="101FCDD1" w:rsidR="00587863" w:rsidRPr="00587863" w:rsidRDefault="00496C53" w:rsidP="00587863">
      <w:pPr>
        <w:spacing w:before="120" w:after="0" w:line="240" w:lineRule="auto"/>
        <w:ind w:left="357" w:firstLine="3"/>
        <w:jc w:val="center"/>
        <w:rPr>
          <w:rFonts w:ascii="Garamond" w:hAnsi="Garamond"/>
          <w:b/>
          <w:iCs/>
        </w:rPr>
      </w:pPr>
      <w:r w:rsidRPr="00587863">
        <w:rPr>
          <w:rFonts w:ascii="Garamond" w:hAnsi="Garamond"/>
          <w:b/>
          <w:iCs/>
        </w:rPr>
        <w:t>a to v celkové výši 17.316.800,- Kč</w:t>
      </w:r>
    </w:p>
    <w:p w14:paraId="203DA964" w14:textId="2F2789CB" w:rsidR="00587863" w:rsidRDefault="00496C53" w:rsidP="00587863">
      <w:pPr>
        <w:spacing w:before="120" w:after="0" w:line="240" w:lineRule="auto"/>
        <w:ind w:left="357" w:firstLine="3"/>
        <w:jc w:val="center"/>
        <w:rPr>
          <w:rFonts w:ascii="Garamond" w:hAnsi="Garamond"/>
          <w:iCs/>
        </w:rPr>
      </w:pPr>
      <w:r w:rsidRPr="00BA2726">
        <w:rPr>
          <w:rFonts w:ascii="Garamond" w:hAnsi="Garamond"/>
          <w:iCs/>
        </w:rPr>
        <w:t xml:space="preserve">(slovy: </w:t>
      </w:r>
      <w:proofErr w:type="spellStart"/>
      <w:r w:rsidRPr="00BA2726">
        <w:rPr>
          <w:rFonts w:ascii="Garamond" w:hAnsi="Garamond"/>
          <w:iCs/>
        </w:rPr>
        <w:t>sedmnáctmilionůtřistašestnácttisícosmset</w:t>
      </w:r>
      <w:proofErr w:type="spellEnd"/>
      <w:r w:rsidRPr="00BA2726">
        <w:rPr>
          <w:rFonts w:ascii="Garamond" w:hAnsi="Garamond"/>
          <w:iCs/>
        </w:rPr>
        <w:t xml:space="preserve"> korun českých)</w:t>
      </w:r>
    </w:p>
    <w:p w14:paraId="16EDC2ED" w14:textId="77777777" w:rsidR="00587863" w:rsidRDefault="00496C53" w:rsidP="00587863">
      <w:pPr>
        <w:spacing w:before="120" w:after="0" w:line="240" w:lineRule="auto"/>
        <w:ind w:left="357" w:firstLine="3"/>
        <w:jc w:val="center"/>
        <w:rPr>
          <w:rFonts w:ascii="Garamond" w:hAnsi="Garamond"/>
        </w:rPr>
      </w:pPr>
      <w:r w:rsidRPr="00BA2726">
        <w:rPr>
          <w:rFonts w:ascii="Garamond" w:hAnsi="Garamond"/>
          <w:iCs/>
        </w:rPr>
        <w:t>(dále jen „</w:t>
      </w:r>
      <w:r w:rsidRPr="00BA2726">
        <w:rPr>
          <w:rFonts w:ascii="Garamond" w:hAnsi="Garamond"/>
          <w:b/>
          <w:iCs/>
        </w:rPr>
        <w:t>Kupní cena</w:t>
      </w:r>
      <w:r w:rsidRPr="00BA2726">
        <w:rPr>
          <w:rFonts w:ascii="Garamond" w:hAnsi="Garamond"/>
          <w:iCs/>
        </w:rPr>
        <w:t>“)</w:t>
      </w:r>
      <w:r w:rsidRPr="00BA2726">
        <w:rPr>
          <w:rFonts w:ascii="Garamond" w:hAnsi="Garamond"/>
        </w:rPr>
        <w:t>.</w:t>
      </w:r>
    </w:p>
    <w:p w14:paraId="20019442" w14:textId="654C2AFD" w:rsidR="009816EB" w:rsidRPr="00BA2726" w:rsidRDefault="00496C53" w:rsidP="00483132">
      <w:pPr>
        <w:spacing w:before="120" w:after="0" w:line="240" w:lineRule="auto"/>
        <w:ind w:left="284" w:firstLine="3"/>
        <w:jc w:val="both"/>
        <w:rPr>
          <w:rFonts w:ascii="Garamond" w:hAnsi="Garamond"/>
        </w:rPr>
      </w:pPr>
      <w:r w:rsidRPr="00BA2726">
        <w:rPr>
          <w:rFonts w:ascii="Garamond" w:hAnsi="Garamond"/>
        </w:rPr>
        <w:lastRenderedPageBreak/>
        <w:t xml:space="preserve">Kupní cena je cenou konečnou a neměnnou, předmět převodu je ve smyslu platné právní úpravy osvobozen od DPH. </w:t>
      </w:r>
    </w:p>
    <w:p w14:paraId="77A15874" w14:textId="7375641C" w:rsidR="009816EB" w:rsidRPr="00BA2726" w:rsidRDefault="00496C53" w:rsidP="00483132">
      <w:pPr>
        <w:numPr>
          <w:ilvl w:val="0"/>
          <w:numId w:val="20"/>
        </w:numPr>
        <w:spacing w:before="120" w:after="120" w:line="240" w:lineRule="auto"/>
        <w:ind w:left="284" w:hanging="284"/>
        <w:jc w:val="both"/>
        <w:rPr>
          <w:rFonts w:ascii="Garamond" w:hAnsi="Garamond"/>
          <w:iCs/>
        </w:rPr>
      </w:pPr>
      <w:r w:rsidRPr="00BA2726">
        <w:rPr>
          <w:rFonts w:ascii="Garamond" w:hAnsi="Garamond"/>
          <w:iCs/>
        </w:rPr>
        <w:t>Kupující je povine</w:t>
      </w:r>
      <w:r w:rsidR="00587863">
        <w:rPr>
          <w:rFonts w:ascii="Garamond" w:hAnsi="Garamond"/>
          <w:iCs/>
        </w:rPr>
        <w:t>n uvedenou kupní cenu zaplatit P</w:t>
      </w:r>
      <w:r w:rsidRPr="00BA2726">
        <w:rPr>
          <w:rFonts w:ascii="Garamond" w:hAnsi="Garamond"/>
          <w:iCs/>
        </w:rPr>
        <w:t>rodávajícímu v</w:t>
      </w:r>
      <w:r w:rsidR="00587863">
        <w:rPr>
          <w:rFonts w:ascii="Garamond" w:hAnsi="Garamond"/>
          <w:iCs/>
        </w:rPr>
        <w:t>e lhůtě do 30 dnů ode dne, kdy K</w:t>
      </w:r>
      <w:r w:rsidRPr="00BA2726">
        <w:rPr>
          <w:rFonts w:ascii="Garamond" w:hAnsi="Garamond"/>
          <w:iCs/>
        </w:rPr>
        <w:t xml:space="preserve">upujícímu bude doručeno vyrozumění o provedeném vkladu do katastru nemovitostí Katastrálním úřadem pro Moravskoslezský kraj, Katastrální pracoviště Třinec, a to bezhotovostním převodem na účet vedený u </w:t>
      </w:r>
      <w:r w:rsidRPr="00B34536">
        <w:rPr>
          <w:rFonts w:ascii="Garamond" w:hAnsi="Garamond"/>
          <w:iCs/>
        </w:rPr>
        <w:t>České Spořitelny a.s.</w:t>
      </w:r>
      <w:r w:rsidR="00587863" w:rsidRPr="00B34536">
        <w:rPr>
          <w:rFonts w:ascii="Garamond" w:hAnsi="Garamond"/>
          <w:iCs/>
        </w:rPr>
        <w:t>,</w:t>
      </w:r>
      <w:r w:rsidRPr="00B34536">
        <w:rPr>
          <w:rFonts w:ascii="Garamond" w:hAnsi="Garamond"/>
          <w:iCs/>
        </w:rPr>
        <w:t xml:space="preserve"> </w:t>
      </w:r>
      <w:proofErr w:type="spellStart"/>
      <w:proofErr w:type="gramStart"/>
      <w:r w:rsidRPr="00B34536">
        <w:rPr>
          <w:rFonts w:ascii="Garamond" w:hAnsi="Garamond"/>
          <w:iCs/>
        </w:rPr>
        <w:t>č.ú</w:t>
      </w:r>
      <w:proofErr w:type="spellEnd"/>
      <w:r w:rsidRPr="00B34536">
        <w:rPr>
          <w:rFonts w:ascii="Garamond" w:hAnsi="Garamond"/>
          <w:iCs/>
        </w:rPr>
        <w:t xml:space="preserve">. </w:t>
      </w:r>
      <w:proofErr w:type="spellStart"/>
      <w:proofErr w:type="gramEnd"/>
      <w:r w:rsidR="00C406D0">
        <w:rPr>
          <w:rFonts w:ascii="Garamond" w:hAnsi="Garamond"/>
          <w:iCs/>
        </w:rPr>
        <w:t>xxx</w:t>
      </w:r>
      <w:proofErr w:type="spellEnd"/>
      <w:r w:rsidRPr="00BA2726">
        <w:rPr>
          <w:rFonts w:ascii="Garamond" w:hAnsi="Garamond"/>
          <w:iCs/>
        </w:rPr>
        <w:t>.</w:t>
      </w:r>
    </w:p>
    <w:p w14:paraId="5667297C" w14:textId="21D21756" w:rsidR="008A01C0" w:rsidRPr="00BA2726" w:rsidRDefault="008A01C0" w:rsidP="00483132">
      <w:pPr>
        <w:numPr>
          <w:ilvl w:val="0"/>
          <w:numId w:val="20"/>
        </w:numPr>
        <w:spacing w:before="120" w:after="120" w:line="240" w:lineRule="auto"/>
        <w:ind w:left="284" w:hanging="284"/>
        <w:jc w:val="both"/>
        <w:rPr>
          <w:rFonts w:ascii="Garamond" w:hAnsi="Garamond"/>
          <w:iCs/>
        </w:rPr>
      </w:pPr>
      <w:r w:rsidRPr="00BA2726">
        <w:rPr>
          <w:rFonts w:ascii="Garamond" w:hAnsi="Garamond"/>
          <w:iCs/>
        </w:rPr>
        <w:t>Smluvní strany jsou si vědomy toho, že k nabytí vlastnického práva k Nemovitostem je nutný zápis práv do katastru nemovitostí provedený vkladem. Kupující a Prodávající berou na vědomí, že právní účinky zápisu nastávají k okamžiku, kdy návrh na zápis došel příslušnému katastrálnímu úřadu. Smluvní strany se dohodly, že návrh na vklad vlastnického práva do katastru nemovitostí vztahující se k předmětu převodu podá bez zbytečného odkladu</w:t>
      </w:r>
      <w:r w:rsidR="00587863">
        <w:rPr>
          <w:rFonts w:ascii="Garamond" w:hAnsi="Garamond"/>
          <w:iCs/>
        </w:rPr>
        <w:t xml:space="preserve"> K</w:t>
      </w:r>
      <w:r w:rsidRPr="00BA2726">
        <w:rPr>
          <w:rFonts w:ascii="Garamond" w:hAnsi="Garamond"/>
          <w:iCs/>
        </w:rPr>
        <w:t>upující</w:t>
      </w:r>
      <w:r w:rsidR="00567718">
        <w:rPr>
          <w:rFonts w:ascii="Garamond" w:hAnsi="Garamond"/>
          <w:iCs/>
        </w:rPr>
        <w:t>, který také uhradí poplatek katastrálnímu úřadu</w:t>
      </w:r>
      <w:r w:rsidRPr="00BA2726">
        <w:rPr>
          <w:rFonts w:ascii="Garamond" w:hAnsi="Garamond"/>
          <w:iCs/>
        </w:rPr>
        <w:t>.</w:t>
      </w:r>
    </w:p>
    <w:p w14:paraId="03CB47FD" w14:textId="538482A9" w:rsidR="009816EB" w:rsidRPr="00BA2726" w:rsidRDefault="00496C53" w:rsidP="00483132">
      <w:pPr>
        <w:numPr>
          <w:ilvl w:val="0"/>
          <w:numId w:val="20"/>
        </w:numPr>
        <w:spacing w:before="120" w:after="120" w:line="240" w:lineRule="auto"/>
        <w:ind w:left="284" w:hanging="284"/>
        <w:jc w:val="both"/>
        <w:rPr>
          <w:rFonts w:ascii="Garamond" w:hAnsi="Garamond"/>
          <w:iCs/>
        </w:rPr>
      </w:pPr>
      <w:r w:rsidRPr="00BA2726">
        <w:rPr>
          <w:rFonts w:ascii="Garamond" w:hAnsi="Garamond"/>
          <w:iCs/>
        </w:rPr>
        <w:t>V případě, že příslušný katastrální úřad zamítne provedení vkladu pro neplatnost této sml</w:t>
      </w:r>
      <w:r w:rsidR="00587863">
        <w:rPr>
          <w:rFonts w:ascii="Garamond" w:hAnsi="Garamond"/>
          <w:iCs/>
        </w:rPr>
        <w:t>ouvy, Kupující doručí neprodleně poté P</w:t>
      </w:r>
      <w:r w:rsidRPr="00BA2726">
        <w:rPr>
          <w:rFonts w:ascii="Garamond" w:hAnsi="Garamond"/>
          <w:iCs/>
        </w:rPr>
        <w:t xml:space="preserve">rodávajícímu písemnou výzvu k uzavření nové smlouvy, přičemž se strany této smlouvy dále zavazují, že </w:t>
      </w:r>
      <w:r w:rsidR="00587863">
        <w:rPr>
          <w:rFonts w:ascii="Garamond" w:hAnsi="Garamond"/>
          <w:iCs/>
        </w:rPr>
        <w:t>do 30-ti dnů po doručení výzvy K</w:t>
      </w:r>
      <w:r w:rsidRPr="00BA2726">
        <w:rPr>
          <w:rFonts w:ascii="Garamond" w:hAnsi="Garamond"/>
          <w:iCs/>
        </w:rPr>
        <w:t xml:space="preserve">upujícím dojde k uzavření nové kupní smlouvy za podmínek této smlouvy s odstraněním vad, pro které byl vklad zamítnut. Plnění přijatá na základě této smlouvy budou započítána na plnění podle nové kupní smlouvy. Tato smlouva zanikne uzavřením nové kupní smlouvy. </w:t>
      </w:r>
    </w:p>
    <w:p w14:paraId="7E788205" w14:textId="4468335A" w:rsidR="00871138" w:rsidRPr="00BA2726" w:rsidRDefault="00871138" w:rsidP="00854B8C">
      <w:pPr>
        <w:spacing w:after="0" w:line="240" w:lineRule="auto"/>
        <w:jc w:val="both"/>
        <w:rPr>
          <w:rFonts w:ascii="Garamond" w:hAnsi="Garamond"/>
        </w:rPr>
      </w:pPr>
    </w:p>
    <w:p w14:paraId="12C6D16D" w14:textId="77777777" w:rsidR="009816EB" w:rsidRPr="00BA2726" w:rsidRDefault="00496C53">
      <w:pPr>
        <w:spacing w:after="0" w:line="240" w:lineRule="auto"/>
        <w:jc w:val="center"/>
        <w:rPr>
          <w:rFonts w:ascii="Garamond" w:hAnsi="Garamond"/>
          <w:b/>
        </w:rPr>
      </w:pPr>
      <w:r w:rsidRPr="00BA2726">
        <w:rPr>
          <w:rFonts w:ascii="Garamond" w:hAnsi="Garamond"/>
          <w:b/>
        </w:rPr>
        <w:t>IV.</w:t>
      </w:r>
    </w:p>
    <w:p w14:paraId="705CFB8A" w14:textId="77777777" w:rsidR="009816EB" w:rsidRPr="00BA2726" w:rsidRDefault="00496C53" w:rsidP="00854B8C">
      <w:pPr>
        <w:spacing w:after="120" w:line="240" w:lineRule="auto"/>
        <w:jc w:val="center"/>
        <w:rPr>
          <w:rFonts w:ascii="Garamond" w:hAnsi="Garamond"/>
          <w:b/>
        </w:rPr>
      </w:pPr>
      <w:r w:rsidRPr="00BA2726">
        <w:rPr>
          <w:rFonts w:ascii="Garamond" w:hAnsi="Garamond"/>
          <w:b/>
        </w:rPr>
        <w:t>Předání a převzetí předmětu převodu</w:t>
      </w:r>
    </w:p>
    <w:p w14:paraId="6E296671" w14:textId="552FCDDB" w:rsidR="00BC24F9" w:rsidRPr="00BA2726" w:rsidRDefault="009C776F" w:rsidP="00483132">
      <w:pPr>
        <w:numPr>
          <w:ilvl w:val="0"/>
          <w:numId w:val="21"/>
        </w:numPr>
        <w:spacing w:before="120" w:after="120" w:line="240" w:lineRule="auto"/>
        <w:ind w:left="284" w:hanging="284"/>
        <w:jc w:val="both"/>
        <w:rPr>
          <w:rFonts w:ascii="Garamond" w:hAnsi="Garamond"/>
          <w:iCs/>
        </w:rPr>
      </w:pPr>
      <w:r w:rsidRPr="00BA2726">
        <w:rPr>
          <w:rFonts w:ascii="Garamond" w:hAnsi="Garamond"/>
          <w:iCs/>
        </w:rPr>
        <w:t>Smluvní st</w:t>
      </w:r>
      <w:r w:rsidR="00BC24F9" w:rsidRPr="00BA2726">
        <w:rPr>
          <w:rFonts w:ascii="Garamond" w:hAnsi="Garamond"/>
          <w:iCs/>
        </w:rPr>
        <w:t>rany se dohodly, že</w:t>
      </w:r>
      <w:r w:rsidR="00493678" w:rsidRPr="00BA2726">
        <w:rPr>
          <w:rFonts w:ascii="Garamond" w:hAnsi="Garamond"/>
          <w:iCs/>
        </w:rPr>
        <w:t xml:space="preserve"> si</w:t>
      </w:r>
      <w:r w:rsidR="00BC24F9" w:rsidRPr="00BA2726">
        <w:rPr>
          <w:rFonts w:ascii="Garamond" w:hAnsi="Garamond"/>
          <w:iCs/>
        </w:rPr>
        <w:t xml:space="preserve"> po podpisu kupní smlouvy poskytnou </w:t>
      </w:r>
      <w:r w:rsidR="00F706F4" w:rsidRPr="00BA2726">
        <w:rPr>
          <w:rFonts w:ascii="Garamond" w:hAnsi="Garamond"/>
          <w:iCs/>
        </w:rPr>
        <w:t xml:space="preserve">vzájemně </w:t>
      </w:r>
      <w:r w:rsidR="00BC24F9" w:rsidRPr="00BA2726">
        <w:rPr>
          <w:rFonts w:ascii="Garamond" w:hAnsi="Garamond"/>
          <w:iCs/>
        </w:rPr>
        <w:t xml:space="preserve">veškerou </w:t>
      </w:r>
      <w:r w:rsidR="00F706F4" w:rsidRPr="00BA2726">
        <w:rPr>
          <w:rFonts w:ascii="Garamond" w:hAnsi="Garamond"/>
          <w:iCs/>
        </w:rPr>
        <w:t xml:space="preserve">náležitou </w:t>
      </w:r>
      <w:r w:rsidR="00BC24F9" w:rsidRPr="00BA2726">
        <w:rPr>
          <w:rFonts w:ascii="Garamond" w:hAnsi="Garamond"/>
          <w:iCs/>
        </w:rPr>
        <w:t xml:space="preserve">součinnost pro to, aby bez zbytečného odkladu byla </w:t>
      </w:r>
      <w:r w:rsidR="00F706F4" w:rsidRPr="00BA2726">
        <w:rPr>
          <w:rFonts w:ascii="Garamond" w:hAnsi="Garamond"/>
          <w:iCs/>
        </w:rPr>
        <w:t xml:space="preserve">u Energetického regulačního úřadu </w:t>
      </w:r>
      <w:r w:rsidR="00587863">
        <w:rPr>
          <w:rFonts w:ascii="Garamond" w:hAnsi="Garamond"/>
          <w:iCs/>
        </w:rPr>
        <w:t>ukončena licence P</w:t>
      </w:r>
      <w:r w:rsidR="00BC24F9" w:rsidRPr="00BA2726">
        <w:rPr>
          <w:rFonts w:ascii="Garamond" w:hAnsi="Garamond"/>
          <w:iCs/>
        </w:rPr>
        <w:t xml:space="preserve">rodávajícího a </w:t>
      </w:r>
      <w:r w:rsidR="00F706F4" w:rsidRPr="00BA2726">
        <w:rPr>
          <w:rFonts w:ascii="Garamond" w:hAnsi="Garamond"/>
          <w:iCs/>
        </w:rPr>
        <w:t xml:space="preserve">zároveň </w:t>
      </w:r>
      <w:r w:rsidR="00587863">
        <w:rPr>
          <w:rFonts w:ascii="Garamond" w:hAnsi="Garamond"/>
          <w:iCs/>
        </w:rPr>
        <w:t>rozšířena licence K</w:t>
      </w:r>
      <w:r w:rsidR="00BC24F9" w:rsidRPr="00BA2726">
        <w:rPr>
          <w:rFonts w:ascii="Garamond" w:hAnsi="Garamond"/>
          <w:iCs/>
        </w:rPr>
        <w:t>upujícího pro provozování převáděné malé vodní elektrárny MVE Třinec.</w:t>
      </w:r>
      <w:r w:rsidR="00F706F4" w:rsidRPr="00BA2726">
        <w:rPr>
          <w:rFonts w:ascii="Garamond" w:hAnsi="Garamond"/>
          <w:iCs/>
        </w:rPr>
        <w:t xml:space="preserve"> </w:t>
      </w:r>
      <w:r w:rsidR="00375B5B" w:rsidRPr="00BA2726">
        <w:rPr>
          <w:rFonts w:ascii="Garamond" w:hAnsi="Garamond"/>
          <w:iCs/>
        </w:rPr>
        <w:t xml:space="preserve">V případě, že jedna ze stran součinnost neposkytne ani po písemné výzvě druhé smluvní strany, má tato </w:t>
      </w:r>
      <w:r w:rsidR="00493678" w:rsidRPr="00BA2726">
        <w:rPr>
          <w:rFonts w:ascii="Garamond" w:hAnsi="Garamond"/>
          <w:iCs/>
        </w:rPr>
        <w:t>právo</w:t>
      </w:r>
      <w:r w:rsidR="00375B5B" w:rsidRPr="00BA2726">
        <w:rPr>
          <w:rFonts w:ascii="Garamond" w:hAnsi="Garamond"/>
          <w:iCs/>
        </w:rPr>
        <w:t xml:space="preserve"> požadovat zaplacení smluvní pokuty ve výš</w:t>
      </w:r>
      <w:r w:rsidR="002F71E5">
        <w:rPr>
          <w:rFonts w:ascii="Garamond" w:hAnsi="Garamond"/>
          <w:iCs/>
        </w:rPr>
        <w:t>i</w:t>
      </w:r>
      <w:r w:rsidR="00375B5B" w:rsidRPr="00BA2726">
        <w:rPr>
          <w:rFonts w:ascii="Garamond" w:hAnsi="Garamond"/>
          <w:iCs/>
        </w:rPr>
        <w:t xml:space="preserve"> 0,01 % z kupní ceny, a to za každý byť započatý den prodlení od doručení této výzvy.</w:t>
      </w:r>
      <w:r w:rsidR="00941AF8" w:rsidRPr="00BA2726">
        <w:rPr>
          <w:rFonts w:ascii="Garamond" w:hAnsi="Garamond"/>
          <w:iCs/>
        </w:rPr>
        <w:t xml:space="preserve"> Smluvní pokuty se nezapočítávají na náhradu škody.  </w:t>
      </w:r>
    </w:p>
    <w:p w14:paraId="19BEFAE3" w14:textId="0D1ACE7A" w:rsidR="009816EB" w:rsidRPr="00BA2726" w:rsidRDefault="00496C53" w:rsidP="00483132">
      <w:pPr>
        <w:numPr>
          <w:ilvl w:val="0"/>
          <w:numId w:val="21"/>
        </w:numPr>
        <w:spacing w:before="120" w:after="120" w:line="240" w:lineRule="auto"/>
        <w:ind w:left="284" w:hanging="284"/>
        <w:jc w:val="both"/>
        <w:rPr>
          <w:rFonts w:ascii="Garamond" w:hAnsi="Garamond"/>
          <w:iCs/>
        </w:rPr>
      </w:pPr>
      <w:r w:rsidRPr="00BA2726">
        <w:rPr>
          <w:rFonts w:ascii="Garamond" w:hAnsi="Garamond"/>
          <w:iCs/>
        </w:rPr>
        <w:t>Smluvní strany se dohodly, že k předání a převzetí předmětu převodu dojde</w:t>
      </w:r>
      <w:r w:rsidR="00F854A1" w:rsidRPr="00BA2726">
        <w:rPr>
          <w:rFonts w:ascii="Garamond" w:hAnsi="Garamond"/>
          <w:iCs/>
        </w:rPr>
        <w:t xml:space="preserve"> do </w:t>
      </w:r>
      <w:r w:rsidR="00567718">
        <w:rPr>
          <w:rFonts w:ascii="Garamond" w:hAnsi="Garamond"/>
          <w:iCs/>
        </w:rPr>
        <w:t>10</w:t>
      </w:r>
      <w:r w:rsidR="00F854A1" w:rsidRPr="00BA2726">
        <w:rPr>
          <w:rFonts w:ascii="Garamond" w:hAnsi="Garamond"/>
          <w:iCs/>
        </w:rPr>
        <w:t xml:space="preserve"> pracovních dnů po </w:t>
      </w:r>
      <w:r w:rsidR="00567718">
        <w:rPr>
          <w:rFonts w:ascii="Garamond" w:hAnsi="Garamond"/>
          <w:iCs/>
        </w:rPr>
        <w:t xml:space="preserve">obdržení rozhodnutí o </w:t>
      </w:r>
      <w:r w:rsidR="00F854A1" w:rsidRPr="00BA2726">
        <w:rPr>
          <w:rFonts w:ascii="Garamond" w:hAnsi="Garamond"/>
          <w:iCs/>
        </w:rPr>
        <w:t>provedení vkladu vlastnického práva do katastru nemovitosti. Předání a převzetí bude proveden</w:t>
      </w:r>
      <w:r w:rsidR="00425E09">
        <w:rPr>
          <w:rFonts w:ascii="Garamond" w:hAnsi="Garamond"/>
          <w:iCs/>
        </w:rPr>
        <w:t>o</w:t>
      </w:r>
      <w:r w:rsidR="00F854A1" w:rsidRPr="00BA2726">
        <w:rPr>
          <w:rFonts w:ascii="Garamond" w:hAnsi="Garamond"/>
          <w:iCs/>
        </w:rPr>
        <w:t xml:space="preserve"> formou oboustranně potvrzeného předávacího prot</w:t>
      </w:r>
      <w:r w:rsidR="00E0632D">
        <w:rPr>
          <w:rFonts w:ascii="Garamond" w:hAnsi="Garamond"/>
          <w:iCs/>
        </w:rPr>
        <w:t>okolu, který bude mimo jiné</w:t>
      </w:r>
      <w:r w:rsidR="00F854A1" w:rsidRPr="00BA2726">
        <w:rPr>
          <w:rFonts w:ascii="Garamond" w:hAnsi="Garamond"/>
          <w:iCs/>
        </w:rPr>
        <w:t xml:space="preserve"> obsahovat údaje z odečtů měřících zařízení provedených v den předání a převzetí, a to jak údaje o vlastní spotřebě, tak o dodávce elektřiny do elektrizační soustavy k tomuto dni.</w:t>
      </w:r>
      <w:r w:rsidRPr="00BA2726">
        <w:rPr>
          <w:rFonts w:ascii="Garamond" w:hAnsi="Garamond"/>
          <w:iCs/>
        </w:rPr>
        <w:t xml:space="preserve"> </w:t>
      </w:r>
    </w:p>
    <w:p w14:paraId="38513998" w14:textId="3A3AA168" w:rsidR="00A21AC8" w:rsidRPr="00BA2726" w:rsidRDefault="004A4381" w:rsidP="00483132">
      <w:pPr>
        <w:numPr>
          <w:ilvl w:val="0"/>
          <w:numId w:val="21"/>
        </w:numPr>
        <w:spacing w:before="120" w:after="120" w:line="240" w:lineRule="auto"/>
        <w:ind w:left="284" w:hanging="284"/>
        <w:jc w:val="both"/>
        <w:rPr>
          <w:rFonts w:ascii="Garamond" w:hAnsi="Garamond"/>
          <w:iCs/>
        </w:rPr>
      </w:pPr>
      <w:r w:rsidRPr="00BA2726">
        <w:rPr>
          <w:rFonts w:ascii="Garamond" w:hAnsi="Garamond"/>
          <w:iCs/>
        </w:rPr>
        <w:t xml:space="preserve">Prodávající se zavazuje, že od data podpisu této smlouvy až do dne </w:t>
      </w:r>
      <w:r w:rsidR="00F854A1" w:rsidRPr="00BA2726">
        <w:rPr>
          <w:rFonts w:ascii="Garamond" w:hAnsi="Garamond"/>
          <w:iCs/>
        </w:rPr>
        <w:t xml:space="preserve">rozšíření licence Kupujícího </w:t>
      </w:r>
      <w:r w:rsidR="00A21AC8" w:rsidRPr="00BA2726">
        <w:rPr>
          <w:rFonts w:ascii="Garamond" w:hAnsi="Garamond"/>
          <w:iCs/>
        </w:rPr>
        <w:t>bude</w:t>
      </w:r>
      <w:r w:rsidRPr="00BA2726">
        <w:rPr>
          <w:rFonts w:ascii="Garamond" w:hAnsi="Garamond"/>
          <w:iCs/>
        </w:rPr>
        <w:t xml:space="preserve"> </w:t>
      </w:r>
      <w:r w:rsidR="00F854A1" w:rsidRPr="00BA2726">
        <w:rPr>
          <w:rFonts w:ascii="Garamond" w:hAnsi="Garamond"/>
          <w:iCs/>
        </w:rPr>
        <w:t xml:space="preserve">pro Kupujícího </w:t>
      </w:r>
      <w:r w:rsidRPr="00BA2726">
        <w:rPr>
          <w:rFonts w:ascii="Garamond" w:hAnsi="Garamond"/>
          <w:iCs/>
        </w:rPr>
        <w:t>zaj</w:t>
      </w:r>
      <w:r w:rsidR="00A21AC8" w:rsidRPr="00BA2726">
        <w:rPr>
          <w:rFonts w:ascii="Garamond" w:hAnsi="Garamond"/>
          <w:iCs/>
        </w:rPr>
        <w:t>išťovat řádný a obvyklý provoz MVE Třinec.</w:t>
      </w:r>
    </w:p>
    <w:p w14:paraId="64811CF7" w14:textId="77777777" w:rsidR="009816EB" w:rsidRPr="00BA2726" w:rsidRDefault="00496C53" w:rsidP="00483132">
      <w:pPr>
        <w:spacing w:before="120" w:after="120" w:line="240" w:lineRule="auto"/>
        <w:ind w:left="284"/>
        <w:jc w:val="both"/>
        <w:rPr>
          <w:rFonts w:ascii="Garamond" w:hAnsi="Garamond"/>
        </w:rPr>
      </w:pPr>
      <w:r w:rsidRPr="00BA2726">
        <w:rPr>
          <w:rFonts w:ascii="Garamond" w:hAnsi="Garamond"/>
        </w:rPr>
        <w:t>Osobami oprávněnými podepsat zápis o předání a převzetí předmětu převodu jsou:</w:t>
      </w:r>
    </w:p>
    <w:p w14:paraId="484122BF" w14:textId="77777777" w:rsidR="009816EB" w:rsidRPr="00BA2726" w:rsidRDefault="00496C53">
      <w:pPr>
        <w:spacing w:after="0" w:line="240" w:lineRule="auto"/>
        <w:ind w:left="708" w:hanging="3"/>
        <w:jc w:val="both"/>
        <w:rPr>
          <w:rFonts w:ascii="Garamond" w:hAnsi="Garamond"/>
        </w:rPr>
      </w:pPr>
      <w:r w:rsidRPr="00BA2726">
        <w:rPr>
          <w:rFonts w:ascii="Garamond" w:hAnsi="Garamond"/>
        </w:rPr>
        <w:t>za Prodávajícího:</w:t>
      </w:r>
      <w:r w:rsidRPr="00BA2726">
        <w:rPr>
          <w:rFonts w:ascii="Garamond" w:hAnsi="Garamond"/>
        </w:rPr>
        <w:tab/>
        <w:t xml:space="preserve">Zbyněk </w:t>
      </w:r>
      <w:proofErr w:type="spellStart"/>
      <w:r w:rsidRPr="00BA2726">
        <w:rPr>
          <w:rFonts w:ascii="Garamond" w:hAnsi="Garamond"/>
        </w:rPr>
        <w:t>Mrozek</w:t>
      </w:r>
      <w:proofErr w:type="spellEnd"/>
    </w:p>
    <w:p w14:paraId="05DECC43" w14:textId="6A518EB8" w:rsidR="009816EB" w:rsidRPr="00BA2726" w:rsidRDefault="00496C53">
      <w:pPr>
        <w:spacing w:after="0" w:line="240" w:lineRule="auto"/>
        <w:ind w:left="2832" w:hanging="2124"/>
        <w:jc w:val="both"/>
        <w:rPr>
          <w:rFonts w:ascii="Garamond" w:hAnsi="Garamond" w:cs="Calibri"/>
        </w:rPr>
      </w:pPr>
      <w:r w:rsidRPr="00BA2726">
        <w:rPr>
          <w:rFonts w:ascii="Garamond" w:hAnsi="Garamond"/>
        </w:rPr>
        <w:t>za Kupujícího:</w:t>
      </w:r>
      <w:r w:rsidRPr="00BA2726">
        <w:rPr>
          <w:rFonts w:ascii="Garamond" w:hAnsi="Garamond"/>
        </w:rPr>
        <w:tab/>
      </w:r>
      <w:proofErr w:type="spellStart"/>
      <w:r w:rsidR="00C406D0">
        <w:rPr>
          <w:rFonts w:ascii="Garamond" w:hAnsi="Garamond"/>
        </w:rPr>
        <w:t>xxx</w:t>
      </w:r>
      <w:proofErr w:type="spellEnd"/>
      <w:r w:rsidRPr="00BA2726">
        <w:rPr>
          <w:rFonts w:ascii="Garamond" w:hAnsi="Garamond" w:cs="Calibri"/>
        </w:rPr>
        <w:t>, hlavní energetik</w:t>
      </w:r>
    </w:p>
    <w:p w14:paraId="4F4ED5C5" w14:textId="5AA766A1" w:rsidR="009816EB" w:rsidRPr="00BA2726" w:rsidRDefault="00496C53">
      <w:pPr>
        <w:spacing w:after="0" w:line="240" w:lineRule="auto"/>
        <w:ind w:left="2832" w:hanging="2124"/>
        <w:jc w:val="both"/>
        <w:rPr>
          <w:rFonts w:ascii="Garamond" w:hAnsi="Garamond"/>
        </w:rPr>
      </w:pPr>
      <w:r w:rsidRPr="00BA2726">
        <w:rPr>
          <w:rFonts w:ascii="Garamond" w:hAnsi="Garamond" w:cs="Calibri"/>
        </w:rPr>
        <w:tab/>
      </w:r>
      <w:proofErr w:type="spellStart"/>
      <w:r w:rsidR="00C406D0">
        <w:rPr>
          <w:rFonts w:ascii="Garamond" w:hAnsi="Garamond" w:cs="Calibri"/>
        </w:rPr>
        <w:t>xxx</w:t>
      </w:r>
      <w:proofErr w:type="spellEnd"/>
      <w:r w:rsidRPr="00BA2726">
        <w:rPr>
          <w:rFonts w:ascii="Garamond" w:hAnsi="Garamond" w:cs="Calibri"/>
        </w:rPr>
        <w:t>, energetik závodu 2 Frýdek-Místek</w:t>
      </w:r>
    </w:p>
    <w:p w14:paraId="1E6BBF95" w14:textId="12F6CF94" w:rsidR="009816EB" w:rsidRPr="00BA2726" w:rsidRDefault="00496C53">
      <w:pPr>
        <w:spacing w:after="0" w:line="240" w:lineRule="auto"/>
        <w:ind w:left="2832" w:hanging="2124"/>
        <w:jc w:val="both"/>
        <w:rPr>
          <w:rStyle w:val="Odkaznakoment"/>
          <w:rFonts w:ascii="Garamond" w:hAnsi="Garamond"/>
          <w:sz w:val="22"/>
        </w:rPr>
      </w:pPr>
      <w:r w:rsidRPr="00BA2726">
        <w:rPr>
          <w:rFonts w:ascii="Garamond" w:hAnsi="Garamond" w:cs="Calibri"/>
        </w:rPr>
        <w:tab/>
      </w:r>
      <w:proofErr w:type="spellStart"/>
      <w:r w:rsidR="00C406D0">
        <w:rPr>
          <w:rFonts w:ascii="Garamond" w:hAnsi="Garamond" w:cs="Calibri"/>
        </w:rPr>
        <w:t>xxx</w:t>
      </w:r>
      <w:proofErr w:type="spellEnd"/>
      <w:r w:rsidRPr="00BA2726">
        <w:rPr>
          <w:rStyle w:val="Odkaznakoment"/>
          <w:rFonts w:ascii="Garamond" w:hAnsi="Garamond"/>
          <w:sz w:val="22"/>
        </w:rPr>
        <w:t>, strojní specialista</w:t>
      </w:r>
    </w:p>
    <w:p w14:paraId="505CF820" w14:textId="3270A39B" w:rsidR="00A21AC8" w:rsidRPr="00BA2726" w:rsidRDefault="00A21AC8">
      <w:pPr>
        <w:spacing w:after="0" w:line="240" w:lineRule="auto"/>
        <w:ind w:left="2832" w:hanging="2124"/>
        <w:jc w:val="both"/>
        <w:rPr>
          <w:rFonts w:ascii="Garamond" w:hAnsi="Garamond"/>
        </w:rPr>
      </w:pPr>
      <w:r w:rsidRPr="00BA2726">
        <w:rPr>
          <w:rStyle w:val="Odkaznakoment"/>
          <w:rFonts w:ascii="Garamond" w:hAnsi="Garamond"/>
          <w:sz w:val="22"/>
        </w:rPr>
        <w:tab/>
      </w:r>
      <w:proofErr w:type="spellStart"/>
      <w:r w:rsidR="00C406D0">
        <w:rPr>
          <w:rStyle w:val="Odkaznakoment"/>
          <w:rFonts w:ascii="Garamond" w:hAnsi="Garamond"/>
          <w:sz w:val="22"/>
        </w:rPr>
        <w:t>xxx</w:t>
      </w:r>
      <w:proofErr w:type="spellEnd"/>
      <w:r w:rsidRPr="00BA2726">
        <w:rPr>
          <w:rStyle w:val="Odkaznakoment"/>
          <w:rFonts w:ascii="Garamond" w:hAnsi="Garamond"/>
          <w:sz w:val="22"/>
        </w:rPr>
        <w:t xml:space="preserve">, referent oddělení správy majetku </w:t>
      </w:r>
    </w:p>
    <w:p w14:paraId="3E1D38AA" w14:textId="767FF55C" w:rsidR="00F854A1" w:rsidRPr="00BA2726" w:rsidRDefault="00496C53" w:rsidP="00483132">
      <w:pPr>
        <w:numPr>
          <w:ilvl w:val="0"/>
          <w:numId w:val="21"/>
        </w:numPr>
        <w:spacing w:before="120" w:after="120" w:line="240" w:lineRule="auto"/>
        <w:ind w:left="284" w:hanging="284"/>
        <w:jc w:val="both"/>
        <w:rPr>
          <w:rFonts w:ascii="Garamond" w:hAnsi="Garamond"/>
          <w:iCs/>
        </w:rPr>
      </w:pPr>
      <w:r w:rsidRPr="00BA2726">
        <w:rPr>
          <w:rFonts w:ascii="Garamond" w:hAnsi="Garamond"/>
          <w:iCs/>
        </w:rPr>
        <w:t xml:space="preserve">Prodávající se zavazuje nejpozději ke dni </w:t>
      </w:r>
      <w:r w:rsidR="00CA5843" w:rsidRPr="00BA2726">
        <w:rPr>
          <w:rFonts w:ascii="Garamond" w:hAnsi="Garamond"/>
          <w:iCs/>
        </w:rPr>
        <w:t xml:space="preserve">podpisu této smlouvy </w:t>
      </w:r>
      <w:r w:rsidRPr="00BA2726">
        <w:rPr>
          <w:rFonts w:ascii="Garamond" w:hAnsi="Garamond"/>
          <w:iCs/>
        </w:rPr>
        <w:t>předat Kupujícímu</w:t>
      </w:r>
      <w:r w:rsidR="00F854A1" w:rsidRPr="00BA2726">
        <w:rPr>
          <w:rFonts w:ascii="Garamond" w:hAnsi="Garamond"/>
          <w:iCs/>
        </w:rPr>
        <w:t xml:space="preserve"> originály nebo ověřené kopie dokladů a dokumentace vztahující se k předmětu převodu a dokladů či dokumentace potřebné k provozování malé vod</w:t>
      </w:r>
      <w:r w:rsidR="00D013FF" w:rsidRPr="00BA2726">
        <w:rPr>
          <w:rFonts w:ascii="Garamond" w:hAnsi="Garamond"/>
          <w:iCs/>
        </w:rPr>
        <w:t>ní elektrárny, vše uvedené (nikoliv však výlučně) v </w:t>
      </w:r>
      <w:r w:rsidR="0058377A" w:rsidRPr="00BA2726">
        <w:rPr>
          <w:rFonts w:ascii="Garamond" w:hAnsi="Garamond"/>
          <w:b/>
          <w:iCs/>
        </w:rPr>
        <w:t>P</w:t>
      </w:r>
      <w:r w:rsidR="00D013FF" w:rsidRPr="00BA2726">
        <w:rPr>
          <w:rFonts w:ascii="Garamond" w:hAnsi="Garamond"/>
          <w:b/>
          <w:iCs/>
        </w:rPr>
        <w:t>říloze č. 2</w:t>
      </w:r>
      <w:r w:rsidR="00D013FF" w:rsidRPr="00BA2726">
        <w:rPr>
          <w:rFonts w:ascii="Garamond" w:hAnsi="Garamond"/>
          <w:iCs/>
        </w:rPr>
        <w:t xml:space="preserve"> této smlouvy</w:t>
      </w:r>
      <w:r w:rsidR="00871138" w:rsidRPr="00BA2726">
        <w:rPr>
          <w:rFonts w:ascii="Garamond" w:hAnsi="Garamond"/>
          <w:iCs/>
        </w:rPr>
        <w:t>, která je nedílnou součástí této smlouvy</w:t>
      </w:r>
      <w:r w:rsidR="00D013FF" w:rsidRPr="00BA2726">
        <w:rPr>
          <w:rFonts w:ascii="Garamond" w:hAnsi="Garamond"/>
          <w:iCs/>
        </w:rPr>
        <w:t>.</w:t>
      </w:r>
    </w:p>
    <w:p w14:paraId="7F7A7F18" w14:textId="77777777" w:rsidR="003F6623" w:rsidRPr="00BA2726" w:rsidRDefault="003F6623" w:rsidP="003F6623">
      <w:pPr>
        <w:spacing w:before="120" w:after="120" w:line="240" w:lineRule="auto"/>
        <w:ind w:left="360"/>
        <w:jc w:val="both"/>
        <w:rPr>
          <w:rFonts w:ascii="Garamond" w:hAnsi="Garamond"/>
          <w:iCs/>
        </w:rPr>
      </w:pPr>
    </w:p>
    <w:p w14:paraId="08CCFA8C" w14:textId="77777777" w:rsidR="009816EB" w:rsidRPr="00BA2726" w:rsidRDefault="00496C53">
      <w:pPr>
        <w:spacing w:after="0" w:line="240" w:lineRule="auto"/>
        <w:jc w:val="center"/>
        <w:rPr>
          <w:rFonts w:ascii="Garamond" w:hAnsi="Garamond"/>
          <w:b/>
        </w:rPr>
      </w:pPr>
      <w:r w:rsidRPr="00BA2726">
        <w:rPr>
          <w:rFonts w:ascii="Garamond" w:hAnsi="Garamond"/>
          <w:b/>
        </w:rPr>
        <w:t>V.</w:t>
      </w:r>
    </w:p>
    <w:p w14:paraId="3CD110B4" w14:textId="0854DFEB" w:rsidR="009816EB" w:rsidRPr="00BA2726" w:rsidRDefault="00572661" w:rsidP="00854B8C">
      <w:pPr>
        <w:spacing w:after="0" w:line="240" w:lineRule="auto"/>
        <w:jc w:val="center"/>
        <w:rPr>
          <w:rFonts w:ascii="Garamond" w:hAnsi="Garamond"/>
          <w:b/>
        </w:rPr>
      </w:pPr>
      <w:r w:rsidRPr="00BA2726">
        <w:rPr>
          <w:rFonts w:ascii="Garamond" w:hAnsi="Garamond"/>
          <w:b/>
        </w:rPr>
        <w:t>Fakturace za výrobu elektrické energie</w:t>
      </w:r>
    </w:p>
    <w:p w14:paraId="46D35384" w14:textId="6D40C3C2" w:rsidR="00382C3A" w:rsidRPr="00BA2726" w:rsidRDefault="00D013FF" w:rsidP="00483132">
      <w:pPr>
        <w:pStyle w:val="Odstavecseseznamem"/>
        <w:numPr>
          <w:ilvl w:val="0"/>
          <w:numId w:val="23"/>
        </w:numPr>
        <w:spacing w:before="120" w:after="120" w:line="240" w:lineRule="auto"/>
        <w:ind w:left="284" w:hanging="284"/>
        <w:contextualSpacing w:val="0"/>
        <w:jc w:val="both"/>
        <w:rPr>
          <w:rFonts w:ascii="Garamond" w:hAnsi="Garamond"/>
          <w:color w:val="auto"/>
        </w:rPr>
      </w:pPr>
      <w:r w:rsidRPr="00BA2726">
        <w:rPr>
          <w:rFonts w:ascii="Garamond" w:hAnsi="Garamond"/>
        </w:rPr>
        <w:t>Ode dne nabytí vlastnického práva České republiky s právem hospodařit pro Kupujícího do katastru nemovitostí do doby převedení (rozšíření) licence na Kupujícího se Prodávající zavazuje na Kupujícího převádět veškeré platby, které získá za vý</w:t>
      </w:r>
      <w:r w:rsidR="00382C3A" w:rsidRPr="00BA2726">
        <w:rPr>
          <w:rFonts w:ascii="Garamond" w:hAnsi="Garamond"/>
        </w:rPr>
        <w:t>r</w:t>
      </w:r>
      <w:r w:rsidRPr="00BA2726">
        <w:rPr>
          <w:rFonts w:ascii="Garamond" w:hAnsi="Garamond"/>
        </w:rPr>
        <w:t xml:space="preserve">obu elektrické energie od </w:t>
      </w:r>
      <w:r w:rsidR="00382C3A" w:rsidRPr="00BA2726">
        <w:rPr>
          <w:rFonts w:ascii="Garamond" w:hAnsi="Garamond"/>
        </w:rPr>
        <w:t xml:space="preserve">operátora trhu a obchodníka </w:t>
      </w:r>
      <w:r w:rsidR="00382C3A" w:rsidRPr="00BA2726">
        <w:rPr>
          <w:rFonts w:ascii="Garamond" w:hAnsi="Garamond"/>
        </w:rPr>
        <w:lastRenderedPageBreak/>
        <w:t xml:space="preserve">s elektrickou energií. Platby budou doloženy fakturou </w:t>
      </w:r>
      <w:r w:rsidR="005E768C" w:rsidRPr="00BA2726">
        <w:rPr>
          <w:rFonts w:ascii="Garamond" w:hAnsi="Garamond"/>
        </w:rPr>
        <w:t xml:space="preserve">obchodníka s elektrickou energií </w:t>
      </w:r>
      <w:r w:rsidR="00382C3A" w:rsidRPr="00BA2726">
        <w:rPr>
          <w:rFonts w:ascii="Garamond" w:hAnsi="Garamond"/>
        </w:rPr>
        <w:t>za dané období</w:t>
      </w:r>
      <w:r w:rsidR="005E768C" w:rsidRPr="00BA2726">
        <w:rPr>
          <w:rFonts w:ascii="Garamond" w:hAnsi="Garamond"/>
        </w:rPr>
        <w:t xml:space="preserve"> a fakturou od operátora trhu</w:t>
      </w:r>
      <w:r w:rsidR="00382C3A" w:rsidRPr="00BA2726">
        <w:rPr>
          <w:rFonts w:ascii="Garamond" w:hAnsi="Garamond"/>
        </w:rPr>
        <w:t xml:space="preserve">. </w:t>
      </w:r>
      <w:r w:rsidR="005E768C" w:rsidRPr="00BA2726">
        <w:rPr>
          <w:rFonts w:ascii="Garamond" w:hAnsi="Garamond"/>
        </w:rPr>
        <w:t>Prodávající</w:t>
      </w:r>
      <w:r w:rsidR="00382C3A" w:rsidRPr="00BA2726">
        <w:rPr>
          <w:rFonts w:ascii="Garamond" w:hAnsi="Garamond"/>
        </w:rPr>
        <w:t xml:space="preserve"> zašle na email </w:t>
      </w:r>
      <w:proofErr w:type="spellStart"/>
      <w:r w:rsidR="00C406D0">
        <w:rPr>
          <w:rFonts w:ascii="Garamond" w:hAnsi="Garamond" w:cstheme="minorHAnsi"/>
          <w:b/>
        </w:rPr>
        <w:t>xxx</w:t>
      </w:r>
      <w:proofErr w:type="spellEnd"/>
      <w:r w:rsidR="00302380" w:rsidRPr="007E47B8">
        <w:rPr>
          <w:rFonts w:ascii="Garamond" w:hAnsi="Garamond" w:cstheme="minorHAnsi"/>
        </w:rPr>
        <w:t>.</w:t>
      </w:r>
      <w:r w:rsidR="00302380" w:rsidRPr="007E47B8">
        <w:rPr>
          <w:rFonts w:ascii="Garamond" w:hAnsi="Garamond"/>
        </w:rPr>
        <w:t xml:space="preserve"> </w:t>
      </w:r>
      <w:r w:rsidR="00382C3A" w:rsidRPr="00BA2726">
        <w:rPr>
          <w:rFonts w:ascii="Garamond" w:hAnsi="Garamond"/>
        </w:rPr>
        <w:t>Kupujícímu kopi</w:t>
      </w:r>
      <w:r w:rsidR="005E768C" w:rsidRPr="00BA2726">
        <w:rPr>
          <w:rFonts w:ascii="Garamond" w:hAnsi="Garamond"/>
        </w:rPr>
        <w:t>e</w:t>
      </w:r>
      <w:r w:rsidR="00382C3A" w:rsidRPr="00BA2726">
        <w:rPr>
          <w:rFonts w:ascii="Garamond" w:hAnsi="Garamond"/>
        </w:rPr>
        <w:t xml:space="preserve"> faktur</w:t>
      </w:r>
      <w:r w:rsidR="005E768C" w:rsidRPr="00BA2726">
        <w:rPr>
          <w:rFonts w:ascii="Garamond" w:hAnsi="Garamond"/>
        </w:rPr>
        <w:t>y obchodníka s elektrickou energií</w:t>
      </w:r>
      <w:r w:rsidR="00382C3A" w:rsidRPr="00BA2726">
        <w:rPr>
          <w:rFonts w:ascii="Garamond" w:hAnsi="Garamond"/>
        </w:rPr>
        <w:t>, a to nejpozději do 14 dnů, kdy platbu obdrží</w:t>
      </w:r>
      <w:r w:rsidR="005E768C" w:rsidRPr="00BA2726">
        <w:rPr>
          <w:rFonts w:ascii="Garamond" w:hAnsi="Garamond"/>
        </w:rPr>
        <w:t>. To stejné platí pro faktury</w:t>
      </w:r>
      <w:r w:rsidR="00382C3A" w:rsidRPr="00BA2726">
        <w:rPr>
          <w:rFonts w:ascii="Garamond" w:hAnsi="Garamond"/>
        </w:rPr>
        <w:t xml:space="preserve"> od operátora trhu. Pro případ nesplnění povinnosti ze strany Prodávajícího sjednávají smluvní strany smluvní pokutu ve výši 0,01 % z celkové kupní ceny dle čl. III. </w:t>
      </w:r>
      <w:r w:rsidR="00513D09">
        <w:rPr>
          <w:rFonts w:ascii="Garamond" w:hAnsi="Garamond"/>
        </w:rPr>
        <w:t>odst.</w:t>
      </w:r>
      <w:r w:rsidR="00382C3A" w:rsidRPr="00BA2726">
        <w:rPr>
          <w:rFonts w:ascii="Garamond" w:hAnsi="Garamond"/>
        </w:rPr>
        <w:t xml:space="preserve"> </w:t>
      </w:r>
      <w:r w:rsidR="00513D09">
        <w:rPr>
          <w:rFonts w:ascii="Garamond" w:hAnsi="Garamond"/>
        </w:rPr>
        <w:t>1</w:t>
      </w:r>
      <w:r w:rsidR="00382C3A" w:rsidRPr="00BA2726">
        <w:rPr>
          <w:rFonts w:ascii="Garamond" w:hAnsi="Garamond"/>
        </w:rPr>
        <w:t>) této smlouvy, a to za každý</w:t>
      </w:r>
      <w:r w:rsidR="00567718">
        <w:rPr>
          <w:rFonts w:ascii="Garamond" w:hAnsi="Garamond"/>
        </w:rPr>
        <w:t>, byť</w:t>
      </w:r>
      <w:r w:rsidR="00382C3A" w:rsidRPr="00BA2726">
        <w:rPr>
          <w:rFonts w:ascii="Garamond" w:hAnsi="Garamond"/>
        </w:rPr>
        <w:t xml:space="preserve"> započatý den prodlení.</w:t>
      </w:r>
    </w:p>
    <w:p w14:paraId="5FD12BA3" w14:textId="748582EE" w:rsidR="00572661" w:rsidRPr="00854B8C" w:rsidRDefault="00382C3A" w:rsidP="00483132">
      <w:pPr>
        <w:pStyle w:val="Odstavecseseznamem"/>
        <w:numPr>
          <w:ilvl w:val="0"/>
          <w:numId w:val="23"/>
        </w:numPr>
        <w:spacing w:before="120" w:after="120" w:line="240" w:lineRule="auto"/>
        <w:ind w:left="284" w:hanging="284"/>
        <w:contextualSpacing w:val="0"/>
        <w:jc w:val="both"/>
        <w:rPr>
          <w:rFonts w:ascii="Garamond" w:hAnsi="Garamond"/>
          <w:color w:val="auto"/>
        </w:rPr>
      </w:pPr>
      <w:r w:rsidRPr="00BA2726">
        <w:rPr>
          <w:rFonts w:ascii="Garamond" w:hAnsi="Garamond"/>
        </w:rPr>
        <w:t xml:space="preserve">Na základě obdržené faktury Kupující vystaví a předá Prodávajícímu fakturu na převedení platby na Kupujícího se splatností </w:t>
      </w:r>
      <w:r w:rsidR="005E768C" w:rsidRPr="00BA2726">
        <w:rPr>
          <w:rFonts w:ascii="Garamond" w:hAnsi="Garamond"/>
        </w:rPr>
        <w:t>15</w:t>
      </w:r>
      <w:r w:rsidRPr="00BA2726">
        <w:rPr>
          <w:rFonts w:ascii="Garamond" w:hAnsi="Garamond"/>
        </w:rPr>
        <w:t xml:space="preserve"> dnů od jejího vystavení. V případě neuhrazení platby řádně a včas je Kupující oprávněn požadovat smluvní úrok z prodlení ve výši 0,3 % </w:t>
      </w:r>
      <w:r w:rsidR="00567718">
        <w:rPr>
          <w:rFonts w:ascii="Garamond" w:hAnsi="Garamond"/>
        </w:rPr>
        <w:t xml:space="preserve">z dlužné částky </w:t>
      </w:r>
      <w:r w:rsidRPr="00BA2726">
        <w:rPr>
          <w:rFonts w:ascii="Garamond" w:hAnsi="Garamond"/>
        </w:rPr>
        <w:t>za každý, byť započatý, den prodlení.</w:t>
      </w:r>
    </w:p>
    <w:p w14:paraId="2FC2067C" w14:textId="77777777" w:rsidR="003F6623" w:rsidRPr="00BA2726" w:rsidRDefault="003F6623" w:rsidP="00572661">
      <w:pPr>
        <w:spacing w:before="120" w:after="120" w:line="240" w:lineRule="auto"/>
        <w:jc w:val="both"/>
        <w:rPr>
          <w:rFonts w:ascii="Garamond" w:hAnsi="Garamond"/>
          <w:color w:val="auto"/>
        </w:rPr>
      </w:pPr>
    </w:p>
    <w:p w14:paraId="391477AD" w14:textId="1DC88CCE" w:rsidR="00572661" w:rsidRPr="00BA2726" w:rsidRDefault="00572661" w:rsidP="00572661">
      <w:pPr>
        <w:spacing w:after="0" w:line="240" w:lineRule="auto"/>
        <w:jc w:val="center"/>
        <w:rPr>
          <w:rFonts w:ascii="Garamond" w:hAnsi="Garamond"/>
          <w:b/>
        </w:rPr>
      </w:pPr>
      <w:r w:rsidRPr="00BA2726">
        <w:rPr>
          <w:rFonts w:ascii="Garamond" w:hAnsi="Garamond"/>
          <w:b/>
        </w:rPr>
        <w:t>VI.</w:t>
      </w:r>
    </w:p>
    <w:p w14:paraId="2EAAEB83" w14:textId="15D77168" w:rsidR="00572661" w:rsidRPr="00BA2726" w:rsidRDefault="00572661" w:rsidP="00854B8C">
      <w:pPr>
        <w:spacing w:after="0" w:line="240" w:lineRule="auto"/>
        <w:jc w:val="center"/>
        <w:rPr>
          <w:rFonts w:ascii="Garamond" w:hAnsi="Garamond"/>
          <w:b/>
        </w:rPr>
      </w:pPr>
      <w:r w:rsidRPr="00BA2726">
        <w:rPr>
          <w:rFonts w:ascii="Garamond" w:hAnsi="Garamond"/>
          <w:b/>
        </w:rPr>
        <w:t>Další práva a povinnosti Smluvních stran</w:t>
      </w:r>
    </w:p>
    <w:p w14:paraId="15BFCFEE" w14:textId="3E86B56D" w:rsidR="00044F67" w:rsidRPr="00BA2726" w:rsidRDefault="00044F67" w:rsidP="00483132">
      <w:pPr>
        <w:pStyle w:val="Odstavecseseznamem"/>
        <w:numPr>
          <w:ilvl w:val="0"/>
          <w:numId w:val="26"/>
        </w:numPr>
        <w:spacing w:before="120" w:after="120" w:line="240" w:lineRule="auto"/>
        <w:ind w:left="284" w:hanging="284"/>
        <w:contextualSpacing w:val="0"/>
        <w:jc w:val="both"/>
        <w:rPr>
          <w:rFonts w:ascii="Garamond" w:hAnsi="Garamond"/>
          <w:color w:val="auto"/>
        </w:rPr>
      </w:pPr>
      <w:r w:rsidRPr="00BA2726">
        <w:rPr>
          <w:rFonts w:ascii="Garamond" w:hAnsi="Garamond"/>
        </w:rPr>
        <w:t>Prodávající odpovídá za vady, které má předmět převodu v okamžiku přechodu nebezpečí škody na věci na Kupujícího, byť se projeví až později (skryté vady). Prodávající se zavazuje, že předmět převodu nemá žádné právní ani faktické vady, které by bránily nebo omezovaly v jeho řádném užívání a provozování jako malé vodní elektrárny. V případě, že se po předání předmětu převodu objeví vada, za kterou Prodávající odpovídá, má Kupující práva z vadného plnění dle § 1916 a násl. zákona č. 89/2012 Sb., občanský zákoník, ve znění pozdějších předpisů, přičemž Kupující je oprávněn zejména požadovat odstranění vady, přiměřenou slevu</w:t>
      </w:r>
      <w:r w:rsidR="007C61B1" w:rsidRPr="00BA2726">
        <w:rPr>
          <w:rFonts w:ascii="Garamond" w:hAnsi="Garamond"/>
        </w:rPr>
        <w:t xml:space="preserve"> z kupní ceny, nebo na odstoupení</w:t>
      </w:r>
      <w:r w:rsidRPr="00BA2726">
        <w:rPr>
          <w:rFonts w:ascii="Garamond" w:hAnsi="Garamond"/>
        </w:rPr>
        <w:t xml:space="preserve"> od smlouvy. Lhůta pro oznámení vad včetně vad skrytých je 12 měsíců od okamžiku předání předmětu převodu Kupujícímu.</w:t>
      </w:r>
    </w:p>
    <w:p w14:paraId="3B7A9FC9" w14:textId="5C557B5A" w:rsidR="009816EB" w:rsidRPr="00BA2726" w:rsidRDefault="005E768C" w:rsidP="00483132">
      <w:pPr>
        <w:pStyle w:val="Odstavecseseznamem"/>
        <w:numPr>
          <w:ilvl w:val="0"/>
          <w:numId w:val="26"/>
        </w:numPr>
        <w:spacing w:before="120" w:after="120" w:line="240" w:lineRule="auto"/>
        <w:ind w:left="284" w:hanging="284"/>
        <w:contextualSpacing w:val="0"/>
        <w:jc w:val="both"/>
        <w:rPr>
          <w:rFonts w:ascii="Garamond" w:hAnsi="Garamond"/>
        </w:rPr>
      </w:pPr>
      <w:r w:rsidRPr="00BA2726">
        <w:rPr>
          <w:rFonts w:ascii="Garamond" w:hAnsi="Garamond"/>
        </w:rPr>
        <w:t>Kupující</w:t>
      </w:r>
      <w:r w:rsidR="00496C53" w:rsidRPr="00BA2726">
        <w:rPr>
          <w:rFonts w:ascii="Garamond" w:hAnsi="Garamond"/>
        </w:rPr>
        <w:t xml:space="preserve"> </w:t>
      </w:r>
      <w:r w:rsidR="0058377A" w:rsidRPr="00BA2726">
        <w:rPr>
          <w:rFonts w:ascii="Garamond" w:hAnsi="Garamond"/>
        </w:rPr>
        <w:t>po</w:t>
      </w:r>
      <w:r w:rsidR="00496C53" w:rsidRPr="00BA2726">
        <w:rPr>
          <w:rFonts w:ascii="Garamond" w:hAnsi="Garamond"/>
        </w:rPr>
        <w:t xml:space="preserve"> pravomocn</w:t>
      </w:r>
      <w:r w:rsidR="0058377A" w:rsidRPr="00BA2726">
        <w:rPr>
          <w:rFonts w:ascii="Garamond" w:hAnsi="Garamond"/>
        </w:rPr>
        <w:t xml:space="preserve">ém </w:t>
      </w:r>
      <w:r w:rsidR="00496C53" w:rsidRPr="00BA2726">
        <w:rPr>
          <w:rFonts w:ascii="Garamond" w:hAnsi="Garamond"/>
        </w:rPr>
        <w:t xml:space="preserve">provedení vkladu vlastnického práva </w:t>
      </w:r>
      <w:r w:rsidR="0058377A" w:rsidRPr="00BA2726">
        <w:rPr>
          <w:rFonts w:ascii="Garamond" w:hAnsi="Garamond"/>
        </w:rPr>
        <w:t xml:space="preserve">do katastru nemovitostí oznámí </w:t>
      </w:r>
      <w:r w:rsidR="00496C53" w:rsidRPr="00BA2726">
        <w:rPr>
          <w:rFonts w:ascii="Garamond" w:hAnsi="Garamond"/>
        </w:rPr>
        <w:t xml:space="preserve">příslušnému vodoprávnímu úřadu, že došlo k převodu majetku, s nímž bylo spojeno povolení k nakládání s vodami a tudíž k přechodu práv a povinností vyplývajících z povolení k nakládání s vodami při provozu malé vodní elektrárny MVE Třinec, které bylo vydáno Prodávajícímu, na Kupujícího. Prodávající se zavazuje poskytnout za tímto účelem Kupujícímu náležitou součinnost tak, aby byly dodrženy zákonné podmínky. </w:t>
      </w:r>
    </w:p>
    <w:p w14:paraId="32FF3E3B" w14:textId="41277DE7" w:rsidR="009816EB" w:rsidRPr="00BA2726" w:rsidRDefault="00496C53" w:rsidP="00483132">
      <w:pPr>
        <w:pStyle w:val="Odstavecseseznamem"/>
        <w:numPr>
          <w:ilvl w:val="0"/>
          <w:numId w:val="26"/>
        </w:numPr>
        <w:spacing w:before="120" w:after="120" w:line="240" w:lineRule="auto"/>
        <w:ind w:left="284" w:hanging="284"/>
        <w:contextualSpacing w:val="0"/>
        <w:jc w:val="both"/>
        <w:rPr>
          <w:rFonts w:ascii="Garamond" w:hAnsi="Garamond"/>
        </w:rPr>
      </w:pPr>
      <w:r w:rsidRPr="00BA2726">
        <w:rPr>
          <w:rFonts w:ascii="Garamond" w:hAnsi="Garamond"/>
        </w:rPr>
        <w:t>Prodávající se z</w:t>
      </w:r>
      <w:r w:rsidR="00F706F4" w:rsidRPr="00BA2726">
        <w:rPr>
          <w:rFonts w:ascii="Garamond" w:hAnsi="Garamond"/>
        </w:rPr>
        <w:t xml:space="preserve">avazuje bez zbytečného odkladu po </w:t>
      </w:r>
      <w:r w:rsidRPr="00BA2726">
        <w:rPr>
          <w:rFonts w:ascii="Garamond" w:hAnsi="Garamond"/>
        </w:rPr>
        <w:t>předání a převzetí předmětu převodu</w:t>
      </w:r>
      <w:r w:rsidR="00854B8C">
        <w:rPr>
          <w:rFonts w:ascii="Garamond" w:hAnsi="Garamond"/>
        </w:rPr>
        <w:t xml:space="preserve"> nebo po rozšíření licence Kupujícího</w:t>
      </w:r>
      <w:r w:rsidRPr="00BA2726">
        <w:rPr>
          <w:rFonts w:ascii="Garamond" w:hAnsi="Garamond"/>
        </w:rPr>
        <w:t xml:space="preserve"> převést na Kupujícího práva a povinnosti ze všech smluv souvisejících s provozováním malé vodní elektrárny a/nebo poskytnout Kupujícímu za tímto účelem náležitou součinnost. Zejména avšak nikoli výlučně se jedná o následující smlouvy:</w:t>
      </w:r>
    </w:p>
    <w:p w14:paraId="05031A6E" w14:textId="1ED95842" w:rsidR="009816EB" w:rsidRPr="00BA2726" w:rsidRDefault="00496C53">
      <w:pPr>
        <w:numPr>
          <w:ilvl w:val="1"/>
          <w:numId w:val="7"/>
        </w:numPr>
        <w:spacing w:after="0" w:line="240" w:lineRule="auto"/>
        <w:jc w:val="both"/>
        <w:rPr>
          <w:rFonts w:ascii="Garamond" w:hAnsi="Garamond"/>
        </w:rPr>
      </w:pPr>
      <w:r w:rsidRPr="00BA2726">
        <w:rPr>
          <w:rFonts w:ascii="Garamond" w:hAnsi="Garamond" w:cs="Calibri"/>
        </w:rPr>
        <w:t xml:space="preserve">Smlouva o dodávce elektřiny ze dne 17. 12. 2024 uzavřená se </w:t>
      </w:r>
      <w:proofErr w:type="gramStart"/>
      <w:r w:rsidRPr="00BA2726">
        <w:rPr>
          <w:rFonts w:ascii="Garamond" w:hAnsi="Garamond" w:cs="Calibri"/>
        </w:rPr>
        <w:t>společností E.ON</w:t>
      </w:r>
      <w:proofErr w:type="gramEnd"/>
      <w:r w:rsidRPr="00BA2726">
        <w:rPr>
          <w:rFonts w:ascii="Garamond" w:hAnsi="Garamond" w:cs="Calibri"/>
        </w:rPr>
        <w:t xml:space="preserve"> Energie, a.s., IČ</w:t>
      </w:r>
      <w:r w:rsidR="00854B8C">
        <w:rPr>
          <w:rFonts w:ascii="Garamond" w:hAnsi="Garamond" w:cs="Calibri"/>
        </w:rPr>
        <w:t>O</w:t>
      </w:r>
      <w:r w:rsidRPr="00BA2726">
        <w:rPr>
          <w:rFonts w:ascii="Garamond" w:hAnsi="Garamond" w:cs="Calibri"/>
        </w:rPr>
        <w:t xml:space="preserve"> 260 78 201</w:t>
      </w:r>
    </w:p>
    <w:p w14:paraId="63199BE4" w14:textId="5FD601A6" w:rsidR="009816EB" w:rsidRPr="00BA2726" w:rsidRDefault="00496C53">
      <w:pPr>
        <w:numPr>
          <w:ilvl w:val="1"/>
          <w:numId w:val="7"/>
        </w:numPr>
        <w:spacing w:after="0" w:line="240" w:lineRule="auto"/>
        <w:jc w:val="both"/>
        <w:rPr>
          <w:rFonts w:ascii="Garamond" w:hAnsi="Garamond"/>
        </w:rPr>
      </w:pPr>
      <w:r w:rsidRPr="00BA2726">
        <w:rPr>
          <w:rFonts w:ascii="Garamond" w:hAnsi="Garamond" w:cs="Calibri"/>
        </w:rPr>
        <w:t xml:space="preserve">Smlouva o připojení výrobny k distribuční soustavě nízkého napětí (číslo: </w:t>
      </w:r>
      <w:r w:rsidRPr="00BA2726">
        <w:rPr>
          <w:rFonts w:ascii="Garamond" w:hAnsi="Garamond" w:cs="Calibri"/>
          <w:lang w:val="en-US"/>
        </w:rPr>
        <w:t>19 SOP 024121525828</w:t>
      </w:r>
      <w:r w:rsidRPr="00BA2726">
        <w:rPr>
          <w:rFonts w:ascii="Garamond" w:hAnsi="Garamond" w:cs="Calibri"/>
        </w:rPr>
        <w:t xml:space="preserve">) ze dne 14. 6. 2019 uzavřená se společností </w:t>
      </w:r>
      <w:r w:rsidR="00854B8C">
        <w:rPr>
          <w:rFonts w:ascii="Garamond" w:hAnsi="Garamond" w:cs="Calibri"/>
        </w:rPr>
        <w:t>ČEZ Distribuce, a.s., IČO</w:t>
      </w:r>
      <w:r w:rsidRPr="00BA2726">
        <w:rPr>
          <w:rFonts w:ascii="Garamond" w:hAnsi="Garamond" w:cs="Calibri"/>
        </w:rPr>
        <w:t xml:space="preserve"> 24729035</w:t>
      </w:r>
    </w:p>
    <w:p w14:paraId="687E60ED" w14:textId="352A6FD7" w:rsidR="009816EB" w:rsidRPr="00BA2726" w:rsidRDefault="00496C53">
      <w:pPr>
        <w:numPr>
          <w:ilvl w:val="1"/>
          <w:numId w:val="7"/>
        </w:numPr>
        <w:spacing w:after="0" w:line="240" w:lineRule="auto"/>
        <w:jc w:val="both"/>
        <w:rPr>
          <w:rFonts w:ascii="Garamond" w:hAnsi="Garamond"/>
        </w:rPr>
      </w:pPr>
      <w:r w:rsidRPr="00BA2726">
        <w:rPr>
          <w:rFonts w:ascii="Garamond" w:hAnsi="Garamond" w:cs="Calibri"/>
        </w:rPr>
        <w:t xml:space="preserve">Smlouva č. 4364/99/1 o dodávce vody z vodovodu ze dne </w:t>
      </w:r>
      <w:proofErr w:type="gramStart"/>
      <w:r w:rsidRPr="00BA2726">
        <w:rPr>
          <w:rFonts w:ascii="Garamond" w:hAnsi="Garamond" w:cs="Calibri"/>
        </w:rPr>
        <w:t>26.1.1999</w:t>
      </w:r>
      <w:proofErr w:type="gramEnd"/>
      <w:r w:rsidRPr="00BA2726">
        <w:rPr>
          <w:rFonts w:ascii="Garamond" w:hAnsi="Garamond" w:cs="Calibri"/>
        </w:rPr>
        <w:t xml:space="preserve"> uzavřen</w:t>
      </w:r>
      <w:r w:rsidR="0058377A" w:rsidRPr="00BA2726">
        <w:rPr>
          <w:rFonts w:ascii="Garamond" w:hAnsi="Garamond" w:cs="Calibri"/>
        </w:rPr>
        <w:t xml:space="preserve">á se společností </w:t>
      </w:r>
      <w:proofErr w:type="spellStart"/>
      <w:r w:rsidR="0058377A" w:rsidRPr="00BA2726">
        <w:rPr>
          <w:rFonts w:ascii="Garamond" w:hAnsi="Garamond" w:cs="Calibri"/>
        </w:rPr>
        <w:t>SmVaK</w:t>
      </w:r>
      <w:proofErr w:type="spellEnd"/>
      <w:r w:rsidR="0058377A" w:rsidRPr="00BA2726">
        <w:rPr>
          <w:rFonts w:ascii="Garamond" w:hAnsi="Garamond" w:cs="Calibri"/>
        </w:rPr>
        <w:t xml:space="preserve">  Ostrava</w:t>
      </w:r>
      <w:r w:rsidRPr="00BA2726">
        <w:rPr>
          <w:rFonts w:ascii="Garamond" w:hAnsi="Garamond" w:cs="Calibri"/>
        </w:rPr>
        <w:t>,</w:t>
      </w:r>
      <w:r w:rsidR="0058377A" w:rsidRPr="00BA2726">
        <w:rPr>
          <w:rFonts w:ascii="Garamond" w:hAnsi="Garamond" w:cs="Calibri"/>
        </w:rPr>
        <w:t xml:space="preserve"> </w:t>
      </w:r>
      <w:r w:rsidRPr="00BA2726">
        <w:rPr>
          <w:rFonts w:ascii="Garamond" w:hAnsi="Garamond" w:cs="Calibri"/>
        </w:rPr>
        <w:t>a.s.</w:t>
      </w:r>
    </w:p>
    <w:p w14:paraId="535961E7" w14:textId="77777777" w:rsidR="009816EB" w:rsidRPr="00BA2726" w:rsidRDefault="009816EB">
      <w:pPr>
        <w:spacing w:after="0" w:line="240" w:lineRule="auto"/>
        <w:ind w:left="1080"/>
        <w:jc w:val="both"/>
        <w:rPr>
          <w:rFonts w:ascii="Garamond" w:hAnsi="Garamond" w:cs="Calibri"/>
        </w:rPr>
      </w:pPr>
    </w:p>
    <w:p w14:paraId="53B6E9D4" w14:textId="77777777" w:rsidR="009816EB" w:rsidRPr="00BA2726" w:rsidRDefault="009816EB">
      <w:pPr>
        <w:spacing w:after="0" w:line="240" w:lineRule="auto"/>
        <w:jc w:val="both"/>
        <w:rPr>
          <w:rFonts w:ascii="Garamond" w:hAnsi="Garamond"/>
        </w:rPr>
      </w:pPr>
    </w:p>
    <w:p w14:paraId="2B35529E" w14:textId="75B4296F" w:rsidR="009816EB" w:rsidRPr="00BA2726" w:rsidRDefault="00496C53">
      <w:pPr>
        <w:spacing w:after="0" w:line="240" w:lineRule="auto"/>
        <w:jc w:val="center"/>
        <w:rPr>
          <w:rFonts w:ascii="Garamond" w:hAnsi="Garamond"/>
          <w:b/>
        </w:rPr>
      </w:pPr>
      <w:r w:rsidRPr="00BA2726">
        <w:rPr>
          <w:rFonts w:ascii="Garamond" w:hAnsi="Garamond"/>
          <w:b/>
        </w:rPr>
        <w:t>VI</w:t>
      </w:r>
      <w:r w:rsidR="00572661" w:rsidRPr="00BA2726">
        <w:rPr>
          <w:rFonts w:ascii="Garamond" w:hAnsi="Garamond"/>
          <w:b/>
        </w:rPr>
        <w:t>I</w:t>
      </w:r>
      <w:r w:rsidRPr="00BA2726">
        <w:rPr>
          <w:rFonts w:ascii="Garamond" w:hAnsi="Garamond"/>
          <w:b/>
        </w:rPr>
        <w:t>.</w:t>
      </w:r>
    </w:p>
    <w:p w14:paraId="5953FF48" w14:textId="216559AD" w:rsidR="009816EB" w:rsidRPr="00BA2726" w:rsidRDefault="00496C53" w:rsidP="00854B8C">
      <w:pPr>
        <w:spacing w:after="0" w:line="240" w:lineRule="auto"/>
        <w:jc w:val="center"/>
        <w:rPr>
          <w:rFonts w:ascii="Garamond" w:hAnsi="Garamond"/>
          <w:b/>
        </w:rPr>
      </w:pPr>
      <w:r w:rsidRPr="00BA2726">
        <w:rPr>
          <w:rFonts w:ascii="Garamond" w:hAnsi="Garamond"/>
          <w:b/>
        </w:rPr>
        <w:t>Ostatní ujednání</w:t>
      </w:r>
    </w:p>
    <w:p w14:paraId="5FC38D2E" w14:textId="41A7FCF2" w:rsidR="009816EB" w:rsidRPr="00BA2726" w:rsidRDefault="00496C53" w:rsidP="00483132">
      <w:pPr>
        <w:pStyle w:val="Odstavecseseznamem"/>
        <w:numPr>
          <w:ilvl w:val="0"/>
          <w:numId w:val="24"/>
        </w:numPr>
        <w:spacing w:before="120" w:after="120" w:line="240" w:lineRule="auto"/>
        <w:ind w:left="284" w:hanging="284"/>
        <w:contextualSpacing w:val="0"/>
        <w:jc w:val="both"/>
        <w:rPr>
          <w:rFonts w:ascii="Garamond" w:hAnsi="Garamond"/>
        </w:rPr>
      </w:pPr>
      <w:r w:rsidRPr="00BA2726">
        <w:rPr>
          <w:rFonts w:ascii="Garamond" w:hAnsi="Garamond"/>
        </w:rPr>
        <w:t xml:space="preserve">Společně s touto smlouvou podepíší Smluvní strany </w:t>
      </w:r>
      <w:r w:rsidR="00F706F4" w:rsidRPr="00BA2726">
        <w:rPr>
          <w:rFonts w:ascii="Garamond" w:hAnsi="Garamond"/>
        </w:rPr>
        <w:t>návrh</w:t>
      </w:r>
      <w:r w:rsidRPr="00BA2726">
        <w:rPr>
          <w:rFonts w:ascii="Garamond" w:hAnsi="Garamond"/>
        </w:rPr>
        <w:t xml:space="preserve"> na vklad vlastnického práva k Nemovitostem do katastru nemovitostí. </w:t>
      </w:r>
    </w:p>
    <w:p w14:paraId="6770CF11" w14:textId="3DFDD844" w:rsidR="009816EB" w:rsidRDefault="00496C53" w:rsidP="00483132">
      <w:pPr>
        <w:pStyle w:val="Odstavecseseznamem"/>
        <w:widowControl w:val="0"/>
        <w:numPr>
          <w:ilvl w:val="0"/>
          <w:numId w:val="24"/>
        </w:numPr>
        <w:spacing w:before="120" w:after="120" w:line="240" w:lineRule="auto"/>
        <w:ind w:left="284" w:hanging="284"/>
        <w:contextualSpacing w:val="0"/>
        <w:jc w:val="both"/>
        <w:rPr>
          <w:rFonts w:ascii="Garamond" w:hAnsi="Garamond"/>
        </w:rPr>
      </w:pPr>
      <w:r w:rsidRPr="00BA2726">
        <w:rPr>
          <w:rFonts w:ascii="Garamond" w:hAnsi="Garamond"/>
        </w:rPr>
        <w:t>Jakýmkoliv odstoupením od této smlouvy, ať už z důvodů ujednaných v této smlouvě, nebo stanovených zákonem, se tato smlouva ruší od samého počátku s výjimkou práva na zaplacení sjednané smluvní pokuty nebo úroku z prodlení, pokud již dospěl, práva na náhradu škody vzniklé z porušení smluvní povinnosti a ujednáních, která mají vzhledem ke své povaze zavazovat Smluvní strany i po odstoupení od smlouvy.</w:t>
      </w:r>
    </w:p>
    <w:p w14:paraId="386730A4" w14:textId="69F28895" w:rsidR="00383407" w:rsidRPr="00383407" w:rsidRDefault="00383407" w:rsidP="00483132">
      <w:pPr>
        <w:pStyle w:val="Odstavecseseznamem"/>
        <w:numPr>
          <w:ilvl w:val="0"/>
          <w:numId w:val="24"/>
        </w:numPr>
        <w:spacing w:before="120" w:after="120" w:line="240" w:lineRule="auto"/>
        <w:ind w:left="284" w:hanging="284"/>
        <w:contextualSpacing w:val="0"/>
        <w:jc w:val="both"/>
        <w:rPr>
          <w:rFonts w:ascii="Garamond" w:hAnsi="Garamond"/>
        </w:rPr>
      </w:pPr>
      <w:r w:rsidRPr="00383407">
        <w:rPr>
          <w:rFonts w:ascii="Garamond" w:hAnsi="Garamond"/>
        </w:rPr>
        <w:t>Prodávající prohlašuje, že veškerá jeho prohlášení uvedená v této smlouvě, jakož i v přílohách a j</w:t>
      </w:r>
      <w:r w:rsidR="00587863">
        <w:rPr>
          <w:rFonts w:ascii="Garamond" w:hAnsi="Garamond"/>
        </w:rPr>
        <w:t>iných dokumentech poskytnutých K</w:t>
      </w:r>
      <w:r w:rsidRPr="00383407">
        <w:rPr>
          <w:rFonts w:ascii="Garamond" w:hAnsi="Garamond"/>
        </w:rPr>
        <w:t>upujícímu v souvislosti s uzavřením této smlouvy, jsou pravdivá, úplná a nezavádějící ke dni podpisu této smlouvy.</w:t>
      </w:r>
    </w:p>
    <w:p w14:paraId="69C1C86F" w14:textId="1816576B" w:rsidR="00383407" w:rsidRPr="00383407" w:rsidRDefault="00383407" w:rsidP="00483132">
      <w:pPr>
        <w:pStyle w:val="Odstavecseseznamem"/>
        <w:numPr>
          <w:ilvl w:val="0"/>
          <w:numId w:val="24"/>
        </w:numPr>
        <w:spacing w:before="120" w:after="120" w:line="240" w:lineRule="auto"/>
        <w:ind w:left="284" w:hanging="284"/>
        <w:contextualSpacing w:val="0"/>
        <w:rPr>
          <w:rFonts w:ascii="Garamond" w:hAnsi="Garamond"/>
        </w:rPr>
      </w:pPr>
      <w:r w:rsidRPr="00383407">
        <w:rPr>
          <w:rFonts w:ascii="Garamond" w:hAnsi="Garamond"/>
        </w:rPr>
        <w:lastRenderedPageBreak/>
        <w:t>V případě, že se kterékoliv</w:t>
      </w:r>
      <w:r w:rsidR="00587863">
        <w:rPr>
          <w:rFonts w:ascii="Garamond" w:hAnsi="Garamond"/>
        </w:rPr>
        <w:t xml:space="preserve"> z prohlášení P</w:t>
      </w:r>
      <w:r w:rsidRPr="00383407">
        <w:rPr>
          <w:rFonts w:ascii="Garamond" w:hAnsi="Garamond"/>
        </w:rPr>
        <w:t>rodávajícího ukáže jako nepravdi</w:t>
      </w:r>
      <w:r>
        <w:rPr>
          <w:rFonts w:ascii="Garamond" w:hAnsi="Garamond"/>
        </w:rPr>
        <w:t xml:space="preserve">vé, neúplné nebo zavádějící, má </w:t>
      </w:r>
      <w:r w:rsidR="00587863">
        <w:rPr>
          <w:rFonts w:ascii="Garamond" w:hAnsi="Garamond"/>
        </w:rPr>
        <w:t>K</w:t>
      </w:r>
      <w:r>
        <w:rPr>
          <w:rFonts w:ascii="Garamond" w:hAnsi="Garamond"/>
        </w:rPr>
        <w:t xml:space="preserve">upující </w:t>
      </w:r>
      <w:r w:rsidR="00587863">
        <w:rPr>
          <w:rFonts w:ascii="Garamond" w:hAnsi="Garamond"/>
        </w:rPr>
        <w:t>právo:</w:t>
      </w:r>
      <w:r w:rsidR="00587863">
        <w:rPr>
          <w:rFonts w:ascii="Garamond" w:hAnsi="Garamond"/>
        </w:rPr>
        <w:br/>
        <w:t>a) požadovat po P</w:t>
      </w:r>
      <w:r w:rsidRPr="00383407">
        <w:rPr>
          <w:rFonts w:ascii="Garamond" w:hAnsi="Garamond"/>
        </w:rPr>
        <w:t>rodávajícím náhradu škody, která mu v důsledku toho vznikla,</w:t>
      </w:r>
      <w:r w:rsidRPr="00383407">
        <w:rPr>
          <w:rFonts w:ascii="Garamond" w:hAnsi="Garamond"/>
        </w:rPr>
        <w:br/>
        <w:t>b) požadovat přiměřenou slevu z kupní ceny, nebo</w:t>
      </w:r>
      <w:r w:rsidRPr="00383407">
        <w:rPr>
          <w:rFonts w:ascii="Garamond" w:hAnsi="Garamond"/>
        </w:rPr>
        <w:br/>
        <w:t>c) odstoupit od této smlouvy, pokud by v důsledku porušení prohlášení nemohl rozumně očekávat, že by smlouvu uzavřel za stejných podmínek.</w:t>
      </w:r>
    </w:p>
    <w:p w14:paraId="4A3347C1" w14:textId="448D57ED" w:rsidR="00383407" w:rsidRPr="00383407" w:rsidRDefault="00383407" w:rsidP="00483132">
      <w:pPr>
        <w:pStyle w:val="Odstavecseseznamem"/>
        <w:numPr>
          <w:ilvl w:val="0"/>
          <w:numId w:val="24"/>
        </w:numPr>
        <w:spacing w:before="120" w:after="120" w:line="240" w:lineRule="auto"/>
        <w:ind w:left="284" w:hanging="284"/>
        <w:contextualSpacing w:val="0"/>
        <w:jc w:val="both"/>
        <w:rPr>
          <w:rFonts w:ascii="Garamond" w:hAnsi="Garamond"/>
        </w:rPr>
      </w:pPr>
      <w:r w:rsidRPr="00383407">
        <w:rPr>
          <w:rFonts w:ascii="Garamond" w:hAnsi="Garamond"/>
        </w:rPr>
        <w:t xml:space="preserve">Kupující je oprávněn zvolit kterýkoliv z výše uvedených nároků dle své volby. Uplatnění jednoho nároku nemá vliv na právo </w:t>
      </w:r>
      <w:r w:rsidR="00587863">
        <w:rPr>
          <w:rFonts w:ascii="Garamond" w:hAnsi="Garamond"/>
        </w:rPr>
        <w:t>K</w:t>
      </w:r>
      <w:r w:rsidRPr="00383407">
        <w:rPr>
          <w:rFonts w:ascii="Garamond" w:hAnsi="Garamond"/>
        </w:rPr>
        <w:t xml:space="preserve">upujícího domáhat se dalších nároků vyplývajících z porušení smlouvy, pokud tím nedojde k nepřiměřenému zvýhodnění </w:t>
      </w:r>
      <w:r w:rsidR="00587863">
        <w:rPr>
          <w:rFonts w:ascii="Garamond" w:hAnsi="Garamond"/>
        </w:rPr>
        <w:t>K</w:t>
      </w:r>
      <w:r w:rsidRPr="00383407">
        <w:rPr>
          <w:rFonts w:ascii="Garamond" w:hAnsi="Garamond"/>
        </w:rPr>
        <w:t>upujícího.</w:t>
      </w:r>
    </w:p>
    <w:p w14:paraId="6DC4AC0B" w14:textId="77777777" w:rsidR="009816EB" w:rsidRPr="00BA2726" w:rsidRDefault="009816EB">
      <w:pPr>
        <w:spacing w:after="0" w:line="240" w:lineRule="auto"/>
        <w:ind w:left="360"/>
        <w:jc w:val="both"/>
        <w:rPr>
          <w:rFonts w:ascii="Garamond" w:hAnsi="Garamond"/>
        </w:rPr>
      </w:pPr>
    </w:p>
    <w:p w14:paraId="5201B53E" w14:textId="5F9A2B57" w:rsidR="009816EB" w:rsidRPr="00BA2726" w:rsidRDefault="00496C53">
      <w:pPr>
        <w:spacing w:after="0" w:line="240" w:lineRule="auto"/>
        <w:jc w:val="center"/>
        <w:rPr>
          <w:rFonts w:ascii="Garamond" w:hAnsi="Garamond"/>
          <w:b/>
        </w:rPr>
      </w:pPr>
      <w:r w:rsidRPr="00BA2726">
        <w:rPr>
          <w:rFonts w:ascii="Garamond" w:hAnsi="Garamond"/>
          <w:b/>
        </w:rPr>
        <w:t>VI</w:t>
      </w:r>
      <w:r w:rsidR="00572661" w:rsidRPr="00BA2726">
        <w:rPr>
          <w:rFonts w:ascii="Garamond" w:hAnsi="Garamond"/>
          <w:b/>
        </w:rPr>
        <w:t>I</w:t>
      </w:r>
      <w:r w:rsidRPr="00BA2726">
        <w:rPr>
          <w:rFonts w:ascii="Garamond" w:hAnsi="Garamond"/>
          <w:b/>
        </w:rPr>
        <w:t>I.</w:t>
      </w:r>
    </w:p>
    <w:p w14:paraId="2692EC2F" w14:textId="77777777" w:rsidR="009816EB" w:rsidRPr="00BA2726" w:rsidRDefault="00496C53">
      <w:pPr>
        <w:spacing w:after="0" w:line="240" w:lineRule="auto"/>
        <w:jc w:val="center"/>
        <w:rPr>
          <w:rFonts w:ascii="Garamond" w:hAnsi="Garamond"/>
          <w:b/>
        </w:rPr>
      </w:pPr>
      <w:r w:rsidRPr="00BA2726">
        <w:rPr>
          <w:rFonts w:ascii="Garamond" w:hAnsi="Garamond"/>
          <w:b/>
        </w:rPr>
        <w:t>Závěrečná ustanovení</w:t>
      </w:r>
    </w:p>
    <w:p w14:paraId="36EAEFF2" w14:textId="77777777"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Tato smlouva je platná dnem podpisu oběma Smluvními stranami a účinná dnem zveřejnění v registru smluv.</w:t>
      </w:r>
    </w:p>
    <w:p w14:paraId="6E03E0DE" w14:textId="77777777"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Změny a doplňky této smlouvy lze činit pouze písemně, číslovanými dodatky, podepsanými oběma Smluvními stranami. Za písemnou formu nebude pro tento účel považována výměna emailových či jiných elektronických zpráv.</w:t>
      </w:r>
    </w:p>
    <w:p w14:paraId="75650F55" w14:textId="798B0A80" w:rsidR="00A64FD2" w:rsidRPr="00BA2726" w:rsidRDefault="00A64FD2" w:rsidP="00483132">
      <w:pPr>
        <w:pStyle w:val="Odstavecseseznamem"/>
        <w:numPr>
          <w:ilvl w:val="0"/>
          <w:numId w:val="25"/>
        </w:numPr>
        <w:spacing w:before="120" w:after="120" w:line="240" w:lineRule="auto"/>
        <w:ind w:left="284" w:hanging="284"/>
        <w:contextualSpacing w:val="0"/>
        <w:jc w:val="both"/>
        <w:rPr>
          <w:rFonts w:ascii="Garamond" w:hAnsi="Garamond"/>
          <w:color w:val="auto"/>
        </w:rPr>
      </w:pPr>
      <w:r w:rsidRPr="00BA2726">
        <w:rPr>
          <w:rFonts w:ascii="Garamond" w:hAnsi="Garamond"/>
        </w:rPr>
        <w:t xml:space="preserve">K nabytí majetku dle této smlouvy udělil zakladatel Kupujícího, kterým je Ministerstvo zemědělství ČR, předchozí souhlas ze dne </w:t>
      </w:r>
      <w:r w:rsidR="006B412F">
        <w:rPr>
          <w:rFonts w:ascii="Garamond" w:hAnsi="Garamond"/>
        </w:rPr>
        <w:t>24.9.2025</w:t>
      </w:r>
      <w:r w:rsidRPr="006B412F">
        <w:rPr>
          <w:rFonts w:ascii="Garamond" w:hAnsi="Garamond"/>
        </w:rPr>
        <w:t xml:space="preserve">, </w:t>
      </w:r>
      <w:proofErr w:type="gramStart"/>
      <w:r w:rsidRPr="006B412F">
        <w:rPr>
          <w:rFonts w:ascii="Garamond" w:hAnsi="Garamond"/>
        </w:rPr>
        <w:t>č.j.</w:t>
      </w:r>
      <w:proofErr w:type="gramEnd"/>
      <w:r w:rsidRPr="006B412F">
        <w:rPr>
          <w:rFonts w:ascii="Garamond" w:hAnsi="Garamond"/>
        </w:rPr>
        <w:t xml:space="preserve"> </w:t>
      </w:r>
      <w:r w:rsidR="006B412F">
        <w:rPr>
          <w:rFonts w:ascii="Garamond" w:hAnsi="Garamond"/>
        </w:rPr>
        <w:t>MZE-55743/2025-15112</w:t>
      </w:r>
      <w:r w:rsidRPr="006B412F">
        <w:rPr>
          <w:rFonts w:ascii="Garamond" w:hAnsi="Garamond"/>
        </w:rPr>
        <w:t>.</w:t>
      </w:r>
      <w:r w:rsidRPr="00BA2726">
        <w:rPr>
          <w:rFonts w:ascii="Garamond" w:hAnsi="Garamond"/>
        </w:rPr>
        <w:t xml:space="preserve"> </w:t>
      </w:r>
    </w:p>
    <w:p w14:paraId="325A60BD" w14:textId="77777777"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Smluvní strany se dohodly ve smyslu ustanovení § 1740 odst. 3 občanského zákoníku, že vylučují přijetí nabídky s dodatkem nebo odchylkou, i když dodatek či odchylka podstatně nemění podmínky nabídky.</w:t>
      </w:r>
    </w:p>
    <w:p w14:paraId="503E0C20" w14:textId="77777777"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 xml:space="preserve">Je-li nebo stane-li se některé ustanovení této smlouvy neplatným, nevymahatelným nebo neúčinným, nedotýká se tato neplatnost, nevymahatelnost či neúčinnost ostatních ustanovení této smlouvy. Totéž platí i pro případy, kdy by měly právní následky této smlouvy pominout na základě jakékoliv rozvazovací podmínky dané touto smlouvou či zákonem, tj. v takovém případě bude rozvazovací podmínka uplatněna pouze ve vztahu k té oddělitelné části smlouvy, jíž se týká. Smluvní strany se zavazují nahradit do pěti pracovních dnů po doručení výzvy druhé Smluvní strany neplatné, nevymahatelné nebo neúčinné ustanovení ustanovením platným, vymahatelným a účinným se stejným nebo obdobným obchodním a právním smyslem, případně uzavřít novou smlouvu. </w:t>
      </w:r>
    </w:p>
    <w:p w14:paraId="7763FCD1" w14:textId="77777777"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Tato smlouva je vyhotovena ve čtyřech stejnopisech, z toho jednou s úředně ověřeným podpisem Prodávajícího. Dva stejnopisy bez úředně ověřeného podpisu obdrží Kupující a jeden stejnopis bez úředně ověřeného podpisu obdrží Prodávající. Jeden stejnopis opatřený úředně ověřeným podpisem bude určen k předložení příslušnému katastrálnímu úřadu pro účely vkladu vlastnického práva k Nemovitostem ve prospěch České republiky s právem hospodařit pro Kupujícího dle této smlouvy.</w:t>
      </w:r>
    </w:p>
    <w:p w14:paraId="51E6CBEB" w14:textId="50F3925C"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Tato smlouva je vyhotovena v českém jazyce a tato verze bude rozhodující bez ohledu na jakýkoli její překlad, který může být pro jakýkoli účel pořízen. Nedílnou součástí této smlouvy j</w:t>
      </w:r>
      <w:r w:rsidR="00375B5B" w:rsidRPr="00BA2726">
        <w:rPr>
          <w:rFonts w:ascii="Garamond" w:hAnsi="Garamond"/>
        </w:rPr>
        <w:t>sou</w:t>
      </w:r>
      <w:r w:rsidRPr="00BA2726">
        <w:rPr>
          <w:rFonts w:ascii="Garamond" w:hAnsi="Garamond"/>
        </w:rPr>
        <w:t xml:space="preserve"> také její příloh</w:t>
      </w:r>
      <w:r w:rsidR="00375B5B" w:rsidRPr="00BA2726">
        <w:rPr>
          <w:rFonts w:ascii="Garamond" w:hAnsi="Garamond"/>
        </w:rPr>
        <w:t>y</w:t>
      </w:r>
      <w:r w:rsidRPr="00BA2726">
        <w:rPr>
          <w:rFonts w:ascii="Garamond" w:hAnsi="Garamond"/>
        </w:rPr>
        <w:t>.</w:t>
      </w:r>
    </w:p>
    <w:p w14:paraId="1E29E917" w14:textId="77777777" w:rsidR="009816EB" w:rsidRPr="00BA2726" w:rsidRDefault="00496C53"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Obě 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pravdivé, platné a právně vymahatelné. Dále Prodávající prohlašuje, že dosud nepodal a ani nepodá žádný další návrh na vklad práv k předmětným Nemovitostem, a že na tyto Nemovitosti není ke dni podpisu této smlouvy podán návrh na výkon rozhodnutí.</w:t>
      </w:r>
    </w:p>
    <w:p w14:paraId="48DFCE5A" w14:textId="34FFFAFE" w:rsidR="009816EB" w:rsidRPr="00BA2726" w:rsidRDefault="00626740" w:rsidP="00483132">
      <w:pPr>
        <w:pStyle w:val="Odstavecseseznamem"/>
        <w:numPr>
          <w:ilvl w:val="0"/>
          <w:numId w:val="25"/>
        </w:numPr>
        <w:spacing w:before="120" w:after="120" w:line="240" w:lineRule="auto"/>
        <w:ind w:left="284" w:hanging="284"/>
        <w:contextualSpacing w:val="0"/>
        <w:jc w:val="both"/>
        <w:rPr>
          <w:rFonts w:ascii="Garamond" w:hAnsi="Garamond"/>
        </w:rPr>
      </w:pPr>
      <w:r w:rsidRPr="00BA2726">
        <w:rPr>
          <w:rFonts w:ascii="Garamond" w:hAnsi="Garamond"/>
        </w:rPr>
        <w:t xml:space="preserve">Záměr koupit </w:t>
      </w:r>
      <w:r w:rsidR="00496C53" w:rsidRPr="00BA2726">
        <w:rPr>
          <w:rFonts w:ascii="Garamond" w:hAnsi="Garamond"/>
        </w:rPr>
        <w:t>předmětu převodu byl schválen ve vedení státního podniku Povodí Odry dne</w:t>
      </w:r>
      <w:r w:rsidRPr="00BA2726">
        <w:rPr>
          <w:rFonts w:ascii="Garamond" w:hAnsi="Garamond"/>
        </w:rPr>
        <w:t xml:space="preserve"> </w:t>
      </w:r>
      <w:proofErr w:type="gramStart"/>
      <w:r w:rsidRPr="00BA2726">
        <w:rPr>
          <w:rFonts w:ascii="Garamond" w:hAnsi="Garamond"/>
        </w:rPr>
        <w:t>28.4.2025</w:t>
      </w:r>
      <w:proofErr w:type="gramEnd"/>
      <w:r w:rsidR="00496C53" w:rsidRPr="00BA2726">
        <w:rPr>
          <w:rFonts w:ascii="Garamond" w:hAnsi="Garamond"/>
        </w:rPr>
        <w:t>.</w:t>
      </w:r>
    </w:p>
    <w:p w14:paraId="4CFC38F9" w14:textId="77777777" w:rsidR="009816EB" w:rsidRPr="00BA2726" w:rsidRDefault="00496C53" w:rsidP="00483132">
      <w:pPr>
        <w:pStyle w:val="Odstavecseseznamem"/>
        <w:numPr>
          <w:ilvl w:val="0"/>
          <w:numId w:val="25"/>
        </w:numPr>
        <w:spacing w:after="120" w:line="40" w:lineRule="atLeast"/>
        <w:ind w:left="284" w:hanging="284"/>
        <w:contextualSpacing w:val="0"/>
        <w:jc w:val="both"/>
        <w:rPr>
          <w:rFonts w:ascii="Garamond" w:hAnsi="Garamond" w:cstheme="minorHAnsi"/>
        </w:rPr>
      </w:pPr>
      <w:r w:rsidRPr="00BA2726">
        <w:rPr>
          <w:rFonts w:ascii="Garamond" w:hAnsi="Garamond" w:cstheme="minorHAnsi"/>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3227FFA" w14:textId="77777777" w:rsidR="009816EB" w:rsidRPr="00BA2726" w:rsidRDefault="00496C53" w:rsidP="00483132">
      <w:pPr>
        <w:pStyle w:val="Odstavecseseznamem"/>
        <w:numPr>
          <w:ilvl w:val="0"/>
          <w:numId w:val="25"/>
        </w:numPr>
        <w:spacing w:after="120" w:line="40" w:lineRule="atLeast"/>
        <w:ind w:left="284" w:hanging="284"/>
        <w:contextualSpacing w:val="0"/>
        <w:jc w:val="both"/>
        <w:rPr>
          <w:rFonts w:ascii="Garamond" w:hAnsi="Garamond" w:cstheme="minorHAnsi"/>
        </w:rPr>
      </w:pPr>
      <w:r w:rsidRPr="00BA2726">
        <w:rPr>
          <w:rFonts w:ascii="Garamond" w:hAnsi="Garamond" w:cstheme="minorHAnsi"/>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94534A" w14:textId="77777777" w:rsidR="009816EB" w:rsidRPr="00BA2726" w:rsidRDefault="00496C53" w:rsidP="00483132">
      <w:pPr>
        <w:pStyle w:val="Odstavecseseznamem"/>
        <w:numPr>
          <w:ilvl w:val="0"/>
          <w:numId w:val="25"/>
        </w:numPr>
        <w:spacing w:after="120" w:line="240" w:lineRule="auto"/>
        <w:ind w:left="284" w:hanging="284"/>
        <w:contextualSpacing w:val="0"/>
        <w:jc w:val="both"/>
        <w:rPr>
          <w:rFonts w:ascii="Garamond" w:hAnsi="Garamond" w:cstheme="minorHAnsi"/>
          <w:szCs w:val="24"/>
          <w:lang w:eastAsia="cs-CZ"/>
        </w:rPr>
      </w:pPr>
      <w:r w:rsidRPr="00BA2726">
        <w:rPr>
          <w:rFonts w:ascii="Garamond" w:hAnsi="Garamond" w:cstheme="minorHAnsi"/>
          <w:szCs w:val="24"/>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E4C23F1" w14:textId="77777777" w:rsidR="009816EB" w:rsidRPr="00BA2726" w:rsidRDefault="00496C53" w:rsidP="00483132">
      <w:pPr>
        <w:pStyle w:val="Odstavecseseznamem"/>
        <w:numPr>
          <w:ilvl w:val="0"/>
          <w:numId w:val="25"/>
        </w:numPr>
        <w:spacing w:after="120" w:line="40" w:lineRule="atLeast"/>
        <w:ind w:left="284" w:hanging="284"/>
        <w:contextualSpacing w:val="0"/>
        <w:jc w:val="both"/>
        <w:rPr>
          <w:rFonts w:ascii="Garamond" w:hAnsi="Garamond" w:cstheme="minorHAnsi"/>
          <w:i/>
        </w:rPr>
      </w:pPr>
      <w:r w:rsidRPr="00BA2726">
        <w:rPr>
          <w:rFonts w:ascii="Garamond" w:hAnsi="Garamond" w:cstheme="minorHAnsi"/>
        </w:rPr>
        <w:t xml:space="preserve">Smluvní strany výslovně souhlasí, že tato smlouva bude zveřejněna podle zák. č. </w:t>
      </w:r>
      <w:bookmarkStart w:id="0" w:name="_Hlk521410682"/>
      <w:r w:rsidRPr="00BA2726">
        <w:rPr>
          <w:rFonts w:ascii="Garamond" w:hAnsi="Garamond" w:cstheme="minorHAnsi"/>
        </w:rPr>
        <w:t>340/2015 Sb., zákon o registru smluv, ve znění pozdějších předpisů</w:t>
      </w:r>
      <w:bookmarkEnd w:id="0"/>
      <w:r w:rsidRPr="00BA2726">
        <w:rPr>
          <w:rFonts w:ascii="Garamond" w:hAnsi="Garamond" w:cstheme="minorHAnsi"/>
        </w:rPr>
        <w:t xml:space="preserve">, a to včetně příloh, dodatků, odvozených dokumentů a </w:t>
      </w:r>
      <w:proofErr w:type="spellStart"/>
      <w:r w:rsidRPr="00BA2726">
        <w:rPr>
          <w:rFonts w:ascii="Garamond" w:hAnsi="Garamond" w:cstheme="minorHAnsi"/>
        </w:rPr>
        <w:t>metadat</w:t>
      </w:r>
      <w:proofErr w:type="spellEnd"/>
      <w:r w:rsidRPr="00BA2726">
        <w:rPr>
          <w:rFonts w:ascii="Garamond" w:hAnsi="Garamond" w:cstheme="minorHAnsi"/>
        </w:rPr>
        <w:t xml:space="preserve">. Za tím účelem se smluvní strany zavazují v rámci kontraktačního procesu připravit smlouvu v otevřeném a strojově čitelném formátu. </w:t>
      </w:r>
    </w:p>
    <w:p w14:paraId="6A0B87CD" w14:textId="77777777" w:rsidR="009816EB" w:rsidRPr="00BA2726" w:rsidRDefault="00496C53" w:rsidP="00483132">
      <w:pPr>
        <w:pStyle w:val="Odstavecseseznamem"/>
        <w:numPr>
          <w:ilvl w:val="0"/>
          <w:numId w:val="25"/>
        </w:numPr>
        <w:spacing w:after="120" w:line="40" w:lineRule="atLeast"/>
        <w:ind w:left="284" w:hanging="284"/>
        <w:contextualSpacing w:val="0"/>
        <w:jc w:val="both"/>
        <w:rPr>
          <w:rFonts w:ascii="Garamond" w:hAnsi="Garamond" w:cstheme="minorHAnsi"/>
        </w:rPr>
      </w:pPr>
      <w:r w:rsidRPr="00BA2726">
        <w:rPr>
          <w:rFonts w:ascii="Garamond" w:hAnsi="Garamond" w:cstheme="minorHAnsi"/>
        </w:rPr>
        <w:t xml:space="preserve">Smluvní strany se dohodly, že tuto smlouvu zveřejní v registru smluv Povodí Odry, státní podnik </w:t>
      </w:r>
      <w:r w:rsidRPr="00BA2726">
        <w:rPr>
          <w:rFonts w:ascii="Garamond" w:hAnsi="Garamond" w:cstheme="minorHAnsi"/>
        </w:rPr>
        <w:br/>
        <w:t>do 30 dnů od jejího uzavření. Smluvní strany nepovažují žádné ustanovení smlouvy za obchodní tajemství.</w:t>
      </w:r>
    </w:p>
    <w:p w14:paraId="71B547B2" w14:textId="361F565A" w:rsidR="009816EB" w:rsidRPr="00BA2726" w:rsidRDefault="003F6623">
      <w:pPr>
        <w:spacing w:after="0" w:line="240" w:lineRule="auto"/>
        <w:jc w:val="both"/>
        <w:rPr>
          <w:rFonts w:ascii="Garamond" w:hAnsi="Garamond"/>
        </w:rPr>
      </w:pPr>
      <w:r w:rsidRPr="00BA2726">
        <w:rPr>
          <w:rFonts w:ascii="Garamond" w:hAnsi="Garamond"/>
        </w:rPr>
        <w:t>Na důkaz toho</w:t>
      </w:r>
      <w:r w:rsidR="00496C53" w:rsidRPr="00BA2726">
        <w:rPr>
          <w:rFonts w:ascii="Garamond" w:hAnsi="Garamond"/>
        </w:rPr>
        <w:t>, že Smluvní strany s obsahem této smlouvy souhlasí, rozumí ji a zavazují se k jejímu plnění, připojují své podpisy a prohlašují, že tato smlouva byla uzavřena podle jejich svobodné a vážné vůle prosté tísně, zejména tísně finanční.</w:t>
      </w:r>
    </w:p>
    <w:p w14:paraId="43E3BCAE" w14:textId="462E0F6E" w:rsidR="00854B8C" w:rsidRDefault="00854B8C" w:rsidP="00854B8C">
      <w:pPr>
        <w:spacing w:after="0" w:line="240" w:lineRule="auto"/>
        <w:jc w:val="both"/>
        <w:rPr>
          <w:rFonts w:ascii="Garamond" w:hAnsi="Garamond"/>
          <w:b/>
        </w:rPr>
      </w:pPr>
    </w:p>
    <w:p w14:paraId="3B4CBB1F" w14:textId="49B0998C" w:rsidR="00854B8C" w:rsidRPr="00854B8C" w:rsidRDefault="00854B8C" w:rsidP="00854B8C">
      <w:pPr>
        <w:spacing w:after="0" w:line="240" w:lineRule="auto"/>
        <w:rPr>
          <w:rFonts w:ascii="Garamond" w:hAnsi="Garamond"/>
        </w:rPr>
      </w:pPr>
      <w:r w:rsidRPr="00854B8C">
        <w:rPr>
          <w:rFonts w:ascii="Garamond" w:hAnsi="Garamond"/>
        </w:rPr>
        <w:t>Příloha č.</w:t>
      </w:r>
      <w:r w:rsidR="00AE6DB0">
        <w:rPr>
          <w:rFonts w:ascii="Garamond" w:hAnsi="Garamond"/>
        </w:rPr>
        <w:t xml:space="preserve"> </w:t>
      </w:r>
      <w:r w:rsidRPr="00854B8C">
        <w:rPr>
          <w:rFonts w:ascii="Garamond" w:hAnsi="Garamond"/>
        </w:rPr>
        <w:t>1 – seznam součástí a příslušenství k nemovitostem na LV č. 1277 v </w:t>
      </w:r>
      <w:proofErr w:type="spellStart"/>
      <w:proofErr w:type="gramStart"/>
      <w:r w:rsidRPr="00854B8C">
        <w:rPr>
          <w:rFonts w:ascii="Garamond" w:hAnsi="Garamond"/>
        </w:rPr>
        <w:t>k.ú</w:t>
      </w:r>
      <w:proofErr w:type="spellEnd"/>
      <w:r w:rsidRPr="00854B8C">
        <w:rPr>
          <w:rFonts w:ascii="Garamond" w:hAnsi="Garamond"/>
        </w:rPr>
        <w:t>.</w:t>
      </w:r>
      <w:proofErr w:type="gramEnd"/>
      <w:r w:rsidRPr="00854B8C">
        <w:rPr>
          <w:rFonts w:ascii="Garamond" w:hAnsi="Garamond"/>
        </w:rPr>
        <w:t xml:space="preserve"> Třinec</w:t>
      </w:r>
    </w:p>
    <w:p w14:paraId="7199AA83" w14:textId="23E42A97" w:rsidR="00854B8C" w:rsidRPr="00854B8C" w:rsidRDefault="00854B8C" w:rsidP="00854B8C">
      <w:pPr>
        <w:spacing w:after="0" w:line="240" w:lineRule="auto"/>
        <w:rPr>
          <w:rFonts w:ascii="Garamond" w:hAnsi="Garamond" w:cstheme="minorHAnsi"/>
        </w:rPr>
      </w:pPr>
      <w:r w:rsidRPr="00854B8C">
        <w:rPr>
          <w:rFonts w:ascii="Garamond" w:hAnsi="Garamond"/>
        </w:rPr>
        <w:t>Příloha č.</w:t>
      </w:r>
      <w:r w:rsidR="00AE6DB0">
        <w:rPr>
          <w:rFonts w:ascii="Garamond" w:hAnsi="Garamond"/>
        </w:rPr>
        <w:t xml:space="preserve"> </w:t>
      </w:r>
      <w:r w:rsidRPr="00854B8C">
        <w:rPr>
          <w:rFonts w:ascii="Garamond" w:hAnsi="Garamond"/>
        </w:rPr>
        <w:t xml:space="preserve">2 </w:t>
      </w:r>
      <w:r>
        <w:rPr>
          <w:rFonts w:ascii="Garamond" w:hAnsi="Garamond"/>
        </w:rPr>
        <w:t>–</w:t>
      </w:r>
      <w:r w:rsidRPr="00854B8C">
        <w:rPr>
          <w:rFonts w:ascii="Garamond" w:hAnsi="Garamond"/>
        </w:rPr>
        <w:t xml:space="preserve"> </w:t>
      </w:r>
      <w:r>
        <w:rPr>
          <w:rFonts w:ascii="Garamond" w:hAnsi="Garamond"/>
        </w:rPr>
        <w:t xml:space="preserve">seznam předávaných dokumentů a dokladů </w:t>
      </w:r>
    </w:p>
    <w:p w14:paraId="5C66DAE9" w14:textId="3435E439" w:rsidR="00854B8C" w:rsidRDefault="00854B8C" w:rsidP="00854B8C">
      <w:pPr>
        <w:spacing w:after="0" w:line="240" w:lineRule="auto"/>
        <w:jc w:val="both"/>
        <w:rPr>
          <w:rFonts w:ascii="Garamond" w:hAnsi="Garamond"/>
          <w:b/>
        </w:rPr>
      </w:pPr>
    </w:p>
    <w:p w14:paraId="75A63FCD" w14:textId="414A3584" w:rsidR="00854B8C" w:rsidRDefault="00854B8C" w:rsidP="00854B8C">
      <w:pPr>
        <w:spacing w:after="0" w:line="240" w:lineRule="auto"/>
        <w:jc w:val="both"/>
        <w:rPr>
          <w:rFonts w:ascii="Garamond" w:hAnsi="Garamond"/>
          <w:b/>
        </w:rPr>
      </w:pPr>
    </w:p>
    <w:p w14:paraId="56F3E424" w14:textId="77777777" w:rsidR="00854B8C" w:rsidRPr="00BA2726" w:rsidRDefault="00854B8C" w:rsidP="00854B8C">
      <w:pPr>
        <w:spacing w:after="0" w:line="240" w:lineRule="auto"/>
        <w:jc w:val="both"/>
        <w:rPr>
          <w:rFonts w:ascii="Garamond" w:hAnsi="Garamond"/>
          <w:b/>
        </w:rPr>
      </w:pPr>
    </w:p>
    <w:p w14:paraId="64801EA2" w14:textId="6236D132" w:rsidR="009816EB" w:rsidRPr="00BA2726" w:rsidRDefault="00496C53">
      <w:pPr>
        <w:spacing w:after="0" w:line="240" w:lineRule="auto"/>
        <w:jc w:val="both"/>
        <w:rPr>
          <w:rFonts w:ascii="Garamond" w:hAnsi="Garamond" w:cs="Arial"/>
          <w:b/>
        </w:rPr>
      </w:pPr>
      <w:r w:rsidRPr="00BA2726">
        <w:rPr>
          <w:rFonts w:ascii="Garamond" w:hAnsi="Garamond"/>
          <w:b/>
        </w:rPr>
        <w:t xml:space="preserve">Za </w:t>
      </w:r>
      <w:r w:rsidR="00587863">
        <w:rPr>
          <w:rFonts w:ascii="Garamond" w:hAnsi="Garamond"/>
          <w:b/>
        </w:rPr>
        <w:t>K</w:t>
      </w:r>
      <w:r w:rsidRPr="00BA2726">
        <w:rPr>
          <w:rFonts w:ascii="Garamond" w:hAnsi="Garamond"/>
          <w:b/>
        </w:rPr>
        <w:t>upujícího</w:t>
      </w:r>
      <w:r w:rsidRPr="00BA2726">
        <w:rPr>
          <w:rFonts w:ascii="Garamond" w:hAnsi="Garamond"/>
          <w:b/>
        </w:rPr>
        <w:tab/>
      </w:r>
      <w:r w:rsidRPr="00BA2726">
        <w:rPr>
          <w:rFonts w:ascii="Garamond" w:hAnsi="Garamond"/>
          <w:b/>
        </w:rPr>
        <w:tab/>
      </w:r>
      <w:r w:rsidRPr="00BA2726">
        <w:rPr>
          <w:rFonts w:ascii="Garamond" w:hAnsi="Garamond"/>
          <w:b/>
        </w:rPr>
        <w:tab/>
      </w:r>
      <w:r w:rsidRPr="00BA2726">
        <w:rPr>
          <w:rFonts w:ascii="Garamond" w:hAnsi="Garamond"/>
          <w:b/>
        </w:rPr>
        <w:tab/>
      </w:r>
      <w:r w:rsidRPr="00BA2726">
        <w:rPr>
          <w:rFonts w:ascii="Garamond" w:hAnsi="Garamond"/>
          <w:b/>
        </w:rPr>
        <w:tab/>
      </w:r>
      <w:r w:rsidRPr="00BA2726">
        <w:rPr>
          <w:rFonts w:ascii="Garamond" w:hAnsi="Garamond" w:cs="Arial"/>
          <w:b/>
        </w:rPr>
        <w:tab/>
        <w:t xml:space="preserve">Za </w:t>
      </w:r>
      <w:r w:rsidR="00587863">
        <w:rPr>
          <w:rFonts w:ascii="Garamond" w:hAnsi="Garamond" w:cs="Arial"/>
          <w:b/>
        </w:rPr>
        <w:t>P</w:t>
      </w:r>
      <w:r w:rsidRPr="00BA2726">
        <w:rPr>
          <w:rFonts w:ascii="Garamond" w:hAnsi="Garamond" w:cs="Arial"/>
          <w:b/>
        </w:rPr>
        <w:t>rodávajícího</w:t>
      </w:r>
    </w:p>
    <w:p w14:paraId="22242A5C" w14:textId="77777777" w:rsidR="009816EB" w:rsidRPr="00BA2726" w:rsidRDefault="009816EB">
      <w:pPr>
        <w:spacing w:after="0" w:line="240" w:lineRule="auto"/>
        <w:jc w:val="both"/>
        <w:rPr>
          <w:rFonts w:ascii="Garamond" w:hAnsi="Garamond" w:cs="Arial"/>
        </w:rPr>
      </w:pPr>
    </w:p>
    <w:p w14:paraId="6079C869" w14:textId="3AA508F8" w:rsidR="009816EB" w:rsidRPr="00BA2726" w:rsidRDefault="00496C53">
      <w:pPr>
        <w:tabs>
          <w:tab w:val="left" w:pos="540"/>
        </w:tabs>
        <w:spacing w:after="0" w:line="240" w:lineRule="auto"/>
        <w:jc w:val="both"/>
        <w:rPr>
          <w:rFonts w:ascii="Garamond" w:hAnsi="Garamond"/>
        </w:rPr>
      </w:pPr>
      <w:r w:rsidRPr="00BA2726">
        <w:rPr>
          <w:rFonts w:ascii="Garamond" w:hAnsi="Garamond"/>
        </w:rPr>
        <w:t xml:space="preserve">V Ostravě dne </w:t>
      </w:r>
      <w:r w:rsidRPr="00BA2726">
        <w:rPr>
          <w:rFonts w:ascii="Garamond" w:hAnsi="Garamond"/>
        </w:rPr>
        <w:tab/>
      </w:r>
      <w:proofErr w:type="gramStart"/>
      <w:r w:rsidR="00C406D0">
        <w:rPr>
          <w:rFonts w:ascii="Garamond" w:hAnsi="Garamond"/>
        </w:rPr>
        <w:t>3.11.2025</w:t>
      </w:r>
      <w:proofErr w:type="gramEnd"/>
      <w:r w:rsidRPr="00BA2726">
        <w:rPr>
          <w:rFonts w:ascii="Garamond" w:hAnsi="Garamond"/>
        </w:rPr>
        <w:tab/>
      </w:r>
      <w:r w:rsidRPr="00BA2726">
        <w:rPr>
          <w:rFonts w:ascii="Garamond" w:hAnsi="Garamond"/>
        </w:rPr>
        <w:tab/>
      </w:r>
      <w:r w:rsidRPr="00BA2726">
        <w:rPr>
          <w:rFonts w:ascii="Garamond" w:hAnsi="Garamond"/>
        </w:rPr>
        <w:tab/>
      </w:r>
      <w:r w:rsidRPr="00BA2726">
        <w:rPr>
          <w:rFonts w:ascii="Garamond" w:hAnsi="Garamond"/>
        </w:rPr>
        <w:tab/>
        <w:t xml:space="preserve">V Třinci dne </w:t>
      </w:r>
    </w:p>
    <w:p w14:paraId="3B0A5ECE" w14:textId="77777777" w:rsidR="009816EB" w:rsidRPr="00BA2726" w:rsidRDefault="009816EB">
      <w:pPr>
        <w:spacing w:after="0" w:line="240" w:lineRule="auto"/>
        <w:jc w:val="both"/>
        <w:rPr>
          <w:rFonts w:ascii="Garamond" w:hAnsi="Garamond" w:cs="Arial"/>
        </w:rPr>
      </w:pPr>
    </w:p>
    <w:p w14:paraId="17E3C594" w14:textId="77777777" w:rsidR="009816EB" w:rsidRPr="00BA2726" w:rsidRDefault="009816EB">
      <w:pPr>
        <w:spacing w:after="0" w:line="240" w:lineRule="auto"/>
        <w:jc w:val="both"/>
        <w:rPr>
          <w:rFonts w:ascii="Garamond" w:hAnsi="Garamond" w:cs="Arial"/>
        </w:rPr>
      </w:pPr>
    </w:p>
    <w:p w14:paraId="181F6FD9" w14:textId="77777777" w:rsidR="009816EB" w:rsidRPr="00BA2726" w:rsidRDefault="009816EB">
      <w:pPr>
        <w:spacing w:after="0" w:line="240" w:lineRule="auto"/>
        <w:jc w:val="both"/>
        <w:rPr>
          <w:rFonts w:ascii="Garamond" w:hAnsi="Garamond" w:cs="Arial"/>
        </w:rPr>
      </w:pPr>
    </w:p>
    <w:p w14:paraId="09128A56" w14:textId="499B6FFA" w:rsidR="009816EB" w:rsidRDefault="00C406D0">
      <w:pPr>
        <w:spacing w:after="0" w:line="240" w:lineRule="auto"/>
        <w:jc w:val="both"/>
        <w:rPr>
          <w:rFonts w:ascii="Garamond" w:hAnsi="Garamond" w:cs="Arial"/>
        </w:rPr>
      </w:pPr>
      <w:proofErr w:type="spellStart"/>
      <w:r>
        <w:rPr>
          <w:rFonts w:ascii="Garamond" w:hAnsi="Garamond" w:cs="Arial"/>
        </w:rPr>
        <w:t>xxx</w:t>
      </w:r>
      <w:proofErr w:type="spellEnd"/>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t>xxx</w:t>
      </w:r>
      <w:bookmarkStart w:id="1" w:name="_GoBack"/>
      <w:bookmarkEnd w:id="1"/>
    </w:p>
    <w:p w14:paraId="6127B709" w14:textId="713DC834" w:rsidR="00854B8C" w:rsidRPr="00BA2726" w:rsidRDefault="00854B8C">
      <w:pPr>
        <w:spacing w:after="0" w:line="240" w:lineRule="auto"/>
        <w:jc w:val="both"/>
        <w:rPr>
          <w:rFonts w:ascii="Garamond" w:hAnsi="Garamond" w:cs="Arial"/>
        </w:rPr>
      </w:pPr>
      <w:r>
        <w:rPr>
          <w:rFonts w:ascii="Garamond" w:hAnsi="Garamond" w:cs="Arial"/>
        </w:rPr>
        <w:t>…………………</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t>………………………</w:t>
      </w:r>
    </w:p>
    <w:p w14:paraId="079AE054" w14:textId="77777777" w:rsidR="009816EB" w:rsidRPr="00BA2726" w:rsidRDefault="00496C53">
      <w:pPr>
        <w:spacing w:after="0" w:line="240" w:lineRule="auto"/>
        <w:jc w:val="both"/>
        <w:rPr>
          <w:rFonts w:ascii="Garamond" w:hAnsi="Garamond" w:cs="Arial"/>
        </w:rPr>
      </w:pPr>
      <w:r w:rsidRPr="00BA2726">
        <w:rPr>
          <w:rFonts w:ascii="Garamond" w:hAnsi="Garamond"/>
        </w:rPr>
        <w:t xml:space="preserve">Mgr. Petr </w:t>
      </w:r>
      <w:proofErr w:type="spellStart"/>
      <w:r w:rsidRPr="00BA2726">
        <w:rPr>
          <w:rFonts w:ascii="Garamond" w:hAnsi="Garamond"/>
        </w:rPr>
        <w:t>Birklen</w:t>
      </w:r>
      <w:proofErr w:type="spellEnd"/>
      <w:r w:rsidRPr="00BA2726">
        <w:rPr>
          <w:rFonts w:ascii="Garamond" w:hAnsi="Garamond"/>
        </w:rPr>
        <w:t xml:space="preserve"> </w:t>
      </w:r>
      <w:r w:rsidRPr="00BA2726">
        <w:rPr>
          <w:rFonts w:ascii="Garamond" w:hAnsi="Garamond" w:cs="Arial"/>
        </w:rPr>
        <w:t xml:space="preserve"> </w:t>
      </w:r>
      <w:r w:rsidRPr="00BA2726">
        <w:rPr>
          <w:rFonts w:ascii="Garamond" w:hAnsi="Garamond" w:cs="Arial"/>
        </w:rPr>
        <w:tab/>
      </w:r>
      <w:r w:rsidRPr="00BA2726">
        <w:rPr>
          <w:rFonts w:ascii="Garamond" w:hAnsi="Garamond" w:cs="Arial"/>
        </w:rPr>
        <w:tab/>
      </w:r>
      <w:r w:rsidRPr="00BA2726">
        <w:rPr>
          <w:rFonts w:ascii="Garamond" w:hAnsi="Garamond" w:cs="Arial"/>
        </w:rPr>
        <w:tab/>
      </w:r>
      <w:r w:rsidRPr="00BA2726">
        <w:rPr>
          <w:rFonts w:ascii="Garamond" w:hAnsi="Garamond" w:cs="Arial"/>
        </w:rPr>
        <w:tab/>
      </w:r>
      <w:r w:rsidRPr="00BA2726">
        <w:rPr>
          <w:rFonts w:ascii="Garamond" w:hAnsi="Garamond" w:cs="Arial"/>
        </w:rPr>
        <w:tab/>
        <w:t xml:space="preserve">Zbyněk </w:t>
      </w:r>
      <w:proofErr w:type="spellStart"/>
      <w:r w:rsidRPr="00BA2726">
        <w:rPr>
          <w:rFonts w:ascii="Garamond" w:hAnsi="Garamond" w:cs="Arial"/>
        </w:rPr>
        <w:t>Mrozek</w:t>
      </w:r>
      <w:proofErr w:type="spellEnd"/>
    </w:p>
    <w:p w14:paraId="5B9C9981" w14:textId="77777777" w:rsidR="009816EB" w:rsidRPr="00BA2726" w:rsidRDefault="00496C53">
      <w:pPr>
        <w:spacing w:after="0" w:line="240" w:lineRule="auto"/>
        <w:jc w:val="both"/>
        <w:rPr>
          <w:rFonts w:ascii="Garamond" w:hAnsi="Garamond" w:cs="Calibri"/>
        </w:rPr>
      </w:pPr>
      <w:r w:rsidRPr="00BA2726">
        <w:rPr>
          <w:rFonts w:ascii="Garamond" w:hAnsi="Garamond"/>
        </w:rPr>
        <w:t>generální ředitel</w:t>
      </w:r>
      <w:r w:rsidRPr="00BA2726">
        <w:rPr>
          <w:rFonts w:ascii="Garamond" w:hAnsi="Garamond"/>
        </w:rPr>
        <w:tab/>
      </w:r>
      <w:r w:rsidRPr="00BA2726">
        <w:rPr>
          <w:rFonts w:ascii="Garamond" w:hAnsi="Garamond"/>
        </w:rPr>
        <w:tab/>
      </w:r>
      <w:r w:rsidRPr="00BA2726">
        <w:rPr>
          <w:rFonts w:ascii="Garamond" w:hAnsi="Garamond"/>
        </w:rPr>
        <w:tab/>
      </w:r>
      <w:r w:rsidRPr="00BA2726">
        <w:rPr>
          <w:rFonts w:ascii="Garamond" w:hAnsi="Garamond"/>
        </w:rPr>
        <w:tab/>
      </w:r>
      <w:r w:rsidRPr="00BA2726">
        <w:rPr>
          <w:rFonts w:ascii="Garamond" w:hAnsi="Garamond"/>
        </w:rPr>
        <w:tab/>
      </w:r>
    </w:p>
    <w:p w14:paraId="21B9E366" w14:textId="77777777" w:rsidR="009816EB" w:rsidRPr="00BA2726" w:rsidRDefault="00496C53">
      <w:pPr>
        <w:spacing w:after="0" w:line="240" w:lineRule="auto"/>
        <w:jc w:val="both"/>
        <w:rPr>
          <w:rFonts w:ascii="Garamond" w:hAnsi="Garamond" w:cs="Arial"/>
        </w:rPr>
        <w:sectPr w:rsidR="009816EB" w:rsidRPr="00BA2726">
          <w:headerReference w:type="default" r:id="rId8"/>
          <w:footerReference w:type="default" r:id="rId9"/>
          <w:pgSz w:w="11906" w:h="16838"/>
          <w:pgMar w:top="1417" w:right="1417" w:bottom="1417" w:left="1417" w:header="708" w:footer="708" w:gutter="0"/>
          <w:cols w:space="708"/>
          <w:formProt w:val="0"/>
          <w:docGrid w:linePitch="360" w:charSpace="-2049"/>
        </w:sectPr>
      </w:pPr>
      <w:r w:rsidRPr="00BA2726">
        <w:rPr>
          <w:rFonts w:ascii="Garamond" w:hAnsi="Garamond" w:cs="Calibri"/>
        </w:rPr>
        <w:tab/>
      </w:r>
    </w:p>
    <w:p w14:paraId="14A76F45" w14:textId="77777777" w:rsidR="00C7255A" w:rsidRPr="00BA2726" w:rsidRDefault="00C7255A" w:rsidP="00C7255A">
      <w:pPr>
        <w:spacing w:after="0" w:line="240" w:lineRule="auto"/>
        <w:jc w:val="center"/>
        <w:rPr>
          <w:rFonts w:ascii="Garamond" w:hAnsi="Garamond" w:cstheme="minorHAnsi"/>
          <w:b/>
        </w:rPr>
      </w:pPr>
      <w:r w:rsidRPr="00BA2726">
        <w:rPr>
          <w:rFonts w:ascii="Garamond" w:hAnsi="Garamond" w:cstheme="minorHAnsi"/>
          <w:b/>
        </w:rPr>
        <w:lastRenderedPageBreak/>
        <w:t>Příloha č. 1 Kupní smlouvy</w:t>
      </w:r>
    </w:p>
    <w:p w14:paraId="766472F8" w14:textId="77777777" w:rsidR="00C7255A" w:rsidRPr="00BA2726" w:rsidRDefault="00C7255A" w:rsidP="00C7255A">
      <w:pPr>
        <w:spacing w:after="0" w:line="240" w:lineRule="auto"/>
        <w:jc w:val="right"/>
        <w:rPr>
          <w:rFonts w:ascii="Garamond" w:hAnsi="Garamond" w:cstheme="minorHAnsi"/>
          <w:b/>
        </w:rPr>
      </w:pPr>
    </w:p>
    <w:p w14:paraId="069B8A2F" w14:textId="77777777" w:rsidR="00C7255A" w:rsidRPr="00BA2726" w:rsidRDefault="00C7255A" w:rsidP="00C7255A">
      <w:pPr>
        <w:spacing w:after="0" w:line="240" w:lineRule="auto"/>
        <w:jc w:val="center"/>
        <w:rPr>
          <w:rFonts w:ascii="Garamond" w:hAnsi="Garamond" w:cstheme="minorHAnsi"/>
          <w:b/>
        </w:rPr>
      </w:pPr>
      <w:r w:rsidRPr="00BA2726">
        <w:rPr>
          <w:rFonts w:ascii="Garamond" w:hAnsi="Garamond" w:cstheme="minorHAnsi"/>
          <w:b/>
        </w:rPr>
        <w:t>SEZNAM SOUČÁSTÍ A PŘÍSLUŠENSTVÍ K NEMOVITOSTEM NA LV Č. 1277, K. Ú. TŘINEC, OBEC TŘINEC</w:t>
      </w:r>
    </w:p>
    <w:p w14:paraId="1810EABE" w14:textId="77777777" w:rsidR="00C7255A" w:rsidRPr="00BA2726" w:rsidRDefault="00C7255A" w:rsidP="00C7255A">
      <w:pPr>
        <w:spacing w:after="0" w:line="240" w:lineRule="auto"/>
        <w:jc w:val="center"/>
        <w:rPr>
          <w:rFonts w:ascii="Garamond" w:hAnsi="Garamond" w:cstheme="minorHAnsi"/>
          <w:b/>
        </w:rPr>
      </w:pPr>
    </w:p>
    <w:p w14:paraId="5C0A414E" w14:textId="77777777" w:rsidR="00C7255A" w:rsidRPr="00BA2726" w:rsidRDefault="00C7255A" w:rsidP="00C7255A">
      <w:pPr>
        <w:spacing w:after="0" w:line="240" w:lineRule="auto"/>
        <w:jc w:val="center"/>
        <w:rPr>
          <w:rFonts w:ascii="Garamond" w:hAnsi="Garamond" w:cstheme="minorHAnsi"/>
          <w:b/>
        </w:rPr>
      </w:pPr>
      <w:r w:rsidRPr="00BA2726">
        <w:rPr>
          <w:rFonts w:ascii="Garamond" w:hAnsi="Garamond" w:cstheme="minorHAnsi"/>
        </w:rPr>
        <w:tab/>
      </w:r>
      <w:r w:rsidRPr="00BA2726">
        <w:rPr>
          <w:rFonts w:ascii="Garamond" w:hAnsi="Garamond" w:cstheme="minorHAnsi"/>
        </w:rPr>
        <w:tab/>
      </w:r>
    </w:p>
    <w:p w14:paraId="107835B7" w14:textId="77777777" w:rsidR="00C7255A" w:rsidRPr="00BA2726" w:rsidRDefault="00C7255A" w:rsidP="00C7255A">
      <w:pPr>
        <w:spacing w:after="0" w:line="240" w:lineRule="auto"/>
        <w:rPr>
          <w:rFonts w:ascii="Garamond" w:hAnsi="Garamond" w:cstheme="minorHAnsi"/>
          <w:b/>
        </w:rPr>
      </w:pPr>
      <w:r w:rsidRPr="00BA2726">
        <w:rPr>
          <w:rFonts w:ascii="Garamond" w:hAnsi="Garamond" w:cstheme="minorHAnsi"/>
          <w:b/>
        </w:rPr>
        <w:t>Součásti provozu MVE:</w:t>
      </w:r>
    </w:p>
    <w:p w14:paraId="6EB161EE" w14:textId="77777777" w:rsidR="00C7255A" w:rsidRPr="00BA2726" w:rsidRDefault="00C7255A" w:rsidP="00C7255A">
      <w:pPr>
        <w:spacing w:after="0" w:line="240" w:lineRule="auto"/>
        <w:ind w:firstLine="708"/>
        <w:rPr>
          <w:rFonts w:ascii="Garamond" w:hAnsi="Garamond"/>
        </w:rPr>
      </w:pPr>
      <w:r w:rsidRPr="00BA2726">
        <w:rPr>
          <w:rFonts w:ascii="Garamond" w:hAnsi="Garamond" w:cstheme="minorHAnsi"/>
        </w:rPr>
        <w:tab/>
      </w:r>
      <w:r w:rsidRPr="00BA2726">
        <w:rPr>
          <w:rFonts w:ascii="Garamond" w:hAnsi="Garamond" w:cstheme="minorHAnsi"/>
        </w:rPr>
        <w:tab/>
        <w:t xml:space="preserve"> </w:t>
      </w:r>
    </w:p>
    <w:p w14:paraId="2606C6FF" w14:textId="77777777" w:rsidR="00C7255A" w:rsidRPr="00BA2726" w:rsidRDefault="00C7255A" w:rsidP="00C7255A">
      <w:pPr>
        <w:pStyle w:val="Odstavecseseznamem"/>
        <w:numPr>
          <w:ilvl w:val="0"/>
          <w:numId w:val="11"/>
        </w:numPr>
        <w:spacing w:after="0" w:line="240" w:lineRule="auto"/>
        <w:rPr>
          <w:rFonts w:ascii="Garamond" w:hAnsi="Garamond" w:cstheme="minorHAnsi"/>
        </w:rPr>
      </w:pPr>
      <w:r w:rsidRPr="00BA2726">
        <w:rPr>
          <w:rFonts w:ascii="Garamond" w:hAnsi="Garamond" w:cstheme="minorHAnsi"/>
        </w:rPr>
        <w:t xml:space="preserve">náhon k MVE </w:t>
      </w:r>
    </w:p>
    <w:p w14:paraId="6D0CEEE3" w14:textId="77777777" w:rsidR="00C7255A" w:rsidRPr="00BA2726" w:rsidRDefault="00C7255A" w:rsidP="00C7255A">
      <w:pPr>
        <w:pStyle w:val="Odstavecseseznamem"/>
        <w:numPr>
          <w:ilvl w:val="0"/>
          <w:numId w:val="11"/>
        </w:numPr>
        <w:spacing w:after="0" w:line="240" w:lineRule="auto"/>
        <w:rPr>
          <w:rFonts w:ascii="Garamond" w:hAnsi="Garamond" w:cstheme="minorHAnsi"/>
        </w:rPr>
      </w:pPr>
      <w:r w:rsidRPr="00BA2726">
        <w:rPr>
          <w:rFonts w:ascii="Garamond" w:hAnsi="Garamond" w:cstheme="minorHAnsi"/>
        </w:rPr>
        <w:t>nápustné stavidlo s elektrickým ovládáním</w:t>
      </w:r>
    </w:p>
    <w:p w14:paraId="24357AE5" w14:textId="77777777" w:rsidR="00C7255A" w:rsidRPr="00BA2726" w:rsidRDefault="00C7255A" w:rsidP="00C7255A">
      <w:pPr>
        <w:pStyle w:val="Odstavecseseznamem"/>
        <w:numPr>
          <w:ilvl w:val="0"/>
          <w:numId w:val="11"/>
        </w:numPr>
        <w:spacing w:after="0" w:line="240" w:lineRule="auto"/>
        <w:rPr>
          <w:rFonts w:ascii="Garamond" w:hAnsi="Garamond" w:cstheme="minorHAnsi"/>
        </w:rPr>
      </w:pPr>
      <w:r w:rsidRPr="00BA2726">
        <w:rPr>
          <w:rFonts w:ascii="Garamond" w:hAnsi="Garamond" w:cstheme="minorHAnsi"/>
        </w:rPr>
        <w:t xml:space="preserve">jemné česle se systémem automatického čištění česlí od </w:t>
      </w:r>
      <w:proofErr w:type="spellStart"/>
      <w:r w:rsidRPr="00BA2726">
        <w:rPr>
          <w:rFonts w:ascii="Garamond" w:hAnsi="Garamond" w:cstheme="minorHAnsi"/>
        </w:rPr>
        <w:t>shrabků</w:t>
      </w:r>
      <w:proofErr w:type="spellEnd"/>
    </w:p>
    <w:p w14:paraId="32B8638E" w14:textId="77777777" w:rsidR="00C7255A" w:rsidRPr="003630CC" w:rsidRDefault="00C7255A" w:rsidP="00C7255A">
      <w:pPr>
        <w:pStyle w:val="Odstavecseseznamem"/>
        <w:numPr>
          <w:ilvl w:val="0"/>
          <w:numId w:val="11"/>
        </w:numPr>
        <w:spacing w:after="0" w:line="240" w:lineRule="auto"/>
        <w:rPr>
          <w:rFonts w:ascii="Garamond" w:hAnsi="Garamond" w:cstheme="minorHAnsi"/>
        </w:rPr>
      </w:pPr>
      <w:r w:rsidRPr="003630CC">
        <w:rPr>
          <w:rFonts w:ascii="Garamond" w:hAnsi="Garamond" w:cstheme="minorHAnsi"/>
        </w:rPr>
        <w:t xml:space="preserve">vzduchotechnika v objektu nátoku  </w:t>
      </w:r>
    </w:p>
    <w:p w14:paraId="66D0198C" w14:textId="77777777" w:rsidR="00C7255A" w:rsidRPr="003630CC" w:rsidRDefault="00C7255A" w:rsidP="00C7255A">
      <w:pPr>
        <w:pStyle w:val="Odstavecseseznamem"/>
        <w:numPr>
          <w:ilvl w:val="0"/>
          <w:numId w:val="11"/>
        </w:numPr>
        <w:spacing w:after="0" w:line="240" w:lineRule="auto"/>
        <w:rPr>
          <w:rFonts w:ascii="Garamond" w:hAnsi="Garamond" w:cstheme="minorHAnsi"/>
        </w:rPr>
      </w:pPr>
      <w:r w:rsidRPr="003630CC">
        <w:rPr>
          <w:rFonts w:ascii="Garamond" w:hAnsi="Garamond" w:cstheme="minorHAnsi"/>
        </w:rPr>
        <w:t>na výtoku z objektu savky z obou turbín</w:t>
      </w:r>
    </w:p>
    <w:p w14:paraId="5870FD54" w14:textId="77777777" w:rsidR="00C7255A" w:rsidRPr="003630CC" w:rsidRDefault="00C7255A" w:rsidP="00C7255A">
      <w:pPr>
        <w:pStyle w:val="Odstavecseseznamem"/>
        <w:numPr>
          <w:ilvl w:val="0"/>
          <w:numId w:val="11"/>
        </w:numPr>
        <w:spacing w:after="0" w:line="240" w:lineRule="auto"/>
        <w:rPr>
          <w:rFonts w:ascii="Garamond" w:hAnsi="Garamond" w:cstheme="minorHAnsi"/>
        </w:rPr>
      </w:pPr>
      <w:r>
        <w:rPr>
          <w:rFonts w:ascii="Garamond" w:hAnsi="Garamond" w:cstheme="minorHAnsi"/>
        </w:rPr>
        <w:t>turbína KT – 13-4 a generátor</w:t>
      </w:r>
    </w:p>
    <w:p w14:paraId="01B367D2" w14:textId="77777777" w:rsidR="00C7255A" w:rsidRPr="003630CC" w:rsidRDefault="00C7255A" w:rsidP="00C7255A">
      <w:pPr>
        <w:pStyle w:val="Odstavecseseznamem"/>
        <w:numPr>
          <w:ilvl w:val="0"/>
          <w:numId w:val="11"/>
        </w:numPr>
        <w:spacing w:after="0" w:line="240" w:lineRule="auto"/>
        <w:rPr>
          <w:rFonts w:ascii="Garamond" w:hAnsi="Garamond" w:cstheme="minorHAnsi"/>
        </w:rPr>
      </w:pPr>
      <w:r>
        <w:rPr>
          <w:rFonts w:ascii="Garamond" w:hAnsi="Garamond" w:cstheme="minorHAnsi"/>
        </w:rPr>
        <w:t>turbína KT- 560 a generátor</w:t>
      </w:r>
    </w:p>
    <w:p w14:paraId="5AA290C5" w14:textId="77777777" w:rsidR="00C7255A" w:rsidRPr="003630CC" w:rsidRDefault="00C7255A" w:rsidP="00C7255A">
      <w:pPr>
        <w:pStyle w:val="Odstavecseseznamem"/>
        <w:numPr>
          <w:ilvl w:val="0"/>
          <w:numId w:val="11"/>
        </w:numPr>
        <w:spacing w:after="0" w:line="240" w:lineRule="auto"/>
        <w:rPr>
          <w:rFonts w:ascii="Garamond" w:hAnsi="Garamond"/>
        </w:rPr>
      </w:pPr>
      <w:r w:rsidRPr="003630CC">
        <w:rPr>
          <w:rFonts w:ascii="Garamond" w:hAnsi="Garamond"/>
        </w:rPr>
        <w:t>systém pro dálkové sledování a ovládání provozu MVE</w:t>
      </w:r>
    </w:p>
    <w:p w14:paraId="2998B93A" w14:textId="77777777" w:rsidR="00C7255A" w:rsidRPr="00BA2726" w:rsidRDefault="00C7255A" w:rsidP="00C7255A">
      <w:pPr>
        <w:pStyle w:val="Odstavecseseznamem"/>
        <w:numPr>
          <w:ilvl w:val="0"/>
          <w:numId w:val="11"/>
        </w:numPr>
        <w:spacing w:after="0" w:line="240" w:lineRule="auto"/>
        <w:rPr>
          <w:rFonts w:ascii="Garamond" w:hAnsi="Garamond"/>
        </w:rPr>
      </w:pPr>
      <w:r w:rsidRPr="00BA2726">
        <w:rPr>
          <w:rFonts w:ascii="Garamond" w:hAnsi="Garamond"/>
        </w:rPr>
        <w:t>modem pro internetové připojení</w:t>
      </w:r>
    </w:p>
    <w:p w14:paraId="6306A083" w14:textId="77777777" w:rsidR="00C7255A" w:rsidRPr="00BA2726" w:rsidRDefault="00C7255A" w:rsidP="00C7255A">
      <w:pPr>
        <w:pStyle w:val="Odstavecseseznamem"/>
        <w:numPr>
          <w:ilvl w:val="0"/>
          <w:numId w:val="11"/>
        </w:numPr>
        <w:spacing w:after="0" w:line="240" w:lineRule="auto"/>
        <w:rPr>
          <w:rFonts w:ascii="Garamond" w:hAnsi="Garamond"/>
        </w:rPr>
      </w:pPr>
      <w:r w:rsidRPr="00BA2726">
        <w:rPr>
          <w:rFonts w:ascii="Garamond" w:hAnsi="Garamond" w:cstheme="minorHAnsi"/>
        </w:rPr>
        <w:t>rozvaděč RM1.1 – fakturační měření</w:t>
      </w:r>
    </w:p>
    <w:p w14:paraId="1048B582" w14:textId="77777777" w:rsidR="00C7255A" w:rsidRPr="00BA2726" w:rsidRDefault="00C7255A" w:rsidP="00C7255A">
      <w:pPr>
        <w:pStyle w:val="Odstavecseseznamem"/>
        <w:numPr>
          <w:ilvl w:val="0"/>
          <w:numId w:val="11"/>
        </w:numPr>
        <w:spacing w:after="0" w:line="240" w:lineRule="auto"/>
        <w:rPr>
          <w:rFonts w:ascii="Garamond" w:hAnsi="Garamond"/>
        </w:rPr>
      </w:pPr>
      <w:r w:rsidRPr="00BA2726">
        <w:rPr>
          <w:rFonts w:ascii="Garamond" w:hAnsi="Garamond" w:cstheme="minorHAnsi"/>
        </w:rPr>
        <w:t>rozvaděč RM1.2 – rozpadové místo</w:t>
      </w:r>
    </w:p>
    <w:p w14:paraId="5067EFA0" w14:textId="77777777" w:rsidR="00C7255A" w:rsidRPr="00C4294B" w:rsidRDefault="00C7255A" w:rsidP="00C7255A">
      <w:pPr>
        <w:pStyle w:val="Odstavecseseznamem"/>
        <w:numPr>
          <w:ilvl w:val="0"/>
          <w:numId w:val="11"/>
        </w:numPr>
        <w:spacing w:after="0" w:line="240" w:lineRule="auto"/>
        <w:rPr>
          <w:rFonts w:ascii="Garamond" w:hAnsi="Garamond"/>
        </w:rPr>
      </w:pPr>
      <w:r w:rsidRPr="00C4294B">
        <w:rPr>
          <w:rFonts w:ascii="Garamond" w:hAnsi="Garamond" w:cstheme="minorHAnsi"/>
        </w:rPr>
        <w:t xml:space="preserve">rozvaděč RM1.3 – rozvaděč automatického řídicího systému MVE </w:t>
      </w:r>
      <w:proofErr w:type="spellStart"/>
      <w:r w:rsidRPr="00C4294B">
        <w:rPr>
          <w:rFonts w:ascii="Garamond" w:hAnsi="Garamond" w:cstheme="minorHAnsi"/>
        </w:rPr>
        <w:t>Unitronics</w:t>
      </w:r>
      <w:proofErr w:type="spellEnd"/>
    </w:p>
    <w:p w14:paraId="3E60BE31" w14:textId="77777777" w:rsidR="00C7255A" w:rsidRPr="00C4294B" w:rsidRDefault="00C7255A" w:rsidP="00C7255A">
      <w:pPr>
        <w:pStyle w:val="Odstavecseseznamem"/>
        <w:numPr>
          <w:ilvl w:val="0"/>
          <w:numId w:val="11"/>
        </w:numPr>
        <w:spacing w:after="0" w:line="240" w:lineRule="auto"/>
        <w:rPr>
          <w:rFonts w:ascii="Garamond" w:hAnsi="Garamond"/>
        </w:rPr>
      </w:pPr>
      <w:r w:rsidRPr="00C4294B">
        <w:rPr>
          <w:rFonts w:ascii="Garamond" w:hAnsi="Garamond" w:cstheme="minorHAnsi"/>
        </w:rPr>
        <w:t xml:space="preserve">rozvaděč RM1.4 – ruční ovládání </w:t>
      </w:r>
      <w:r>
        <w:rPr>
          <w:rFonts w:ascii="Garamond" w:hAnsi="Garamond" w:cstheme="minorHAnsi"/>
        </w:rPr>
        <w:t>turbín</w:t>
      </w:r>
    </w:p>
    <w:p w14:paraId="206D3B50" w14:textId="77777777" w:rsidR="00C7255A" w:rsidRPr="00C4294B" w:rsidRDefault="00C7255A" w:rsidP="00C7255A">
      <w:pPr>
        <w:pStyle w:val="Odstavecseseznamem"/>
        <w:numPr>
          <w:ilvl w:val="0"/>
          <w:numId w:val="11"/>
        </w:numPr>
        <w:spacing w:after="0" w:line="240" w:lineRule="auto"/>
        <w:rPr>
          <w:rFonts w:ascii="Garamond" w:hAnsi="Garamond"/>
        </w:rPr>
      </w:pPr>
      <w:r w:rsidRPr="00C4294B">
        <w:rPr>
          <w:rFonts w:ascii="Garamond" w:hAnsi="Garamond" w:cstheme="minorHAnsi"/>
        </w:rPr>
        <w:t>kompenzační rozvaděč, systém řízení kompenzace NOVAR 1114</w:t>
      </w:r>
    </w:p>
    <w:p w14:paraId="198939EA" w14:textId="77777777" w:rsidR="00C7255A" w:rsidRPr="00C4294B" w:rsidRDefault="00C7255A" w:rsidP="00C7255A">
      <w:pPr>
        <w:pStyle w:val="Odstavecseseznamem"/>
        <w:numPr>
          <w:ilvl w:val="0"/>
          <w:numId w:val="11"/>
        </w:numPr>
        <w:spacing w:after="0" w:line="240" w:lineRule="auto"/>
        <w:rPr>
          <w:rFonts w:ascii="Garamond" w:hAnsi="Garamond" w:cstheme="minorHAnsi"/>
        </w:rPr>
      </w:pPr>
      <w:r w:rsidRPr="00C4294B">
        <w:rPr>
          <w:rFonts w:ascii="Garamond" w:hAnsi="Garamond" w:cstheme="minorHAnsi"/>
        </w:rPr>
        <w:t>rozvaděč RX1.3 - ventilace strojovny a čerpadlo jímky prosáklé vody</w:t>
      </w:r>
    </w:p>
    <w:p w14:paraId="407F9548" w14:textId="77777777" w:rsidR="00C7255A" w:rsidRPr="00C4294B" w:rsidRDefault="00C7255A" w:rsidP="00C7255A">
      <w:pPr>
        <w:pStyle w:val="Odstavecseseznamem"/>
        <w:numPr>
          <w:ilvl w:val="0"/>
          <w:numId w:val="11"/>
        </w:numPr>
        <w:spacing w:after="0" w:line="240" w:lineRule="auto"/>
        <w:rPr>
          <w:rFonts w:ascii="Garamond" w:hAnsi="Garamond" w:cstheme="minorHAnsi"/>
        </w:rPr>
      </w:pPr>
      <w:r w:rsidRPr="00C4294B">
        <w:rPr>
          <w:rFonts w:ascii="Garamond" w:hAnsi="Garamond" w:cstheme="minorHAnsi"/>
        </w:rPr>
        <w:t>čerpací agregát regulace</w:t>
      </w:r>
    </w:p>
    <w:p w14:paraId="798ECBBC" w14:textId="77777777" w:rsidR="00C7255A" w:rsidRPr="00C4294B" w:rsidRDefault="00C7255A" w:rsidP="00C7255A">
      <w:pPr>
        <w:pStyle w:val="Odstavecseseznamem"/>
        <w:numPr>
          <w:ilvl w:val="0"/>
          <w:numId w:val="11"/>
        </w:numPr>
        <w:spacing w:after="0" w:line="240" w:lineRule="auto"/>
        <w:rPr>
          <w:rFonts w:ascii="Garamond" w:hAnsi="Garamond" w:cstheme="minorHAnsi"/>
        </w:rPr>
      </w:pPr>
      <w:r w:rsidRPr="00C4294B">
        <w:rPr>
          <w:rFonts w:ascii="Garamond" w:hAnsi="Garamond" w:cstheme="minorHAnsi"/>
        </w:rPr>
        <w:t>kamerový systém pro dálkový dohled nad lokalitou MVE</w:t>
      </w:r>
    </w:p>
    <w:p w14:paraId="762AF0AB" w14:textId="77777777" w:rsidR="00C7255A" w:rsidRPr="00C4294B" w:rsidRDefault="00C7255A" w:rsidP="00C7255A">
      <w:pPr>
        <w:pStyle w:val="Odstavecseseznamem"/>
        <w:numPr>
          <w:ilvl w:val="0"/>
          <w:numId w:val="11"/>
        </w:numPr>
        <w:spacing w:after="0" w:line="240" w:lineRule="auto"/>
        <w:rPr>
          <w:rFonts w:ascii="Garamond" w:hAnsi="Garamond" w:cs="Arial"/>
        </w:rPr>
      </w:pPr>
      <w:r w:rsidRPr="00C4294B">
        <w:rPr>
          <w:rFonts w:ascii="Garamond" w:hAnsi="Garamond" w:cstheme="minorHAnsi"/>
          <w:iCs/>
        </w:rPr>
        <w:t>elektrické a ruční řetězové kladkostroje (3 ks)</w:t>
      </w:r>
    </w:p>
    <w:p w14:paraId="685FB63F" w14:textId="77777777" w:rsidR="00C7255A" w:rsidRPr="00C4294B" w:rsidRDefault="00C7255A" w:rsidP="00C7255A">
      <w:pPr>
        <w:pStyle w:val="Odstavecseseznamem"/>
        <w:numPr>
          <w:ilvl w:val="0"/>
          <w:numId w:val="11"/>
        </w:numPr>
        <w:spacing w:after="0" w:line="240" w:lineRule="auto"/>
        <w:rPr>
          <w:rFonts w:ascii="Garamond" w:hAnsi="Garamond" w:cs="Arial"/>
        </w:rPr>
      </w:pPr>
      <w:r w:rsidRPr="00C4294B">
        <w:rPr>
          <w:rFonts w:ascii="Garamond" w:hAnsi="Garamond" w:cstheme="minorHAnsi"/>
          <w:iCs/>
        </w:rPr>
        <w:t>elektrický kotel DAKON</w:t>
      </w:r>
    </w:p>
    <w:p w14:paraId="3ADF7EE8" w14:textId="77777777" w:rsidR="00C7255A" w:rsidRPr="00C4294B" w:rsidRDefault="00C7255A" w:rsidP="00C7255A">
      <w:pPr>
        <w:pStyle w:val="Odstavecseseznamem"/>
        <w:numPr>
          <w:ilvl w:val="0"/>
          <w:numId w:val="11"/>
        </w:numPr>
        <w:spacing w:after="0" w:line="240" w:lineRule="auto"/>
        <w:rPr>
          <w:rFonts w:ascii="Garamond" w:hAnsi="Garamond" w:cs="Arial"/>
        </w:rPr>
      </w:pPr>
      <w:r w:rsidRPr="00C4294B">
        <w:rPr>
          <w:rFonts w:ascii="Garamond" w:hAnsi="Garamond" w:cstheme="minorHAnsi"/>
          <w:iCs/>
        </w:rPr>
        <w:t>vodovodní přípojka</w:t>
      </w:r>
    </w:p>
    <w:p w14:paraId="2B1452F7" w14:textId="77777777" w:rsidR="00C7255A" w:rsidRPr="00C4294B" w:rsidRDefault="00C7255A" w:rsidP="00C7255A">
      <w:pPr>
        <w:pStyle w:val="Odstavecseseznamem"/>
        <w:numPr>
          <w:ilvl w:val="0"/>
          <w:numId w:val="11"/>
        </w:numPr>
        <w:spacing w:after="0" w:line="240" w:lineRule="auto"/>
        <w:rPr>
          <w:rFonts w:ascii="Garamond" w:hAnsi="Garamond" w:cs="Arial"/>
        </w:rPr>
      </w:pPr>
      <w:r w:rsidRPr="00C4294B">
        <w:rPr>
          <w:rFonts w:ascii="Garamond" w:hAnsi="Garamond" w:cstheme="minorHAnsi"/>
          <w:iCs/>
        </w:rPr>
        <w:t>klimatizační jednotky TADIRAN</w:t>
      </w:r>
    </w:p>
    <w:p w14:paraId="45BF888D" w14:textId="77777777" w:rsidR="00C7255A" w:rsidRPr="00C4294B" w:rsidRDefault="00C7255A" w:rsidP="00C7255A">
      <w:pPr>
        <w:pStyle w:val="Odstavecseseznamem"/>
        <w:numPr>
          <w:ilvl w:val="0"/>
          <w:numId w:val="11"/>
        </w:numPr>
        <w:spacing w:after="0" w:line="240" w:lineRule="auto"/>
        <w:rPr>
          <w:rFonts w:ascii="Garamond" w:hAnsi="Garamond"/>
        </w:rPr>
      </w:pPr>
      <w:r w:rsidRPr="00C4294B">
        <w:rPr>
          <w:rFonts w:ascii="Garamond" w:hAnsi="Garamond" w:cstheme="minorHAnsi"/>
          <w:iCs/>
        </w:rPr>
        <w:t>odpadní jímka – žumpa v objektu MVE</w:t>
      </w:r>
    </w:p>
    <w:p w14:paraId="5FE65340" w14:textId="77777777" w:rsidR="00C7255A" w:rsidRPr="00BA2726" w:rsidRDefault="00C7255A" w:rsidP="00C7255A">
      <w:pPr>
        <w:spacing w:after="0" w:line="240" w:lineRule="auto"/>
        <w:rPr>
          <w:rFonts w:ascii="Garamond" w:hAnsi="Garamond"/>
        </w:rPr>
      </w:pPr>
    </w:p>
    <w:p w14:paraId="2214A9C6" w14:textId="77777777" w:rsidR="00C7255A" w:rsidRPr="00BA2726" w:rsidRDefault="00C7255A" w:rsidP="00C7255A">
      <w:pPr>
        <w:spacing w:after="0" w:line="240" w:lineRule="auto"/>
        <w:rPr>
          <w:rFonts w:ascii="Garamond" w:hAnsi="Garamond"/>
        </w:rPr>
      </w:pPr>
    </w:p>
    <w:p w14:paraId="0DC1DD83" w14:textId="77777777" w:rsidR="00C7255A" w:rsidRPr="00BA2726" w:rsidRDefault="00C7255A" w:rsidP="00C7255A">
      <w:pPr>
        <w:spacing w:after="0" w:line="240" w:lineRule="auto"/>
        <w:rPr>
          <w:rFonts w:ascii="Garamond" w:hAnsi="Garamond"/>
        </w:rPr>
      </w:pPr>
    </w:p>
    <w:p w14:paraId="615B9021" w14:textId="77777777" w:rsidR="00C7255A" w:rsidRPr="00BA2726" w:rsidRDefault="00C7255A" w:rsidP="00C7255A">
      <w:pPr>
        <w:spacing w:after="0" w:line="240" w:lineRule="auto"/>
        <w:rPr>
          <w:rFonts w:ascii="Garamond" w:hAnsi="Garamond"/>
        </w:rPr>
      </w:pPr>
    </w:p>
    <w:p w14:paraId="10B51BE8" w14:textId="77777777" w:rsidR="00C7255A" w:rsidRPr="00BA2726" w:rsidRDefault="00C7255A" w:rsidP="00C7255A">
      <w:pPr>
        <w:spacing w:after="0" w:line="240" w:lineRule="auto"/>
        <w:rPr>
          <w:rFonts w:ascii="Garamond" w:hAnsi="Garamond"/>
        </w:rPr>
      </w:pPr>
    </w:p>
    <w:p w14:paraId="0EFC4590" w14:textId="77777777" w:rsidR="00C7255A" w:rsidRPr="00BA2726" w:rsidRDefault="00C7255A" w:rsidP="00C7255A">
      <w:pPr>
        <w:spacing w:after="0" w:line="240" w:lineRule="auto"/>
        <w:rPr>
          <w:rFonts w:ascii="Garamond" w:hAnsi="Garamond"/>
        </w:rPr>
      </w:pPr>
    </w:p>
    <w:p w14:paraId="7F055437" w14:textId="77777777" w:rsidR="00C7255A" w:rsidRPr="00BA2726" w:rsidRDefault="00C7255A" w:rsidP="00C7255A">
      <w:pPr>
        <w:spacing w:after="0" w:line="240" w:lineRule="auto"/>
        <w:rPr>
          <w:rFonts w:ascii="Garamond" w:hAnsi="Garamond"/>
        </w:rPr>
      </w:pPr>
    </w:p>
    <w:p w14:paraId="0A7CB6F2" w14:textId="77777777" w:rsidR="00C7255A" w:rsidRPr="00BA2726" w:rsidRDefault="00C7255A" w:rsidP="00C7255A">
      <w:pPr>
        <w:spacing w:after="0" w:line="240" w:lineRule="auto"/>
        <w:rPr>
          <w:rFonts w:ascii="Garamond" w:hAnsi="Garamond"/>
        </w:rPr>
      </w:pPr>
    </w:p>
    <w:p w14:paraId="6D832A38" w14:textId="77777777" w:rsidR="00C7255A" w:rsidRDefault="00C7255A" w:rsidP="00C7255A">
      <w:pPr>
        <w:spacing w:after="0" w:line="240" w:lineRule="auto"/>
        <w:rPr>
          <w:rFonts w:ascii="Garamond" w:hAnsi="Garamond"/>
        </w:rPr>
      </w:pPr>
    </w:p>
    <w:p w14:paraId="5BF78B0C" w14:textId="77777777" w:rsidR="00C7255A" w:rsidRDefault="00C7255A" w:rsidP="00C7255A">
      <w:pPr>
        <w:spacing w:after="0" w:line="240" w:lineRule="auto"/>
        <w:rPr>
          <w:rFonts w:ascii="Garamond" w:hAnsi="Garamond"/>
        </w:rPr>
      </w:pPr>
    </w:p>
    <w:p w14:paraId="429E29FE" w14:textId="77777777" w:rsidR="00C7255A" w:rsidRDefault="00C7255A" w:rsidP="00C7255A">
      <w:pPr>
        <w:spacing w:after="0" w:line="240" w:lineRule="auto"/>
        <w:rPr>
          <w:rFonts w:ascii="Garamond" w:hAnsi="Garamond"/>
        </w:rPr>
      </w:pPr>
    </w:p>
    <w:p w14:paraId="48BDDEEC" w14:textId="77777777" w:rsidR="00C7255A" w:rsidRPr="00BA2726" w:rsidRDefault="00C7255A" w:rsidP="00C7255A">
      <w:pPr>
        <w:spacing w:after="0" w:line="240" w:lineRule="auto"/>
        <w:rPr>
          <w:rFonts w:ascii="Garamond" w:hAnsi="Garamond"/>
        </w:rPr>
      </w:pPr>
    </w:p>
    <w:p w14:paraId="371DE1EC" w14:textId="77777777" w:rsidR="00C7255A" w:rsidRPr="00BA2726" w:rsidRDefault="00C7255A" w:rsidP="00C7255A">
      <w:pPr>
        <w:spacing w:after="0" w:line="240" w:lineRule="auto"/>
        <w:rPr>
          <w:rFonts w:ascii="Garamond" w:hAnsi="Garamond"/>
        </w:rPr>
      </w:pPr>
    </w:p>
    <w:p w14:paraId="1070DA94" w14:textId="77777777" w:rsidR="00C7255A" w:rsidRPr="00BA2726" w:rsidRDefault="00C7255A" w:rsidP="00C7255A">
      <w:pPr>
        <w:spacing w:after="0" w:line="240" w:lineRule="auto"/>
        <w:rPr>
          <w:rFonts w:ascii="Garamond" w:hAnsi="Garamond"/>
        </w:rPr>
      </w:pPr>
    </w:p>
    <w:p w14:paraId="547E09F3" w14:textId="77777777" w:rsidR="00C7255A" w:rsidRDefault="00C7255A" w:rsidP="00C7255A">
      <w:pPr>
        <w:spacing w:after="0" w:line="240" w:lineRule="auto"/>
        <w:rPr>
          <w:rFonts w:ascii="Garamond" w:hAnsi="Garamond"/>
        </w:rPr>
      </w:pPr>
    </w:p>
    <w:p w14:paraId="0250933C" w14:textId="77777777" w:rsidR="00C7255A" w:rsidRDefault="00C7255A" w:rsidP="00C7255A">
      <w:pPr>
        <w:spacing w:after="0" w:line="240" w:lineRule="auto"/>
        <w:rPr>
          <w:rFonts w:ascii="Garamond" w:hAnsi="Garamond"/>
        </w:rPr>
      </w:pPr>
    </w:p>
    <w:p w14:paraId="682D241C" w14:textId="77777777" w:rsidR="00C7255A" w:rsidRPr="00BA2726" w:rsidRDefault="00C7255A" w:rsidP="00C7255A">
      <w:pPr>
        <w:spacing w:after="0" w:line="240" w:lineRule="auto"/>
        <w:rPr>
          <w:rFonts w:ascii="Garamond" w:hAnsi="Garamond"/>
        </w:rPr>
      </w:pPr>
    </w:p>
    <w:p w14:paraId="26CF32AC" w14:textId="77777777" w:rsidR="00C7255A" w:rsidRPr="00BA2726" w:rsidRDefault="00C7255A" w:rsidP="00C7255A">
      <w:pPr>
        <w:spacing w:after="0" w:line="240" w:lineRule="auto"/>
        <w:rPr>
          <w:rFonts w:ascii="Garamond" w:hAnsi="Garamond"/>
        </w:rPr>
      </w:pPr>
    </w:p>
    <w:p w14:paraId="75D7BB8F" w14:textId="77777777" w:rsidR="00C7255A" w:rsidRPr="00BA2726" w:rsidRDefault="00C7255A" w:rsidP="00C7255A">
      <w:pPr>
        <w:spacing w:after="0" w:line="240" w:lineRule="auto"/>
        <w:rPr>
          <w:rFonts w:ascii="Garamond" w:hAnsi="Garamond"/>
        </w:rPr>
      </w:pPr>
    </w:p>
    <w:p w14:paraId="70435D4C" w14:textId="77777777" w:rsidR="00C7255A" w:rsidRPr="00BA2726" w:rsidRDefault="00C7255A" w:rsidP="00C7255A">
      <w:pPr>
        <w:spacing w:after="0" w:line="240" w:lineRule="auto"/>
        <w:rPr>
          <w:rFonts w:ascii="Garamond" w:hAnsi="Garamond"/>
        </w:rPr>
      </w:pPr>
    </w:p>
    <w:p w14:paraId="635F32A7" w14:textId="77777777" w:rsidR="00C7255A" w:rsidRPr="00BA2726" w:rsidRDefault="00C7255A" w:rsidP="00C7255A">
      <w:pPr>
        <w:spacing w:after="0" w:line="240" w:lineRule="auto"/>
        <w:rPr>
          <w:rFonts w:ascii="Garamond" w:hAnsi="Garamond"/>
        </w:rPr>
      </w:pPr>
    </w:p>
    <w:p w14:paraId="56272F39" w14:textId="77777777" w:rsidR="00C7255A" w:rsidRPr="00BA2726" w:rsidRDefault="00C7255A" w:rsidP="00C7255A">
      <w:pPr>
        <w:spacing w:after="0" w:line="240" w:lineRule="auto"/>
        <w:rPr>
          <w:rFonts w:ascii="Garamond" w:hAnsi="Garamond"/>
        </w:rPr>
      </w:pPr>
    </w:p>
    <w:p w14:paraId="384B6F88" w14:textId="77777777" w:rsidR="00C7255A" w:rsidRPr="00BA2726" w:rsidRDefault="00C7255A" w:rsidP="00C7255A">
      <w:pPr>
        <w:spacing w:after="0" w:line="240" w:lineRule="auto"/>
        <w:jc w:val="center"/>
        <w:rPr>
          <w:rFonts w:ascii="Garamond" w:hAnsi="Garamond" w:cstheme="minorHAnsi"/>
          <w:b/>
        </w:rPr>
      </w:pPr>
      <w:r w:rsidRPr="00BA2726">
        <w:rPr>
          <w:rFonts w:ascii="Garamond" w:hAnsi="Garamond" w:cstheme="minorHAnsi"/>
          <w:b/>
        </w:rPr>
        <w:lastRenderedPageBreak/>
        <w:t>Příloha č. 2 Kupní smlouvy</w:t>
      </w:r>
    </w:p>
    <w:p w14:paraId="4102755F" w14:textId="77777777" w:rsidR="00C7255A" w:rsidRPr="00BA2726" w:rsidRDefault="00C7255A" w:rsidP="00C7255A">
      <w:pPr>
        <w:spacing w:after="0" w:line="240" w:lineRule="auto"/>
        <w:jc w:val="right"/>
        <w:rPr>
          <w:rFonts w:ascii="Garamond" w:hAnsi="Garamond" w:cstheme="minorHAnsi"/>
          <w:b/>
        </w:rPr>
      </w:pPr>
    </w:p>
    <w:p w14:paraId="165D837F" w14:textId="77777777" w:rsidR="00C7255A" w:rsidRPr="00BA2726" w:rsidRDefault="00C7255A" w:rsidP="00C7255A">
      <w:pPr>
        <w:spacing w:after="0" w:line="240" w:lineRule="auto"/>
        <w:jc w:val="center"/>
        <w:rPr>
          <w:rFonts w:ascii="Garamond" w:hAnsi="Garamond" w:cstheme="minorHAnsi"/>
          <w:b/>
        </w:rPr>
      </w:pPr>
      <w:r w:rsidRPr="00BA2726">
        <w:rPr>
          <w:rFonts w:ascii="Garamond" w:hAnsi="Garamond" w:cstheme="minorHAnsi"/>
          <w:b/>
        </w:rPr>
        <w:t>SEZNAM PŘEDÁVANÝCH DOKUMENTŮ A DOKLADŮ</w:t>
      </w:r>
    </w:p>
    <w:p w14:paraId="1C8A6BA4" w14:textId="77777777" w:rsidR="00C7255A" w:rsidRPr="00BA2726" w:rsidRDefault="00C7255A" w:rsidP="00C7255A">
      <w:pPr>
        <w:spacing w:after="0" w:line="240" w:lineRule="auto"/>
        <w:rPr>
          <w:rFonts w:ascii="Garamond" w:hAnsi="Garamond"/>
        </w:rPr>
      </w:pPr>
    </w:p>
    <w:p w14:paraId="05503784" w14:textId="7BCCAFA2" w:rsidR="00C7255A" w:rsidRPr="00B34536" w:rsidRDefault="00C7255A" w:rsidP="00C7255A">
      <w:pPr>
        <w:pStyle w:val="Odstavecseseznamem"/>
        <w:numPr>
          <w:ilvl w:val="0"/>
          <w:numId w:val="27"/>
        </w:numPr>
        <w:spacing w:after="0" w:line="240" w:lineRule="auto"/>
        <w:jc w:val="both"/>
        <w:rPr>
          <w:rFonts w:ascii="Garamond" w:hAnsi="Garamond"/>
        </w:rPr>
      </w:pPr>
      <w:r w:rsidRPr="00B34536">
        <w:rPr>
          <w:rFonts w:ascii="Garamond" w:hAnsi="Garamond"/>
        </w:rPr>
        <w:t>výchozí revizní zpráva a poslední platná pravidelná revizní zpráva s aktuálním instalovaným výkonem jednotlivého zdroje,</w:t>
      </w:r>
    </w:p>
    <w:p w14:paraId="716E7A9F" w14:textId="77777777" w:rsidR="00C7255A" w:rsidRPr="00B34536" w:rsidRDefault="00C7255A" w:rsidP="00C7255A">
      <w:pPr>
        <w:pStyle w:val="Odstavecseseznamem"/>
        <w:numPr>
          <w:ilvl w:val="0"/>
          <w:numId w:val="27"/>
        </w:numPr>
        <w:spacing w:after="0" w:line="240" w:lineRule="auto"/>
        <w:jc w:val="both"/>
        <w:rPr>
          <w:rFonts w:ascii="Garamond" w:hAnsi="Garamond"/>
        </w:rPr>
      </w:pPr>
      <w:r w:rsidRPr="00B34536">
        <w:rPr>
          <w:rFonts w:ascii="Garamond" w:hAnsi="Garamond"/>
        </w:rPr>
        <w:t>platné ostatní revizní zprávy VTZ (vyhrazené technické zařízení elektro, tlakové nádoby apod.),</w:t>
      </w:r>
    </w:p>
    <w:p w14:paraId="36632464" w14:textId="77777777" w:rsidR="00C7255A" w:rsidRPr="00B34536" w:rsidRDefault="00C7255A" w:rsidP="00C7255A">
      <w:pPr>
        <w:pStyle w:val="Odstavecseseznamem"/>
        <w:numPr>
          <w:ilvl w:val="0"/>
          <w:numId w:val="27"/>
        </w:numPr>
        <w:spacing w:after="0" w:line="240" w:lineRule="auto"/>
        <w:jc w:val="both"/>
        <w:rPr>
          <w:rFonts w:ascii="Garamond" w:hAnsi="Garamond"/>
        </w:rPr>
      </w:pPr>
      <w:r w:rsidRPr="00B34536">
        <w:rPr>
          <w:rFonts w:ascii="Garamond" w:hAnsi="Garamond"/>
        </w:rPr>
        <w:t xml:space="preserve">aktuální protokol vnějších vlivů, projektová dokumentace skutečného stavu </w:t>
      </w:r>
      <w:proofErr w:type="spellStart"/>
      <w:r w:rsidRPr="00B34536">
        <w:rPr>
          <w:rFonts w:ascii="Garamond" w:hAnsi="Garamond"/>
        </w:rPr>
        <w:t>VTZe</w:t>
      </w:r>
      <w:proofErr w:type="spellEnd"/>
      <w:r w:rsidRPr="00B34536">
        <w:rPr>
          <w:rFonts w:ascii="Garamond" w:hAnsi="Garamond"/>
        </w:rPr>
        <w:t xml:space="preserve"> včetně JP schéma s vyznačenými výrobnami a měřidly elektrické energie (fakturační, brutto a technologické vlastní spotřeby),</w:t>
      </w:r>
    </w:p>
    <w:p w14:paraId="1477E945" w14:textId="77777777" w:rsidR="00C7255A" w:rsidRPr="00B34536" w:rsidRDefault="00C7255A" w:rsidP="00C7255A">
      <w:pPr>
        <w:pStyle w:val="Odstavecseseznamem"/>
        <w:numPr>
          <w:ilvl w:val="0"/>
          <w:numId w:val="27"/>
        </w:numPr>
        <w:spacing w:after="0" w:line="240" w:lineRule="auto"/>
        <w:jc w:val="both"/>
        <w:rPr>
          <w:rFonts w:ascii="Garamond" w:hAnsi="Garamond"/>
        </w:rPr>
      </w:pPr>
      <w:r w:rsidRPr="00B34536">
        <w:rPr>
          <w:rFonts w:ascii="Garamond" w:hAnsi="Garamond"/>
        </w:rPr>
        <w:t>doklady k měření technologické vlastní spotřeby a výroby brutto dle zákona č. 505/1990 Sb., o metrologii a vyhlášky č. 359/2020 Sb., o měření elektřiny, Sb.</w:t>
      </w:r>
    </w:p>
    <w:p w14:paraId="573CC6D8" w14:textId="77777777" w:rsidR="00C7255A" w:rsidRPr="00B34536" w:rsidRDefault="00C7255A" w:rsidP="00C7255A">
      <w:pPr>
        <w:pStyle w:val="Odstavecseseznamem"/>
        <w:numPr>
          <w:ilvl w:val="0"/>
          <w:numId w:val="27"/>
        </w:numPr>
        <w:spacing w:after="0" w:line="240" w:lineRule="auto"/>
        <w:jc w:val="both"/>
        <w:rPr>
          <w:rFonts w:ascii="Garamond" w:hAnsi="Garamond"/>
        </w:rPr>
      </w:pPr>
      <w:r w:rsidRPr="00B34536">
        <w:rPr>
          <w:rFonts w:ascii="Garamond" w:hAnsi="Garamond"/>
        </w:rPr>
        <w:t>aktuální „Místní provozní předpis“,</w:t>
      </w:r>
    </w:p>
    <w:p w14:paraId="51A530F2" w14:textId="77777777" w:rsidR="00C7255A" w:rsidRPr="00B34536" w:rsidRDefault="00C7255A" w:rsidP="00C7255A">
      <w:pPr>
        <w:pStyle w:val="Odstavecseseznamem"/>
        <w:numPr>
          <w:ilvl w:val="0"/>
          <w:numId w:val="27"/>
        </w:numPr>
        <w:spacing w:after="0" w:line="240" w:lineRule="auto"/>
        <w:jc w:val="both"/>
        <w:rPr>
          <w:rFonts w:ascii="Garamond" w:hAnsi="Garamond"/>
        </w:rPr>
      </w:pPr>
      <w:r w:rsidRPr="00B34536">
        <w:rPr>
          <w:rFonts w:ascii="Garamond" w:hAnsi="Garamond"/>
        </w:rPr>
        <w:t>protokol o nastavení ochran,</w:t>
      </w:r>
    </w:p>
    <w:p w14:paraId="4953A402" w14:textId="77777777" w:rsidR="00C7255A" w:rsidRPr="00B34536" w:rsidRDefault="00C7255A" w:rsidP="00C7255A">
      <w:pPr>
        <w:pStyle w:val="Odstavecseseznamem"/>
        <w:numPr>
          <w:ilvl w:val="0"/>
          <w:numId w:val="27"/>
        </w:numPr>
        <w:spacing w:after="0"/>
        <w:jc w:val="both"/>
        <w:rPr>
          <w:rFonts w:ascii="Garamond" w:hAnsi="Garamond"/>
        </w:rPr>
      </w:pPr>
      <w:r w:rsidRPr="00B34536">
        <w:rPr>
          <w:rFonts w:ascii="Garamond" w:hAnsi="Garamond"/>
        </w:rPr>
        <w:t>smlouvu na připojení s vlastníkem sítě, do které je MVE připojena,</w:t>
      </w:r>
    </w:p>
    <w:p w14:paraId="28C7B061" w14:textId="77777777" w:rsidR="00C7255A" w:rsidRPr="00B34536" w:rsidRDefault="00C7255A" w:rsidP="00C7255A">
      <w:pPr>
        <w:pStyle w:val="Odstavecseseznamem"/>
        <w:numPr>
          <w:ilvl w:val="0"/>
          <w:numId w:val="27"/>
        </w:numPr>
        <w:spacing w:after="0"/>
        <w:jc w:val="both"/>
        <w:rPr>
          <w:rFonts w:ascii="Garamond" w:hAnsi="Garamond"/>
        </w:rPr>
      </w:pPr>
      <w:r w:rsidRPr="00B34536">
        <w:rPr>
          <w:rFonts w:ascii="Garamond" w:hAnsi="Garamond"/>
        </w:rPr>
        <w:t xml:space="preserve">smlouva na odběr a dodávku elektřiny pro nemovitosti a další objekty, </w:t>
      </w:r>
    </w:p>
    <w:p w14:paraId="0FC62FF0" w14:textId="77777777" w:rsidR="00C7255A" w:rsidRPr="00B34536" w:rsidRDefault="00C7255A" w:rsidP="00C7255A">
      <w:pPr>
        <w:pStyle w:val="Odstavecseseznamem"/>
        <w:numPr>
          <w:ilvl w:val="0"/>
          <w:numId w:val="27"/>
        </w:numPr>
        <w:spacing w:after="0"/>
        <w:jc w:val="both"/>
        <w:rPr>
          <w:rFonts w:ascii="Garamond" w:hAnsi="Garamond"/>
        </w:rPr>
      </w:pPr>
      <w:r w:rsidRPr="00B34536">
        <w:rPr>
          <w:rFonts w:ascii="Garamond" w:hAnsi="Garamond"/>
        </w:rPr>
        <w:t>smlouva s obchodníkem na výkup vyrobené elektrické energie</w:t>
      </w:r>
    </w:p>
    <w:p w14:paraId="4129D497" w14:textId="77777777" w:rsidR="00C7255A" w:rsidRPr="00B34536" w:rsidRDefault="00C7255A" w:rsidP="00C7255A">
      <w:pPr>
        <w:pStyle w:val="Odstavecseseznamem"/>
        <w:numPr>
          <w:ilvl w:val="0"/>
          <w:numId w:val="27"/>
        </w:numPr>
        <w:rPr>
          <w:rFonts w:ascii="Garamond" w:hAnsi="Garamond"/>
        </w:rPr>
      </w:pPr>
      <w:r w:rsidRPr="00B34536">
        <w:rPr>
          <w:rFonts w:ascii="Garamond" w:hAnsi="Garamond"/>
        </w:rPr>
        <w:t>kolaudační rozhodnutí (souhlas),</w:t>
      </w:r>
    </w:p>
    <w:p w14:paraId="7CCD8CDA" w14:textId="77777777" w:rsidR="00C7255A" w:rsidRPr="00B34536" w:rsidRDefault="00C7255A" w:rsidP="00C7255A">
      <w:pPr>
        <w:pStyle w:val="Odstavecseseznamem"/>
        <w:numPr>
          <w:ilvl w:val="0"/>
          <w:numId w:val="27"/>
        </w:numPr>
        <w:rPr>
          <w:rFonts w:ascii="Garamond" w:hAnsi="Garamond"/>
        </w:rPr>
      </w:pPr>
      <w:r w:rsidRPr="00B34536">
        <w:rPr>
          <w:rFonts w:ascii="Garamond" w:hAnsi="Garamond"/>
        </w:rPr>
        <w:t>vyjádření stavebního úřadu k provedené rekonstrukci (stavební povolení anebo vyjádření úřadu, že nebylo povolení potřeba),</w:t>
      </w:r>
    </w:p>
    <w:p w14:paraId="74A18BE4" w14:textId="75DE922C" w:rsidR="00C7255A" w:rsidRPr="00B34536" w:rsidRDefault="00605E53" w:rsidP="00C7255A">
      <w:pPr>
        <w:pStyle w:val="Odstavecseseznamem"/>
        <w:numPr>
          <w:ilvl w:val="0"/>
          <w:numId w:val="27"/>
        </w:numPr>
        <w:rPr>
          <w:rFonts w:ascii="Garamond" w:hAnsi="Garamond"/>
        </w:rPr>
      </w:pPr>
      <w:r>
        <w:rPr>
          <w:rFonts w:ascii="Garamond" w:hAnsi="Garamond"/>
        </w:rPr>
        <w:t xml:space="preserve">platné </w:t>
      </w:r>
      <w:r w:rsidR="00C7255A" w:rsidRPr="00B34536">
        <w:rPr>
          <w:rFonts w:ascii="Garamond" w:hAnsi="Garamond"/>
        </w:rPr>
        <w:t>povolení k nakládání s vodami,</w:t>
      </w:r>
    </w:p>
    <w:p w14:paraId="74809E0A" w14:textId="77777777" w:rsidR="00C7255A" w:rsidRPr="00B34536" w:rsidRDefault="00C7255A" w:rsidP="00C7255A">
      <w:pPr>
        <w:pStyle w:val="Odstavecseseznamem"/>
        <w:numPr>
          <w:ilvl w:val="0"/>
          <w:numId w:val="27"/>
        </w:numPr>
        <w:rPr>
          <w:rFonts w:ascii="Garamond" w:hAnsi="Garamond"/>
        </w:rPr>
      </w:pPr>
      <w:r w:rsidRPr="00B34536">
        <w:rPr>
          <w:rFonts w:ascii="Garamond" w:hAnsi="Garamond"/>
        </w:rPr>
        <w:t>fotografie štítku obou generátorů,</w:t>
      </w:r>
    </w:p>
    <w:p w14:paraId="053BDB59" w14:textId="77777777" w:rsidR="00C7255A" w:rsidRPr="00B34536" w:rsidRDefault="00C7255A" w:rsidP="00C7255A">
      <w:pPr>
        <w:pStyle w:val="Odstavecseseznamem"/>
        <w:numPr>
          <w:ilvl w:val="0"/>
          <w:numId w:val="27"/>
        </w:numPr>
        <w:rPr>
          <w:rFonts w:ascii="Garamond" w:hAnsi="Garamond"/>
        </w:rPr>
      </w:pPr>
      <w:r w:rsidRPr="00B34536">
        <w:rPr>
          <w:rFonts w:ascii="Garamond" w:hAnsi="Garamond"/>
        </w:rPr>
        <w:t xml:space="preserve">smlouva o zřízení věcného břemene – úplatná ze dne </w:t>
      </w:r>
      <w:proofErr w:type="gramStart"/>
      <w:r w:rsidRPr="00B34536">
        <w:rPr>
          <w:rFonts w:ascii="Garamond" w:hAnsi="Garamond"/>
        </w:rPr>
        <w:t>13.8.2001</w:t>
      </w:r>
      <w:proofErr w:type="gramEnd"/>
    </w:p>
    <w:p w14:paraId="645AA698" w14:textId="77777777" w:rsidR="00C7255A" w:rsidRPr="00B34536" w:rsidRDefault="00C7255A" w:rsidP="00C7255A">
      <w:pPr>
        <w:pStyle w:val="Odstavecseseznamem"/>
        <w:numPr>
          <w:ilvl w:val="0"/>
          <w:numId w:val="27"/>
        </w:numPr>
        <w:rPr>
          <w:rFonts w:ascii="Garamond" w:hAnsi="Garamond"/>
        </w:rPr>
      </w:pPr>
      <w:r w:rsidRPr="00B34536">
        <w:rPr>
          <w:rFonts w:ascii="Garamond" w:hAnsi="Garamond"/>
        </w:rPr>
        <w:t>výkresy turbín</w:t>
      </w:r>
    </w:p>
    <w:p w14:paraId="04B5F714" w14:textId="77777777" w:rsidR="00C7255A" w:rsidRPr="00B34536" w:rsidRDefault="00C7255A" w:rsidP="00C7255A">
      <w:pPr>
        <w:pStyle w:val="Odstavecseseznamem"/>
        <w:numPr>
          <w:ilvl w:val="0"/>
          <w:numId w:val="27"/>
        </w:numPr>
        <w:rPr>
          <w:rFonts w:ascii="Garamond" w:hAnsi="Garamond"/>
        </w:rPr>
      </w:pPr>
      <w:r w:rsidRPr="00B34536">
        <w:rPr>
          <w:rFonts w:ascii="Garamond" w:hAnsi="Garamond"/>
        </w:rPr>
        <w:t>revizní zpráva zdvihacího zařízení</w:t>
      </w:r>
    </w:p>
    <w:p w14:paraId="18CA94F4" w14:textId="77777777" w:rsidR="00C7255A" w:rsidRPr="00BA2726" w:rsidRDefault="00C7255A" w:rsidP="00C7255A">
      <w:pPr>
        <w:spacing w:after="0" w:line="240" w:lineRule="auto"/>
        <w:rPr>
          <w:rFonts w:ascii="Garamond" w:hAnsi="Garamond"/>
        </w:rPr>
      </w:pPr>
    </w:p>
    <w:p w14:paraId="4AFDAD15" w14:textId="77777777" w:rsidR="00871138" w:rsidRPr="00BA2726" w:rsidRDefault="00871138" w:rsidP="00C7255A">
      <w:pPr>
        <w:spacing w:after="0" w:line="240" w:lineRule="auto"/>
        <w:jc w:val="center"/>
        <w:rPr>
          <w:rFonts w:ascii="Garamond" w:hAnsi="Garamond"/>
        </w:rPr>
      </w:pPr>
    </w:p>
    <w:sectPr w:rsidR="00871138" w:rsidRPr="00BA2726">
      <w:headerReference w:type="default" r:id="rId10"/>
      <w:footerReference w:type="default" r:id="rId11"/>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56AA" w14:textId="77777777" w:rsidR="00876497" w:rsidRDefault="00876497">
      <w:pPr>
        <w:spacing w:after="0" w:line="240" w:lineRule="auto"/>
      </w:pPr>
      <w:r>
        <w:separator/>
      </w:r>
    </w:p>
  </w:endnote>
  <w:endnote w:type="continuationSeparator" w:id="0">
    <w:p w14:paraId="78F5B0B4" w14:textId="77777777" w:rsidR="00876497" w:rsidRDefault="0087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399214"/>
      <w:docPartObj>
        <w:docPartGallery w:val="Page Numbers (Bottom of Page)"/>
        <w:docPartUnique/>
      </w:docPartObj>
    </w:sdtPr>
    <w:sdtEndPr/>
    <w:sdtContent>
      <w:p w14:paraId="5FAF7E51" w14:textId="352A3A2F" w:rsidR="00C001B6" w:rsidRDefault="00C001B6">
        <w:pPr>
          <w:pStyle w:val="Zpat"/>
          <w:jc w:val="right"/>
        </w:pPr>
        <w:r>
          <w:fldChar w:fldCharType="begin"/>
        </w:r>
        <w:r>
          <w:instrText>PAGE   \* MERGEFORMAT</w:instrText>
        </w:r>
        <w:r>
          <w:fldChar w:fldCharType="separate"/>
        </w:r>
        <w:r w:rsidR="00C406D0">
          <w:rPr>
            <w:noProof/>
          </w:rPr>
          <w:t>1</w:t>
        </w:r>
        <w:r>
          <w:fldChar w:fldCharType="end"/>
        </w:r>
      </w:p>
    </w:sdtContent>
  </w:sdt>
  <w:p w14:paraId="4C1E3C2B" w14:textId="77777777" w:rsidR="00375B5B" w:rsidRDefault="00375B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40E1" w14:textId="77777777" w:rsidR="00375B5B" w:rsidRDefault="00375B5B">
    <w:pPr>
      <w:pStyle w:val="Zpat"/>
      <w:jc w:val="right"/>
    </w:pPr>
  </w:p>
  <w:p w14:paraId="0C4AE13E" w14:textId="77777777" w:rsidR="00375B5B" w:rsidRDefault="00375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F4164" w14:textId="77777777" w:rsidR="00876497" w:rsidRDefault="00876497">
      <w:pPr>
        <w:spacing w:after="0" w:line="240" w:lineRule="auto"/>
      </w:pPr>
      <w:r>
        <w:separator/>
      </w:r>
    </w:p>
  </w:footnote>
  <w:footnote w:type="continuationSeparator" w:id="0">
    <w:p w14:paraId="6765F270" w14:textId="77777777" w:rsidR="00876497" w:rsidRDefault="0087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B2963" w14:textId="1212E61E" w:rsidR="00375B5B" w:rsidRPr="00256DB5" w:rsidRDefault="00375B5B">
    <w:pPr>
      <w:pStyle w:val="Zhlav"/>
      <w:rPr>
        <w:rFonts w:ascii="Garamond" w:hAnsi="Garamond"/>
        <w:sz w:val="18"/>
      </w:rPr>
    </w:pPr>
    <w:r w:rsidRPr="00256DB5">
      <w:rPr>
        <w:rFonts w:ascii="Garamond" w:hAnsi="Garamond"/>
        <w:sz w:val="18"/>
        <w:szCs w:val="18"/>
      </w:rPr>
      <w:t xml:space="preserve">Ev. číslo kupujícího: </w:t>
    </w:r>
    <w:r w:rsidR="006E0075" w:rsidRPr="00256DB5">
      <w:rPr>
        <w:rFonts w:ascii="Garamond" w:hAnsi="Garamond"/>
        <w:sz w:val="18"/>
        <w:szCs w:val="18"/>
      </w:rPr>
      <w:t>SMPOZ32/1704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2497" w14:textId="59D331FD" w:rsidR="00375B5B" w:rsidRPr="002223A7" w:rsidRDefault="00375B5B">
    <w:pPr>
      <w:pStyle w:val="Zhlav"/>
      <w:rPr>
        <w:rFonts w:ascii="Garamond" w:hAnsi="Garamond"/>
      </w:rPr>
    </w:pPr>
    <w:r w:rsidRPr="002223A7">
      <w:rPr>
        <w:rFonts w:ascii="Garamond" w:hAnsi="Garamond"/>
        <w:sz w:val="18"/>
        <w:szCs w:val="18"/>
      </w:rPr>
      <w:t xml:space="preserve">Ev. číslo kupujícího: </w:t>
    </w:r>
    <w:r w:rsidR="006E0075" w:rsidRPr="002223A7">
      <w:rPr>
        <w:rFonts w:ascii="Garamond" w:hAnsi="Garamond"/>
        <w:sz w:val="18"/>
        <w:szCs w:val="18"/>
      </w:rPr>
      <w:t>SMPOZ32/1704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975"/>
    <w:multiLevelType w:val="multilevel"/>
    <w:tmpl w:val="5D68F5FE"/>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AB1166"/>
    <w:multiLevelType w:val="multilevel"/>
    <w:tmpl w:val="5DF4C7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A502DC"/>
    <w:multiLevelType w:val="multilevel"/>
    <w:tmpl w:val="B9C407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5E04F6"/>
    <w:multiLevelType w:val="multilevel"/>
    <w:tmpl w:val="63C26F76"/>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8C32CB"/>
    <w:multiLevelType w:val="multilevel"/>
    <w:tmpl w:val="170ED746"/>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DC3CC0"/>
    <w:multiLevelType w:val="multilevel"/>
    <w:tmpl w:val="4056B5CC"/>
    <w:lvl w:ilvl="0">
      <w:start w:val="1"/>
      <w:numFmt w:val="lowerLetter"/>
      <w:lvlText w:val="%1)"/>
      <w:lvlJc w:val="left"/>
      <w:pPr>
        <w:ind w:left="360" w:hanging="360"/>
      </w:pPr>
      <w:rPr>
        <w:rFonts w:ascii="Calibri" w:hAnsi="Calibri"/>
        <w:i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D97ADF"/>
    <w:multiLevelType w:val="multilevel"/>
    <w:tmpl w:val="F8F6A81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9C70F7"/>
    <w:multiLevelType w:val="multilevel"/>
    <w:tmpl w:val="26AE3EBE"/>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B606F6"/>
    <w:multiLevelType w:val="multilevel"/>
    <w:tmpl w:val="8F180A32"/>
    <w:lvl w:ilvl="0">
      <w:start w:val="1"/>
      <w:numFmt w:val="upperLetter"/>
      <w:lvlText w:val="%1."/>
      <w:lvlJc w:val="left"/>
      <w:pPr>
        <w:tabs>
          <w:tab w:val="num" w:pos="576"/>
        </w:tabs>
        <w:ind w:left="720" w:hanging="360"/>
      </w:pPr>
      <w:rPr>
        <w:b/>
        <w:strike w:val="0"/>
        <w:dstrike w:val="0"/>
        <w:color w:val="000000"/>
        <w:spacing w:val="-8"/>
        <w:w w:val="100"/>
        <w:position w:val="0"/>
        <w:sz w:val="24"/>
        <w:vertAlign w:val="baseline"/>
        <w:lang w:val="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1A417074"/>
    <w:multiLevelType w:val="multilevel"/>
    <w:tmpl w:val="BEFA38B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21710E"/>
    <w:multiLevelType w:val="multilevel"/>
    <w:tmpl w:val="5874D3BE"/>
    <w:lvl w:ilvl="0">
      <w:start w:val="1"/>
      <w:numFmt w:val="lowerLetter"/>
      <w:lvlText w:val="%1)"/>
      <w:lvlJc w:val="left"/>
      <w:pPr>
        <w:ind w:left="360" w:hanging="360"/>
      </w:pPr>
      <w:rPr>
        <w:i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BB386C"/>
    <w:multiLevelType w:val="multilevel"/>
    <w:tmpl w:val="98F4335C"/>
    <w:lvl w:ilvl="0">
      <w:start w:val="1"/>
      <w:numFmt w:val="lowerLetter"/>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9501A"/>
    <w:multiLevelType w:val="multilevel"/>
    <w:tmpl w:val="9C8C52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EFB0EAE"/>
    <w:multiLevelType w:val="multilevel"/>
    <w:tmpl w:val="9BBE4FB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672D42"/>
    <w:multiLevelType w:val="multilevel"/>
    <w:tmpl w:val="F8F6A81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E71262"/>
    <w:multiLevelType w:val="multilevel"/>
    <w:tmpl w:val="BEFA38B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ED3F7A"/>
    <w:multiLevelType w:val="multilevel"/>
    <w:tmpl w:val="B3067C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A863FF2"/>
    <w:multiLevelType w:val="multilevel"/>
    <w:tmpl w:val="DED8BC60"/>
    <w:lvl w:ilvl="0">
      <w:start w:val="1"/>
      <w:numFmt w:val="lowerLetter"/>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EE01C07"/>
    <w:multiLevelType w:val="multilevel"/>
    <w:tmpl w:val="D41CF6A8"/>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379141B"/>
    <w:multiLevelType w:val="multilevel"/>
    <w:tmpl w:val="170ED746"/>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4713648"/>
    <w:multiLevelType w:val="multilevel"/>
    <w:tmpl w:val="55A04A3C"/>
    <w:lvl w:ilvl="0">
      <w:start w:val="1"/>
      <w:numFmt w:val="bullet"/>
      <w:lvlText w:val=""/>
      <w:lvlJc w:val="left"/>
      <w:pPr>
        <w:ind w:left="2844" w:hanging="360"/>
      </w:pPr>
      <w:rPr>
        <w:rFonts w:ascii="Symbol" w:hAnsi="Symbol" w:cs="Symbol" w:hint="default"/>
        <w:b/>
      </w:rPr>
    </w:lvl>
    <w:lvl w:ilvl="1">
      <w:start w:val="1"/>
      <w:numFmt w:val="bullet"/>
      <w:lvlText w:val=""/>
      <w:lvlJc w:val="left"/>
      <w:pPr>
        <w:ind w:left="3564" w:hanging="360"/>
      </w:pPr>
      <w:rPr>
        <w:rFonts w:ascii="Symbol" w:hAnsi="Symbol" w:cs="Symbol" w:hint="default"/>
      </w:rPr>
    </w:lvl>
    <w:lvl w:ilvl="2">
      <w:start w:val="1"/>
      <w:numFmt w:val="bullet"/>
      <w:lvlText w:val=""/>
      <w:lvlJc w:val="left"/>
      <w:pPr>
        <w:ind w:left="4284" w:hanging="360"/>
      </w:pPr>
      <w:rPr>
        <w:rFonts w:ascii="Wingdings" w:hAnsi="Wingdings" w:cs="Wingdings" w:hint="default"/>
      </w:rPr>
    </w:lvl>
    <w:lvl w:ilvl="3">
      <w:start w:val="1"/>
      <w:numFmt w:val="bullet"/>
      <w:lvlText w:val=""/>
      <w:lvlJc w:val="left"/>
      <w:pPr>
        <w:ind w:left="5004" w:hanging="360"/>
      </w:pPr>
      <w:rPr>
        <w:rFonts w:ascii="Symbol" w:hAnsi="Symbol" w:cs="Symbol" w:hint="default"/>
      </w:rPr>
    </w:lvl>
    <w:lvl w:ilvl="4">
      <w:start w:val="1"/>
      <w:numFmt w:val="bullet"/>
      <w:lvlText w:val="o"/>
      <w:lvlJc w:val="left"/>
      <w:pPr>
        <w:ind w:left="5724" w:hanging="360"/>
      </w:pPr>
      <w:rPr>
        <w:rFonts w:ascii="Courier New" w:hAnsi="Courier New" w:cs="Courier New" w:hint="default"/>
      </w:rPr>
    </w:lvl>
    <w:lvl w:ilvl="5">
      <w:start w:val="1"/>
      <w:numFmt w:val="bullet"/>
      <w:lvlText w:val=""/>
      <w:lvlJc w:val="left"/>
      <w:pPr>
        <w:ind w:left="6444" w:hanging="360"/>
      </w:pPr>
      <w:rPr>
        <w:rFonts w:ascii="Wingdings" w:hAnsi="Wingdings" w:cs="Wingdings" w:hint="default"/>
      </w:rPr>
    </w:lvl>
    <w:lvl w:ilvl="6">
      <w:start w:val="1"/>
      <w:numFmt w:val="bullet"/>
      <w:lvlText w:val=""/>
      <w:lvlJc w:val="left"/>
      <w:pPr>
        <w:ind w:left="7164" w:hanging="360"/>
      </w:pPr>
      <w:rPr>
        <w:rFonts w:ascii="Symbol" w:hAnsi="Symbol" w:cs="Symbol" w:hint="default"/>
      </w:rPr>
    </w:lvl>
    <w:lvl w:ilvl="7">
      <w:start w:val="1"/>
      <w:numFmt w:val="bullet"/>
      <w:lvlText w:val="o"/>
      <w:lvlJc w:val="left"/>
      <w:pPr>
        <w:ind w:left="7884" w:hanging="360"/>
      </w:pPr>
      <w:rPr>
        <w:rFonts w:ascii="Courier New" w:hAnsi="Courier New" w:cs="Courier New" w:hint="default"/>
      </w:rPr>
    </w:lvl>
    <w:lvl w:ilvl="8">
      <w:start w:val="1"/>
      <w:numFmt w:val="bullet"/>
      <w:lvlText w:val=""/>
      <w:lvlJc w:val="left"/>
      <w:pPr>
        <w:ind w:left="8604" w:hanging="360"/>
      </w:pPr>
      <w:rPr>
        <w:rFonts w:ascii="Wingdings" w:hAnsi="Wingdings" w:cs="Wingdings" w:hint="default"/>
      </w:rPr>
    </w:lvl>
  </w:abstractNum>
  <w:abstractNum w:abstractNumId="21" w15:restartNumberingAfterBreak="0">
    <w:nsid w:val="57FB12D2"/>
    <w:multiLevelType w:val="hybridMultilevel"/>
    <w:tmpl w:val="A41444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C735560"/>
    <w:multiLevelType w:val="hybridMultilevel"/>
    <w:tmpl w:val="F538300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71E536A4"/>
    <w:multiLevelType w:val="multilevel"/>
    <w:tmpl w:val="C568CA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2450EEB"/>
    <w:multiLevelType w:val="hybridMultilevel"/>
    <w:tmpl w:val="2348EC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944913"/>
    <w:multiLevelType w:val="multilevel"/>
    <w:tmpl w:val="3CE0BC1C"/>
    <w:lvl w:ilvl="0">
      <w:start w:val="1"/>
      <w:numFmt w:val="lowerLetter"/>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081E68"/>
    <w:multiLevelType w:val="multilevel"/>
    <w:tmpl w:val="B9C407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CF17F0"/>
    <w:multiLevelType w:val="multilevel"/>
    <w:tmpl w:val="BEFA38B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8"/>
  </w:num>
  <w:num w:numId="3">
    <w:abstractNumId w:val="17"/>
  </w:num>
  <w:num w:numId="4">
    <w:abstractNumId w:val="7"/>
  </w:num>
  <w:num w:numId="5">
    <w:abstractNumId w:val="13"/>
  </w:num>
  <w:num w:numId="6">
    <w:abstractNumId w:val="1"/>
  </w:num>
  <w:num w:numId="7">
    <w:abstractNumId w:val="19"/>
  </w:num>
  <w:num w:numId="8">
    <w:abstractNumId w:val="5"/>
  </w:num>
  <w:num w:numId="9">
    <w:abstractNumId w:val="25"/>
  </w:num>
  <w:num w:numId="10">
    <w:abstractNumId w:val="0"/>
  </w:num>
  <w:num w:numId="11">
    <w:abstractNumId w:val="20"/>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4"/>
  </w:num>
  <w:num w:numId="19">
    <w:abstractNumId w:val="6"/>
  </w:num>
  <w:num w:numId="20">
    <w:abstractNumId w:val="2"/>
  </w:num>
  <w:num w:numId="21">
    <w:abstractNumId w:val="26"/>
  </w:num>
  <w:num w:numId="22">
    <w:abstractNumId w:val="4"/>
  </w:num>
  <w:num w:numId="23">
    <w:abstractNumId w:val="15"/>
  </w:num>
  <w:num w:numId="24">
    <w:abstractNumId w:val="9"/>
  </w:num>
  <w:num w:numId="25">
    <w:abstractNumId w:val="3"/>
  </w:num>
  <w:num w:numId="26">
    <w:abstractNumId w:val="27"/>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EB"/>
    <w:rsid w:val="00044F67"/>
    <w:rsid w:val="00082E1E"/>
    <w:rsid w:val="0008735E"/>
    <w:rsid w:val="000C0E92"/>
    <w:rsid w:val="000F051B"/>
    <w:rsid w:val="001473F4"/>
    <w:rsid w:val="00173BE9"/>
    <w:rsid w:val="001B339A"/>
    <w:rsid w:val="001C1E2A"/>
    <w:rsid w:val="001F46C5"/>
    <w:rsid w:val="002223A7"/>
    <w:rsid w:val="00241C75"/>
    <w:rsid w:val="00256DB5"/>
    <w:rsid w:val="002701C1"/>
    <w:rsid w:val="002F71E5"/>
    <w:rsid w:val="00302380"/>
    <w:rsid w:val="0033019C"/>
    <w:rsid w:val="003630CC"/>
    <w:rsid w:val="00375B5B"/>
    <w:rsid w:val="00382C3A"/>
    <w:rsid w:val="00383407"/>
    <w:rsid w:val="003E7048"/>
    <w:rsid w:val="003F6623"/>
    <w:rsid w:val="00425E09"/>
    <w:rsid w:val="00483132"/>
    <w:rsid w:val="00487B63"/>
    <w:rsid w:val="00493678"/>
    <w:rsid w:val="00496C53"/>
    <w:rsid w:val="004A4381"/>
    <w:rsid w:val="00513D09"/>
    <w:rsid w:val="00564333"/>
    <w:rsid w:val="00567718"/>
    <w:rsid w:val="00572661"/>
    <w:rsid w:val="005808C8"/>
    <w:rsid w:val="0058377A"/>
    <w:rsid w:val="00587863"/>
    <w:rsid w:val="00593B8E"/>
    <w:rsid w:val="005B24EF"/>
    <w:rsid w:val="005D7D9D"/>
    <w:rsid w:val="005E074E"/>
    <w:rsid w:val="005E768C"/>
    <w:rsid w:val="00605E53"/>
    <w:rsid w:val="00607DC3"/>
    <w:rsid w:val="006241BA"/>
    <w:rsid w:val="00626740"/>
    <w:rsid w:val="00631A4E"/>
    <w:rsid w:val="006556ED"/>
    <w:rsid w:val="00661B80"/>
    <w:rsid w:val="00697ADE"/>
    <w:rsid w:val="006B35C8"/>
    <w:rsid w:val="006B412F"/>
    <w:rsid w:val="006E0075"/>
    <w:rsid w:val="00715BCC"/>
    <w:rsid w:val="007302AC"/>
    <w:rsid w:val="0079304F"/>
    <w:rsid w:val="00795F80"/>
    <w:rsid w:val="007C61B1"/>
    <w:rsid w:val="007E47B8"/>
    <w:rsid w:val="00854B8C"/>
    <w:rsid w:val="00871138"/>
    <w:rsid w:val="00876497"/>
    <w:rsid w:val="00880CF4"/>
    <w:rsid w:val="00886DC7"/>
    <w:rsid w:val="008A01C0"/>
    <w:rsid w:val="008A1E0C"/>
    <w:rsid w:val="008B06EE"/>
    <w:rsid w:val="00941AF8"/>
    <w:rsid w:val="009816EB"/>
    <w:rsid w:val="0099330A"/>
    <w:rsid w:val="009A555D"/>
    <w:rsid w:val="009C776F"/>
    <w:rsid w:val="00A06F68"/>
    <w:rsid w:val="00A21AC8"/>
    <w:rsid w:val="00A35D68"/>
    <w:rsid w:val="00A57E19"/>
    <w:rsid w:val="00A64FD2"/>
    <w:rsid w:val="00AA74DB"/>
    <w:rsid w:val="00AE6DB0"/>
    <w:rsid w:val="00AF1005"/>
    <w:rsid w:val="00B34536"/>
    <w:rsid w:val="00B402A1"/>
    <w:rsid w:val="00B8348B"/>
    <w:rsid w:val="00B920AE"/>
    <w:rsid w:val="00BA2726"/>
    <w:rsid w:val="00BB33AD"/>
    <w:rsid w:val="00BB6D9C"/>
    <w:rsid w:val="00BC24F9"/>
    <w:rsid w:val="00C001B6"/>
    <w:rsid w:val="00C168CD"/>
    <w:rsid w:val="00C406D0"/>
    <w:rsid w:val="00C41CBB"/>
    <w:rsid w:val="00C4294B"/>
    <w:rsid w:val="00C7255A"/>
    <w:rsid w:val="00C80944"/>
    <w:rsid w:val="00CA5843"/>
    <w:rsid w:val="00CC54C2"/>
    <w:rsid w:val="00D013FF"/>
    <w:rsid w:val="00D54F58"/>
    <w:rsid w:val="00D904C9"/>
    <w:rsid w:val="00E0632D"/>
    <w:rsid w:val="00E40AEA"/>
    <w:rsid w:val="00E42AA2"/>
    <w:rsid w:val="00E77123"/>
    <w:rsid w:val="00E94618"/>
    <w:rsid w:val="00F25485"/>
    <w:rsid w:val="00F30CF8"/>
    <w:rsid w:val="00F3582C"/>
    <w:rsid w:val="00F41F41"/>
    <w:rsid w:val="00F706F4"/>
    <w:rsid w:val="00F854A1"/>
    <w:rsid w:val="00FC60C4"/>
    <w:rsid w:val="00FF0D3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3742"/>
  <w15:docId w15:val="{CBA875E6-E4BC-4793-A6B1-6B6D405D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7536"/>
    <w:pPr>
      <w:spacing w:after="200" w:line="276" w:lineRule="auto"/>
    </w:pPr>
    <w:rPr>
      <w:rFonts w:cs="Times New Roman"/>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517536"/>
  </w:style>
  <w:style w:type="character" w:styleId="Odkaznakoment">
    <w:name w:val="annotation reference"/>
    <w:basedOn w:val="Standardnpsmoodstavce"/>
    <w:uiPriority w:val="99"/>
    <w:semiHidden/>
    <w:unhideWhenUsed/>
    <w:qFormat/>
    <w:rsid w:val="00C23B33"/>
    <w:rPr>
      <w:sz w:val="16"/>
      <w:szCs w:val="16"/>
    </w:rPr>
  </w:style>
  <w:style w:type="character" w:customStyle="1" w:styleId="TextkomenteChar">
    <w:name w:val="Text komentáře Char"/>
    <w:basedOn w:val="Standardnpsmoodstavce"/>
    <w:link w:val="Textkomente"/>
    <w:uiPriority w:val="99"/>
    <w:qFormat/>
    <w:rsid w:val="00C23B33"/>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qFormat/>
    <w:rsid w:val="00C23B33"/>
    <w:rPr>
      <w:rFonts w:ascii="Calibri" w:eastAsia="Calibri" w:hAnsi="Calibri" w:cs="Times New Roman"/>
      <w:b/>
      <w:bCs/>
      <w:sz w:val="20"/>
      <w:szCs w:val="20"/>
    </w:rPr>
  </w:style>
  <w:style w:type="character" w:customStyle="1" w:styleId="TextbublinyChar">
    <w:name w:val="Text bubliny Char"/>
    <w:basedOn w:val="Standardnpsmoodstavce"/>
    <w:link w:val="Textbubliny"/>
    <w:uiPriority w:val="99"/>
    <w:semiHidden/>
    <w:qFormat/>
    <w:rsid w:val="00C23B33"/>
    <w:rPr>
      <w:rFonts w:ascii="Tahoma" w:eastAsia="Calibri" w:hAnsi="Tahoma" w:cs="Tahoma"/>
      <w:sz w:val="16"/>
      <w:szCs w:val="16"/>
    </w:rPr>
  </w:style>
  <w:style w:type="character" w:customStyle="1" w:styleId="FontStyle51">
    <w:name w:val="Font Style51"/>
    <w:qFormat/>
    <w:rsid w:val="004E1911"/>
    <w:rPr>
      <w:rFonts w:ascii="Arial" w:hAnsi="Arial" w:cs="Arial"/>
      <w:i/>
      <w:iCs/>
      <w:color w:val="000000"/>
      <w:sz w:val="24"/>
      <w:szCs w:val="24"/>
    </w:rPr>
  </w:style>
  <w:style w:type="character" w:styleId="slostrnky">
    <w:name w:val="page number"/>
    <w:qFormat/>
    <w:rsid w:val="004E1911"/>
  </w:style>
  <w:style w:type="character" w:customStyle="1" w:styleId="ZhlavChar">
    <w:name w:val="Záhlaví Char"/>
    <w:basedOn w:val="Standardnpsmoodstavce"/>
    <w:link w:val="Zhlav"/>
    <w:uiPriority w:val="99"/>
    <w:qFormat/>
    <w:rsid w:val="00C62B75"/>
    <w:rPr>
      <w:rFonts w:ascii="Calibri" w:eastAsia="Calibri" w:hAnsi="Calibri" w:cs="Times New Roman"/>
    </w:rPr>
  </w:style>
  <w:style w:type="character" w:customStyle="1" w:styleId="ZpatChar">
    <w:name w:val="Zápatí Char"/>
    <w:basedOn w:val="Standardnpsmoodstavce"/>
    <w:link w:val="Zpat"/>
    <w:uiPriority w:val="99"/>
    <w:qFormat/>
    <w:rsid w:val="00C62B75"/>
    <w:rPr>
      <w:rFonts w:ascii="Calibri" w:eastAsia="Calibri" w:hAnsi="Calibri" w:cs="Times New Roman"/>
    </w:rPr>
  </w:style>
  <w:style w:type="character" w:customStyle="1" w:styleId="ListLabel1">
    <w:name w:val="ListLabel 1"/>
    <w:qFormat/>
    <w:rPr>
      <w:b/>
      <w:strike w:val="0"/>
      <w:dstrike w:val="0"/>
      <w:color w:val="000000"/>
      <w:spacing w:val="-8"/>
      <w:w w:val="100"/>
      <w:position w:val="0"/>
      <w:sz w:val="24"/>
      <w:vertAlign w:val="baseline"/>
      <w:lang w:val="cs-CZ"/>
    </w:rPr>
  </w:style>
  <w:style w:type="character" w:customStyle="1" w:styleId="ListLabel2">
    <w:name w:val="ListLabel 2"/>
    <w:qFormat/>
    <w:rPr>
      <w:b/>
      <w:strike w:val="0"/>
      <w:dstrike w:val="0"/>
      <w:color w:val="000000"/>
      <w:spacing w:val="9"/>
      <w:w w:val="100"/>
      <w:position w:val="0"/>
      <w:sz w:val="24"/>
      <w:vertAlign w:val="baseline"/>
      <w:lang w:val="cs-CZ"/>
    </w:rPr>
  </w:style>
  <w:style w:type="character" w:customStyle="1" w:styleId="ListLabel3">
    <w:name w:val="ListLabel 3"/>
    <w:qFormat/>
    <w:rPr>
      <w:rFonts w:eastAsia="Calibri" w:cs="Calibri"/>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color w:val="00000A"/>
    </w:rPr>
  </w:style>
  <w:style w:type="character" w:customStyle="1" w:styleId="ListLabel8">
    <w:name w:val="ListLabel 8"/>
    <w:qFormat/>
    <w:rPr>
      <w:b w:val="0"/>
      <w:strike w:val="0"/>
      <w:dstrike w:val="0"/>
      <w:color w:val="000000"/>
      <w:spacing w:val="9"/>
      <w:w w:val="100"/>
      <w:position w:val="0"/>
      <w:sz w:val="22"/>
      <w:szCs w:val="22"/>
      <w:vertAlign w:val="baseline"/>
      <w:lang w:val="cs-CZ"/>
    </w:rPr>
  </w:style>
  <w:style w:type="character" w:customStyle="1" w:styleId="ListLabel9">
    <w:name w:val="ListLabel 9"/>
    <w:qFormat/>
    <w:rPr>
      <w:b/>
      <w:strike w:val="0"/>
      <w:dstrike w:val="0"/>
      <w:color w:val="000000"/>
      <w:spacing w:val="9"/>
      <w:w w:val="100"/>
      <w:position w:val="0"/>
      <w:sz w:val="24"/>
      <w:vertAlign w:val="baseline"/>
      <w:lang w:val="cs-CZ"/>
    </w:rPr>
  </w:style>
  <w:style w:type="character" w:customStyle="1" w:styleId="ListLabel10">
    <w:name w:val="ListLabel 10"/>
    <w:qFormat/>
    <w:rPr>
      <w:i w:val="0"/>
    </w:rPr>
  </w:style>
  <w:style w:type="character" w:customStyle="1" w:styleId="ListLabel11">
    <w:name w:val="ListLabel 11"/>
    <w:qFormat/>
    <w:rPr>
      <w:color w:val="00000A"/>
    </w:rPr>
  </w:style>
  <w:style w:type="character" w:customStyle="1" w:styleId="ListLabel12">
    <w:name w:val="ListLabel 12"/>
    <w:qFormat/>
    <w:rPr>
      <w:color w:val="00000A"/>
    </w:rPr>
  </w:style>
  <w:style w:type="character" w:customStyle="1" w:styleId="ListLabel13">
    <w:name w:val="ListLabel 13"/>
    <w:qFormat/>
    <w:rPr>
      <w:i w:val="0"/>
    </w:rPr>
  </w:style>
  <w:style w:type="character" w:customStyle="1" w:styleId="ListLabel14">
    <w:name w:val="ListLabel 14"/>
    <w:qFormat/>
    <w:rPr>
      <w:i w:val="0"/>
      <w:color w:val="00000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strike w:val="0"/>
      <w:dstrike w:val="0"/>
      <w:color w:val="000000"/>
      <w:spacing w:val="-8"/>
      <w:w w:val="100"/>
      <w:position w:val="0"/>
      <w:sz w:val="24"/>
      <w:vertAlign w:val="baseline"/>
      <w:lang w:val="cs-CZ"/>
    </w:rPr>
  </w:style>
  <w:style w:type="character" w:customStyle="1" w:styleId="ListLabel27">
    <w:name w:val="ListLabel 27"/>
    <w:qFormat/>
    <w:rPr>
      <w:color w:val="00000A"/>
    </w:rPr>
  </w:style>
  <w:style w:type="character" w:customStyle="1" w:styleId="ListLabel28">
    <w:name w:val="ListLabel 28"/>
    <w:qFormat/>
    <w:rPr>
      <w:rFonts w:ascii="Calibri" w:hAnsi="Calibri"/>
      <w:color w:val="00000A"/>
    </w:rPr>
  </w:style>
  <w:style w:type="character" w:customStyle="1" w:styleId="ListLabel29">
    <w:name w:val="ListLabel 29"/>
    <w:qFormat/>
    <w:rPr>
      <w:color w:val="00000A"/>
    </w:rPr>
  </w:style>
  <w:style w:type="character" w:customStyle="1" w:styleId="ListLabel30">
    <w:name w:val="ListLabel 30"/>
    <w:qFormat/>
    <w:rPr>
      <w:rFonts w:cs="Symbol"/>
      <w:b/>
    </w:rPr>
  </w:style>
  <w:style w:type="character" w:customStyle="1" w:styleId="ListLabel31">
    <w:name w:val="ListLabel 31"/>
    <w:qFormat/>
    <w:rPr>
      <w:rFonts w:cs="Symbol"/>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C96612"/>
    <w:pPr>
      <w:ind w:left="720"/>
      <w:contextualSpacing/>
    </w:pPr>
  </w:style>
  <w:style w:type="paragraph" w:styleId="Textkomente">
    <w:name w:val="annotation text"/>
    <w:basedOn w:val="Normln"/>
    <w:link w:val="TextkomenteChar"/>
    <w:uiPriority w:val="99"/>
    <w:unhideWhenUsed/>
    <w:qFormat/>
    <w:rsid w:val="00C23B33"/>
    <w:pPr>
      <w:spacing w:line="240" w:lineRule="auto"/>
    </w:pPr>
    <w:rPr>
      <w:sz w:val="20"/>
      <w:szCs w:val="20"/>
    </w:rPr>
  </w:style>
  <w:style w:type="paragraph" w:styleId="Pedmtkomente">
    <w:name w:val="annotation subject"/>
    <w:basedOn w:val="Textkomente"/>
    <w:link w:val="PedmtkomenteChar"/>
    <w:uiPriority w:val="99"/>
    <w:semiHidden/>
    <w:unhideWhenUsed/>
    <w:qFormat/>
    <w:rsid w:val="00C23B33"/>
    <w:rPr>
      <w:b/>
      <w:bCs/>
    </w:rPr>
  </w:style>
  <w:style w:type="paragraph" w:styleId="Textbubliny">
    <w:name w:val="Balloon Text"/>
    <w:basedOn w:val="Normln"/>
    <w:link w:val="TextbublinyChar"/>
    <w:uiPriority w:val="99"/>
    <w:semiHidden/>
    <w:unhideWhenUsed/>
    <w:qFormat/>
    <w:rsid w:val="00C23B33"/>
    <w:pPr>
      <w:spacing w:after="0" w:line="240" w:lineRule="auto"/>
    </w:pPr>
    <w:rPr>
      <w:rFonts w:ascii="Tahoma" w:hAnsi="Tahoma" w:cs="Tahoma"/>
      <w:sz w:val="16"/>
      <w:szCs w:val="16"/>
    </w:rPr>
  </w:style>
  <w:style w:type="paragraph" w:styleId="Zhlav">
    <w:name w:val="header"/>
    <w:basedOn w:val="Normln"/>
    <w:link w:val="ZhlavChar"/>
    <w:uiPriority w:val="99"/>
    <w:unhideWhenUsed/>
    <w:rsid w:val="00C62B75"/>
    <w:pPr>
      <w:tabs>
        <w:tab w:val="center" w:pos="4536"/>
        <w:tab w:val="right" w:pos="9072"/>
      </w:tabs>
      <w:spacing w:after="0" w:line="240" w:lineRule="auto"/>
    </w:pPr>
  </w:style>
  <w:style w:type="paragraph" w:styleId="Zpat">
    <w:name w:val="footer"/>
    <w:basedOn w:val="Normln"/>
    <w:link w:val="ZpatChar"/>
    <w:uiPriority w:val="99"/>
    <w:unhideWhenUsed/>
    <w:rsid w:val="00C62B75"/>
    <w:pPr>
      <w:tabs>
        <w:tab w:val="center" w:pos="4536"/>
        <w:tab w:val="right" w:pos="9072"/>
      </w:tabs>
      <w:spacing w:after="0" w:line="240" w:lineRule="auto"/>
    </w:pPr>
  </w:style>
  <w:style w:type="paragraph" w:styleId="Revize">
    <w:name w:val="Revision"/>
    <w:uiPriority w:val="99"/>
    <w:semiHidden/>
    <w:qFormat/>
    <w:rsid w:val="00C907DB"/>
    <w:rPr>
      <w:rFonts w:cs="Times New Roman"/>
      <w:color w:val="00000A"/>
      <w:sz w:val="22"/>
    </w:rPr>
  </w:style>
  <w:style w:type="paragraph" w:styleId="Normlnweb">
    <w:name w:val="Normal (Web)"/>
    <w:basedOn w:val="Normln"/>
    <w:uiPriority w:val="99"/>
    <w:semiHidden/>
    <w:unhideWhenUsed/>
    <w:rsid w:val="00383407"/>
    <w:pPr>
      <w:spacing w:before="100" w:beforeAutospacing="1" w:after="100" w:afterAutospacing="1" w:line="240" w:lineRule="auto"/>
    </w:pPr>
    <w:rPr>
      <w:rFonts w:ascii="Times New Roman" w:eastAsia="Times New Roman" w:hAnsi="Times New Roman"/>
      <w:color w:val="auto"/>
      <w:sz w:val="24"/>
      <w:szCs w:val="24"/>
      <w:lang w:eastAsia="cs-CZ"/>
    </w:rPr>
  </w:style>
  <w:style w:type="character" w:styleId="Siln">
    <w:name w:val="Strong"/>
    <w:basedOn w:val="Standardnpsmoodstavce"/>
    <w:uiPriority w:val="22"/>
    <w:qFormat/>
    <w:rsid w:val="00383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1407">
      <w:bodyDiv w:val="1"/>
      <w:marLeft w:val="0"/>
      <w:marRight w:val="0"/>
      <w:marTop w:val="0"/>
      <w:marBottom w:val="0"/>
      <w:divBdr>
        <w:top w:val="none" w:sz="0" w:space="0" w:color="auto"/>
        <w:left w:val="none" w:sz="0" w:space="0" w:color="auto"/>
        <w:bottom w:val="none" w:sz="0" w:space="0" w:color="auto"/>
        <w:right w:val="none" w:sz="0" w:space="0" w:color="auto"/>
      </w:divBdr>
    </w:div>
    <w:div w:id="576868314">
      <w:bodyDiv w:val="1"/>
      <w:marLeft w:val="0"/>
      <w:marRight w:val="0"/>
      <w:marTop w:val="0"/>
      <w:marBottom w:val="0"/>
      <w:divBdr>
        <w:top w:val="none" w:sz="0" w:space="0" w:color="auto"/>
        <w:left w:val="none" w:sz="0" w:space="0" w:color="auto"/>
        <w:bottom w:val="none" w:sz="0" w:space="0" w:color="auto"/>
        <w:right w:val="none" w:sz="0" w:space="0" w:color="auto"/>
      </w:divBdr>
    </w:div>
    <w:div w:id="656111291">
      <w:bodyDiv w:val="1"/>
      <w:marLeft w:val="0"/>
      <w:marRight w:val="0"/>
      <w:marTop w:val="0"/>
      <w:marBottom w:val="0"/>
      <w:divBdr>
        <w:top w:val="none" w:sz="0" w:space="0" w:color="auto"/>
        <w:left w:val="none" w:sz="0" w:space="0" w:color="auto"/>
        <w:bottom w:val="none" w:sz="0" w:space="0" w:color="auto"/>
        <w:right w:val="none" w:sz="0" w:space="0" w:color="auto"/>
      </w:divBdr>
    </w:div>
    <w:div w:id="1159342155">
      <w:bodyDiv w:val="1"/>
      <w:marLeft w:val="0"/>
      <w:marRight w:val="0"/>
      <w:marTop w:val="0"/>
      <w:marBottom w:val="0"/>
      <w:divBdr>
        <w:top w:val="none" w:sz="0" w:space="0" w:color="auto"/>
        <w:left w:val="none" w:sz="0" w:space="0" w:color="auto"/>
        <w:bottom w:val="none" w:sz="0" w:space="0" w:color="auto"/>
        <w:right w:val="none" w:sz="0" w:space="0" w:color="auto"/>
      </w:divBdr>
    </w:div>
    <w:div w:id="1407067853">
      <w:bodyDiv w:val="1"/>
      <w:marLeft w:val="0"/>
      <w:marRight w:val="0"/>
      <w:marTop w:val="0"/>
      <w:marBottom w:val="0"/>
      <w:divBdr>
        <w:top w:val="none" w:sz="0" w:space="0" w:color="auto"/>
        <w:left w:val="none" w:sz="0" w:space="0" w:color="auto"/>
        <w:bottom w:val="none" w:sz="0" w:space="0" w:color="auto"/>
        <w:right w:val="none" w:sz="0" w:space="0" w:color="auto"/>
      </w:divBdr>
    </w:div>
    <w:div w:id="1441219439">
      <w:bodyDiv w:val="1"/>
      <w:marLeft w:val="0"/>
      <w:marRight w:val="0"/>
      <w:marTop w:val="0"/>
      <w:marBottom w:val="0"/>
      <w:divBdr>
        <w:top w:val="none" w:sz="0" w:space="0" w:color="auto"/>
        <w:left w:val="none" w:sz="0" w:space="0" w:color="auto"/>
        <w:bottom w:val="none" w:sz="0" w:space="0" w:color="auto"/>
        <w:right w:val="none" w:sz="0" w:space="0" w:color="auto"/>
      </w:divBdr>
    </w:div>
    <w:div w:id="2140293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951E-994A-4327-AD6C-6FA2BA4D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3136</Words>
  <Characters>18503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Šafářová</dc:creator>
  <dc:description/>
  <cp:lastModifiedBy>Groholova</cp:lastModifiedBy>
  <cp:revision>10</cp:revision>
  <cp:lastPrinted>2025-10-21T04:47:00Z</cp:lastPrinted>
  <dcterms:created xsi:type="dcterms:W3CDTF">2025-10-21T05:24:00Z</dcterms:created>
  <dcterms:modified xsi:type="dcterms:W3CDTF">2025-11-04T06:08:00Z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EON-IT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