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C4411C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C4411C" w:rsidRPr="00983E96" w:rsidRDefault="00C4411C" w:rsidP="00510328">
            <w:pPr>
              <w:spacing w:before="20"/>
              <w:rPr>
                <w:sz w:val="20"/>
                <w:szCs w:val="20"/>
              </w:rPr>
            </w:pPr>
            <w:r w:rsidRPr="00D86E22">
              <w:rPr>
                <w:rFonts w:ascii="Arial" w:hAnsi="Arial" w:cs="Arial"/>
                <w:bCs/>
                <w:noProof/>
                <w:sz w:val="20"/>
                <w:szCs w:val="20"/>
              </w:rPr>
              <w:t>1. Renovace parket 70,8 m2; výměna podlahové krytiny 13,01m2-Masarykova 343,byt č.8</w:t>
            </w:r>
          </w:p>
        </w:tc>
        <w:tc>
          <w:tcPr>
            <w:tcW w:w="1133" w:type="dxa"/>
            <w:shd w:val="clear" w:color="auto" w:fill="auto"/>
          </w:tcPr>
          <w:p w:rsidR="00C4411C" w:rsidRPr="00726B9A" w:rsidRDefault="00C4411C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6E22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C4411C" w:rsidRPr="00726B9A" w:rsidRDefault="00C4411C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86E22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C4411C" w:rsidRPr="00726B9A" w:rsidRDefault="00C4411C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93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699,70</w:t>
            </w:r>
          </w:p>
        </w:tc>
        <w:tc>
          <w:tcPr>
            <w:tcW w:w="1837" w:type="dxa"/>
            <w:shd w:val="clear" w:color="auto" w:fill="auto"/>
          </w:tcPr>
          <w:p w:rsidR="00C4411C" w:rsidRPr="00726B9A" w:rsidRDefault="00C4411C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93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699,70</w:t>
            </w:r>
          </w:p>
        </w:tc>
      </w:tr>
    </w:tbl>
    <w:p w:rsidR="00C4411C" w:rsidRPr="00726B9A" w:rsidRDefault="00C4411C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C4411C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411C" w:rsidRPr="00726B9A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C4411C" w:rsidRPr="00726B9A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C4411C" w:rsidRPr="00726B9A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C4411C" w:rsidRPr="00726B9A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4411C" w:rsidRPr="00726B9A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11C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4411C" w:rsidRPr="008A3041" w:rsidRDefault="00C4411C" w:rsidP="00C4411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>DPH v režimu RCh, Kód CZ-CPA 41-43</w:t>
            </w:r>
          </w:p>
          <w:p w:rsidR="00C4411C" w:rsidRDefault="00C4411C" w:rsidP="00C4411C">
            <w:pPr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 xml:space="preserve">                                                       </w:t>
            </w:r>
            <w:r>
              <w:rPr>
                <w:noProof/>
                <w:sz w:val="18"/>
                <w:szCs w:val="18"/>
              </w:rPr>
              <w:t xml:space="preserve">                                termín dodání do 20</w:t>
            </w:r>
            <w:r w:rsidRPr="008A3041">
              <w:rPr>
                <w:noProof/>
                <w:sz w:val="18"/>
                <w:szCs w:val="18"/>
              </w:rPr>
              <w:t>.</w:t>
            </w:r>
            <w:r>
              <w:rPr>
                <w:noProof/>
                <w:sz w:val="18"/>
                <w:szCs w:val="18"/>
              </w:rPr>
              <w:t>11</w:t>
            </w:r>
            <w:r w:rsidRPr="008A3041">
              <w:rPr>
                <w:noProof/>
                <w:sz w:val="18"/>
                <w:szCs w:val="18"/>
              </w:rPr>
              <w:t>.2025</w:t>
            </w:r>
          </w:p>
          <w:p w:rsidR="00C4411C" w:rsidRDefault="00C4411C" w:rsidP="00C4411C">
            <w:pPr>
              <w:rPr>
                <w:noProof/>
                <w:sz w:val="18"/>
                <w:szCs w:val="18"/>
              </w:rPr>
            </w:pPr>
          </w:p>
          <w:p w:rsidR="00C4411C" w:rsidRDefault="00C4411C" w:rsidP="00C4411C">
            <w:pPr>
              <w:rPr>
                <w:noProof/>
                <w:sz w:val="18"/>
                <w:szCs w:val="18"/>
              </w:rPr>
            </w:pPr>
          </w:p>
          <w:p w:rsidR="00C4411C" w:rsidRDefault="00C4411C" w:rsidP="00C4411C">
            <w:pPr>
              <w:rPr>
                <w:noProof/>
                <w:sz w:val="18"/>
                <w:szCs w:val="18"/>
              </w:rPr>
            </w:pPr>
          </w:p>
          <w:p w:rsidR="00C4411C" w:rsidRDefault="00C4411C" w:rsidP="00C4411C">
            <w:r>
              <w:rPr>
                <w:noProof/>
                <w:sz w:val="22"/>
                <w:szCs w:val="22"/>
              </w:rPr>
              <w:t>Vyjádření místostarosty Města Kutná Hora  …………………………………………………………..</w:t>
            </w:r>
          </w:p>
          <w:p w:rsidR="00C4411C" w:rsidRPr="00F526B8" w:rsidRDefault="00C4411C" w:rsidP="00C4411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C4411C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F526B8" w:rsidRDefault="00C4411C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D86E22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C4411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F526B8" w:rsidRDefault="00C4411C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D86E22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236 24 36 12 51 71 2998 0         0   0     0    0  0  0     851 49240901 0</w:t>
            </w:r>
          </w:p>
        </w:tc>
      </w:tr>
      <w:tr w:rsidR="00C4411C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C4411C" w:rsidRPr="00F526B8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C4411C" w:rsidRPr="00F526B8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C4411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5D502C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C4411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5D502C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C4411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5D502C" w:rsidRDefault="00C4411C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C4411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5D502C" w:rsidRDefault="00C4411C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C4411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5D502C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4411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5D502C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C4411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F526B8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C4411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5D502C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lastRenderedPageBreak/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C4411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726B9A" w:rsidRDefault="00C4411C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C4411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483FC0" w:rsidRDefault="00C4411C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Objednatel tímto prohlašuje, že předmět objednávky bude realizován v objektu, který slouží k ekonomické činnosti, a pro tuto dodávku bude uplatněn režim přenesené daňové povinnosti podle § 92a zákona o dani z přidané hodnoty (DPH). Dodavatel je povinen vystavit doklad s náležitostmi dle § 92a odst. 2 zákona o DPH za podmínek stanovených v daném ustanovení.</w:t>
            </w:r>
          </w:p>
        </w:tc>
      </w:tr>
      <w:tr w:rsidR="00C4411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726B9A" w:rsidRDefault="00C4411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C4411C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C4411C" w:rsidRPr="00483FC0" w:rsidRDefault="00C4411C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C4411C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726B9A" w:rsidRDefault="00C4411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4411C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4411C" w:rsidRPr="00726B9A" w:rsidRDefault="00C4411C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C4411C" w:rsidRPr="00F526B8" w:rsidRDefault="00C4411C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C4411C" w:rsidRPr="00F526B8" w:rsidRDefault="00C4411C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C4411C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A5" w:rsidRDefault="00F207A5">
      <w:r>
        <w:separator/>
      </w:r>
    </w:p>
  </w:endnote>
  <w:endnote w:type="continuationSeparator" w:id="0">
    <w:p w:rsidR="00F207A5" w:rsidRDefault="00F2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11C" w:rsidRDefault="00C441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11C" w:rsidRDefault="00C441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A5" w:rsidRDefault="00F207A5">
      <w:r>
        <w:separator/>
      </w:r>
    </w:p>
  </w:footnote>
  <w:footnote w:type="continuationSeparator" w:id="0">
    <w:p w:rsidR="00F207A5" w:rsidRDefault="00F2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11C" w:rsidRDefault="00C441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11C" w:rsidRDefault="00C441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8E6EE4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</w:t>
          </w:r>
          <w:r w:rsidRPr="00D86E22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C4411C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8E6EE4" w:rsidRPr="00D86E22">
            <w:rPr>
              <w:rFonts w:ascii="Arial" w:hAnsi="Arial" w:cs="Arial"/>
              <w:b/>
              <w:bCs/>
              <w:noProof/>
              <w:sz w:val="36"/>
              <w:szCs w:val="36"/>
            </w:rPr>
            <w:t>1650/25/2998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E6EE4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E6EE4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Vojtěch Vavřička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E6EE4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E6EE4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Žižkovská 275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E6EE4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E6EE4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285 71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Vrdy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E6EE4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Jiří Přenosil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E6EE4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86E22">
            <w:rPr>
              <w:rFonts w:ascii="Arial" w:hAnsi="Arial" w:cs="Arial"/>
              <w:noProof/>
              <w:sz w:val="20"/>
              <w:szCs w:val="20"/>
            </w:rPr>
            <w:t>87003589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E6EE4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723 876 846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E6EE4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86E22">
            <w:rPr>
              <w:rFonts w:ascii="Arial" w:hAnsi="Arial" w:cs="Arial"/>
              <w:noProof/>
              <w:sz w:val="20"/>
              <w:szCs w:val="20"/>
            </w:rPr>
            <w:t>CZ8609290976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8E6EE4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prenosil@mu.kutnahora.cz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14490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8E6EE4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24.10.2025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144901" w:rsidP="00144901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xxxxxxxxxxxxxxxx</w:t>
          </w:r>
          <w:bookmarkStart w:id="0" w:name="_GoBack"/>
          <w:bookmarkEnd w:id="0"/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8E6EE4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86E22">
            <w:rPr>
              <w:rFonts w:ascii="Arial" w:hAnsi="Arial" w:cs="Arial"/>
              <w:bCs/>
              <w:noProof/>
              <w:sz w:val="20"/>
              <w:szCs w:val="20"/>
            </w:rPr>
            <w:t>Ing. Markéta Pazderová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E4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44901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E6EE4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1C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07A5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2AA472"/>
  <w15:chartTrackingRefBased/>
  <w15:docId w15:val="{1F36567B-D060-4F63-BA82-C45B47E2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44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44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4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1796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Pazderová Markéta</dc:creator>
  <cp:keywords/>
  <dc:description/>
  <cp:lastModifiedBy>Pazderová Markéta</cp:lastModifiedBy>
  <cp:revision>2</cp:revision>
  <cp:lastPrinted>2025-10-29T07:24:00Z</cp:lastPrinted>
  <dcterms:created xsi:type="dcterms:W3CDTF">2025-10-29T07:22:00Z</dcterms:created>
  <dcterms:modified xsi:type="dcterms:W3CDTF">2025-11-03T12:15:00Z</dcterms:modified>
</cp:coreProperties>
</file>