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6DC" w:rsidRDefault="000572F5">
      <w:pPr>
        <w:pStyle w:val="Zkladntext20"/>
        <w:shd w:val="clear" w:color="auto" w:fill="auto"/>
        <w:spacing w:after="322"/>
        <w:ind w:right="1520"/>
      </w:pPr>
      <w:bookmarkStart w:id="0" w:name="_GoBack"/>
      <w:bookmarkEnd w:id="0"/>
      <w:r>
        <w:t>evid. č. kupujícího: evid. č. prodávajícího:</w:t>
      </w:r>
    </w:p>
    <w:p w:rsidR="004546DC" w:rsidRDefault="000572F5">
      <w:pPr>
        <w:pStyle w:val="Nadpis20"/>
        <w:keepNext/>
        <w:keepLines/>
        <w:shd w:val="clear" w:color="auto" w:fill="auto"/>
        <w:spacing w:before="0"/>
        <w:ind w:left="2300"/>
      </w:pPr>
      <w:bookmarkStart w:id="1" w:name="bookmark0"/>
      <w:r>
        <w:rPr>
          <w:rStyle w:val="Nadpis2dkovn0pt"/>
        </w:rPr>
        <w:t>KUPNÍ SMLOUVA</w:t>
      </w:r>
      <w:bookmarkEnd w:id="1"/>
    </w:p>
    <w:p w:rsidR="004546DC" w:rsidRDefault="000572F5">
      <w:pPr>
        <w:pStyle w:val="Zkladntext1"/>
        <w:shd w:val="clear" w:color="auto" w:fill="auto"/>
        <w:spacing w:after="693"/>
        <w:ind w:right="220" w:firstLine="1720"/>
      </w:pPr>
      <w:r>
        <w:t>uzavřená v souladu s § 2079 a násl. zákona č. 89/2012 Sb., občanský zákoník (dále jen „občanský zákoník")</w:t>
      </w:r>
    </w:p>
    <w:p w:rsidR="004546DC" w:rsidRDefault="000572F5">
      <w:pPr>
        <w:pStyle w:val="Zkladntext30"/>
        <w:shd w:val="clear" w:color="auto" w:fill="auto"/>
        <w:spacing w:before="0" w:line="210" w:lineRule="exact"/>
        <w:ind w:left="2300"/>
        <w:sectPr w:rsidR="004546DC">
          <w:footerReference w:type="even" r:id="rId7"/>
          <w:footerReference w:type="default" r:id="rId8"/>
          <w:type w:val="continuous"/>
          <w:pgSz w:w="11905" w:h="16837"/>
          <w:pgMar w:top="1316" w:right="2271" w:bottom="2070" w:left="2741" w:header="0" w:footer="3" w:gutter="0"/>
          <w:cols w:space="720"/>
          <w:noEndnote/>
          <w:docGrid w:linePitch="360"/>
        </w:sectPr>
      </w:pPr>
      <w:r>
        <w:rPr>
          <w:rStyle w:val="Zkladntext3Netun"/>
        </w:rPr>
        <w:t>(dále jen</w:t>
      </w:r>
      <w:r>
        <w:t xml:space="preserve"> „smlouva")</w:t>
      </w:r>
    </w:p>
    <w:p w:rsidR="004546DC" w:rsidRDefault="004546DC">
      <w:pPr>
        <w:framePr w:w="11983" w:h="266" w:hRule="exact" w:wrap="notBeside" w:vAnchor="text" w:hAnchor="text" w:xAlign="center" w:y="1" w:anchorLock="1"/>
      </w:pPr>
    </w:p>
    <w:p w:rsidR="004546DC" w:rsidRDefault="000572F5">
      <w:pPr>
        <w:rPr>
          <w:sz w:val="2"/>
          <w:szCs w:val="2"/>
        </w:rPr>
        <w:sectPr w:rsidR="004546DC">
          <w:type w:val="continuous"/>
          <w:pgSz w:w="11905" w:h="16837"/>
          <w:pgMar w:top="0" w:right="0" w:bottom="0" w:left="0" w:header="0" w:footer="3" w:gutter="0"/>
          <w:cols w:space="720"/>
          <w:noEndnote/>
          <w:docGrid w:linePitch="360"/>
        </w:sectPr>
      </w:pPr>
      <w:r>
        <w:t xml:space="preserve"> </w:t>
      </w:r>
    </w:p>
    <w:p w:rsidR="004546DC" w:rsidRDefault="000572F5">
      <w:pPr>
        <w:pStyle w:val="Zkladntext30"/>
        <w:shd w:val="clear" w:color="auto" w:fill="auto"/>
        <w:spacing w:before="0" w:after="156" w:line="384" w:lineRule="exact"/>
        <w:ind w:left="140"/>
        <w:jc w:val="center"/>
      </w:pPr>
      <w:r>
        <w:rPr>
          <w:rStyle w:val="Zkladntext3Netun"/>
        </w:rPr>
        <w:t xml:space="preserve">Článek I. </w:t>
      </w:r>
      <w:r>
        <w:t>Smluvní strany</w:t>
      </w:r>
    </w:p>
    <w:p w:rsidR="004546DC" w:rsidRDefault="000572F5">
      <w:pPr>
        <w:pStyle w:val="Nadpis60"/>
        <w:keepNext/>
        <w:keepLines/>
        <w:shd w:val="clear" w:color="auto" w:fill="auto"/>
        <w:spacing w:before="0"/>
        <w:ind w:left="20"/>
      </w:pPr>
      <w:bookmarkStart w:id="2" w:name="bookmark1"/>
      <w:r>
        <w:t>Gymnázium, Praha 10, Voděradská 2</w:t>
      </w:r>
      <w:bookmarkEnd w:id="2"/>
    </w:p>
    <w:p w:rsidR="004546DC" w:rsidRDefault="000572F5">
      <w:pPr>
        <w:pStyle w:val="Zkladntext1"/>
        <w:shd w:val="clear" w:color="auto" w:fill="auto"/>
        <w:spacing w:after="0" w:line="264" w:lineRule="exact"/>
        <w:ind w:left="20" w:right="2700" w:firstLine="0"/>
      </w:pPr>
      <w:r>
        <w:t>Sídlo: Voděradská 2/900, Praha 10 - Strašnice, 100 00 Zastoupená: Vítem Růžičkou IČ: 61385361 DIČ:</w:t>
      </w:r>
    </w:p>
    <w:p w:rsidR="004546DC" w:rsidRDefault="000572F5">
      <w:pPr>
        <w:pStyle w:val="Zkladntext1"/>
        <w:shd w:val="clear" w:color="auto" w:fill="auto"/>
        <w:spacing w:after="0" w:line="264" w:lineRule="exact"/>
        <w:ind w:left="20" w:right="2700" w:firstLine="0"/>
      </w:pPr>
      <w:r>
        <w:t>Bankovní spojení: Číslo účtu: Kontaktní osoba: E-mail: Telefon:</w:t>
      </w:r>
    </w:p>
    <w:p w:rsidR="004546DC" w:rsidRDefault="000572F5">
      <w:pPr>
        <w:pStyle w:val="Zkladntext1"/>
        <w:framePr w:w="1778" w:h="2117" w:vSpace="5" w:wrap="around" w:vAnchor="text" w:hAnchor="margin" w:x="44" w:y="1551"/>
        <w:shd w:val="clear" w:color="auto" w:fill="auto"/>
        <w:spacing w:after="0" w:line="264" w:lineRule="exact"/>
        <w:ind w:firstLine="0"/>
      </w:pPr>
      <w:r>
        <w:t>Zastoupená:</w:t>
      </w:r>
    </w:p>
    <w:p w:rsidR="004546DC" w:rsidRDefault="000572F5">
      <w:pPr>
        <w:pStyle w:val="Zkladntext1"/>
        <w:framePr w:w="1778" w:h="2117" w:vSpace="5" w:wrap="around" w:vAnchor="text" w:hAnchor="margin" w:x="44" w:y="1551"/>
        <w:shd w:val="clear" w:color="auto" w:fill="auto"/>
        <w:spacing w:after="0" w:line="264" w:lineRule="exact"/>
        <w:ind w:firstLine="0"/>
      </w:pPr>
      <w:r>
        <w:t>IČ:</w:t>
      </w:r>
    </w:p>
    <w:p w:rsidR="004546DC" w:rsidRDefault="000572F5">
      <w:pPr>
        <w:pStyle w:val="Zkladntext1"/>
        <w:framePr w:w="1778" w:h="2117" w:vSpace="5" w:wrap="around" w:vAnchor="text" w:hAnchor="margin" w:x="44" w:y="1551"/>
        <w:shd w:val="clear" w:color="auto" w:fill="auto"/>
        <w:spacing w:after="0" w:line="264" w:lineRule="exact"/>
        <w:ind w:firstLine="0"/>
      </w:pPr>
      <w:r>
        <w:t>DIČ:</w:t>
      </w:r>
    </w:p>
    <w:p w:rsidR="004546DC" w:rsidRDefault="000572F5">
      <w:pPr>
        <w:pStyle w:val="Zkladntext1"/>
        <w:framePr w:w="1778" w:h="2117" w:vSpace="5" w:wrap="around" w:vAnchor="text" w:hAnchor="margin" w:x="44" w:y="1551"/>
        <w:shd w:val="clear" w:color="auto" w:fill="auto"/>
        <w:spacing w:after="0" w:line="264" w:lineRule="exact"/>
        <w:ind w:right="160" w:firstLine="0"/>
      </w:pPr>
      <w:r>
        <w:t>Bankovní spojení: Číslo účtu: Kontaktní osoba: E-mail: Telefon:</w:t>
      </w:r>
    </w:p>
    <w:p w:rsidR="004546DC" w:rsidRDefault="000572F5">
      <w:pPr>
        <w:pStyle w:val="Zkladntext40"/>
        <w:shd w:val="clear" w:color="auto" w:fill="auto"/>
        <w:spacing w:after="223"/>
        <w:ind w:left="20" w:firstLine="0"/>
      </w:pPr>
      <w:r>
        <w:rPr>
          <w:rStyle w:val="Zkladntext4Netun"/>
        </w:rPr>
        <w:t>(dálejen</w:t>
      </w:r>
      <w:r>
        <w:t xml:space="preserve"> „kupující")</w:t>
      </w:r>
    </w:p>
    <w:p w:rsidR="004546DC" w:rsidRDefault="000572F5">
      <w:pPr>
        <w:pStyle w:val="Zkladntext1"/>
        <w:shd w:val="clear" w:color="auto" w:fill="auto"/>
        <w:spacing w:after="210" w:line="210" w:lineRule="exact"/>
        <w:ind w:left="20" w:firstLine="0"/>
      </w:pPr>
      <w:r>
        <w:t>a</w:t>
      </w:r>
    </w:p>
    <w:p w:rsidR="004546DC" w:rsidRDefault="000572F5">
      <w:pPr>
        <w:pStyle w:val="Nadpis60"/>
        <w:keepNext/>
        <w:keepLines/>
        <w:shd w:val="clear" w:color="auto" w:fill="auto"/>
        <w:spacing w:before="0"/>
        <w:ind w:left="20"/>
      </w:pPr>
      <w:bookmarkStart w:id="3" w:name="bookmark2"/>
      <w:r>
        <w:t>GESTO COMPUTERS, spol.</w:t>
      </w:r>
      <w:r>
        <w:rPr>
          <w:rStyle w:val="Nadpis6Netun"/>
        </w:rPr>
        <w:t xml:space="preserve"> s</w:t>
      </w:r>
      <w:r>
        <w:t xml:space="preserve"> r.o.</w:t>
      </w:r>
      <w:bookmarkEnd w:id="3"/>
    </w:p>
    <w:p w:rsidR="004546DC" w:rsidRDefault="000572F5">
      <w:pPr>
        <w:pStyle w:val="Zkladntext1"/>
        <w:shd w:val="clear" w:color="auto" w:fill="auto"/>
        <w:spacing w:after="0" w:line="264" w:lineRule="exact"/>
        <w:ind w:left="20" w:firstLine="0"/>
      </w:pPr>
      <w:r>
        <w:t>Sídlo</w:t>
      </w:r>
      <w:r>
        <w:rPr>
          <w:rStyle w:val="ZkladntextKurzva"/>
        </w:rPr>
        <w:t xml:space="preserve"> (místo podnikání)-.</w:t>
      </w:r>
      <w:r>
        <w:t xml:space="preserve"> Špitálská 885/2a, Praha 9, 190 00</w:t>
      </w:r>
    </w:p>
    <w:p w:rsidR="004546DC" w:rsidRDefault="000572F5">
      <w:pPr>
        <w:pStyle w:val="Zkladntext1"/>
        <w:shd w:val="clear" w:color="auto" w:fill="auto"/>
        <w:spacing w:after="0" w:line="264" w:lineRule="exact"/>
        <w:ind w:left="960" w:right="140" w:firstLine="0"/>
        <w:jc w:val="both"/>
      </w:pPr>
      <w:r>
        <w:t>Ing. Jiřím Jirákem, jednatelem společnosti 48034711 CZ48034711 Unicredit Bank 2114553374/2700 Mgr. Jan Kojecký, technický ředitel j koj ecky @gesto. cz</w:t>
      </w:r>
      <w:r>
        <w:t xml:space="preserve"> +420 603 518 564</w:t>
      </w:r>
    </w:p>
    <w:p w:rsidR="004546DC" w:rsidRDefault="000572F5">
      <w:pPr>
        <w:pStyle w:val="Zkladntext1"/>
        <w:shd w:val="clear" w:color="auto" w:fill="auto"/>
        <w:spacing w:after="0" w:line="264" w:lineRule="exact"/>
        <w:ind w:left="20" w:right="380" w:firstLine="0"/>
      </w:pPr>
      <w:r>
        <w:t>Zapsaná v Obchodním rejstříku, vedeném u Městského soudu v Praze Spisová značka C 14907</w:t>
      </w:r>
    </w:p>
    <w:p w:rsidR="004546DC" w:rsidRDefault="000572F5">
      <w:pPr>
        <w:pStyle w:val="Zkladntext40"/>
        <w:shd w:val="clear" w:color="auto" w:fill="auto"/>
        <w:spacing w:after="343"/>
        <w:ind w:left="20" w:firstLine="0"/>
      </w:pPr>
      <w:r>
        <w:rPr>
          <w:rStyle w:val="Zkladntext4Netun"/>
        </w:rPr>
        <w:t>(dále jen</w:t>
      </w:r>
      <w:r>
        <w:t xml:space="preserve"> „prodávající")</w:t>
      </w:r>
    </w:p>
    <w:p w:rsidR="004546DC" w:rsidRDefault="000572F5">
      <w:pPr>
        <w:pStyle w:val="Zkladntext1"/>
        <w:shd w:val="clear" w:color="auto" w:fill="auto"/>
        <w:spacing w:after="133" w:line="210" w:lineRule="exact"/>
        <w:ind w:left="140" w:firstLine="0"/>
        <w:jc w:val="center"/>
      </w:pPr>
      <w:r>
        <w:t>Článek II.</w:t>
      </w:r>
    </w:p>
    <w:p w:rsidR="004546DC" w:rsidRDefault="000572F5">
      <w:pPr>
        <w:pStyle w:val="Nadpis60"/>
        <w:keepNext/>
        <w:keepLines/>
        <w:shd w:val="clear" w:color="auto" w:fill="auto"/>
        <w:spacing w:before="0" w:after="210" w:line="210" w:lineRule="exact"/>
        <w:ind w:left="140"/>
        <w:jc w:val="center"/>
      </w:pPr>
      <w:bookmarkStart w:id="4" w:name="bookmark3"/>
      <w:r>
        <w:t>Předmět smlouvy</w:t>
      </w:r>
      <w:bookmarkEnd w:id="4"/>
    </w:p>
    <w:p w:rsidR="004546DC" w:rsidRDefault="000572F5">
      <w:pPr>
        <w:pStyle w:val="Zkladntext1"/>
        <w:shd w:val="clear" w:color="auto" w:fill="auto"/>
        <w:spacing w:after="0" w:line="264" w:lineRule="exact"/>
        <w:ind w:left="340" w:right="140" w:hanging="300"/>
        <w:jc w:val="both"/>
        <w:sectPr w:rsidR="004546DC">
          <w:type w:val="continuous"/>
          <w:pgSz w:w="11905" w:h="16837"/>
          <w:pgMar w:top="1187" w:right="1567" w:bottom="2070" w:left="1809" w:header="0" w:footer="3" w:gutter="0"/>
          <w:cols w:space="720"/>
          <w:noEndnote/>
          <w:docGrid w:linePitch="360"/>
        </w:sectPr>
      </w:pPr>
      <w:r>
        <w:t>1. Touto smlouvou se prodávající zavazuje, že kupujícímu odevzdá věc, která je předmětem koupě (dále jen „zboží"), a umožní mu nabýt vlastnické právo k ní, a kupující se zavazuje, že zboží převezme a zaplatí prodávajícímu kupní cenu sjednanou podle čl. VI.</w:t>
      </w:r>
      <w:r>
        <w:t xml:space="preserve"> této smlouvy.</w:t>
      </w:r>
      <w:r>
        <w:br w:type="page"/>
      </w:r>
    </w:p>
    <w:p w:rsidR="004546DC" w:rsidRDefault="000572F5">
      <w:pPr>
        <w:pStyle w:val="Zkladntext1"/>
        <w:shd w:val="clear" w:color="auto" w:fill="auto"/>
        <w:spacing w:after="343" w:line="264" w:lineRule="exact"/>
        <w:ind w:left="380" w:right="60" w:hanging="320"/>
        <w:jc w:val="both"/>
      </w:pPr>
      <w:r>
        <w:lastRenderedPageBreak/>
        <w:t>2. Podkladem pro uzavření této smlouvy je nabídka prodávajícího ze dne 17.10.2025, která byla na základě zadávacího řízení zveřejněného pod číslem G32/ZR/0001/25 (Obnova automatického páskového zařízení s integrací do stávající infrastruktu</w:t>
      </w:r>
      <w:r>
        <w:t>ry) vybrána zadavatelem jako nejvhodnější.</w:t>
      </w:r>
    </w:p>
    <w:p w:rsidR="004546DC" w:rsidRDefault="000572F5">
      <w:pPr>
        <w:pStyle w:val="Zkladntext1"/>
        <w:shd w:val="clear" w:color="auto" w:fill="auto"/>
        <w:spacing w:after="133" w:line="210" w:lineRule="exact"/>
        <w:ind w:left="3720" w:firstLine="0"/>
      </w:pPr>
      <w:r>
        <w:t>Článek III.</w:t>
      </w:r>
    </w:p>
    <w:p w:rsidR="004546DC" w:rsidRDefault="000572F5">
      <w:pPr>
        <w:pStyle w:val="Nadpis60"/>
        <w:keepNext/>
        <w:keepLines/>
        <w:shd w:val="clear" w:color="auto" w:fill="auto"/>
        <w:spacing w:before="0" w:after="215" w:line="210" w:lineRule="exact"/>
        <w:ind w:left="2960"/>
      </w:pPr>
      <w:bookmarkStart w:id="5" w:name="bookmark4"/>
      <w:r>
        <w:t>Specifikace předmětu díla</w:t>
      </w:r>
      <w:bookmarkEnd w:id="5"/>
    </w:p>
    <w:p w:rsidR="004546DC" w:rsidRDefault="000572F5">
      <w:pPr>
        <w:pStyle w:val="Zkladntext1"/>
        <w:numPr>
          <w:ilvl w:val="0"/>
          <w:numId w:val="1"/>
        </w:numPr>
        <w:shd w:val="clear" w:color="auto" w:fill="auto"/>
        <w:tabs>
          <w:tab w:val="left" w:pos="377"/>
        </w:tabs>
        <w:spacing w:after="103" w:line="264" w:lineRule="exact"/>
        <w:ind w:left="380" w:right="60" w:hanging="320"/>
        <w:jc w:val="both"/>
      </w:pPr>
      <w:r>
        <w:t>Předmětem této smlouvy je dodání a instalace zboží ve specifikaci podle přílohy č. 1 k této smlouvě.</w:t>
      </w:r>
    </w:p>
    <w:p w:rsidR="004546DC" w:rsidRDefault="000572F5">
      <w:pPr>
        <w:pStyle w:val="Zkladntext1"/>
        <w:numPr>
          <w:ilvl w:val="0"/>
          <w:numId w:val="1"/>
        </w:numPr>
        <w:shd w:val="clear" w:color="auto" w:fill="auto"/>
        <w:tabs>
          <w:tab w:val="left" w:pos="406"/>
        </w:tabs>
        <w:spacing w:after="296" w:line="210" w:lineRule="exact"/>
        <w:ind w:left="380" w:hanging="320"/>
        <w:jc w:val="both"/>
      </w:pPr>
      <w:r>
        <w:t>Prodávající prohlašuje, že dle jeho vědomí zboží nemá právní ani jiné vady.</w:t>
      </w:r>
    </w:p>
    <w:p w:rsidR="004546DC" w:rsidRDefault="000572F5">
      <w:pPr>
        <w:pStyle w:val="Zkladntext1"/>
        <w:shd w:val="clear" w:color="auto" w:fill="auto"/>
        <w:spacing w:after="138" w:line="210" w:lineRule="exact"/>
        <w:ind w:left="3720" w:firstLine="0"/>
      </w:pPr>
      <w:r>
        <w:t>Článek IV.</w:t>
      </w:r>
    </w:p>
    <w:p w:rsidR="004546DC" w:rsidRDefault="000572F5">
      <w:pPr>
        <w:pStyle w:val="Nadpis60"/>
        <w:keepNext/>
        <w:keepLines/>
        <w:shd w:val="clear" w:color="auto" w:fill="auto"/>
        <w:spacing w:before="0" w:after="224" w:line="210" w:lineRule="exact"/>
        <w:ind w:left="2000"/>
      </w:pPr>
      <w:bookmarkStart w:id="6" w:name="bookmark5"/>
      <w:r>
        <w:t>Doba a místo plnění, předání a převzetí zboží</w:t>
      </w:r>
      <w:bookmarkEnd w:id="6"/>
    </w:p>
    <w:p w:rsidR="004546DC" w:rsidRDefault="000572F5">
      <w:pPr>
        <w:pStyle w:val="Zkladntext1"/>
        <w:numPr>
          <w:ilvl w:val="1"/>
          <w:numId w:val="1"/>
        </w:numPr>
        <w:shd w:val="clear" w:color="auto" w:fill="auto"/>
        <w:tabs>
          <w:tab w:val="left" w:pos="377"/>
        </w:tabs>
        <w:spacing w:after="339" w:line="259" w:lineRule="exact"/>
        <w:ind w:left="380" w:right="60" w:hanging="320"/>
        <w:jc w:val="both"/>
      </w:pPr>
      <w:r>
        <w:t>Prodávající se zavazuje odevzdat zboží ve sjednaném místě odevzdání a převzetí zboží po podpisu smlouvy oběma smluvními str</w:t>
      </w:r>
      <w:r>
        <w:t>anami, nejpozději však do 31.12.2025 od uzavření smlouvy.</w:t>
      </w:r>
    </w:p>
    <w:p w:rsidR="004546DC" w:rsidRDefault="000572F5">
      <w:pPr>
        <w:pStyle w:val="Zkladntext1"/>
        <w:numPr>
          <w:ilvl w:val="1"/>
          <w:numId w:val="1"/>
        </w:numPr>
        <w:shd w:val="clear" w:color="auto" w:fill="auto"/>
        <w:tabs>
          <w:tab w:val="left" w:pos="401"/>
        </w:tabs>
        <w:spacing w:after="100" w:line="210" w:lineRule="exact"/>
        <w:ind w:left="380" w:hanging="320"/>
        <w:jc w:val="both"/>
      </w:pPr>
      <w:r>
        <w:t>Místo odevzdání a převzetí díla: Gymnázium, Praha 10, Voděradská 2</w:t>
      </w:r>
    </w:p>
    <w:p w:rsidR="004546DC" w:rsidRDefault="000572F5">
      <w:pPr>
        <w:pStyle w:val="Zkladntext1"/>
        <w:numPr>
          <w:ilvl w:val="1"/>
          <w:numId w:val="1"/>
        </w:numPr>
        <w:shd w:val="clear" w:color="auto" w:fill="auto"/>
        <w:tabs>
          <w:tab w:val="left" w:pos="401"/>
        </w:tabs>
        <w:spacing w:after="56" w:line="264" w:lineRule="exact"/>
        <w:ind w:left="380" w:right="60" w:hanging="320"/>
        <w:jc w:val="both"/>
      </w:pPr>
      <w:r>
        <w:t xml:space="preserve">O odevzdání a převzetí zboží bude prodávajícím vyhotoven předávací protokol ve dvou vyhotoveních, z nichž každá smluvní strana obdrží jedno vyhotovení. Zboží bude odevzdáno převzetím zboží kupujícím na základě oboustranného podepsání předávacího protokolu </w:t>
      </w:r>
      <w:r>
        <w:t>v místě odevzdání a převzetí zboží. K odevzdání a převzetí zboží a k podpisu protokolu o odevzdání a převzetí zboží jsou oprávněny pověřené kontaktní osoby uvedené v čl. I této smlouvy.</w:t>
      </w:r>
    </w:p>
    <w:p w:rsidR="004546DC" w:rsidRDefault="000572F5">
      <w:pPr>
        <w:pStyle w:val="Zkladntext1"/>
        <w:numPr>
          <w:ilvl w:val="1"/>
          <w:numId w:val="1"/>
        </w:numPr>
        <w:shd w:val="clear" w:color="auto" w:fill="auto"/>
        <w:tabs>
          <w:tab w:val="left" w:pos="410"/>
        </w:tabs>
        <w:spacing w:after="64" w:line="269" w:lineRule="exact"/>
        <w:ind w:left="380" w:right="60" w:hanging="320"/>
        <w:jc w:val="both"/>
      </w:pPr>
      <w:r>
        <w:t>Prodávající je povinen kupujícímu spolu se zbožím odevzdat všechny dok</w:t>
      </w:r>
      <w:r>
        <w:t>lady, které se ke zboží vztahují, a to zejména: předávací protokol, záruční list, návod k obsluze.</w:t>
      </w:r>
    </w:p>
    <w:p w:rsidR="004546DC" w:rsidRDefault="000572F5">
      <w:pPr>
        <w:pStyle w:val="Zkladntext1"/>
        <w:numPr>
          <w:ilvl w:val="1"/>
          <w:numId w:val="1"/>
        </w:numPr>
        <w:shd w:val="clear" w:color="auto" w:fill="auto"/>
        <w:tabs>
          <w:tab w:val="left" w:pos="396"/>
        </w:tabs>
        <w:spacing w:after="60" w:line="264" w:lineRule="exact"/>
        <w:ind w:left="380" w:right="60" w:hanging="320"/>
        <w:jc w:val="both"/>
      </w:pPr>
      <w:r>
        <w:t>Kupující je oprávněn odmítnout převzetí zboží, pokud zboží nebude prodávajícím odevzdáno řádně v souladu s touto smlouvou a ve sjednané kvalitě, bez vad, při</w:t>
      </w:r>
      <w:r>
        <w:t>čemž v takovém případě kupující důvody odmítnutí převzetí zboží a vady zboží uvede v protokolu o odevzdání a převzetí zboží. Kupující stanoví v protokolu prodávajícímu termín odstranění zjištěných vad. Na následné odevzdání a převzetí zboží se použijí usta</w:t>
      </w:r>
      <w:r>
        <w:t>novení odstavců 2 až 4.</w:t>
      </w:r>
    </w:p>
    <w:p w:rsidR="004546DC" w:rsidRDefault="000572F5">
      <w:pPr>
        <w:pStyle w:val="Zkladntext1"/>
        <w:numPr>
          <w:ilvl w:val="1"/>
          <w:numId w:val="1"/>
        </w:numPr>
        <w:shd w:val="clear" w:color="auto" w:fill="auto"/>
        <w:tabs>
          <w:tab w:val="left" w:pos="396"/>
        </w:tabs>
        <w:spacing w:after="343" w:line="264" w:lineRule="exact"/>
        <w:ind w:left="380" w:right="60" w:hanging="320"/>
        <w:jc w:val="both"/>
      </w:pPr>
      <w:r>
        <w:t>Vady zjevné při dodání zboží je kupující povinen sdělit prodávajícímu při převzetí zboží, vady skryté je kupující povinen sdělit prodávajícímu bez zbytečného odkladu, nejpozději však do 2 let od odevzdání a převzetí zboží.</w:t>
      </w:r>
    </w:p>
    <w:p w:rsidR="004546DC" w:rsidRDefault="000572F5">
      <w:pPr>
        <w:pStyle w:val="Zkladntext1"/>
        <w:shd w:val="clear" w:color="auto" w:fill="auto"/>
        <w:spacing w:after="138" w:line="210" w:lineRule="exact"/>
        <w:ind w:left="3720" w:firstLine="0"/>
      </w:pPr>
      <w:r>
        <w:t>Článek V.</w:t>
      </w:r>
    </w:p>
    <w:p w:rsidR="004546DC" w:rsidRDefault="000572F5">
      <w:pPr>
        <w:pStyle w:val="Nadpis60"/>
        <w:keepNext/>
        <w:keepLines/>
        <w:shd w:val="clear" w:color="auto" w:fill="auto"/>
        <w:spacing w:before="0" w:after="210" w:line="210" w:lineRule="exact"/>
        <w:ind w:left="1520"/>
      </w:pPr>
      <w:bookmarkStart w:id="7" w:name="bookmark6"/>
      <w:r>
        <w:t>Přechod vlastnického práva a nebezpečí škody na dílo</w:t>
      </w:r>
      <w:bookmarkEnd w:id="7"/>
    </w:p>
    <w:p w:rsidR="004546DC" w:rsidRDefault="000572F5">
      <w:pPr>
        <w:pStyle w:val="Zkladntext1"/>
        <w:numPr>
          <w:ilvl w:val="2"/>
          <w:numId w:val="1"/>
        </w:numPr>
        <w:shd w:val="clear" w:color="auto" w:fill="auto"/>
        <w:tabs>
          <w:tab w:val="left" w:pos="377"/>
        </w:tabs>
        <w:spacing w:after="64" w:line="264" w:lineRule="exact"/>
        <w:ind w:left="380" w:right="60" w:hanging="320"/>
        <w:jc w:val="both"/>
      </w:pPr>
      <w:r>
        <w:t>Přechod nebezpečí škody na zboží nastává okamžikem převzetí zboží kupujícím na základě oboustranného podepsání protokolu o odevzdání a předání zboží.</w:t>
      </w:r>
    </w:p>
    <w:p w:rsidR="004546DC" w:rsidRDefault="000572F5">
      <w:pPr>
        <w:pStyle w:val="Zkladntext1"/>
        <w:numPr>
          <w:ilvl w:val="2"/>
          <w:numId w:val="1"/>
        </w:numPr>
        <w:shd w:val="clear" w:color="auto" w:fill="auto"/>
        <w:tabs>
          <w:tab w:val="left" w:pos="401"/>
        </w:tabs>
        <w:spacing w:after="0" w:line="259" w:lineRule="exact"/>
        <w:ind w:left="380" w:right="60" w:hanging="320"/>
        <w:jc w:val="both"/>
        <w:sectPr w:rsidR="004546DC">
          <w:headerReference w:type="default" r:id="rId9"/>
          <w:footerReference w:type="even" r:id="rId10"/>
          <w:footerReference w:type="default" r:id="rId11"/>
          <w:pgSz w:w="11905" w:h="16837"/>
          <w:pgMar w:top="1187" w:right="1567" w:bottom="2070" w:left="1809" w:header="0" w:footer="3" w:gutter="0"/>
          <w:cols w:space="720"/>
          <w:noEndnote/>
          <w:titlePg/>
          <w:docGrid w:linePitch="360"/>
        </w:sectPr>
      </w:pPr>
      <w:r>
        <w:t>Přechod vlastnického práva ke zboží z prodávajícího na kupujícího nastává ke dni úplného uhrazení kupní ceny z účtu kupujícího ve prospěch účtu prodávajícího uvedeného v této smlouvě.</w:t>
      </w:r>
    </w:p>
    <w:p w:rsidR="004546DC" w:rsidRDefault="000572F5">
      <w:pPr>
        <w:pStyle w:val="Nadpis60"/>
        <w:keepNext/>
        <w:keepLines/>
        <w:shd w:val="clear" w:color="auto" w:fill="auto"/>
        <w:spacing w:before="0" w:line="210" w:lineRule="exact"/>
        <w:sectPr w:rsidR="004546DC">
          <w:pgSz w:w="11905" w:h="16837"/>
          <w:pgMar w:top="1662" w:right="3970" w:bottom="2694" w:left="4584" w:header="0" w:footer="3" w:gutter="0"/>
          <w:cols w:space="720"/>
          <w:noEndnote/>
          <w:docGrid w:linePitch="360"/>
        </w:sectPr>
      </w:pPr>
      <w:bookmarkStart w:id="8" w:name="bookmark7"/>
      <w:r>
        <w:lastRenderedPageBreak/>
        <w:t>Cena díla a platební podmínky</w:t>
      </w:r>
      <w:bookmarkEnd w:id="8"/>
    </w:p>
    <w:p w:rsidR="004546DC" w:rsidRDefault="004546DC">
      <w:pPr>
        <w:framePr w:w="11904" w:h="159" w:hRule="exact" w:wrap="notBeside" w:vAnchor="text" w:hAnchor="text" w:xAlign="center" w:y="1" w:anchorLock="1"/>
      </w:pPr>
    </w:p>
    <w:p w:rsidR="004546DC" w:rsidRDefault="000572F5">
      <w:pPr>
        <w:rPr>
          <w:sz w:val="2"/>
          <w:szCs w:val="2"/>
        </w:rPr>
        <w:sectPr w:rsidR="004546DC">
          <w:type w:val="continuous"/>
          <w:pgSz w:w="11905" w:h="16837"/>
          <w:pgMar w:top="0" w:right="0" w:bottom="0" w:left="0" w:header="0" w:footer="3" w:gutter="0"/>
          <w:cols w:space="720"/>
          <w:noEndnote/>
          <w:docGrid w:linePitch="360"/>
        </w:sectPr>
      </w:pPr>
      <w:r>
        <w:t xml:space="preserve"> </w:t>
      </w:r>
    </w:p>
    <w:p w:rsidR="004546DC" w:rsidRDefault="000572F5">
      <w:pPr>
        <w:pStyle w:val="Zkladntext1"/>
        <w:shd w:val="clear" w:color="auto" w:fill="auto"/>
        <w:spacing w:after="0" w:line="379" w:lineRule="exact"/>
        <w:ind w:left="380" w:right="600" w:hanging="380"/>
      </w:pPr>
      <w:r>
        <w:t>1. Kupní cena zboží činí: cena bez DPH sazba DPH</w:t>
      </w:r>
    </w:p>
    <w:p w:rsidR="004546DC" w:rsidRDefault="000572F5">
      <w:pPr>
        <w:pStyle w:val="Zkladntext1"/>
        <w:shd w:val="clear" w:color="auto" w:fill="auto"/>
        <w:spacing w:after="13" w:line="210" w:lineRule="exact"/>
        <w:ind w:left="380" w:firstLine="0"/>
      </w:pPr>
      <w:r>
        <w:t>výše DPH</w:t>
      </w:r>
    </w:p>
    <w:p w:rsidR="004546DC" w:rsidRDefault="000572F5">
      <w:pPr>
        <w:pStyle w:val="Zkladntext1"/>
        <w:framePr w:w="1178" w:h="1248" w:wrap="around" w:hAnchor="margin" w:x="3964" w:y="874"/>
        <w:shd w:val="clear" w:color="auto" w:fill="auto"/>
        <w:spacing w:after="128" w:line="210" w:lineRule="exact"/>
        <w:ind w:left="140" w:firstLine="0"/>
        <w:jc w:val="both"/>
      </w:pPr>
      <w:r>
        <w:t>308 100 Kč</w:t>
      </w:r>
    </w:p>
    <w:p w:rsidR="004546DC" w:rsidRDefault="000572F5">
      <w:pPr>
        <w:pStyle w:val="Zkladntext1"/>
        <w:framePr w:w="1178" w:h="1248" w:wrap="around" w:hAnchor="margin" w:x="3964" w:y="874"/>
        <w:shd w:val="clear" w:color="auto" w:fill="auto"/>
        <w:spacing w:after="90" w:line="210" w:lineRule="exact"/>
        <w:ind w:left="140" w:firstLine="0"/>
        <w:jc w:val="both"/>
      </w:pPr>
      <w:r>
        <w:t>21 %</w:t>
      </w:r>
    </w:p>
    <w:p w:rsidR="004546DC" w:rsidRDefault="000572F5">
      <w:pPr>
        <w:pStyle w:val="Zkladntext30"/>
        <w:framePr w:w="1178" w:h="1248" w:wrap="around" w:hAnchor="margin" w:x="3964" w:y="874"/>
        <w:shd w:val="clear" w:color="auto" w:fill="auto"/>
        <w:spacing w:before="0" w:line="264" w:lineRule="exact"/>
        <w:ind w:left="140"/>
        <w:jc w:val="both"/>
      </w:pPr>
      <w:r>
        <w:rPr>
          <w:rStyle w:val="Zkladntext3Netun0"/>
        </w:rPr>
        <w:t xml:space="preserve">64 701 Kč </w:t>
      </w:r>
      <w:r>
        <w:t>372 801 Kč</w:t>
      </w:r>
    </w:p>
    <w:p w:rsidR="004546DC" w:rsidRDefault="000572F5">
      <w:pPr>
        <w:pStyle w:val="Nadpis60"/>
        <w:keepNext/>
        <w:keepLines/>
        <w:shd w:val="clear" w:color="auto" w:fill="auto"/>
        <w:spacing w:before="0" w:line="210" w:lineRule="exact"/>
        <w:ind w:left="380"/>
        <w:sectPr w:rsidR="004546DC">
          <w:type w:val="continuous"/>
          <w:pgSz w:w="11905" w:h="16837"/>
          <w:pgMar w:top="1662" w:right="6970" w:bottom="2694" w:left="1954" w:header="0" w:footer="3" w:gutter="0"/>
          <w:cols w:space="720"/>
          <w:noEndnote/>
          <w:docGrid w:linePitch="360"/>
        </w:sectPr>
      </w:pPr>
      <w:bookmarkStart w:id="9" w:name="bookmark8"/>
      <w:r>
        <w:t>cena celkem včetně DPH</w:t>
      </w:r>
      <w:bookmarkEnd w:id="9"/>
    </w:p>
    <w:p w:rsidR="004546DC" w:rsidRDefault="004546DC">
      <w:pPr>
        <w:framePr w:w="11959" w:h="268" w:hRule="exact" w:wrap="notBeside" w:vAnchor="text" w:hAnchor="text" w:xAlign="center" w:y="1" w:anchorLock="1"/>
      </w:pPr>
    </w:p>
    <w:p w:rsidR="004546DC" w:rsidRDefault="000572F5">
      <w:pPr>
        <w:rPr>
          <w:sz w:val="2"/>
          <w:szCs w:val="2"/>
        </w:rPr>
        <w:sectPr w:rsidR="004546DC">
          <w:type w:val="continuous"/>
          <w:pgSz w:w="11905" w:h="16837"/>
          <w:pgMar w:top="0" w:right="0" w:bottom="0" w:left="0" w:header="0" w:footer="3" w:gutter="0"/>
          <w:cols w:space="720"/>
          <w:noEndnote/>
          <w:docGrid w:linePitch="360"/>
        </w:sectPr>
      </w:pPr>
      <w:r>
        <w:t xml:space="preserve"> </w:t>
      </w:r>
    </w:p>
    <w:p w:rsidR="004546DC" w:rsidRDefault="000572F5">
      <w:pPr>
        <w:pStyle w:val="Zkladntext50"/>
        <w:shd w:val="clear" w:color="auto" w:fill="auto"/>
        <w:spacing w:after="103" w:line="170" w:lineRule="exact"/>
        <w:ind w:left="380"/>
      </w:pPr>
      <w:r>
        <w:t>(kupní cena celkem vč. DPH slovy: tři sta sedmdesát dva tisíc osm set jedna Kč)</w:t>
      </w:r>
    </w:p>
    <w:p w:rsidR="004546DC" w:rsidRDefault="000572F5">
      <w:pPr>
        <w:pStyle w:val="Zkladntext1"/>
        <w:numPr>
          <w:ilvl w:val="3"/>
          <w:numId w:val="1"/>
        </w:numPr>
        <w:shd w:val="clear" w:color="auto" w:fill="auto"/>
        <w:tabs>
          <w:tab w:val="left" w:pos="386"/>
        </w:tabs>
        <w:spacing w:after="60" w:line="264" w:lineRule="exact"/>
        <w:ind w:left="380" w:right="20" w:hanging="340"/>
        <w:jc w:val="both"/>
      </w:pPr>
      <w:r>
        <w:t>Kupní cena je stanovena jako cena nejvýše přípustná, kterou není možné překročit, pokud to výslovně neupravuje tato smlouva. Podrobný cenový rozpis kupní ceny je uveden v přílo</w:t>
      </w:r>
      <w:r>
        <w:t>ze č. 1 této smlouvy.</w:t>
      </w:r>
    </w:p>
    <w:p w:rsidR="004546DC" w:rsidRDefault="000572F5">
      <w:pPr>
        <w:pStyle w:val="Zkladntext1"/>
        <w:numPr>
          <w:ilvl w:val="3"/>
          <w:numId w:val="1"/>
        </w:numPr>
        <w:shd w:val="clear" w:color="auto" w:fill="auto"/>
        <w:tabs>
          <w:tab w:val="left" w:pos="386"/>
        </w:tabs>
        <w:spacing w:after="60" w:line="264" w:lineRule="exact"/>
        <w:ind w:left="380" w:right="20" w:hanging="340"/>
        <w:jc w:val="both"/>
      </w:pPr>
      <w:r>
        <w:t>Sjednaná kupní cena je konečná a zahrnuje veškeré náklady prodávajícího s pořízením dodávaného zboží (doprava do místa plnění, clo, vývoj kurzů české koruny k zahraničním měnám do doby odevzdání a převzetí zboží, skladování, balné atd</w:t>
      </w:r>
      <w:r>
        <w:t>.). Cenu je možné změnit pouze v případě zákonné úpravy sazby DPH nastalé v době od podpisu smlouvy do doby odevzdání a převzetí zboží. V takovém případě jsou smluvní strany povinny uzavřít dodatek ke smlouvě.</w:t>
      </w:r>
    </w:p>
    <w:p w:rsidR="004546DC" w:rsidRDefault="000572F5">
      <w:pPr>
        <w:pStyle w:val="Zkladntext1"/>
        <w:numPr>
          <w:ilvl w:val="3"/>
          <w:numId w:val="1"/>
        </w:numPr>
        <w:shd w:val="clear" w:color="auto" w:fill="auto"/>
        <w:tabs>
          <w:tab w:val="left" w:pos="381"/>
        </w:tabs>
        <w:spacing w:after="52" w:line="264" w:lineRule="exact"/>
        <w:ind w:left="380" w:right="20" w:hanging="340"/>
        <w:jc w:val="both"/>
      </w:pPr>
      <w:r>
        <w:t>Kupní cena bude kupujícím zaplacena na základě</w:t>
      </w:r>
      <w:r>
        <w:t xml:space="preserve"> daňového dokladu (faktury) vystaveného prodávajícím bez zbytečného odkladu po převzetí zboží kupujícím, nejpozději však do 15 kalendářních dnů ode dne uskutečnění zdanitelného plnění. Faktura musí obsahovat náležitosti daňového dokladu předepsané příslušn</w:t>
      </w:r>
      <w:r>
        <w:t>ými právními předpisy (zejména zákonem č. 235/2004 Sb., o dani z přidané hodnoty, ve znění pozdějších předpisů), odkaz na evidenční číslo smlouvy, a dále vyčíslení zvlášť ceny zboží bez DPH, zvlášť DPH a celkovou cenu zboží včetně DPH.</w:t>
      </w:r>
    </w:p>
    <w:p w:rsidR="004546DC" w:rsidRDefault="000572F5">
      <w:pPr>
        <w:pStyle w:val="Zkladntext1"/>
        <w:numPr>
          <w:ilvl w:val="3"/>
          <w:numId w:val="1"/>
        </w:numPr>
        <w:shd w:val="clear" w:color="auto" w:fill="auto"/>
        <w:tabs>
          <w:tab w:val="left" w:pos="381"/>
        </w:tabs>
        <w:spacing w:after="68" w:line="274" w:lineRule="exact"/>
        <w:ind w:left="380" w:right="20" w:hanging="340"/>
        <w:jc w:val="both"/>
      </w:pPr>
      <w:r>
        <w:t>Přílohou faktury bud</w:t>
      </w:r>
      <w:r>
        <w:t>e kopie protokolu o odevzdání a převzetí zboží, který je podkladem pro vystavení faktury.</w:t>
      </w:r>
    </w:p>
    <w:p w:rsidR="004546DC" w:rsidRDefault="000572F5">
      <w:pPr>
        <w:pStyle w:val="Zkladntext1"/>
        <w:numPr>
          <w:ilvl w:val="3"/>
          <w:numId w:val="1"/>
        </w:numPr>
        <w:shd w:val="clear" w:color="auto" w:fill="auto"/>
        <w:tabs>
          <w:tab w:val="left" w:pos="390"/>
        </w:tabs>
        <w:spacing w:after="60" w:line="264" w:lineRule="exact"/>
        <w:ind w:left="380" w:right="20" w:hanging="340"/>
        <w:jc w:val="both"/>
      </w:pPr>
      <w:r>
        <w:t>Smluvní strany se dohodly na bezhotovostní úhradě ceny zboží a lhůtě splatnosti v délce 21 kalendářních dnů ode dne prokazatelného doručení faktury kupujícímu na adresu sídla kupujícího, uvedenou v čl. I této smlouvy.</w:t>
      </w:r>
    </w:p>
    <w:p w:rsidR="004546DC" w:rsidRDefault="000572F5">
      <w:pPr>
        <w:pStyle w:val="Zkladntext1"/>
        <w:numPr>
          <w:ilvl w:val="3"/>
          <w:numId w:val="1"/>
        </w:numPr>
        <w:shd w:val="clear" w:color="auto" w:fill="auto"/>
        <w:tabs>
          <w:tab w:val="left" w:pos="381"/>
        </w:tabs>
        <w:spacing w:after="60" w:line="264" w:lineRule="exact"/>
        <w:ind w:left="380" w:right="20" w:hanging="340"/>
        <w:jc w:val="both"/>
      </w:pPr>
      <w:r>
        <w:t>Kupující je oprávněn před uplynutím lh</w:t>
      </w:r>
      <w:r>
        <w:t>ůty splatnosti ceny zboží vrátit bez zaplacení fakturu, která neobsahuje náležitosti stanovené touto smlouvou nebo budou-li tyto údaje uvedeny chybně. Prodávající je povinen podle povahy nesprávnosti fakturu opravit nebo nově vyhotovit. V takovém případě n</w:t>
      </w:r>
      <w:r>
        <w:t>ení kupující v prodlení se zaplacením ceny zboží. Okamžikem doručení náležitě doplněné či opravené či nově vyhotovené faktury kupujícímu začne běžet nová lhůta splatnosti ceny zboží 21 kalendářních dnů.</w:t>
      </w:r>
    </w:p>
    <w:p w:rsidR="004546DC" w:rsidRDefault="000572F5">
      <w:pPr>
        <w:pStyle w:val="Zkladntext1"/>
        <w:numPr>
          <w:ilvl w:val="3"/>
          <w:numId w:val="1"/>
        </w:numPr>
        <w:shd w:val="clear" w:color="auto" w:fill="auto"/>
        <w:tabs>
          <w:tab w:val="left" w:pos="386"/>
        </w:tabs>
        <w:spacing w:after="56" w:line="264" w:lineRule="exact"/>
        <w:ind w:left="380" w:right="20" w:hanging="340"/>
        <w:jc w:val="both"/>
      </w:pPr>
      <w:r>
        <w:t>Smluvní strany se dohodly, že dnem úhrady se rozumí d</w:t>
      </w:r>
      <w:r>
        <w:t>en odepsání fakturované částky z bankovního účtu kupujícího. Kupující není v prodlení, uhradí-li cenu zboží na faktuře do 21 kalendářních dnů po jejím obdržení, ačkoli po termínu, který je na daňovém dokladu uveden jako den splatnosti.</w:t>
      </w:r>
    </w:p>
    <w:p w:rsidR="004546DC" w:rsidRDefault="000572F5">
      <w:pPr>
        <w:pStyle w:val="Zkladntext1"/>
        <w:numPr>
          <w:ilvl w:val="3"/>
          <w:numId w:val="1"/>
        </w:numPr>
        <w:shd w:val="clear" w:color="auto" w:fill="auto"/>
        <w:tabs>
          <w:tab w:val="left" w:pos="376"/>
        </w:tabs>
        <w:spacing w:after="0" w:line="269" w:lineRule="exact"/>
        <w:ind w:left="380" w:right="20" w:hanging="340"/>
        <w:jc w:val="both"/>
      </w:pPr>
      <w:r>
        <w:t>Kupující neposkytuje</w:t>
      </w:r>
      <w:r>
        <w:t xml:space="preserve"> prodávajícímu jakékoliv zálohy na úhradu ceny zboží nebo jeho části.</w:t>
      </w:r>
      <w:r>
        <w:br w:type="page"/>
      </w:r>
    </w:p>
    <w:p w:rsidR="004546DC" w:rsidRDefault="000572F5">
      <w:pPr>
        <w:pStyle w:val="Zkladntext1"/>
        <w:shd w:val="clear" w:color="auto" w:fill="auto"/>
        <w:spacing w:after="133" w:line="210" w:lineRule="exact"/>
        <w:ind w:left="3720" w:firstLine="0"/>
      </w:pPr>
      <w:r>
        <w:lastRenderedPageBreak/>
        <w:t>Článek VII.</w:t>
      </w:r>
    </w:p>
    <w:p w:rsidR="004546DC" w:rsidRDefault="000572F5">
      <w:pPr>
        <w:pStyle w:val="Nadpis60"/>
        <w:keepNext/>
        <w:keepLines/>
        <w:shd w:val="clear" w:color="auto" w:fill="auto"/>
        <w:spacing w:before="0" w:after="215" w:line="210" w:lineRule="exact"/>
        <w:ind w:left="2060"/>
      </w:pPr>
      <w:bookmarkStart w:id="10" w:name="bookmark9"/>
      <w:r>
        <w:t>Sankční ustanovení a odstoupení od smlouvy</w:t>
      </w:r>
      <w:bookmarkEnd w:id="10"/>
    </w:p>
    <w:p w:rsidR="004546DC" w:rsidRDefault="000572F5">
      <w:pPr>
        <w:pStyle w:val="Zkladntext1"/>
        <w:numPr>
          <w:ilvl w:val="4"/>
          <w:numId w:val="1"/>
        </w:numPr>
        <w:shd w:val="clear" w:color="auto" w:fill="auto"/>
        <w:tabs>
          <w:tab w:val="left" w:pos="444"/>
        </w:tabs>
        <w:spacing w:after="60" w:line="264" w:lineRule="exact"/>
        <w:ind w:left="480" w:right="40" w:hanging="420"/>
        <w:jc w:val="both"/>
      </w:pPr>
      <w:r>
        <w:t>V případě nedodržení termínu odevzdání zboží podle této smlouvy je prodávající povinen uhradit kupujícímu smluvní pokutu ve výši 0,01 % z celkové ceny díla bez DPH za každý, byť i započatý kalendářní den prodlení.</w:t>
      </w:r>
    </w:p>
    <w:p w:rsidR="004546DC" w:rsidRDefault="000572F5">
      <w:pPr>
        <w:pStyle w:val="Zkladntext1"/>
        <w:numPr>
          <w:ilvl w:val="4"/>
          <w:numId w:val="1"/>
        </w:numPr>
        <w:shd w:val="clear" w:color="auto" w:fill="auto"/>
        <w:tabs>
          <w:tab w:val="left" w:pos="468"/>
        </w:tabs>
        <w:spacing w:after="60" w:line="264" w:lineRule="exact"/>
        <w:ind w:left="480" w:right="40" w:hanging="420"/>
        <w:jc w:val="both"/>
      </w:pPr>
      <w:r>
        <w:t>V případě prodlení kupujícího s úhradou ce</w:t>
      </w:r>
      <w:r>
        <w:t>ny díla podle této smlouvy je kupující povinen uhradit prodávajícímu úrok z prodlení ve výši stanovené nařízením vlády č. 351/2013 Sb. Mimo tyto úroky z prodlení není prodávající oprávněn požadovat po kupujícím jiná plnění, a to ani náhradu případně způsob</w:t>
      </w:r>
      <w:r>
        <w:t>ené škody.</w:t>
      </w:r>
    </w:p>
    <w:p w:rsidR="004546DC" w:rsidRDefault="000572F5">
      <w:pPr>
        <w:pStyle w:val="Zkladntext1"/>
        <w:numPr>
          <w:ilvl w:val="4"/>
          <w:numId w:val="1"/>
        </w:numPr>
        <w:shd w:val="clear" w:color="auto" w:fill="auto"/>
        <w:tabs>
          <w:tab w:val="left" w:pos="468"/>
        </w:tabs>
        <w:spacing w:after="60" w:line="264" w:lineRule="exact"/>
        <w:ind w:left="480" w:right="40" w:hanging="420"/>
        <w:jc w:val="both"/>
      </w:pPr>
      <w:r>
        <w:t>Smluvní pokuta a úrok z prodlení jsou splatné do 30 kalendářních dnů ode dne jejich uplatnění.</w:t>
      </w:r>
    </w:p>
    <w:p w:rsidR="004546DC" w:rsidRDefault="000572F5">
      <w:pPr>
        <w:pStyle w:val="Zkladntext1"/>
        <w:numPr>
          <w:ilvl w:val="4"/>
          <w:numId w:val="1"/>
        </w:numPr>
        <w:shd w:val="clear" w:color="auto" w:fill="auto"/>
        <w:tabs>
          <w:tab w:val="left" w:pos="458"/>
        </w:tabs>
        <w:spacing w:after="103" w:line="264" w:lineRule="exact"/>
        <w:ind w:left="480" w:right="40" w:hanging="420"/>
        <w:jc w:val="both"/>
      </w:pPr>
      <w:r>
        <w:t>Nárokováním, resp. úhradou smluvní pokuty není dotčeno právo kupujícího na náhradu škody ani povinnost prodávajícího řádně odevzdat zboží.</w:t>
      </w:r>
    </w:p>
    <w:p w:rsidR="004546DC" w:rsidRDefault="000572F5">
      <w:pPr>
        <w:pStyle w:val="Zkladntext1"/>
        <w:numPr>
          <w:ilvl w:val="4"/>
          <w:numId w:val="1"/>
        </w:numPr>
        <w:shd w:val="clear" w:color="auto" w:fill="auto"/>
        <w:tabs>
          <w:tab w:val="left" w:pos="463"/>
        </w:tabs>
        <w:spacing w:after="95" w:line="210" w:lineRule="exact"/>
        <w:ind w:left="480" w:hanging="420"/>
        <w:jc w:val="both"/>
      </w:pPr>
      <w:r>
        <w:t>Kupující je</w:t>
      </w:r>
      <w:r>
        <w:t xml:space="preserve"> oprávněn od této smlouvy odstoupit v případě, že</w:t>
      </w:r>
    </w:p>
    <w:p w:rsidR="004546DC" w:rsidRDefault="000572F5">
      <w:pPr>
        <w:pStyle w:val="Zkladntext1"/>
        <w:numPr>
          <w:ilvl w:val="5"/>
          <w:numId w:val="1"/>
        </w:numPr>
        <w:shd w:val="clear" w:color="auto" w:fill="auto"/>
        <w:tabs>
          <w:tab w:val="left" w:pos="883"/>
        </w:tabs>
        <w:spacing w:after="0" w:line="264" w:lineRule="exact"/>
        <w:ind w:left="1020" w:right="40"/>
      </w:pPr>
      <w:r>
        <w:t>vůči majetku prodávajícího probíhá insolvenční řízení, v němž bylo vydáno rozhodnutí o úpadku, pokud to právní předpisy umožňuji;</w:t>
      </w:r>
    </w:p>
    <w:p w:rsidR="004546DC" w:rsidRDefault="000572F5">
      <w:pPr>
        <w:pStyle w:val="Zkladntext1"/>
        <w:numPr>
          <w:ilvl w:val="5"/>
          <w:numId w:val="1"/>
        </w:numPr>
        <w:shd w:val="clear" w:color="auto" w:fill="auto"/>
        <w:tabs>
          <w:tab w:val="left" w:pos="898"/>
        </w:tabs>
        <w:spacing w:after="0" w:line="264" w:lineRule="exact"/>
        <w:ind w:left="1020" w:right="40"/>
      </w:pPr>
      <w:r>
        <w:t>insolvenční návrh na prodávajícího byl zamítnut proto, že majetek prodávajícího nepostačuje k úhradě nákladů insolvenčního řízení;</w:t>
      </w:r>
    </w:p>
    <w:p w:rsidR="004546DC" w:rsidRDefault="000572F5">
      <w:pPr>
        <w:pStyle w:val="Zkladntext1"/>
        <w:numPr>
          <w:ilvl w:val="5"/>
          <w:numId w:val="1"/>
        </w:numPr>
        <w:shd w:val="clear" w:color="auto" w:fill="auto"/>
        <w:tabs>
          <w:tab w:val="left" w:pos="883"/>
        </w:tabs>
        <w:spacing w:after="60" w:line="264" w:lineRule="exact"/>
        <w:ind w:left="1020"/>
      </w:pPr>
      <w:r>
        <w:t>prodávající vstoupí do likvidace.</w:t>
      </w:r>
    </w:p>
    <w:p w:rsidR="004546DC" w:rsidRDefault="000572F5">
      <w:pPr>
        <w:pStyle w:val="Zkladntext1"/>
        <w:numPr>
          <w:ilvl w:val="4"/>
          <w:numId w:val="1"/>
        </w:numPr>
        <w:shd w:val="clear" w:color="auto" w:fill="auto"/>
        <w:tabs>
          <w:tab w:val="left" w:pos="458"/>
        </w:tabs>
        <w:spacing w:after="60" w:line="264" w:lineRule="exact"/>
        <w:ind w:left="480" w:right="40" w:hanging="420"/>
        <w:jc w:val="both"/>
      </w:pPr>
      <w:r>
        <w:t>Prodávající je oprávněn odstoupit od smlouvy z důvodu neuhrazení sjednané ceny za dílo až p</w:t>
      </w:r>
      <w:r>
        <w:t>o marném a opakovaném upomenutí kupujícího, které bylo učiněno pisemně nebo jiným prokazatelným způsobem, a to za podmínek, že kupujícímu poskytl minimálně 21 kalendářních dnů k úhradě ceny za zboží.</w:t>
      </w:r>
    </w:p>
    <w:p w:rsidR="004546DC" w:rsidRDefault="000572F5">
      <w:pPr>
        <w:pStyle w:val="Zkladntext1"/>
        <w:numPr>
          <w:ilvl w:val="4"/>
          <w:numId w:val="1"/>
        </w:numPr>
        <w:shd w:val="clear" w:color="auto" w:fill="auto"/>
        <w:tabs>
          <w:tab w:val="left" w:pos="458"/>
        </w:tabs>
        <w:spacing w:after="343" w:line="264" w:lineRule="exact"/>
        <w:ind w:left="480" w:right="40" w:hanging="420"/>
        <w:jc w:val="both"/>
      </w:pPr>
      <w:r>
        <w:t>Účinky každého odstoupení od smlouvy nastávají okamžikem doručení písemného projevu vůle odstoupit od této smlouvy druhé smluvní straně. Odstoupení od smlouvy se nedotýká nároků na náhradu škody a sankcí podle odst. 1. a 2. tohoto článku. Má se za to, že o</w:t>
      </w:r>
      <w:r>
        <w:t>dstoupením od smlouvy je vždy míněno odstoupení od smlouvy v plném rozsahu s účinky na veškeré zboží dle této smlouvy, neurčí-li kupující v projevu vůle odstoupení od smlouvy jinak</w:t>
      </w:r>
    </w:p>
    <w:p w:rsidR="004546DC" w:rsidRDefault="000572F5">
      <w:pPr>
        <w:pStyle w:val="Zkladntext1"/>
        <w:shd w:val="clear" w:color="auto" w:fill="auto"/>
        <w:spacing w:after="128" w:line="210" w:lineRule="exact"/>
        <w:ind w:left="3720" w:firstLine="0"/>
      </w:pPr>
      <w:r>
        <w:t>Článek VIII.</w:t>
      </w:r>
    </w:p>
    <w:p w:rsidR="004546DC" w:rsidRDefault="000572F5">
      <w:pPr>
        <w:pStyle w:val="Nadpis60"/>
        <w:keepNext/>
        <w:keepLines/>
        <w:shd w:val="clear" w:color="auto" w:fill="auto"/>
        <w:spacing w:before="0" w:after="210" w:line="210" w:lineRule="exact"/>
        <w:ind w:left="3720"/>
      </w:pPr>
      <w:bookmarkStart w:id="11" w:name="bookmark10"/>
      <w:r>
        <w:t>Záruka</w:t>
      </w:r>
      <w:bookmarkEnd w:id="11"/>
    </w:p>
    <w:p w:rsidR="004546DC" w:rsidRDefault="000572F5">
      <w:pPr>
        <w:pStyle w:val="Zkladntext1"/>
        <w:numPr>
          <w:ilvl w:val="0"/>
          <w:numId w:val="2"/>
        </w:numPr>
        <w:shd w:val="clear" w:color="auto" w:fill="auto"/>
        <w:tabs>
          <w:tab w:val="left" w:pos="444"/>
        </w:tabs>
        <w:spacing w:after="60" w:line="264" w:lineRule="exact"/>
        <w:ind w:left="480" w:right="40" w:hanging="420"/>
        <w:jc w:val="both"/>
      </w:pPr>
      <w:r>
        <w:t>Záruční doba za jakost zboží podle této smlouvy činí 60 měsíců od začátku běhu lhůty na zálohovací hardware, 36 měsíců na příslušenství pro připojení k serveru, ode dne odevzdání a převzetí zboží.</w:t>
      </w:r>
    </w:p>
    <w:p w:rsidR="004546DC" w:rsidRDefault="000572F5">
      <w:pPr>
        <w:pStyle w:val="Zkladntext1"/>
        <w:numPr>
          <w:ilvl w:val="0"/>
          <w:numId w:val="2"/>
        </w:numPr>
        <w:shd w:val="clear" w:color="auto" w:fill="auto"/>
        <w:tabs>
          <w:tab w:val="left" w:pos="468"/>
        </w:tabs>
        <w:spacing w:after="60" w:line="264" w:lineRule="exact"/>
        <w:ind w:left="480" w:right="40" w:hanging="420"/>
        <w:jc w:val="both"/>
      </w:pPr>
      <w:r>
        <w:t xml:space="preserve">Práva a povinnosti stran při uplatňování vad zboží se řídí </w:t>
      </w:r>
      <w:r>
        <w:t>příslušnými ustanoveními občanského zákoníku.</w:t>
      </w:r>
    </w:p>
    <w:p w:rsidR="004546DC" w:rsidRDefault="000572F5">
      <w:pPr>
        <w:pStyle w:val="Zkladntext1"/>
        <w:numPr>
          <w:ilvl w:val="0"/>
          <w:numId w:val="2"/>
        </w:numPr>
        <w:shd w:val="clear" w:color="auto" w:fill="auto"/>
        <w:tabs>
          <w:tab w:val="left" w:pos="463"/>
        </w:tabs>
        <w:spacing w:after="60" w:line="264" w:lineRule="exact"/>
        <w:ind w:left="480" w:right="40" w:hanging="420"/>
        <w:jc w:val="both"/>
      </w:pPr>
      <w:r>
        <w:t>Zjistí-li kupujíci během záruční doby, že zboží vykazuje vady nebo neodpovídá podmínkám této smlouvy, vyzve písemně prodávajícího k jejich odstranění a případně zvolí způsob odstranění (opravou nebo výměnou) ne</w:t>
      </w:r>
      <w:r>
        <w:t>bo uplatní jiné právo dle charakteru vady (odstoupit od smlouvy nebo slevu z kupní ceny).</w:t>
      </w:r>
    </w:p>
    <w:p w:rsidR="004546DC" w:rsidRDefault="000572F5">
      <w:pPr>
        <w:pStyle w:val="Zkladntext1"/>
        <w:numPr>
          <w:ilvl w:val="0"/>
          <w:numId w:val="2"/>
        </w:numPr>
        <w:shd w:val="clear" w:color="auto" w:fill="auto"/>
        <w:tabs>
          <w:tab w:val="left" w:pos="473"/>
        </w:tabs>
        <w:spacing w:after="0" w:line="264" w:lineRule="exact"/>
        <w:ind w:left="480" w:right="40" w:hanging="420"/>
        <w:jc w:val="both"/>
      </w:pPr>
      <w:r>
        <w:t>Do záruční doby se nezapočítává doba od převzetí oprávněně reklamovaného zboží k opravě až do doby, kdy kupující po skončení opravy byl povinen zboží převzít.</w:t>
      </w:r>
    </w:p>
    <w:p w:rsidR="004546DC" w:rsidRDefault="000572F5">
      <w:pPr>
        <w:pStyle w:val="Nadpis60"/>
        <w:keepNext/>
        <w:keepLines/>
        <w:shd w:val="clear" w:color="auto" w:fill="auto"/>
        <w:spacing w:before="0" w:after="215" w:line="210" w:lineRule="exact"/>
        <w:ind w:left="3440"/>
      </w:pPr>
      <w:bookmarkStart w:id="12" w:name="bookmark11"/>
      <w:r>
        <w:t>Ostatní</w:t>
      </w:r>
      <w:r>
        <w:t xml:space="preserve"> ujednání</w:t>
      </w:r>
      <w:bookmarkEnd w:id="12"/>
    </w:p>
    <w:p w:rsidR="004546DC" w:rsidRDefault="000572F5">
      <w:pPr>
        <w:pStyle w:val="Zkladntext1"/>
        <w:numPr>
          <w:ilvl w:val="1"/>
          <w:numId w:val="2"/>
        </w:numPr>
        <w:shd w:val="clear" w:color="auto" w:fill="auto"/>
        <w:tabs>
          <w:tab w:val="left" w:pos="458"/>
        </w:tabs>
        <w:spacing w:after="56" w:line="264" w:lineRule="exact"/>
        <w:ind w:left="460" w:right="40" w:hanging="400"/>
        <w:jc w:val="both"/>
      </w:pPr>
      <w:r>
        <w:t>Smluvní strany jsou povinny bez zbytečného odkladu vzájemně si oznamovat změnu údajů v 51.1. smlouvy.</w:t>
      </w:r>
    </w:p>
    <w:p w:rsidR="004546DC" w:rsidRDefault="000572F5">
      <w:pPr>
        <w:pStyle w:val="Zkladntext1"/>
        <w:numPr>
          <w:ilvl w:val="1"/>
          <w:numId w:val="2"/>
        </w:numPr>
        <w:shd w:val="clear" w:color="auto" w:fill="auto"/>
        <w:tabs>
          <w:tab w:val="left" w:pos="468"/>
        </w:tabs>
        <w:spacing w:after="60" w:line="269" w:lineRule="exact"/>
        <w:ind w:left="460" w:right="40" w:hanging="400"/>
        <w:jc w:val="both"/>
      </w:pPr>
      <w:r>
        <w:t>Prodávající není bez předchozího písemného souhlasu kupujícího oprávněn postoupit práva a povinnosti z této smlouvy na třetí osobu.</w:t>
      </w:r>
    </w:p>
    <w:p w:rsidR="004546DC" w:rsidRDefault="000572F5">
      <w:pPr>
        <w:pStyle w:val="Zkladntext1"/>
        <w:numPr>
          <w:ilvl w:val="1"/>
          <w:numId w:val="2"/>
        </w:numPr>
        <w:shd w:val="clear" w:color="auto" w:fill="auto"/>
        <w:tabs>
          <w:tab w:val="left" w:pos="463"/>
        </w:tabs>
        <w:spacing w:after="64" w:line="269" w:lineRule="exact"/>
        <w:ind w:left="460" w:right="40" w:hanging="400"/>
        <w:jc w:val="both"/>
      </w:pPr>
      <w:r>
        <w:lastRenderedPageBreak/>
        <w:t>Prodávající bez jakýchkoliv výhrad souhlasí se zveřejněním své identifikace a dalších údajů uvedených ve smlouvě včetně ceny zboží.</w:t>
      </w:r>
    </w:p>
    <w:p w:rsidR="004546DC" w:rsidRDefault="000572F5">
      <w:pPr>
        <w:pStyle w:val="Zkladntext1"/>
        <w:numPr>
          <w:ilvl w:val="1"/>
          <w:numId w:val="2"/>
        </w:numPr>
        <w:shd w:val="clear" w:color="auto" w:fill="auto"/>
        <w:tabs>
          <w:tab w:val="left" w:pos="473"/>
        </w:tabs>
        <w:spacing w:after="60" w:line="264" w:lineRule="exact"/>
        <w:ind w:left="460" w:right="40" w:hanging="400"/>
        <w:jc w:val="both"/>
      </w:pPr>
      <w:r>
        <w:t>Prodávající je zavázán povinností umožnit osobám oprávněným k výkonu kontroly, provést kontrolu dokladů souvisejících s plně</w:t>
      </w:r>
      <w:r>
        <w:t>ním zakázky, a to po dobu danou právními předpisy k jejich archivaci (zákon č. 563/1991 Sb., o účetnictví, ve znění pozdějších předpisů, zákon č. 235/2004 Sb., o dani z přidané hodnoty, ve znění pozdějších předpisů).</w:t>
      </w:r>
    </w:p>
    <w:p w:rsidR="004546DC" w:rsidRDefault="000572F5">
      <w:pPr>
        <w:pStyle w:val="Zkladntext1"/>
        <w:numPr>
          <w:ilvl w:val="1"/>
          <w:numId w:val="2"/>
        </w:numPr>
        <w:shd w:val="clear" w:color="auto" w:fill="auto"/>
        <w:tabs>
          <w:tab w:val="left" w:pos="463"/>
        </w:tabs>
        <w:spacing w:after="60" w:line="264" w:lineRule="exact"/>
        <w:ind w:left="460" w:right="40" w:hanging="400"/>
        <w:jc w:val="both"/>
      </w:pPr>
      <w:r>
        <w:t>Kontaktní osoby smluvních stran uvedené</w:t>
      </w:r>
      <w:r>
        <w:t xml:space="preserve"> v </w:t>
      </w:r>
      <w:r>
        <w:rPr>
          <w:rStyle w:val="Zkladntextdkovn-1pt"/>
        </w:rPr>
        <w:t>51.</w:t>
      </w:r>
      <w:r>
        <w:t xml:space="preserve"> 1 jsou oprávněny k poskytování součinnosti dle této smlouvy, nejsou však jakkoli oprávněny či zmocněny ke sjednávání změn nebo rozsahu této smlouvy.</w:t>
      </w:r>
    </w:p>
    <w:p w:rsidR="004546DC" w:rsidRDefault="000572F5">
      <w:pPr>
        <w:pStyle w:val="Zkladntext1"/>
        <w:numPr>
          <w:ilvl w:val="1"/>
          <w:numId w:val="2"/>
        </w:numPr>
        <w:shd w:val="clear" w:color="auto" w:fill="auto"/>
        <w:tabs>
          <w:tab w:val="left" w:pos="463"/>
        </w:tabs>
        <w:spacing w:after="60" w:line="264" w:lineRule="exact"/>
        <w:ind w:left="460" w:right="40" w:hanging="400"/>
        <w:jc w:val="both"/>
      </w:pPr>
      <w:r>
        <w:t>Autorská práva, jakož i ostatní jiná práva duševního vlastnictví, vztahující se k softwarovým produk</w:t>
      </w:r>
      <w:r>
        <w:t>tům, včetně příruček, manuálů a dalších dokumentů distribuovaných spolu se softwarovými produkty, nadále náleží příslušným subjektům jako jejich nositelům a nejsou tímto závazkovým vztahem dotčena. Kupujícímu vzniká pouze nevýhradní právo softwarové produk</w:t>
      </w:r>
      <w:r>
        <w:t>ty užívat. Kupující není oprávněn odstraňovat, měnit, zakrývat nebo jakýmkoli jiným způsobem zasahovat do jakýchkoli autorskoprávních, či jiných označení příslušných subjektů umístěných nebo uložených na softwarových produktech, nebo jakékoliv jejich části</w:t>
      </w:r>
      <w:r>
        <w:t>, či dokumentaci distribuované spolu se softwarovými produkty.</w:t>
      </w:r>
    </w:p>
    <w:p w:rsidR="004546DC" w:rsidRDefault="000572F5">
      <w:pPr>
        <w:pStyle w:val="Zkladntext1"/>
        <w:numPr>
          <w:ilvl w:val="1"/>
          <w:numId w:val="2"/>
        </w:numPr>
        <w:shd w:val="clear" w:color="auto" w:fill="auto"/>
        <w:tabs>
          <w:tab w:val="left" w:pos="463"/>
        </w:tabs>
        <w:spacing w:after="883" w:line="264" w:lineRule="exact"/>
        <w:ind w:left="460" w:right="40" w:hanging="400"/>
        <w:jc w:val="both"/>
      </w:pPr>
      <w:r>
        <w:t>Prodávající se zavazuje zachovávat mlčenlivost o důvěrných informacích, které se dozví v rámci plnění této smlouvy, zejména v souvislosti se zapojením zboží do systému kupujícího. Za porušení této povinnosti se nepovažuje poskytnutí informací veřejně příst</w:t>
      </w:r>
      <w:r>
        <w:t>upných nebo poskytnutí důvěrných informací v nezbytném rozsahu orgánům nebo osobám majícím ze zákona právo na tyto informace nebo poskytnutí důvěrných informací s předchozím písemným souhlasem kupujícího.</w:t>
      </w:r>
    </w:p>
    <w:p w:rsidR="004546DC" w:rsidRDefault="000572F5">
      <w:pPr>
        <w:pStyle w:val="Zkladntext1"/>
        <w:shd w:val="clear" w:color="auto" w:fill="auto"/>
        <w:spacing w:after="133" w:line="210" w:lineRule="exact"/>
        <w:ind w:left="3720" w:firstLine="0"/>
      </w:pPr>
      <w:r>
        <w:t>Článek X.</w:t>
      </w:r>
    </w:p>
    <w:p w:rsidR="004546DC" w:rsidRDefault="000572F5">
      <w:pPr>
        <w:pStyle w:val="Nadpis60"/>
        <w:keepNext/>
        <w:keepLines/>
        <w:shd w:val="clear" w:color="auto" w:fill="auto"/>
        <w:spacing w:before="0" w:after="210" w:line="210" w:lineRule="exact"/>
        <w:ind w:left="3120"/>
      </w:pPr>
      <w:bookmarkStart w:id="13" w:name="bookmark12"/>
      <w:r>
        <w:t>Závěrečná ustanovení</w:t>
      </w:r>
      <w:bookmarkEnd w:id="13"/>
    </w:p>
    <w:p w:rsidR="004546DC" w:rsidRDefault="000572F5">
      <w:pPr>
        <w:pStyle w:val="Zkladntext1"/>
        <w:numPr>
          <w:ilvl w:val="2"/>
          <w:numId w:val="2"/>
        </w:numPr>
        <w:shd w:val="clear" w:color="auto" w:fill="auto"/>
        <w:tabs>
          <w:tab w:val="left" w:pos="439"/>
        </w:tabs>
        <w:spacing w:after="60" w:line="264" w:lineRule="exact"/>
        <w:ind w:left="460" w:right="40" w:hanging="400"/>
        <w:jc w:val="both"/>
      </w:pPr>
      <w:r>
        <w:t>Tato smlouva a veške</w:t>
      </w:r>
      <w:r>
        <w:t>ré mimosmluvní závazky vyplývající ze smlouvy se budou řídit a vykládat v souladu s právem České republiky. Práva a povinnosti stran, které nejsou upraveny touto smlouvou, se řídí příslušnými ustanoveními občanského zákoníku.</w:t>
      </w:r>
    </w:p>
    <w:p w:rsidR="004546DC" w:rsidRDefault="000572F5">
      <w:pPr>
        <w:pStyle w:val="Zkladntext1"/>
        <w:numPr>
          <w:ilvl w:val="2"/>
          <w:numId w:val="2"/>
        </w:numPr>
        <w:shd w:val="clear" w:color="auto" w:fill="auto"/>
        <w:tabs>
          <w:tab w:val="left" w:pos="468"/>
        </w:tabs>
        <w:spacing w:after="56" w:line="264" w:lineRule="exact"/>
        <w:ind w:left="460" w:right="40" w:hanging="400"/>
        <w:jc w:val="both"/>
      </w:pPr>
      <w:r>
        <w:t xml:space="preserve">Pokud některé ustanovení této </w:t>
      </w:r>
      <w:r>
        <w:t xml:space="preserve">smlouvy (zcela nebo zčásti) je nebo se stane nezákonné, neplatné nebo nevymahatelné, zůstávají ostatní ustanovení v plném rozsahu platná a účinná. Nastanou-li u některé ze stran skutečnosti bránící řádnému plnění smlouvy, je tato smluvní strana povinna to </w:t>
      </w:r>
      <w:r>
        <w:t>bez zbytečného odkladu oznámit druhé straně a vyvolat jednání osob oprávněných k uzavření smlouvy.</w:t>
      </w:r>
    </w:p>
    <w:p w:rsidR="004546DC" w:rsidRDefault="000572F5">
      <w:pPr>
        <w:pStyle w:val="Zkladntext1"/>
        <w:numPr>
          <w:ilvl w:val="2"/>
          <w:numId w:val="2"/>
        </w:numPr>
        <w:shd w:val="clear" w:color="auto" w:fill="auto"/>
        <w:tabs>
          <w:tab w:val="left" w:pos="463"/>
        </w:tabs>
        <w:spacing w:after="0" w:line="269" w:lineRule="exact"/>
        <w:ind w:left="460" w:right="40" w:hanging="400"/>
        <w:jc w:val="both"/>
        <w:sectPr w:rsidR="004546DC">
          <w:type w:val="continuous"/>
          <w:pgSz w:w="11905" w:h="16837"/>
          <w:pgMar w:top="1123" w:right="1700" w:bottom="1683" w:left="1810" w:header="0" w:footer="3" w:gutter="0"/>
          <w:cols w:space="720"/>
          <w:noEndnote/>
          <w:docGrid w:linePitch="360"/>
        </w:sectPr>
      </w:pPr>
      <w:r>
        <w:t xml:space="preserve">Veškeré změny a doplňky jednotlivých ustanovení této smlouvy mohou být provedeny pouze písemnou dohodou nazvanou Dodatek ke smlouvě, </w:t>
      </w:r>
      <w:r>
        <w:t>číslovaný vzestupnou řadou.</w:t>
      </w:r>
      <w:r>
        <w:br w:type="page"/>
      </w:r>
    </w:p>
    <w:p w:rsidR="004546DC" w:rsidRDefault="000572F5">
      <w:pPr>
        <w:pStyle w:val="Zkladntext1"/>
        <w:shd w:val="clear" w:color="auto" w:fill="auto"/>
        <w:spacing w:after="60" w:line="264" w:lineRule="exact"/>
        <w:ind w:left="420" w:right="40" w:firstLine="0"/>
      </w:pPr>
      <w:r>
        <w:lastRenderedPageBreak/>
        <w:t>Veškerá korespondence mezi smluvními stranami, včetně jejich prohlášení, je ve vztahu k této smlouvě irelevantní, není-li ve smlouvě stanoveno jinak.</w:t>
      </w:r>
    </w:p>
    <w:p w:rsidR="004546DC" w:rsidRDefault="000572F5">
      <w:pPr>
        <w:pStyle w:val="Zkladntext1"/>
        <w:numPr>
          <w:ilvl w:val="2"/>
          <w:numId w:val="2"/>
        </w:numPr>
        <w:shd w:val="clear" w:color="auto" w:fill="auto"/>
        <w:tabs>
          <w:tab w:val="left" w:pos="438"/>
        </w:tabs>
        <w:spacing w:after="60" w:line="264" w:lineRule="exact"/>
        <w:ind w:left="420" w:right="40" w:hanging="400"/>
        <w:jc w:val="both"/>
      </w:pPr>
      <w:r>
        <w:t>Smluvní strany se zavazují, že veškeré spory vzniklé v souvislosti s realizací smlouvy budou řešeny smírnou cestou - dohodou. Nedojde-li k dohodě, budou spory řešeny před příslušnými soudy České republiky.</w:t>
      </w:r>
    </w:p>
    <w:p w:rsidR="004546DC" w:rsidRDefault="000572F5">
      <w:pPr>
        <w:pStyle w:val="Zkladntext1"/>
        <w:numPr>
          <w:ilvl w:val="2"/>
          <w:numId w:val="2"/>
        </w:numPr>
        <w:shd w:val="clear" w:color="auto" w:fill="auto"/>
        <w:tabs>
          <w:tab w:val="left" w:pos="423"/>
        </w:tabs>
        <w:spacing w:after="60" w:line="264" w:lineRule="exact"/>
        <w:ind w:left="420" w:right="40" w:hanging="400"/>
        <w:jc w:val="both"/>
      </w:pPr>
      <w:r>
        <w:t>Tato smlouva se vyhotovuje ve dvou stejnopisech, z</w:t>
      </w:r>
      <w:r>
        <w:t xml:space="preserve"> nichž jeden výtisk obdrží kupující a jeden výtisk obdrží prodávající. Oba výtisky mají platnost originálu. Kupující (případně prodávající, pokud tomu tak je) po podpisu této smlouvy vyznačí na oba stejnopisy (v záhlaví titulní strany) odkaz na evidenční č</w:t>
      </w:r>
      <w:r>
        <w:t>íslo této smlouvy.</w:t>
      </w:r>
    </w:p>
    <w:p w:rsidR="004546DC" w:rsidRDefault="000572F5">
      <w:pPr>
        <w:pStyle w:val="Zkladntext1"/>
        <w:numPr>
          <w:ilvl w:val="2"/>
          <w:numId w:val="2"/>
        </w:numPr>
        <w:shd w:val="clear" w:color="auto" w:fill="auto"/>
        <w:tabs>
          <w:tab w:val="left" w:pos="433"/>
        </w:tabs>
        <w:spacing w:after="0" w:line="264" w:lineRule="exact"/>
        <w:ind w:left="420" w:right="40" w:hanging="400"/>
        <w:jc w:val="both"/>
      </w:pPr>
      <w:r>
        <w:t>Smluvní strany prohlašují, že tuto smlouvu uzavírají svobodně a vážně, že považují obsah této smlouvy za určitý a srozumitelný a že jsou jim známy veškeré skutečnosti, jež jsou pro uzavření této smlouvy rozhodující, což stvrzují vlastnor</w:t>
      </w:r>
      <w:r>
        <w:t>učními podpisy.</w:t>
      </w:r>
    </w:p>
    <w:p w:rsidR="004546DC" w:rsidRDefault="000572F5">
      <w:pPr>
        <w:pStyle w:val="Zkladntext1"/>
        <w:numPr>
          <w:ilvl w:val="2"/>
          <w:numId w:val="2"/>
        </w:numPr>
        <w:shd w:val="clear" w:color="auto" w:fill="auto"/>
        <w:tabs>
          <w:tab w:val="left" w:pos="418"/>
        </w:tabs>
        <w:spacing w:after="0" w:line="379" w:lineRule="exact"/>
        <w:ind w:left="420" w:right="4060" w:hanging="400"/>
        <w:sectPr w:rsidR="004546DC">
          <w:headerReference w:type="default" r:id="rId12"/>
          <w:footerReference w:type="even" r:id="rId13"/>
          <w:footerReference w:type="default" r:id="rId14"/>
          <w:pgSz w:w="11905" w:h="16837"/>
          <w:pgMar w:top="1123" w:right="1700" w:bottom="1683" w:left="1810" w:header="0" w:footer="3" w:gutter="0"/>
          <w:cols w:space="720"/>
          <w:noEndnote/>
          <w:docGrid w:linePitch="360"/>
        </w:sectPr>
      </w:pPr>
      <w:r>
        <w:t>Nedílnou součástí této smlouvy je příloha: Příloha č. 1 Specifikace zboží</w:t>
      </w:r>
    </w:p>
    <w:p w:rsidR="004546DC" w:rsidRDefault="004546DC">
      <w:pPr>
        <w:framePr w:w="11904" w:h="557" w:hRule="exact" w:wrap="notBeside" w:vAnchor="text" w:hAnchor="text" w:xAlign="center" w:y="1" w:anchorLock="1"/>
      </w:pPr>
    </w:p>
    <w:p w:rsidR="004546DC" w:rsidRDefault="000572F5">
      <w:pPr>
        <w:rPr>
          <w:sz w:val="2"/>
          <w:szCs w:val="2"/>
        </w:rPr>
        <w:sectPr w:rsidR="004546DC">
          <w:type w:val="continuous"/>
          <w:pgSz w:w="11905" w:h="16837"/>
          <w:pgMar w:top="0" w:right="0" w:bottom="0" w:left="0" w:header="0" w:footer="3" w:gutter="0"/>
          <w:cols w:space="720"/>
          <w:noEndnote/>
          <w:docGrid w:linePitch="360"/>
        </w:sectPr>
      </w:pPr>
      <w:r>
        <w:t xml:space="preserve"> </w:t>
      </w:r>
    </w:p>
    <w:p w:rsidR="004546DC" w:rsidRDefault="000572F5">
      <w:pPr>
        <w:pStyle w:val="Zkladntext1"/>
        <w:shd w:val="clear" w:color="auto" w:fill="auto"/>
        <w:spacing w:after="253" w:line="210" w:lineRule="exact"/>
        <w:ind w:firstLine="0"/>
      </w:pPr>
      <w:r>
        <w:t>V Praze dne 17.10.2025</w:t>
      </w:r>
    </w:p>
    <w:p w:rsidR="004546DC" w:rsidRDefault="000572F5">
      <w:pPr>
        <w:pStyle w:val="Zkladntext1"/>
        <w:shd w:val="clear" w:color="auto" w:fill="auto"/>
        <w:spacing w:after="644" w:line="210" w:lineRule="exact"/>
        <w:ind w:firstLine="0"/>
      </w:pPr>
      <w:r>
        <w:t>Za prodávajícího:</w:t>
      </w:r>
    </w:p>
    <w:p w:rsidR="004546DC" w:rsidRDefault="000572F5">
      <w:pPr>
        <w:pStyle w:val="Nadpis10"/>
        <w:keepNext/>
        <w:keepLines/>
        <w:shd w:val="clear" w:color="auto" w:fill="auto"/>
        <w:spacing w:before="0" w:after="27" w:line="280" w:lineRule="exact"/>
        <w:ind w:right="160"/>
      </w:pPr>
      <w:bookmarkStart w:id="14" w:name="bookmark13"/>
      <w:r>
        <w:t xml:space="preserve">Ing. Jiří </w:t>
      </w:r>
      <w:r>
        <w:rPr>
          <w:rStyle w:val="Nadpis1dkovn0pt"/>
        </w:rPr>
        <w:t>5^</w:t>
      </w:r>
      <w:r>
        <w:rPr>
          <w:rStyle w:val="Nadpis1dkovn0pt"/>
          <w:vertAlign w:val="superscript"/>
        </w:rPr>
        <w:t>depssl</w:t>
      </w:r>
      <w:bookmarkEnd w:id="14"/>
    </w:p>
    <w:p w:rsidR="004546DC" w:rsidRDefault="000572F5">
      <w:pPr>
        <w:pStyle w:val="Zkladntext60"/>
        <w:shd w:val="clear" w:color="auto" w:fill="auto"/>
        <w:tabs>
          <w:tab w:val="left" w:pos="1624"/>
        </w:tabs>
        <w:spacing w:before="0"/>
        <w:ind w:left="520"/>
      </w:pPr>
      <w:r>
        <w:t>.- ,1</w:t>
      </w:r>
      <w:r>
        <w:tab/>
        <w:t>Datum: 2025.10.17</w:t>
      </w:r>
    </w:p>
    <w:p w:rsidR="004546DC" w:rsidRDefault="000572F5">
      <w:pPr>
        <w:pStyle w:val="Zkladntext60"/>
        <w:shd w:val="clear" w:color="auto" w:fill="auto"/>
        <w:spacing w:before="0" w:after="163"/>
        <w:ind w:right="160"/>
        <w:jc w:val="center"/>
      </w:pPr>
      <w:r>
        <w:rPr>
          <w:rStyle w:val="Zkladntext6TimesNewRoman105pt"/>
          <w:rFonts w:eastAsia="Segoe UI"/>
        </w:rPr>
        <w:t>J I T9 K</w:t>
      </w:r>
      <w:r>
        <w:t xml:space="preserve"> 13:32:48 +02'00'</w:t>
      </w:r>
    </w:p>
    <w:p w:rsidR="004546DC" w:rsidRDefault="000572F5">
      <w:pPr>
        <w:pStyle w:val="Titulekobrzku0"/>
        <w:framePr w:w="2150" w:h="2131" w:wrap="around" w:hAnchor="margin" w:x="-4866" w:y="4825"/>
        <w:shd w:val="clear" w:color="auto" w:fill="auto"/>
        <w:jc w:val="center"/>
      </w:pPr>
      <w:r>
        <w:t xml:space="preserve">V Praze dne </w:t>
      </w:r>
      <w:r>
        <w:rPr>
          <w:rStyle w:val="Titulekobrzku1"/>
        </w:rPr>
        <w:t xml:space="preserve">fy </w:t>
      </w:r>
      <w:r>
        <w:rPr>
          <w:rStyle w:val="Titulekobrzku1"/>
          <w:vertAlign w:val="subscript"/>
        </w:rPr>
        <w:t>lt</w:t>
      </w:r>
      <w:r>
        <w:rPr>
          <w:rStyle w:val="Titulekobrzku1"/>
        </w:rPr>
        <w:t xml:space="preserve"> ^</w:t>
      </w:r>
      <w:r>
        <w:rPr>
          <w:rStyle w:val="Titulekobrzku2"/>
        </w:rPr>
        <w:t xml:space="preserve"> </w:t>
      </w:r>
      <w:r>
        <w:t>Za kupujícího:</w:t>
      </w:r>
    </w:p>
    <w:p w:rsidR="004546DC" w:rsidRDefault="000572F5">
      <w:pPr>
        <w:framePr w:w="2150" w:h="2131" w:wrap="around" w:hAnchor="margin" w:x="-4866" w:y="4825"/>
        <w:jc w:val="center"/>
        <w:rPr>
          <w:sz w:val="0"/>
          <w:szCs w:val="0"/>
        </w:rPr>
      </w:pPr>
      <w:r>
        <w:rPr>
          <w:noProof/>
        </w:rPr>
        <w:drawing>
          <wp:inline distT="0" distB="0" distL="0" distR="0">
            <wp:extent cx="762000" cy="866775"/>
            <wp:effectExtent l="0" t="0" r="0" b="0"/>
            <wp:docPr id="1"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866775"/>
                    </a:xfrm>
                    <a:prstGeom prst="rect">
                      <a:avLst/>
                    </a:prstGeom>
                    <a:noFill/>
                    <a:ln>
                      <a:noFill/>
                    </a:ln>
                  </pic:spPr>
                </pic:pic>
              </a:graphicData>
            </a:graphic>
          </wp:inline>
        </w:drawing>
      </w:r>
    </w:p>
    <w:p w:rsidR="004546DC" w:rsidRDefault="000572F5">
      <w:pPr>
        <w:pStyle w:val="Zkladntext70"/>
        <w:framePr w:w="2013" w:h="1230" w:wrap="around" w:hAnchor="margin" w:x="-3066" w:y="5461"/>
        <w:shd w:val="clear" w:color="auto" w:fill="auto"/>
        <w:ind w:left="20" w:right="240"/>
      </w:pPr>
      <w:r>
        <w:rPr>
          <w:rStyle w:val="Zkladntext71"/>
        </w:rPr>
        <w:t>Gymnázium</w:t>
      </w:r>
      <w:r>
        <w:rPr>
          <w:rStyle w:val="Zkladntext72"/>
        </w:rPr>
        <w:t xml:space="preserve"> </w:t>
      </w:r>
      <w:r>
        <w:rPr>
          <w:rStyle w:val="Zkladntext71"/>
        </w:rPr>
        <w:t>Voděradská 2</w:t>
      </w:r>
    </w:p>
    <w:p w:rsidR="004546DC" w:rsidRDefault="000572F5">
      <w:pPr>
        <w:pStyle w:val="Zkladntext80"/>
        <w:framePr w:w="2013" w:h="1230" w:wrap="around" w:hAnchor="margin" w:x="-3066" w:y="5461"/>
        <w:shd w:val="clear" w:color="auto" w:fill="auto"/>
        <w:ind w:left="20" w:right="240"/>
      </w:pPr>
      <w:r>
        <w:rPr>
          <w:rStyle w:val="Zkladntext81"/>
        </w:rPr>
        <w:t>100 00 Praha 10</w:t>
      </w:r>
      <w:r>
        <w:rPr>
          <w:rStyle w:val="Zkladntext82"/>
        </w:rPr>
        <w:t xml:space="preserve"> </w:t>
      </w:r>
      <w:r>
        <w:rPr>
          <w:rStyle w:val="Zkladntext81"/>
        </w:rPr>
        <w:t>tel.: 274 817 655</w:t>
      </w:r>
    </w:p>
    <w:p w:rsidR="004546DC" w:rsidRDefault="000572F5">
      <w:pPr>
        <w:pStyle w:val="Zkladntext1"/>
        <w:shd w:val="clear" w:color="auto" w:fill="auto"/>
        <w:spacing w:after="0" w:line="269" w:lineRule="exact"/>
        <w:ind w:right="160" w:firstLine="0"/>
        <w:jc w:val="center"/>
        <w:sectPr w:rsidR="004546DC">
          <w:type w:val="continuous"/>
          <w:pgSz w:w="11905" w:h="16837"/>
          <w:pgMar w:top="1177" w:right="2146" w:bottom="7964" w:left="6797" w:header="0" w:footer="3" w:gutter="0"/>
          <w:cols w:space="720"/>
          <w:noEndnote/>
          <w:docGrid w:linePitch="360"/>
        </w:sectPr>
      </w:pPr>
      <w:r>
        <w:t>Ing. Jiří Jirák Jednatel společnosti</w:t>
      </w:r>
    </w:p>
    <w:p w:rsidR="004546DC" w:rsidRDefault="000572F5">
      <w:pPr>
        <w:pStyle w:val="Zkladntext1"/>
        <w:shd w:val="clear" w:color="auto" w:fill="auto"/>
        <w:spacing w:after="113" w:line="210" w:lineRule="exact"/>
        <w:ind w:left="4760" w:firstLine="0"/>
      </w:pPr>
      <w:r>
        <w:lastRenderedPageBreak/>
        <w:t>Příloha č. 1: Specifikace zboží a služeb</w:t>
      </w:r>
    </w:p>
    <w:p w:rsidR="004546DC" w:rsidRDefault="000572F5">
      <w:pPr>
        <w:pStyle w:val="Nadpis50"/>
        <w:keepNext/>
        <w:keepLines/>
        <w:shd w:val="clear" w:color="auto" w:fill="auto"/>
        <w:spacing w:before="0"/>
        <w:ind w:left="40" w:right="1940"/>
      </w:pPr>
      <w:bookmarkStart w:id="15" w:name="bookmark14"/>
      <w:r>
        <w:t xml:space="preserve">Specifikace nabízeného zboží a popis nabízených služeb </w:t>
      </w:r>
      <w:r>
        <w:rPr>
          <w:rStyle w:val="Nadpis5105pt"/>
        </w:rPr>
        <w:t>Zálohovací zařízení</w:t>
      </w:r>
      <w:bookmarkEnd w:id="15"/>
    </w:p>
    <w:p w:rsidR="004546DC" w:rsidRDefault="000572F5">
      <w:pPr>
        <w:pStyle w:val="Zkladntext1"/>
        <w:numPr>
          <w:ilvl w:val="0"/>
          <w:numId w:val="3"/>
        </w:numPr>
        <w:shd w:val="clear" w:color="auto" w:fill="auto"/>
        <w:tabs>
          <w:tab w:val="left" w:pos="666"/>
        </w:tabs>
        <w:spacing w:after="0" w:line="302" w:lineRule="exact"/>
        <w:ind w:left="640" w:right="60" w:hanging="320"/>
        <w:jc w:val="both"/>
      </w:pPr>
      <w:r>
        <w:t>Pásková knihovna</w:t>
      </w:r>
      <w:r>
        <w:rPr>
          <w:rStyle w:val="ZkladntextTunKurzva"/>
        </w:rPr>
        <w:t xml:space="preserve"> HPE StoreEver MSL2024 Tape Library (AK3 79A)</w:t>
      </w:r>
      <w:r>
        <w:t xml:space="preserve"> vybavená 24 sloty pro uložení páskových k</w:t>
      </w:r>
      <w:r>
        <w:t>azet typu LTO Ultrium, z nichž jeden lze použít jako mailslot. Rackové provedení výšky 2U.</w:t>
      </w:r>
    </w:p>
    <w:p w:rsidR="004546DC" w:rsidRDefault="000572F5">
      <w:pPr>
        <w:pStyle w:val="Zkladntext1"/>
        <w:numPr>
          <w:ilvl w:val="0"/>
          <w:numId w:val="3"/>
        </w:numPr>
        <w:shd w:val="clear" w:color="auto" w:fill="auto"/>
        <w:tabs>
          <w:tab w:val="left" w:pos="666"/>
        </w:tabs>
        <w:spacing w:after="0" w:line="302" w:lineRule="exact"/>
        <w:ind w:left="640" w:right="60" w:hanging="320"/>
        <w:jc w:val="both"/>
      </w:pPr>
      <w:r>
        <w:t>Pásková mechanika</w:t>
      </w:r>
      <w:r>
        <w:rPr>
          <w:rStyle w:val="ZkladntextTunKurzva"/>
        </w:rPr>
        <w:t xml:space="preserve"> HPE StoreEver MSL LTO-8 Ultrium 30750 SAS Drive Upgrade Kit (Q6Q68A)</w:t>
      </w:r>
      <w:r>
        <w:t xml:space="preserve"> pro použití s médii Ultrium LTO-8 a Ultrium LTO-7 (zpětně kompatibilní). Podpo</w:t>
      </w:r>
      <w:r>
        <w:t>ra HW šifrování AES-256, podpora funkce WORM. Rozšířená záruka</w:t>
      </w:r>
      <w:r>
        <w:rPr>
          <w:rStyle w:val="ZkladntextTunKurzva"/>
        </w:rPr>
        <w:t xml:space="preserve"> 5 let</w:t>
      </w:r>
      <w:r>
        <w:t xml:space="preserve"> s odezvou následující pracovní den</w:t>
      </w:r>
      <w:r>
        <w:rPr>
          <w:rStyle w:val="ZkladntextTunKurzva"/>
        </w:rPr>
        <w:t xml:space="preserve"> HPE 5Y TC Bas MSL2024 0 Dr SVC (H07M7E)</w:t>
      </w:r>
    </w:p>
    <w:p w:rsidR="004546DC" w:rsidRDefault="000572F5">
      <w:pPr>
        <w:pStyle w:val="Zkladntext1"/>
        <w:shd w:val="clear" w:color="auto" w:fill="auto"/>
        <w:spacing w:after="494" w:line="302" w:lineRule="exact"/>
        <w:ind w:left="640" w:right="60" w:firstLine="0"/>
        <w:jc w:val="both"/>
      </w:pPr>
      <w:r>
        <w:t>Zálohovací média Ultrium LTO-8 s kapacitou 12TB nativně / 30 TB s kompresí v počtu 16 ks + 1 ks páska čisticí. Média opatřená čárovými kódy.</w:t>
      </w:r>
    </w:p>
    <w:p w:rsidR="004546DC" w:rsidRDefault="000572F5">
      <w:pPr>
        <w:pStyle w:val="Zkladntext30"/>
        <w:shd w:val="clear" w:color="auto" w:fill="auto"/>
        <w:spacing w:before="0" w:after="218" w:line="210" w:lineRule="exact"/>
        <w:ind w:left="40"/>
      </w:pPr>
      <w:r>
        <w:t>Příslušenství pro připojení k serveru</w:t>
      </w:r>
    </w:p>
    <w:p w:rsidR="004546DC" w:rsidRDefault="000572F5">
      <w:pPr>
        <w:pStyle w:val="Zkladntext40"/>
        <w:numPr>
          <w:ilvl w:val="0"/>
          <w:numId w:val="3"/>
        </w:numPr>
        <w:shd w:val="clear" w:color="auto" w:fill="auto"/>
        <w:tabs>
          <w:tab w:val="left" w:pos="666"/>
        </w:tabs>
        <w:spacing w:after="0" w:line="307" w:lineRule="exact"/>
        <w:ind w:left="640"/>
        <w:jc w:val="both"/>
      </w:pPr>
      <w:r>
        <w:rPr>
          <w:rStyle w:val="Zkladntext4NetunNekurzva"/>
        </w:rPr>
        <w:t>Řadič</w:t>
      </w:r>
      <w:r>
        <w:t xml:space="preserve"> HPE Smart A rray E208e-p SR GenlO Ctrlr (804398-B21)</w:t>
      </w:r>
    </w:p>
    <w:p w:rsidR="004546DC" w:rsidRDefault="000572F5">
      <w:pPr>
        <w:pStyle w:val="Zkladntext40"/>
        <w:numPr>
          <w:ilvl w:val="0"/>
          <w:numId w:val="3"/>
        </w:numPr>
        <w:shd w:val="clear" w:color="auto" w:fill="auto"/>
        <w:tabs>
          <w:tab w:val="left" w:pos="666"/>
        </w:tabs>
        <w:spacing w:after="0" w:line="307" w:lineRule="exact"/>
        <w:ind w:left="640"/>
        <w:jc w:val="both"/>
      </w:pPr>
      <w:r>
        <w:rPr>
          <w:rStyle w:val="Zkladntext4NetunNekurzva"/>
        </w:rPr>
        <w:t>Kabel</w:t>
      </w:r>
      <w:r>
        <w:t xml:space="preserve"> HPE Ext 2. O</w:t>
      </w:r>
      <w:r>
        <w:t>m MiniSAS HD to MiniSAS Cbl (716191-B21)</w:t>
      </w:r>
    </w:p>
    <w:p w:rsidR="004546DC" w:rsidRDefault="000572F5">
      <w:pPr>
        <w:pStyle w:val="Zkladntext1"/>
        <w:shd w:val="clear" w:color="auto" w:fill="auto"/>
        <w:spacing w:after="498" w:line="307" w:lineRule="exact"/>
        <w:ind w:left="640" w:firstLine="0"/>
        <w:jc w:val="both"/>
      </w:pPr>
      <w:r>
        <w:t>Záruka 36 měsíců</w:t>
      </w:r>
    </w:p>
    <w:p w:rsidR="004546DC" w:rsidRDefault="000572F5">
      <w:pPr>
        <w:pStyle w:val="Zkladntext30"/>
        <w:shd w:val="clear" w:color="auto" w:fill="auto"/>
        <w:spacing w:before="0" w:after="175" w:line="210" w:lineRule="exact"/>
        <w:ind w:left="40"/>
      </w:pPr>
      <w:r>
        <w:t>Zálohovací software</w:t>
      </w:r>
    </w:p>
    <w:p w:rsidR="004546DC" w:rsidRDefault="000572F5">
      <w:pPr>
        <w:pStyle w:val="Zkladntext1"/>
        <w:shd w:val="clear" w:color="auto" w:fill="auto"/>
        <w:spacing w:after="0" w:line="307" w:lineRule="exact"/>
        <w:ind w:left="640" w:right="1000" w:firstLine="0"/>
      </w:pPr>
      <w:r>
        <w:t>Veeam Backup Essentials Universal Subscription License 2 licence (=10 workloads) na 3 roky</w:t>
      </w:r>
    </w:p>
    <w:p w:rsidR="004546DC" w:rsidRDefault="000572F5">
      <w:pPr>
        <w:pStyle w:val="Zkladntext1"/>
        <w:shd w:val="clear" w:color="auto" w:fill="auto"/>
        <w:spacing w:after="498" w:line="307" w:lineRule="exact"/>
        <w:ind w:left="640" w:right="60" w:firstLine="0"/>
        <w:jc w:val="both"/>
      </w:pPr>
      <w:r>
        <w:t>Licence pokrývá 10 workloads = 3 fyzické a 7 virtuálních strojů (lze kombinovat) Vzhled</w:t>
      </w:r>
      <w:r>
        <w:t>em k tomu, že v minulých měsících došlo v souvislosti s akvizicí zálohovacího software BackupExec k zásadní změně cenové politiky, navrhujeme přechod na platformu Veeam Backup and Replication, která se jeví z dlouhodobého hlediska jako podstatně ekonomicky</w:t>
      </w:r>
      <w:r>
        <w:t xml:space="preserve"> výhodnější při zachování sofistikovaných zálohovacích mechanismů.</w:t>
      </w:r>
    </w:p>
    <w:p w:rsidR="004546DC" w:rsidRDefault="000572F5">
      <w:pPr>
        <w:pStyle w:val="Nadpis60"/>
        <w:keepNext/>
        <w:keepLines/>
        <w:shd w:val="clear" w:color="auto" w:fill="auto"/>
        <w:spacing w:before="0" w:after="180" w:line="210" w:lineRule="exact"/>
        <w:ind w:left="40"/>
      </w:pPr>
      <w:bookmarkStart w:id="16" w:name="bookmark15"/>
      <w:r>
        <w:t>Implementace - integrace do současné infrastruktury</w:t>
      </w:r>
      <w:bookmarkEnd w:id="16"/>
    </w:p>
    <w:p w:rsidR="004546DC" w:rsidRDefault="000572F5">
      <w:pPr>
        <w:pStyle w:val="Zkladntext1"/>
        <w:shd w:val="clear" w:color="auto" w:fill="auto"/>
        <w:spacing w:after="0" w:line="307" w:lineRule="exact"/>
        <w:ind w:left="640" w:right="360" w:firstLine="0"/>
      </w:pPr>
      <w:r>
        <w:t>Fyzická instalace páskového zařízení a hardware pro připojení k serveru (řadič), integrace do operačního systému serveru</w:t>
      </w:r>
    </w:p>
    <w:p w:rsidR="004546DC" w:rsidRDefault="000572F5">
      <w:pPr>
        <w:pStyle w:val="Zkladntext1"/>
        <w:shd w:val="clear" w:color="auto" w:fill="auto"/>
        <w:spacing w:after="0" w:line="307" w:lineRule="exact"/>
        <w:ind w:left="640" w:firstLine="0"/>
        <w:jc w:val="both"/>
      </w:pPr>
      <w:r>
        <w:t>Upgrade nebo nová instalace zálohovacího software na poslední dostupnou verzi</w:t>
      </w:r>
    </w:p>
    <w:p w:rsidR="004546DC" w:rsidRDefault="000572F5">
      <w:pPr>
        <w:pStyle w:val="Zkladntext1"/>
        <w:shd w:val="clear" w:color="auto" w:fill="auto"/>
        <w:spacing w:after="0" w:line="307" w:lineRule="exact"/>
        <w:ind w:left="640" w:firstLine="0"/>
        <w:jc w:val="both"/>
      </w:pPr>
      <w:r>
        <w:t>Analýza stávajícího zálohování</w:t>
      </w:r>
    </w:p>
    <w:p w:rsidR="004546DC" w:rsidRDefault="000572F5">
      <w:pPr>
        <w:pStyle w:val="Zkladntext1"/>
        <w:shd w:val="clear" w:color="auto" w:fill="auto"/>
        <w:spacing w:after="0" w:line="307" w:lineRule="exact"/>
        <w:ind w:left="640" w:firstLine="0"/>
        <w:jc w:val="both"/>
      </w:pPr>
      <w:r>
        <w:t>Konfigurace zálohovacích úloh a ověření funkčnosti</w:t>
      </w:r>
    </w:p>
    <w:p w:rsidR="004546DC" w:rsidRDefault="000572F5">
      <w:pPr>
        <w:pStyle w:val="Zkladntext1"/>
        <w:shd w:val="clear" w:color="auto" w:fill="auto"/>
        <w:spacing w:after="0" w:line="307" w:lineRule="exact"/>
        <w:ind w:left="640" w:firstLine="0"/>
        <w:jc w:val="both"/>
      </w:pPr>
      <w:r>
        <w:t>Zaškolení obsluhy</w:t>
      </w:r>
    </w:p>
    <w:p w:rsidR="004546DC" w:rsidRDefault="000572F5">
      <w:pPr>
        <w:pStyle w:val="Zkladntext1"/>
        <w:shd w:val="clear" w:color="auto" w:fill="auto"/>
        <w:spacing w:after="0" w:line="307" w:lineRule="exact"/>
        <w:ind w:left="640" w:firstLine="0"/>
        <w:jc w:val="both"/>
      </w:pPr>
      <w:r>
        <w:t>Podpora po nasazení po dobu 1 měsíce</w:t>
      </w:r>
    </w:p>
    <w:p w:rsidR="004546DC" w:rsidRDefault="000572F5">
      <w:pPr>
        <w:pStyle w:val="Zkladntext1"/>
        <w:shd w:val="clear" w:color="auto" w:fill="auto"/>
        <w:spacing w:after="0" w:line="307" w:lineRule="exact"/>
        <w:ind w:left="640" w:firstLine="0"/>
        <w:jc w:val="both"/>
        <w:sectPr w:rsidR="004546DC">
          <w:pgSz w:w="11905" w:h="16837"/>
          <w:pgMar w:top="1811" w:right="1689" w:bottom="169" w:left="1862" w:header="0" w:footer="3" w:gutter="0"/>
          <w:cols w:space="720"/>
          <w:noEndnote/>
          <w:docGrid w:linePitch="360"/>
        </w:sectPr>
      </w:pPr>
      <w:r>
        <w:t>Záruka minimálně 3</w:t>
      </w:r>
      <w:r>
        <w:t xml:space="preserve"> roky s reakcí nejpozději následující pracovní den</w:t>
      </w:r>
    </w:p>
    <w:p w:rsidR="004546DC" w:rsidRDefault="000572F5">
      <w:pPr>
        <w:pStyle w:val="Zkladntext90"/>
        <w:framePr w:w="3291" w:h="1191" w:wrap="around" w:vAnchor="text" w:hAnchor="margin" w:x="5783" w:y="-43"/>
        <w:shd w:val="clear" w:color="auto" w:fill="auto"/>
        <w:ind w:left="120" w:right="100"/>
      </w:pPr>
      <w:r>
        <w:rPr>
          <w:rStyle w:val="Zkladntext91"/>
        </w:rPr>
        <w:t xml:space="preserve">W </w:t>
      </w:r>
      <w:r>
        <w:rPr>
          <w:rStyle w:val="Zkladntext92"/>
        </w:rPr>
        <w:t xml:space="preserve">Gymnázium </w:t>
      </w:r>
      <w:r>
        <w:t xml:space="preserve">7 </w:t>
      </w:r>
      <w:r>
        <w:rPr>
          <w:rStyle w:val="Zkladntext9dkovn0pt"/>
        </w:rPr>
        <w:t>á Jlf</w:t>
      </w:r>
      <w:r>
        <w:rPr>
          <w:rStyle w:val="Zkladntext92"/>
        </w:rPr>
        <w:t xml:space="preserve"> Voděradská 2</w:t>
      </w:r>
    </w:p>
    <w:p w:rsidR="004546DC" w:rsidRDefault="000572F5">
      <w:pPr>
        <w:pStyle w:val="Zkladntext100"/>
        <w:framePr w:w="3291" w:h="1191" w:wrap="around" w:vAnchor="text" w:hAnchor="margin" w:x="5783" w:y="-43"/>
        <w:shd w:val="clear" w:color="auto" w:fill="auto"/>
        <w:ind w:left="120" w:right="340" w:firstLine="1040"/>
      </w:pPr>
      <w:r>
        <w:rPr>
          <w:rStyle w:val="Zkladntext10Candara14ptTundkovn0pt"/>
        </w:rPr>
        <w:t>100 00 Praha 10</w:t>
      </w:r>
      <w:r>
        <w:rPr>
          <w:rStyle w:val="Zkladntext10Candara14ptTundkovn0pt0"/>
        </w:rPr>
        <w:t xml:space="preserve"> </w:t>
      </w:r>
      <w:r>
        <w:rPr>
          <w:rStyle w:val="Zkladntext101"/>
        </w:rPr>
        <w:t xml:space="preserve">k W </w:t>
      </w:r>
      <w:r>
        <w:rPr>
          <w:rStyle w:val="Zkladntext102"/>
        </w:rPr>
        <w:t>tel.: 274 81 7 fiSS</w:t>
      </w:r>
    </w:p>
    <w:p w:rsidR="004546DC" w:rsidRDefault="000572F5">
      <w:pPr>
        <w:framePr w:w="1171" w:h="1075" w:wrap="around" w:vAnchor="text" w:hAnchor="margin" w:x="5603" w:y="20"/>
        <w:jc w:val="center"/>
        <w:rPr>
          <w:sz w:val="0"/>
          <w:szCs w:val="0"/>
        </w:rPr>
      </w:pPr>
      <w:r>
        <w:rPr>
          <w:noProof/>
        </w:rPr>
        <w:drawing>
          <wp:inline distT="0" distB="0" distL="0" distR="0">
            <wp:extent cx="752475" cy="685800"/>
            <wp:effectExtent l="0" t="0" r="0" b="0"/>
            <wp:docPr id="2" name="obrázek 2" descr="C:\Users\berkova\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475" cy="685800"/>
                    </a:xfrm>
                    <a:prstGeom prst="rect">
                      <a:avLst/>
                    </a:prstGeom>
                    <a:noFill/>
                    <a:ln>
                      <a:noFill/>
                    </a:ln>
                  </pic:spPr>
                </pic:pic>
              </a:graphicData>
            </a:graphic>
          </wp:inline>
        </w:drawing>
      </w:r>
    </w:p>
    <w:p w:rsidR="004546DC" w:rsidRDefault="004546DC">
      <w:pPr>
        <w:rPr>
          <w:sz w:val="2"/>
          <w:szCs w:val="2"/>
        </w:rPr>
        <w:sectPr w:rsidR="004546DC">
          <w:type w:val="continuous"/>
          <w:pgSz w:w="11905" w:h="16837"/>
          <w:pgMar w:top="1811" w:right="1070" w:bottom="169" w:left="1862" w:header="0" w:footer="3" w:gutter="0"/>
          <w:cols w:space="720"/>
          <w:noEndnote/>
          <w:docGrid w:linePitch="360"/>
        </w:sectPr>
      </w:pPr>
    </w:p>
    <w:p w:rsidR="004546DC" w:rsidRDefault="000572F5">
      <w:pPr>
        <w:pStyle w:val="Nadpis50"/>
        <w:keepNext/>
        <w:keepLines/>
        <w:shd w:val="clear" w:color="auto" w:fill="auto"/>
        <w:spacing w:before="0" w:after="190" w:line="250" w:lineRule="exact"/>
        <w:ind w:left="660"/>
      </w:pPr>
      <w:bookmarkStart w:id="17" w:name="bookmark16"/>
      <w:r>
        <w:lastRenderedPageBreak/>
        <w:t>Cenová kalkulace</w:t>
      </w:r>
      <w:bookmarkEnd w:id="17"/>
    </w:p>
    <w:tbl>
      <w:tblPr>
        <w:tblW w:w="0" w:type="auto"/>
        <w:jc w:val="center"/>
        <w:tblLayout w:type="fixed"/>
        <w:tblCellMar>
          <w:left w:w="10" w:type="dxa"/>
          <w:right w:w="10" w:type="dxa"/>
        </w:tblCellMar>
        <w:tblLook w:val="04A0" w:firstRow="1" w:lastRow="0" w:firstColumn="1" w:lastColumn="0" w:noHBand="0" w:noVBand="1"/>
      </w:tblPr>
      <w:tblGrid>
        <w:gridCol w:w="5083"/>
        <w:gridCol w:w="893"/>
        <w:gridCol w:w="744"/>
        <w:gridCol w:w="1224"/>
        <w:gridCol w:w="1910"/>
      </w:tblGrid>
      <w:tr w:rsidR="004546DC">
        <w:tblPrEx>
          <w:tblCellMar>
            <w:top w:w="0" w:type="dxa"/>
            <w:bottom w:w="0" w:type="dxa"/>
          </w:tblCellMar>
        </w:tblPrEx>
        <w:trPr>
          <w:trHeight w:val="816"/>
          <w:jc w:val="center"/>
        </w:trPr>
        <w:tc>
          <w:tcPr>
            <w:tcW w:w="5083" w:type="dxa"/>
            <w:shd w:val="clear" w:color="auto" w:fill="000000"/>
          </w:tcPr>
          <w:p w:rsidR="004546DC" w:rsidRDefault="000572F5">
            <w:pPr>
              <w:pStyle w:val="Zkladntext100"/>
              <w:framePr w:wrap="notBeside" w:vAnchor="text" w:hAnchor="text" w:xAlign="center" w:y="1"/>
              <w:shd w:val="clear" w:color="auto" w:fill="auto"/>
              <w:spacing w:line="240" w:lineRule="auto"/>
              <w:ind w:left="120"/>
            </w:pPr>
            <w:r>
              <w:rPr>
                <w:rStyle w:val="Zkladntext103"/>
              </w:rPr>
              <w:t>1</w:t>
            </w:r>
          </w:p>
          <w:p w:rsidR="004546DC" w:rsidRDefault="000572F5">
            <w:pPr>
              <w:pStyle w:val="Zkladntext110"/>
              <w:framePr w:wrap="notBeside" w:vAnchor="text" w:hAnchor="text" w:xAlign="center" w:y="1"/>
              <w:shd w:val="clear" w:color="auto" w:fill="auto"/>
              <w:spacing w:line="182" w:lineRule="exact"/>
              <w:ind w:left="120"/>
            </w:pPr>
            <w:r>
              <w:rPr>
                <w:rStyle w:val="Zkladntext11Netun"/>
              </w:rPr>
              <w:t>I</w:t>
            </w:r>
            <w:r>
              <w:rPr>
                <w:rStyle w:val="Zkladntext111"/>
              </w:rPr>
              <w:t xml:space="preserve"> POPIS PRODUKTU </w:t>
            </w:r>
            <w:r>
              <w:rPr>
                <w:rStyle w:val="Zkladntext11Netun"/>
              </w:rPr>
              <w:t>I</w:t>
            </w:r>
          </w:p>
          <w:p w:rsidR="004546DC" w:rsidRDefault="000572F5">
            <w:pPr>
              <w:pStyle w:val="Zkladntext100"/>
              <w:framePr w:wrap="notBeside" w:vAnchor="text" w:hAnchor="text" w:xAlign="center" w:y="1"/>
              <w:shd w:val="clear" w:color="auto" w:fill="auto"/>
              <w:spacing w:line="240" w:lineRule="auto"/>
              <w:ind w:left="120"/>
            </w:pPr>
            <w:r>
              <w:rPr>
                <w:rStyle w:val="Zkladntext10dkovn-1pt"/>
              </w:rPr>
              <w:t>^^^HHBHHRBKIHHS</w:t>
            </w:r>
            <w:r>
              <w:rPr>
                <w:rStyle w:val="Zkladntext106pt"/>
              </w:rPr>
              <w:t>H</w:t>
            </w:r>
            <w:r>
              <w:rPr>
                <w:rStyle w:val="Zkladntext10dkovn-1pt"/>
              </w:rPr>
              <w:t>EM</w:t>
            </w:r>
          </w:p>
        </w:tc>
        <w:tc>
          <w:tcPr>
            <w:tcW w:w="893" w:type="dxa"/>
            <w:shd w:val="clear" w:color="auto" w:fill="000000"/>
          </w:tcPr>
          <w:p w:rsidR="004546DC" w:rsidRDefault="000572F5">
            <w:pPr>
              <w:pStyle w:val="Zkladntext110"/>
              <w:framePr w:wrap="notBeside" w:vAnchor="text" w:hAnchor="text" w:xAlign="center" w:y="1"/>
              <w:shd w:val="clear" w:color="auto" w:fill="auto"/>
              <w:spacing w:after="60" w:line="240" w:lineRule="auto"/>
              <w:ind w:left="200"/>
            </w:pPr>
            <w:r>
              <w:rPr>
                <w:rStyle w:val="Zkladntext111"/>
              </w:rPr>
              <w:t>POČET</w:t>
            </w:r>
          </w:p>
          <w:p w:rsidR="004546DC" w:rsidRDefault="000572F5">
            <w:pPr>
              <w:pStyle w:val="Zkladntext120"/>
              <w:framePr w:wrap="notBeside" w:vAnchor="text" w:hAnchor="text" w:xAlign="center" w:y="1"/>
              <w:shd w:val="clear" w:color="auto" w:fill="auto"/>
              <w:spacing w:before="60" w:after="60" w:line="240" w:lineRule="auto"/>
              <w:ind w:left="20"/>
            </w:pPr>
            <w:r>
              <w:rPr>
                <w:rStyle w:val="Zkladntext121"/>
                <w:vertAlign w:val="superscript"/>
              </w:rPr>
              <w:t>s</w:t>
            </w:r>
          </w:p>
          <w:p w:rsidR="004546DC" w:rsidRDefault="000572F5">
            <w:pPr>
              <w:pStyle w:val="Zkladntext20"/>
              <w:framePr w:wrap="notBeside" w:vAnchor="text" w:hAnchor="text" w:xAlign="center" w:y="1"/>
              <w:shd w:val="clear" w:color="auto" w:fill="auto"/>
              <w:spacing w:before="60" w:after="0" w:line="240" w:lineRule="auto"/>
              <w:ind w:left="20"/>
              <w:jc w:val="left"/>
            </w:pPr>
            <w:r>
              <w:rPr>
                <w:rStyle w:val="Zkladntext21"/>
              </w:rPr>
              <w:t>SEPĚBKmvmma</w:t>
            </w:r>
          </w:p>
        </w:tc>
        <w:tc>
          <w:tcPr>
            <w:tcW w:w="744" w:type="dxa"/>
            <w:shd w:val="clear" w:color="auto" w:fill="000000"/>
          </w:tcPr>
          <w:p w:rsidR="004546DC" w:rsidRDefault="000572F5">
            <w:pPr>
              <w:pStyle w:val="Zkladntext40"/>
              <w:framePr w:wrap="notBeside" w:vAnchor="text" w:hAnchor="text" w:xAlign="center" w:y="1"/>
              <w:shd w:val="clear" w:color="auto" w:fill="auto"/>
              <w:spacing w:after="0" w:line="240" w:lineRule="auto"/>
              <w:ind w:left="20" w:firstLine="0"/>
            </w:pPr>
            <w:r>
              <w:rPr>
                <w:rStyle w:val="Zkladntext41"/>
              </w:rPr>
              <w:t>mm</w:t>
            </w:r>
          </w:p>
        </w:tc>
        <w:tc>
          <w:tcPr>
            <w:tcW w:w="1224" w:type="dxa"/>
            <w:shd w:val="clear" w:color="auto" w:fill="000000"/>
          </w:tcPr>
          <w:p w:rsidR="004546DC" w:rsidRDefault="000572F5">
            <w:pPr>
              <w:pStyle w:val="Zkladntext110"/>
              <w:framePr w:wrap="notBeside" w:vAnchor="text" w:hAnchor="text" w:xAlign="center" w:y="1"/>
              <w:shd w:val="clear" w:color="auto" w:fill="auto"/>
              <w:spacing w:line="293" w:lineRule="exact"/>
              <w:jc w:val="center"/>
            </w:pPr>
            <w:r>
              <w:rPr>
                <w:rStyle w:val="Zkladntext111"/>
              </w:rPr>
              <w:t>CENA ZA KUS</w:t>
            </w:r>
          </w:p>
          <w:p w:rsidR="004546DC" w:rsidRDefault="000572F5">
            <w:pPr>
              <w:pStyle w:val="Zkladntext60"/>
              <w:framePr w:wrap="notBeside" w:vAnchor="text" w:hAnchor="text" w:xAlign="center" w:y="1"/>
              <w:shd w:val="clear" w:color="auto" w:fill="auto"/>
              <w:spacing w:before="0" w:line="240" w:lineRule="auto"/>
              <w:ind w:left="20"/>
            </w:pPr>
            <w:r>
              <w:rPr>
                <w:rStyle w:val="Zkladntext61"/>
              </w:rPr>
              <w:t>Sggfe'.</w:t>
            </w:r>
            <w:r>
              <w:rPr>
                <w:rStyle w:val="Zkladntext6TimesNewRoman4ptKurzva"/>
                <w:rFonts w:eastAsia="Segoe UI"/>
              </w:rPr>
              <w:t xml:space="preserve"> "'■]</w:t>
            </w:r>
            <w:r>
              <w:rPr>
                <w:rStyle w:val="Zkladntext61"/>
              </w:rPr>
              <w:t xml:space="preserve"> Y &gt;*</w:t>
            </w:r>
          </w:p>
        </w:tc>
        <w:tc>
          <w:tcPr>
            <w:tcW w:w="1910" w:type="dxa"/>
            <w:shd w:val="clear" w:color="auto" w:fill="000000"/>
          </w:tcPr>
          <w:p w:rsidR="004546DC" w:rsidRDefault="000572F5">
            <w:pPr>
              <w:pStyle w:val="Zkladntext110"/>
              <w:framePr w:wrap="notBeside" w:vAnchor="text" w:hAnchor="text" w:xAlign="center" w:y="1"/>
              <w:shd w:val="clear" w:color="auto" w:fill="auto"/>
              <w:spacing w:line="158" w:lineRule="exact"/>
              <w:ind w:right="140"/>
              <w:jc w:val="right"/>
            </w:pPr>
            <w:r>
              <w:rPr>
                <w:rStyle w:val="Zkladntext11Netun0"/>
              </w:rPr>
              <w:t xml:space="preserve">«mpHHHHH </w:t>
            </w:r>
            <w:r>
              <w:rPr>
                <w:rStyle w:val="Zkladntext111"/>
              </w:rPr>
              <w:t>CENACELKEM</w:t>
            </w:r>
          </w:p>
          <w:p w:rsidR="004546DC" w:rsidRDefault="000572F5">
            <w:pPr>
              <w:pStyle w:val="Zkladntext60"/>
              <w:framePr w:wrap="notBeside" w:vAnchor="text" w:hAnchor="text" w:xAlign="center" w:y="1"/>
              <w:shd w:val="clear" w:color="auto" w:fill="auto"/>
              <w:spacing w:before="0" w:after="120" w:line="240" w:lineRule="auto"/>
              <w:ind w:left="360"/>
            </w:pPr>
            <w:r>
              <w:rPr>
                <w:rStyle w:val="Zkladntext61"/>
              </w:rPr>
              <w:t>/ &gt; v;;:,.</w:t>
            </w:r>
          </w:p>
          <w:p w:rsidR="004546DC" w:rsidRDefault="000572F5">
            <w:pPr>
              <w:pStyle w:val="Zkladntext100"/>
              <w:framePr w:wrap="notBeside" w:vAnchor="text" w:hAnchor="text" w:xAlign="center" w:y="1"/>
              <w:shd w:val="clear" w:color="auto" w:fill="auto"/>
              <w:spacing w:before="120" w:line="240" w:lineRule="auto"/>
              <w:ind w:right="140"/>
              <w:jc w:val="right"/>
            </w:pPr>
            <w:r>
              <w:rPr>
                <w:rStyle w:val="Zkladntext10dkovn-1pt"/>
              </w:rPr>
              <w:t>RnRBHHHBnB»*</w:t>
            </w:r>
          </w:p>
        </w:tc>
      </w:tr>
      <w:tr w:rsidR="004546DC">
        <w:tblPrEx>
          <w:tblCellMar>
            <w:top w:w="0" w:type="dxa"/>
            <w:bottom w:w="0" w:type="dxa"/>
          </w:tblCellMar>
        </w:tblPrEx>
        <w:trPr>
          <w:trHeight w:val="494"/>
          <w:jc w:val="center"/>
        </w:trPr>
        <w:tc>
          <w:tcPr>
            <w:tcW w:w="5083" w:type="dxa"/>
            <w:tcBorders>
              <w:left w:val="single" w:sz="4" w:space="0" w:color="auto"/>
              <w:bottom w:val="single" w:sz="4" w:space="0" w:color="auto"/>
              <w:right w:val="single" w:sz="4" w:space="0" w:color="auto"/>
            </w:tcBorders>
            <w:shd w:val="clear" w:color="auto" w:fill="FFFFFF"/>
          </w:tcPr>
          <w:p w:rsidR="004546DC" w:rsidRDefault="000572F5">
            <w:pPr>
              <w:pStyle w:val="Zkladntext110"/>
              <w:framePr w:wrap="notBeside" w:vAnchor="text" w:hAnchor="text" w:xAlign="center" w:y="1"/>
              <w:shd w:val="clear" w:color="auto" w:fill="auto"/>
              <w:spacing w:line="240" w:lineRule="auto"/>
              <w:ind w:left="120"/>
            </w:pPr>
            <w:r>
              <w:t>HARDWARE</w:t>
            </w:r>
          </w:p>
        </w:tc>
        <w:tc>
          <w:tcPr>
            <w:tcW w:w="893" w:type="dxa"/>
            <w:tcBorders>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910" w:type="dxa"/>
            <w:tcBorders>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r>
      <w:tr w:rsidR="004546DC">
        <w:tblPrEx>
          <w:tblCellMar>
            <w:top w:w="0" w:type="dxa"/>
            <w:bottom w:w="0" w:type="dxa"/>
          </w:tblCellMar>
        </w:tblPrEx>
        <w:trPr>
          <w:trHeight w:val="494"/>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rPr>
                <w:rStyle w:val="Zkladntext10Tun"/>
              </w:rPr>
              <w:t>Pásková knihovna</w:t>
            </w:r>
            <w:r>
              <w:t xml:space="preserve"> HPE MSL2024 </w:t>
            </w:r>
            <w:r>
              <w:rPr>
                <w:lang w:val="en-US"/>
              </w:rPr>
              <w:t>0-Drive Tape Library</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38 940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38 940 Kč</w:t>
            </w:r>
          </w:p>
        </w:tc>
      </w:tr>
      <w:tr w:rsidR="004546DC">
        <w:tblPrEx>
          <w:tblCellMar>
            <w:top w:w="0" w:type="dxa"/>
            <w:bottom w:w="0" w:type="dxa"/>
          </w:tblCellMar>
        </w:tblPrEx>
        <w:trPr>
          <w:trHeight w:val="504"/>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rPr>
                <w:rStyle w:val="Zkladntext10Tun"/>
              </w:rPr>
              <w:t>Mechanika</w:t>
            </w:r>
            <w:r>
              <w:t xml:space="preserve"> HPE MSL LTO-8 SAS Drive Upgrade </w:t>
            </w:r>
            <w:r>
              <w:rPr>
                <w:lang w:val="en-US"/>
              </w:rPr>
              <w:t>Kit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rPr>
                <w:rStyle w:val="Zkladntext10dkovn-1pt0"/>
              </w:rPr>
              <w:t>115</w:t>
            </w:r>
            <w:r>
              <w:t xml:space="preserve"> 920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rPr>
                <w:rStyle w:val="Zkladntext10dkovn-1pt0"/>
              </w:rPr>
              <w:t>115</w:t>
            </w:r>
            <w:r>
              <w:t xml:space="preserve"> 920 Kč</w:t>
            </w:r>
          </w:p>
        </w:tc>
      </w:tr>
      <w:tr w:rsidR="004546DC">
        <w:tblPrEx>
          <w:tblCellMar>
            <w:top w:w="0" w:type="dxa"/>
            <w:bottom w:w="0" w:type="dxa"/>
          </w:tblCellMar>
        </w:tblPrEx>
        <w:trPr>
          <w:trHeight w:val="504"/>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rPr>
                <w:rStyle w:val="Zkladntext10Tun"/>
              </w:rPr>
              <w:t>Řadič</w:t>
            </w:r>
            <w:r>
              <w:t xml:space="preserve"> HPE </w:t>
            </w:r>
            <w:r>
              <w:rPr>
                <w:lang w:val="en-US"/>
              </w:rPr>
              <w:t xml:space="preserve">Smart Array </w:t>
            </w:r>
            <w:r>
              <w:t>E208e</w:t>
            </w:r>
            <w:r>
              <w:rPr>
                <w:rStyle w:val="Zkladntext10Tun"/>
              </w:rPr>
              <w:t>-p</w:t>
            </w:r>
            <w:r>
              <w:t xml:space="preserve"> SR GenlO Ctrlr</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6 680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6 680 Kč</w:t>
            </w:r>
          </w:p>
        </w:tc>
      </w:tr>
      <w:tr w:rsidR="004546DC">
        <w:tblPrEx>
          <w:tblCellMar>
            <w:top w:w="0" w:type="dxa"/>
            <w:bottom w:w="0" w:type="dxa"/>
          </w:tblCellMar>
        </w:tblPrEx>
        <w:trPr>
          <w:trHeight w:val="494"/>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rPr>
                <w:rStyle w:val="Zkladntext10Tun"/>
              </w:rPr>
              <w:t>Kabel</w:t>
            </w:r>
            <w:r>
              <w:t xml:space="preserve"> HPE Ext </w:t>
            </w:r>
            <w:r>
              <w:rPr>
                <w:lang w:val="en-US"/>
              </w:rPr>
              <w:t xml:space="preserve">2.0m </w:t>
            </w:r>
            <w:r>
              <w:t>MiniSAS HD to MiniSAS Cbl</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1 290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1 290 Kč</w:t>
            </w:r>
          </w:p>
        </w:tc>
      </w:tr>
      <w:tr w:rsidR="004546DC">
        <w:tblPrEx>
          <w:tblCellMar>
            <w:top w:w="0" w:type="dxa"/>
            <w:bottom w:w="0" w:type="dxa"/>
          </w:tblCellMar>
        </w:tblPrEx>
        <w:trPr>
          <w:trHeight w:val="499"/>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rPr>
                <w:rStyle w:val="Zkladntext10Tun"/>
              </w:rPr>
              <w:t>Záruka</w:t>
            </w:r>
            <w:r>
              <w:t xml:space="preserve"> 5 </w:t>
            </w:r>
            <w:r>
              <w:rPr>
                <w:lang w:val="en-US"/>
              </w:rPr>
              <w:t xml:space="preserve">let </w:t>
            </w:r>
            <w:r>
              <w:t xml:space="preserve">HPE 5Y TC </w:t>
            </w:r>
            <w:r>
              <w:rPr>
                <w:lang w:val="en-US"/>
              </w:rPr>
              <w:t xml:space="preserve">Ess </w:t>
            </w:r>
            <w:r>
              <w:t>MSL 2024 0 Dr SVC</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15 750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15 750 Kč</w:t>
            </w:r>
          </w:p>
        </w:tc>
      </w:tr>
      <w:tr w:rsidR="004546DC">
        <w:tblPrEx>
          <w:tblCellMar>
            <w:top w:w="0" w:type="dxa"/>
            <w:bottom w:w="0" w:type="dxa"/>
          </w:tblCellMar>
        </w:tblPrEx>
        <w:trPr>
          <w:trHeight w:val="499"/>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rPr>
                <w:rStyle w:val="Zkladntext10Tun"/>
              </w:rPr>
              <w:t>Média</w:t>
            </w:r>
            <w:r>
              <w:t xml:space="preserve"> HPE LTO-8 30TB RW </w:t>
            </w:r>
            <w:r>
              <w:rPr>
                <w:lang w:val="en-US"/>
              </w:rPr>
              <w:t>Data Cartridge</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380"/>
            </w:pPr>
            <w:r>
              <w:t>16</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1 780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28 480 Kč</w:t>
            </w:r>
          </w:p>
        </w:tc>
      </w:tr>
      <w:tr w:rsidR="004546DC">
        <w:tblPrEx>
          <w:tblCellMar>
            <w:top w:w="0" w:type="dxa"/>
            <w:bottom w:w="0" w:type="dxa"/>
          </w:tblCellMar>
        </w:tblPrEx>
        <w:trPr>
          <w:trHeight w:val="494"/>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rPr>
                <w:rStyle w:val="Zkladntext10Tun"/>
              </w:rPr>
              <w:t>Čisticí páska HPE LTO</w:t>
            </w:r>
            <w:r>
              <w:t xml:space="preserve">-8 </w:t>
            </w:r>
            <w:r>
              <w:rPr>
                <w:lang w:val="en-US"/>
              </w:rPr>
              <w:t>Cleaning Cartridge</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1 080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1 080 Kč</w:t>
            </w:r>
          </w:p>
        </w:tc>
      </w:tr>
      <w:tr w:rsidR="004546DC">
        <w:tblPrEx>
          <w:tblCellMar>
            <w:top w:w="0" w:type="dxa"/>
            <w:bottom w:w="0" w:type="dxa"/>
          </w:tblCellMar>
        </w:tblPrEx>
        <w:trPr>
          <w:trHeight w:val="499"/>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10"/>
              <w:framePr w:wrap="notBeside" w:vAnchor="text" w:hAnchor="text" w:xAlign="center" w:y="1"/>
              <w:shd w:val="clear" w:color="auto" w:fill="auto"/>
              <w:spacing w:line="240" w:lineRule="auto"/>
              <w:ind w:left="120"/>
            </w:pPr>
            <w:r>
              <w:t>SOFTWARE</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r>
      <w:tr w:rsidR="004546DC">
        <w:tblPrEx>
          <w:tblCellMar>
            <w:top w:w="0" w:type="dxa"/>
            <w:bottom w:w="0" w:type="dxa"/>
          </w:tblCellMar>
        </w:tblPrEx>
        <w:trPr>
          <w:trHeight w:val="797"/>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98" w:lineRule="exact"/>
              <w:ind w:left="120"/>
            </w:pPr>
            <w:r>
              <w:rPr>
                <w:rStyle w:val="Zkladntext10Tun"/>
              </w:rPr>
              <w:t>Zálohovací software</w:t>
            </w:r>
            <w:r>
              <w:t xml:space="preserve"> Veeam Backup Essentials </w:t>
            </w:r>
            <w:r>
              <w:rPr>
                <w:lang w:val="en-US"/>
              </w:rPr>
              <w:t xml:space="preserve">Universal Subscription License, </w:t>
            </w:r>
            <w:r>
              <w:t xml:space="preserve">EDU, 5 </w:t>
            </w:r>
            <w:r>
              <w:rPr>
                <w:lang w:val="en-US"/>
              </w:rPr>
              <w:t xml:space="preserve">workloads, </w:t>
            </w:r>
            <w:r>
              <w:t>3 roky</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380"/>
            </w:pPr>
            <w:r>
              <w:t>2</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19 980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39 960 Kč</w:t>
            </w:r>
          </w:p>
        </w:tc>
      </w:tr>
      <w:tr w:rsidR="004546DC">
        <w:tblPrEx>
          <w:tblCellMar>
            <w:top w:w="0" w:type="dxa"/>
            <w:bottom w:w="0" w:type="dxa"/>
          </w:tblCellMar>
        </w:tblPrEx>
        <w:trPr>
          <w:trHeight w:val="499"/>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10"/>
              <w:framePr w:wrap="notBeside" w:vAnchor="text" w:hAnchor="text" w:xAlign="center" w:y="1"/>
              <w:shd w:val="clear" w:color="auto" w:fill="auto"/>
              <w:spacing w:line="240" w:lineRule="auto"/>
              <w:ind w:left="120"/>
            </w:pPr>
            <w:r>
              <w:t>SLUŽBY</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r>
      <w:tr w:rsidR="004546DC">
        <w:tblPrEx>
          <w:tblCellMar>
            <w:top w:w="0" w:type="dxa"/>
            <w:bottom w:w="0" w:type="dxa"/>
          </w:tblCellMar>
        </w:tblPrEx>
        <w:trPr>
          <w:trHeight w:val="499"/>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t xml:space="preserve">Analýza současného stavu </w:t>
            </w:r>
            <w:r>
              <w:rPr>
                <w:lang w:val="en-US"/>
              </w:rPr>
              <w:t>Veritas BE</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380"/>
            </w:pPr>
            <w:r>
              <w:t>1</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12 000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12 000 Kč</w:t>
            </w:r>
          </w:p>
        </w:tc>
      </w:tr>
      <w:tr w:rsidR="004546DC">
        <w:tblPrEx>
          <w:tblCellMar>
            <w:top w:w="0" w:type="dxa"/>
            <w:bottom w:w="0" w:type="dxa"/>
          </w:tblCellMar>
        </w:tblPrEx>
        <w:trPr>
          <w:trHeight w:val="797"/>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98" w:lineRule="exact"/>
              <w:ind w:left="120"/>
            </w:pPr>
            <w:r>
              <w:t>Instalace MSL a řadiče do serveru, integrace do OS, update firmware všech komponent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380"/>
            </w:pPr>
            <w:r>
              <w:t>1</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12 000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12 000 Kč</w:t>
            </w:r>
          </w:p>
        </w:tc>
      </w:tr>
      <w:tr w:rsidR="004546DC">
        <w:tblPrEx>
          <w:tblCellMar>
            <w:top w:w="0" w:type="dxa"/>
            <w:bottom w:w="0" w:type="dxa"/>
          </w:tblCellMar>
        </w:tblPrEx>
        <w:trPr>
          <w:trHeight w:val="797"/>
          <w:jc w:val="center"/>
        </w:trPr>
        <w:tc>
          <w:tcPr>
            <w:tcW w:w="508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98" w:lineRule="exact"/>
              <w:ind w:left="120"/>
            </w:pPr>
            <w:r>
              <w:t xml:space="preserve">Nasazení Veeam, instalace agentů, vytvoření </w:t>
            </w:r>
            <w:r>
              <w:rPr>
                <w:lang w:val="en-US"/>
              </w:rPr>
              <w:t xml:space="preserve">backup </w:t>
            </w:r>
            <w:r>
              <w:t>úloh</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380"/>
            </w:pPr>
            <w:r>
              <w:t>2</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12 000 Kč</w:t>
            </w:r>
          </w:p>
        </w:tc>
        <w:tc>
          <w:tcPr>
            <w:tcW w:w="1910" w:type="dxa"/>
            <w:tcBorders>
              <w:top w:val="single" w:sz="4" w:space="0" w:color="auto"/>
              <w:left w:val="single" w:sz="4" w:space="0" w:color="auto"/>
              <w:bottom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24 000 Kč</w:t>
            </w:r>
          </w:p>
        </w:tc>
      </w:tr>
      <w:tr w:rsidR="004546DC">
        <w:tblPrEx>
          <w:tblCellMar>
            <w:top w:w="0" w:type="dxa"/>
            <w:bottom w:w="0" w:type="dxa"/>
          </w:tblCellMar>
        </w:tblPrEx>
        <w:trPr>
          <w:trHeight w:val="504"/>
          <w:jc w:val="center"/>
        </w:trPr>
        <w:tc>
          <w:tcPr>
            <w:tcW w:w="5083" w:type="dxa"/>
            <w:tcBorders>
              <w:top w:val="single" w:sz="4" w:space="0" w:color="auto"/>
              <w:left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120"/>
            </w:pPr>
            <w:r>
              <w:t xml:space="preserve">Doladění systému, </w:t>
            </w:r>
            <w:r>
              <w:rPr>
                <w:lang w:val="en-US"/>
              </w:rPr>
              <w:t xml:space="preserve">troubleshooting, </w:t>
            </w:r>
            <w:r>
              <w:t>zaškolení obsluhy</w:t>
            </w:r>
          </w:p>
        </w:tc>
        <w:tc>
          <w:tcPr>
            <w:tcW w:w="893" w:type="dxa"/>
            <w:tcBorders>
              <w:top w:val="single" w:sz="4" w:space="0" w:color="auto"/>
              <w:left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left="380"/>
            </w:pPr>
            <w:r>
              <w:t>1</w:t>
            </w:r>
          </w:p>
        </w:tc>
        <w:tc>
          <w:tcPr>
            <w:tcW w:w="744" w:type="dxa"/>
            <w:tcBorders>
              <w:top w:val="single" w:sz="4" w:space="0" w:color="auto"/>
              <w:left w:val="single" w:sz="4" w:space="0" w:color="auto"/>
              <w:right w:val="single" w:sz="4" w:space="0" w:color="auto"/>
            </w:tcBorders>
            <w:shd w:val="clear" w:color="auto" w:fill="FFFFFF"/>
          </w:tcPr>
          <w:p w:rsidR="004546DC" w:rsidRDefault="004546DC">
            <w:pPr>
              <w:framePr w:wrap="notBeside" w:vAnchor="text" w:hAnchor="text" w:xAlign="center" w:y="1"/>
              <w:rPr>
                <w:sz w:val="10"/>
                <w:szCs w:val="10"/>
              </w:rPr>
            </w:pPr>
          </w:p>
        </w:tc>
        <w:tc>
          <w:tcPr>
            <w:tcW w:w="1224" w:type="dxa"/>
            <w:tcBorders>
              <w:top w:val="single" w:sz="4" w:space="0" w:color="auto"/>
              <w:left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jc w:val="center"/>
            </w:pPr>
            <w:r>
              <w:t>12 000 Kč</w:t>
            </w:r>
          </w:p>
        </w:tc>
        <w:tc>
          <w:tcPr>
            <w:tcW w:w="1910" w:type="dxa"/>
            <w:tcBorders>
              <w:top w:val="single" w:sz="4" w:space="0" w:color="auto"/>
              <w:left w:val="single" w:sz="4" w:space="0" w:color="auto"/>
              <w:right w:val="single" w:sz="4" w:space="0" w:color="auto"/>
            </w:tcBorders>
            <w:shd w:val="clear" w:color="auto" w:fill="FFFFFF"/>
          </w:tcPr>
          <w:p w:rsidR="004546DC" w:rsidRDefault="000572F5">
            <w:pPr>
              <w:pStyle w:val="Zkladntext100"/>
              <w:framePr w:wrap="notBeside" w:vAnchor="text" w:hAnchor="text" w:xAlign="center" w:y="1"/>
              <w:shd w:val="clear" w:color="auto" w:fill="auto"/>
              <w:spacing w:line="240" w:lineRule="auto"/>
              <w:ind w:right="140"/>
              <w:jc w:val="right"/>
            </w:pPr>
            <w:r>
              <w:t>12 000 Kč</w:t>
            </w:r>
          </w:p>
        </w:tc>
      </w:tr>
      <w:tr w:rsidR="004546DC">
        <w:tblPrEx>
          <w:tblCellMar>
            <w:top w:w="0" w:type="dxa"/>
            <w:bottom w:w="0" w:type="dxa"/>
          </w:tblCellMar>
        </w:tblPrEx>
        <w:trPr>
          <w:trHeight w:val="499"/>
          <w:jc w:val="center"/>
        </w:trPr>
        <w:tc>
          <w:tcPr>
            <w:tcW w:w="5083" w:type="dxa"/>
            <w:shd w:val="clear" w:color="auto" w:fill="000000"/>
          </w:tcPr>
          <w:p w:rsidR="004546DC" w:rsidRDefault="000572F5">
            <w:pPr>
              <w:pStyle w:val="Zkladntext110"/>
              <w:framePr w:wrap="notBeside" w:vAnchor="text" w:hAnchor="text" w:xAlign="center" w:y="1"/>
              <w:shd w:val="clear" w:color="auto" w:fill="auto"/>
              <w:spacing w:line="240" w:lineRule="auto"/>
              <w:ind w:left="120"/>
            </w:pPr>
            <w:r>
              <w:rPr>
                <w:rStyle w:val="Zkladntext111"/>
              </w:rPr>
              <w:t>CELKOVÁ CENA NABÍDKY bez DPH</w:t>
            </w:r>
          </w:p>
        </w:tc>
        <w:tc>
          <w:tcPr>
            <w:tcW w:w="4771" w:type="dxa"/>
            <w:gridSpan w:val="4"/>
            <w:shd w:val="clear" w:color="auto" w:fill="000000"/>
          </w:tcPr>
          <w:p w:rsidR="004546DC" w:rsidRDefault="000572F5">
            <w:pPr>
              <w:pStyle w:val="Zkladntext110"/>
              <w:framePr w:wrap="notBeside" w:vAnchor="text" w:hAnchor="text" w:xAlign="center" w:y="1"/>
              <w:shd w:val="clear" w:color="auto" w:fill="auto"/>
              <w:spacing w:line="240" w:lineRule="auto"/>
              <w:ind w:left="3700"/>
            </w:pPr>
            <w:r>
              <w:rPr>
                <w:rStyle w:val="Zkladntext111"/>
              </w:rPr>
              <w:t>308100 Kč</w:t>
            </w:r>
          </w:p>
        </w:tc>
      </w:tr>
      <w:tr w:rsidR="004546DC">
        <w:tblPrEx>
          <w:tblCellMar>
            <w:top w:w="0" w:type="dxa"/>
            <w:bottom w:w="0" w:type="dxa"/>
          </w:tblCellMar>
        </w:tblPrEx>
        <w:trPr>
          <w:trHeight w:val="514"/>
          <w:jc w:val="center"/>
        </w:trPr>
        <w:tc>
          <w:tcPr>
            <w:tcW w:w="5083" w:type="dxa"/>
            <w:shd w:val="clear" w:color="auto" w:fill="000000"/>
          </w:tcPr>
          <w:p w:rsidR="004546DC" w:rsidRDefault="000572F5">
            <w:pPr>
              <w:pStyle w:val="Zkladntext110"/>
              <w:framePr w:wrap="notBeside" w:vAnchor="text" w:hAnchor="text" w:xAlign="center" w:y="1"/>
              <w:shd w:val="clear" w:color="auto" w:fill="auto"/>
              <w:spacing w:line="240" w:lineRule="auto"/>
              <w:ind w:left="120"/>
            </w:pPr>
            <w:r>
              <w:rPr>
                <w:rStyle w:val="Zkladntext111"/>
              </w:rPr>
              <w:t xml:space="preserve">CELKOVÁ CENA NABÍDKY Včtené DPH </w:t>
            </w:r>
            <w:r>
              <w:rPr>
                <w:rStyle w:val="Zkladntext11dkovn-1pt"/>
              </w:rPr>
              <w:t>21%</w:t>
            </w:r>
          </w:p>
        </w:tc>
        <w:tc>
          <w:tcPr>
            <w:tcW w:w="893" w:type="dxa"/>
            <w:shd w:val="clear" w:color="auto" w:fill="000000"/>
          </w:tcPr>
          <w:p w:rsidR="004546DC" w:rsidRDefault="000572F5">
            <w:pPr>
              <w:pStyle w:val="Zkladntext100"/>
              <w:framePr w:wrap="notBeside" w:vAnchor="text" w:hAnchor="text" w:xAlign="center" w:y="1"/>
              <w:shd w:val="clear" w:color="auto" w:fill="auto"/>
              <w:spacing w:line="240" w:lineRule="auto"/>
              <w:ind w:left="380"/>
            </w:pPr>
            <w:r>
              <w:rPr>
                <w:rStyle w:val="Zkladntext104"/>
              </w:rPr>
              <w:t>■/ "*i</w:t>
            </w:r>
            <w:r>
              <w:rPr>
                <w:rStyle w:val="Zkladntext106pt"/>
              </w:rPr>
              <w:t xml:space="preserve"> </w:t>
            </w:r>
            <w:r>
              <w:rPr>
                <w:rStyle w:val="Zkladntext106pt"/>
                <w:vertAlign w:val="superscript"/>
              </w:rPr>
              <w:t>N</w:t>
            </w:r>
            <w:r>
              <w:rPr>
                <w:rStyle w:val="Zkladntext106pt"/>
              </w:rPr>
              <w:t>y.</w:t>
            </w:r>
            <w:r>
              <w:rPr>
                <w:rStyle w:val="Zkladntext10TimesNewRomanKurzva"/>
                <w:rFonts w:eastAsia="Segoe UI"/>
              </w:rPr>
              <w:t xml:space="preserve"> W-</w:t>
            </w:r>
          </w:p>
        </w:tc>
        <w:tc>
          <w:tcPr>
            <w:tcW w:w="744" w:type="dxa"/>
            <w:shd w:val="clear" w:color="auto" w:fill="000000"/>
          </w:tcPr>
          <w:p w:rsidR="004546DC" w:rsidRDefault="000572F5">
            <w:pPr>
              <w:pStyle w:val="Zkladntext100"/>
              <w:framePr w:wrap="notBeside" w:vAnchor="text" w:hAnchor="text" w:xAlign="center" w:y="1"/>
              <w:shd w:val="clear" w:color="auto" w:fill="auto"/>
              <w:spacing w:line="240" w:lineRule="auto"/>
              <w:ind w:left="20"/>
            </w:pPr>
            <w:r>
              <w:rPr>
                <w:rStyle w:val="Zkladntext105"/>
              </w:rPr>
              <w:t>«81</w:t>
            </w:r>
          </w:p>
        </w:tc>
        <w:tc>
          <w:tcPr>
            <w:tcW w:w="3134" w:type="dxa"/>
            <w:gridSpan w:val="2"/>
            <w:shd w:val="clear" w:color="auto" w:fill="000000"/>
          </w:tcPr>
          <w:p w:rsidR="004546DC" w:rsidRDefault="000572F5">
            <w:pPr>
              <w:pStyle w:val="Zkladntext110"/>
              <w:framePr w:wrap="notBeside" w:vAnchor="text" w:hAnchor="text" w:xAlign="center" w:y="1"/>
              <w:shd w:val="clear" w:color="auto" w:fill="auto"/>
              <w:spacing w:after="60" w:line="240" w:lineRule="auto"/>
              <w:ind w:left="2060"/>
            </w:pPr>
            <w:r>
              <w:rPr>
                <w:rStyle w:val="Zkladntext111"/>
              </w:rPr>
              <w:t>372 801 Kč</w:t>
            </w:r>
          </w:p>
          <w:p w:rsidR="004546DC" w:rsidRDefault="000572F5">
            <w:pPr>
              <w:pStyle w:val="Zkladntext100"/>
              <w:framePr w:wrap="notBeside" w:vAnchor="text" w:hAnchor="text" w:xAlign="center" w:y="1"/>
              <w:shd w:val="clear" w:color="auto" w:fill="auto"/>
              <w:spacing w:before="60" w:line="240" w:lineRule="auto"/>
              <w:ind w:left="3060"/>
            </w:pPr>
            <w:r>
              <w:rPr>
                <w:rStyle w:val="Zkladntext103"/>
              </w:rPr>
              <w:t>1</w:t>
            </w:r>
          </w:p>
        </w:tc>
      </w:tr>
    </w:tbl>
    <w:p w:rsidR="004546DC" w:rsidRDefault="004546DC">
      <w:pPr>
        <w:rPr>
          <w:sz w:val="2"/>
          <w:szCs w:val="2"/>
        </w:rPr>
      </w:pPr>
    </w:p>
    <w:p w:rsidR="004546DC" w:rsidRDefault="000572F5">
      <w:pPr>
        <w:pStyle w:val="Nadpis30"/>
        <w:keepNext/>
        <w:keepLines/>
        <w:shd w:val="clear" w:color="auto" w:fill="auto"/>
        <w:spacing w:before="2407" w:line="210" w:lineRule="exact"/>
        <w:ind w:left="6060"/>
      </w:pPr>
      <w:bookmarkStart w:id="18" w:name="bookmark17"/>
      <w:r>
        <w:rPr>
          <w:rStyle w:val="Nadpis3dkovn-1pt"/>
        </w:rPr>
        <w:lastRenderedPageBreak/>
        <w:t xml:space="preserve">yrtZ^TW </w:t>
      </w:r>
      <w:r>
        <w:rPr>
          <w:rStyle w:val="Nadpis3dkovn1pt"/>
        </w:rPr>
        <w:t>Gymnázium</w:t>
      </w:r>
      <w:bookmarkEnd w:id="18"/>
    </w:p>
    <w:p w:rsidR="004546DC" w:rsidRDefault="000572F5">
      <w:pPr>
        <w:pStyle w:val="Nadpis40"/>
        <w:keepNext/>
        <w:keepLines/>
        <w:shd w:val="clear" w:color="auto" w:fill="auto"/>
        <w:ind w:left="6060" w:right="760"/>
      </w:pPr>
      <w:bookmarkStart w:id="19" w:name="bookmark18"/>
      <w:r>
        <w:rPr>
          <w:rStyle w:val="Nadpis4Candara14ptTundkovn0pt"/>
        </w:rPr>
        <w:t>Jíl</w:t>
      </w:r>
      <w:r>
        <w:rPr>
          <w:rStyle w:val="Nadpis4Candara14ptTundkovn0pt0"/>
        </w:rPr>
        <w:t xml:space="preserve"> Voděradská 2</w:t>
      </w:r>
      <w:r>
        <w:rPr>
          <w:rStyle w:val="Nadpis4Candara14ptTundkovn0pt1"/>
        </w:rPr>
        <w:t xml:space="preserve"> </w:t>
      </w:r>
      <w:r>
        <w:rPr>
          <w:rStyle w:val="Nadpis4dkovn1pt"/>
        </w:rPr>
        <w:t xml:space="preserve">^ ■ O ; 100 00 Praha 10 </w:t>
      </w:r>
      <w:r>
        <w:rPr>
          <w:rStyle w:val="Nadpis4dkovn1pt"/>
          <w:vertAlign w:val="subscript"/>
        </w:rPr>
        <w:t>8</w:t>
      </w:r>
      <w:r>
        <w:rPr>
          <w:rStyle w:val="Nadpis4dkovn1pt0"/>
          <w:vertAlign w:val="subscript"/>
        </w:rPr>
        <w:t xml:space="preserve"> </w:t>
      </w:r>
      <w:r>
        <w:rPr>
          <w:rStyle w:val="Nadpis41"/>
          <w:lang w:val="en-US"/>
        </w:rPr>
        <w:t xml:space="preserve">tel.: </w:t>
      </w:r>
      <w:r>
        <w:rPr>
          <w:rStyle w:val="Nadpis41"/>
        </w:rPr>
        <w:t xml:space="preserve">274 </w:t>
      </w:r>
      <w:r>
        <w:rPr>
          <w:rStyle w:val="Nadpis4dkovn1pt"/>
        </w:rPr>
        <w:t>817</w:t>
      </w:r>
      <w:r>
        <w:rPr>
          <w:rStyle w:val="Nadpis41"/>
        </w:rPr>
        <w:t xml:space="preserve"> 655</w:t>
      </w:r>
      <w:bookmarkEnd w:id="19"/>
    </w:p>
    <w:sectPr w:rsidR="004546DC">
      <w:pgSz w:w="11905" w:h="16837"/>
      <w:pgMar w:top="1743" w:right="465" w:bottom="951" w:left="12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2F5" w:rsidRDefault="000572F5">
      <w:r>
        <w:separator/>
      </w:r>
    </w:p>
  </w:endnote>
  <w:endnote w:type="continuationSeparator" w:id="0">
    <w:p w:rsidR="000572F5" w:rsidRDefault="0005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0572F5">
    <w:pPr>
      <w:pStyle w:val="ZhlavneboZpat0"/>
      <w:framePr w:h="230" w:wrap="none" w:vAnchor="text" w:hAnchor="page" w:x="10743" w:y="-1229"/>
      <w:shd w:val="clear" w:color="auto" w:fill="auto"/>
      <w:jc w:val="both"/>
    </w:pPr>
    <w:r>
      <w:fldChar w:fldCharType="begin"/>
    </w:r>
    <w:r>
      <w:instrText xml:space="preserve"> PAGE \* MERGEFORMAT </w:instrText>
    </w:r>
    <w:r>
      <w:fldChar w:fldCharType="separate"/>
    </w:r>
    <w:r>
      <w:rPr>
        <w:rStyle w:val="ZhlavneboZpat11pt"/>
      </w:rPr>
      <w:t>1</w:t>
    </w:r>
    <w:r>
      <w:rPr>
        <w:rStyle w:val="ZhlavneboZpat11pt"/>
      </w:rPr>
      <w:fldChar w:fldCharType="end"/>
    </w:r>
  </w:p>
  <w:p w:rsidR="004546DC" w:rsidRDefault="004546DC">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0572F5">
    <w:pPr>
      <w:pStyle w:val="ZhlavneboZpat0"/>
      <w:framePr w:h="230" w:wrap="none" w:vAnchor="text" w:hAnchor="page" w:x="10743" w:y="-1229"/>
      <w:shd w:val="clear" w:color="auto" w:fill="auto"/>
      <w:jc w:val="both"/>
    </w:pPr>
    <w:r>
      <w:fldChar w:fldCharType="begin"/>
    </w:r>
    <w:r>
      <w:instrText xml:space="preserve"> PAGE \* MERGEFORMAT </w:instrText>
    </w:r>
    <w:r>
      <w:fldChar w:fldCharType="separate"/>
    </w:r>
    <w:r>
      <w:rPr>
        <w:rStyle w:val="ZhlavneboZpat11pt"/>
      </w:rPr>
      <w:t>1</w:t>
    </w:r>
    <w:r>
      <w:rPr>
        <w:rStyle w:val="ZhlavneboZpat11pt"/>
      </w:rPr>
      <w:fldChar w:fldCharType="end"/>
    </w:r>
  </w:p>
  <w:p w:rsidR="004546DC" w:rsidRDefault="004546DC">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0572F5">
    <w:pPr>
      <w:pStyle w:val="ZhlavneboZpat0"/>
      <w:framePr w:h="230" w:wrap="none" w:vAnchor="text" w:hAnchor="page" w:x="10743" w:y="-1229"/>
      <w:shd w:val="clear" w:color="auto" w:fill="auto"/>
      <w:jc w:val="both"/>
    </w:pPr>
    <w:r>
      <w:fldChar w:fldCharType="begin"/>
    </w:r>
    <w:r>
      <w:instrText xml:space="preserve"> PAGE \* MERGEFORMAT </w:instrText>
    </w:r>
    <w:r>
      <w:fldChar w:fldCharType="separate"/>
    </w:r>
    <w:r>
      <w:rPr>
        <w:rStyle w:val="ZhlavneboZpat11pt"/>
      </w:rPr>
      <w:t>1</w:t>
    </w:r>
    <w:r>
      <w:rPr>
        <w:rStyle w:val="ZhlavneboZpat11pt"/>
      </w:rPr>
      <w:fldChar w:fldCharType="end"/>
    </w:r>
  </w:p>
  <w:p w:rsidR="004546DC" w:rsidRDefault="004546DC">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0572F5">
    <w:pPr>
      <w:pStyle w:val="ZhlavneboZpat0"/>
      <w:framePr w:h="230" w:wrap="none" w:vAnchor="text" w:hAnchor="page" w:x="10719" w:y="-1218"/>
      <w:shd w:val="clear" w:color="auto" w:fill="auto"/>
      <w:jc w:val="both"/>
    </w:pPr>
    <w:r>
      <w:fldChar w:fldCharType="begin"/>
    </w:r>
    <w:r>
      <w:instrText xml:space="preserve"> PAGE \* MERGEFORMAT </w:instrText>
    </w:r>
    <w:r>
      <w:fldChar w:fldCharType="separate"/>
    </w:r>
    <w:r>
      <w:rPr>
        <w:rStyle w:val="ZhlavneboZpat11pt"/>
      </w:rPr>
      <w:t>3</w:t>
    </w:r>
    <w:r>
      <w:rPr>
        <w:rStyle w:val="ZhlavneboZpat11pt"/>
      </w:rPr>
      <w:fldChar w:fldCharType="end"/>
    </w:r>
  </w:p>
  <w:p w:rsidR="004546DC" w:rsidRDefault="004546DC">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4546D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454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2F5" w:rsidRDefault="000572F5"/>
  </w:footnote>
  <w:footnote w:type="continuationSeparator" w:id="0">
    <w:p w:rsidR="000572F5" w:rsidRDefault="00057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0572F5">
    <w:pPr>
      <w:pStyle w:val="ZhlavneboZpat0"/>
      <w:framePr w:h="264" w:wrap="none" w:vAnchor="text" w:hAnchor="page" w:x="5569" w:y="1240"/>
      <w:shd w:val="clear" w:color="auto" w:fill="auto"/>
      <w:jc w:val="both"/>
    </w:pPr>
    <w:r>
      <w:rPr>
        <w:rStyle w:val="ZhlavneboZpat11pt"/>
      </w:rPr>
      <w:t>Článek VI.</w:t>
    </w:r>
  </w:p>
  <w:p w:rsidR="004546DC" w:rsidRDefault="004546DC">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DC" w:rsidRDefault="00454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125F"/>
    <w:multiLevelType w:val="multilevel"/>
    <w:tmpl w:val="0464C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35797F"/>
    <w:multiLevelType w:val="multilevel"/>
    <w:tmpl w:val="B9B83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405AAC"/>
    <w:multiLevelType w:val="multilevel"/>
    <w:tmpl w:val="A9803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
      </w:rPr>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DC"/>
    <w:rsid w:val="000572F5"/>
    <w:rsid w:val="00454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A34B7-B19E-4D51-A394-CA2F17E9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pacing w:val="0"/>
      <w:sz w:val="18"/>
      <w:szCs w:val="18"/>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rPr>
  </w:style>
  <w:style w:type="character" w:customStyle="1" w:styleId="ZhlavneboZpat11pt">
    <w:name w:val="Záhlaví nebo Zápatí + 11 pt"/>
    <w:basedOn w:val="ZhlavneboZpat"/>
    <w:rPr>
      <w:rFonts w:ascii="Times New Roman" w:eastAsia="Times New Roman" w:hAnsi="Times New Roman" w:cs="Times New Roman"/>
      <w:b w:val="0"/>
      <w:bCs w:val="0"/>
      <w:i w:val="0"/>
      <w:iCs w:val="0"/>
      <w:smallCaps w:val="0"/>
      <w:strike w:val="0"/>
      <w:spacing w:val="0"/>
      <w:sz w:val="22"/>
      <w:szCs w:val="22"/>
    </w:rPr>
  </w:style>
  <w:style w:type="character" w:customStyle="1" w:styleId="Nadpis2">
    <w:name w:val="Nadpis #2_"/>
    <w:basedOn w:val="Standardnpsmoodstavce"/>
    <w:link w:val="Nadpis20"/>
    <w:rPr>
      <w:rFonts w:ascii="Candara" w:eastAsia="Candara" w:hAnsi="Candara" w:cs="Candara"/>
      <w:b w:val="0"/>
      <w:bCs w:val="0"/>
      <w:i w:val="0"/>
      <w:iCs w:val="0"/>
      <w:smallCaps w:val="0"/>
      <w:strike w:val="0"/>
      <w:spacing w:val="10"/>
      <w:sz w:val="28"/>
      <w:szCs w:val="28"/>
    </w:rPr>
  </w:style>
  <w:style w:type="character" w:customStyle="1" w:styleId="Nadpis2dkovn0pt">
    <w:name w:val="Nadpis #2 + Řádkování 0 pt"/>
    <w:basedOn w:val="Nadpis2"/>
    <w:rPr>
      <w:rFonts w:ascii="Candara" w:eastAsia="Candara" w:hAnsi="Candara" w:cs="Candara"/>
      <w:b w:val="0"/>
      <w:bCs w:val="0"/>
      <w:i w:val="0"/>
      <w:iCs w:val="0"/>
      <w:smallCaps w:val="0"/>
      <w:strike w:val="0"/>
      <w:spacing w:val="-10"/>
      <w:sz w:val="28"/>
      <w:szCs w:val="28"/>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0"/>
      <w:sz w:val="21"/>
      <w:szCs w:val="21"/>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pacing w:val="0"/>
      <w:sz w:val="21"/>
      <w:szCs w:val="21"/>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spacing w:val="0"/>
      <w:sz w:val="21"/>
      <w:szCs w:val="21"/>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spacing w:val="0"/>
      <w:sz w:val="21"/>
      <w:szCs w:val="21"/>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0"/>
      <w:sz w:val="21"/>
      <w:szCs w:val="21"/>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spacing w:val="0"/>
      <w:sz w:val="21"/>
      <w:szCs w:val="21"/>
    </w:rPr>
  </w:style>
  <w:style w:type="character" w:customStyle="1" w:styleId="Nadpis6Netun">
    <w:name w:val="Nadpis #6 + Ne tučné"/>
    <w:basedOn w:val="Nadpis6"/>
    <w:rPr>
      <w:rFonts w:ascii="Times New Roman" w:eastAsia="Times New Roman" w:hAnsi="Times New Roman" w:cs="Times New Roman"/>
      <w:b/>
      <w:bCs/>
      <w:i w:val="0"/>
      <w:iCs w:val="0"/>
      <w:smallCaps w:val="0"/>
      <w:strike w:val="0"/>
      <w:spacing w:val="0"/>
      <w:sz w:val="21"/>
      <w:szCs w:val="21"/>
    </w:rPr>
  </w:style>
  <w:style w:type="character" w:customStyle="1" w:styleId="ZkladntextKurzva">
    <w:name w:val="Základní text + Kurzíva"/>
    <w:basedOn w:val="Zkladntext"/>
    <w:rPr>
      <w:rFonts w:ascii="Times New Roman" w:eastAsia="Times New Roman" w:hAnsi="Times New Roman" w:cs="Times New Roman"/>
      <w:b w:val="0"/>
      <w:bCs w:val="0"/>
      <w:i/>
      <w:iCs/>
      <w:smallCaps w:val="0"/>
      <w:strike w:val="0"/>
      <w:spacing w:val="0"/>
      <w:sz w:val="21"/>
      <w:szCs w:val="21"/>
    </w:rPr>
  </w:style>
  <w:style w:type="character" w:customStyle="1" w:styleId="Zkladntext3Netun0">
    <w:name w:val="Základní text (3) + Ne tučné"/>
    <w:basedOn w:val="Zkladntext3"/>
    <w:rPr>
      <w:rFonts w:ascii="Times New Roman" w:eastAsia="Times New Roman" w:hAnsi="Times New Roman" w:cs="Times New Roman"/>
      <w:b/>
      <w:bCs/>
      <w:i w:val="0"/>
      <w:iCs w:val="0"/>
      <w:smallCaps w:val="0"/>
      <w:strike w:val="0"/>
      <w:spacing w:val="0"/>
      <w:sz w:val="21"/>
      <w:szCs w:val="21"/>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pacing w:val="0"/>
      <w:sz w:val="17"/>
      <w:szCs w:val="17"/>
    </w:rPr>
  </w:style>
  <w:style w:type="character" w:customStyle="1" w:styleId="Zkladntextdkovn-1pt">
    <w:name w:val="Základní text + Řádkování -1 pt"/>
    <w:basedOn w:val="Zkladntext"/>
    <w:rPr>
      <w:rFonts w:ascii="Times New Roman" w:eastAsia="Times New Roman" w:hAnsi="Times New Roman" w:cs="Times New Roman"/>
      <w:b w:val="0"/>
      <w:bCs w:val="0"/>
      <w:i w:val="0"/>
      <w:iCs w:val="0"/>
      <w:smallCaps w:val="0"/>
      <w:strike w:val="0"/>
      <w:spacing w:val="-20"/>
      <w:sz w:val="21"/>
      <w:szCs w:val="21"/>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0"/>
      <w:sz w:val="21"/>
      <w:szCs w:val="21"/>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spacing w:val="0"/>
      <w:sz w:val="21"/>
      <w:szCs w:val="21"/>
    </w:rPr>
  </w:style>
  <w:style w:type="character" w:customStyle="1" w:styleId="Titulekobrzku2">
    <w:name w:val="Titulek obrázku"/>
    <w:basedOn w:val="Titulekobrzku"/>
    <w:rPr>
      <w:rFonts w:ascii="Times New Roman" w:eastAsia="Times New Roman" w:hAnsi="Times New Roman" w:cs="Times New Roman"/>
      <w:b w:val="0"/>
      <w:bCs w:val="0"/>
      <w:i w:val="0"/>
      <w:iCs w:val="0"/>
      <w:smallCaps w:val="0"/>
      <w:strike w:val="0"/>
      <w:spacing w:val="0"/>
      <w:sz w:val="21"/>
      <w:szCs w:val="21"/>
    </w:rPr>
  </w:style>
  <w:style w:type="character" w:customStyle="1" w:styleId="Zkladntext7">
    <w:name w:val="Základní text (7)_"/>
    <w:basedOn w:val="Standardnpsmoodstavce"/>
    <w:link w:val="Zkladntext70"/>
    <w:rPr>
      <w:rFonts w:ascii="Segoe UI" w:eastAsia="Segoe UI" w:hAnsi="Segoe UI" w:cs="Segoe UI"/>
      <w:b w:val="0"/>
      <w:bCs w:val="0"/>
      <w:i w:val="0"/>
      <w:iCs w:val="0"/>
      <w:smallCaps w:val="0"/>
      <w:strike w:val="0"/>
      <w:spacing w:val="10"/>
      <w:sz w:val="25"/>
      <w:szCs w:val="25"/>
    </w:rPr>
  </w:style>
  <w:style w:type="character" w:customStyle="1" w:styleId="Zkladntext71">
    <w:name w:val="Základní text (7)"/>
    <w:basedOn w:val="Zkladntext7"/>
    <w:rPr>
      <w:rFonts w:ascii="Segoe UI" w:eastAsia="Segoe UI" w:hAnsi="Segoe UI" w:cs="Segoe UI"/>
      <w:b w:val="0"/>
      <w:bCs w:val="0"/>
      <w:i w:val="0"/>
      <w:iCs w:val="0"/>
      <w:smallCaps w:val="0"/>
      <w:strike w:val="0"/>
      <w:spacing w:val="10"/>
      <w:sz w:val="25"/>
      <w:szCs w:val="25"/>
    </w:rPr>
  </w:style>
  <w:style w:type="character" w:customStyle="1" w:styleId="Zkladntext72">
    <w:name w:val="Základní text (7)"/>
    <w:basedOn w:val="Zkladntext7"/>
    <w:rPr>
      <w:rFonts w:ascii="Segoe UI" w:eastAsia="Segoe UI" w:hAnsi="Segoe UI" w:cs="Segoe UI"/>
      <w:b w:val="0"/>
      <w:bCs w:val="0"/>
      <w:i w:val="0"/>
      <w:iCs w:val="0"/>
      <w:smallCaps w:val="0"/>
      <w:strike w:val="0"/>
      <w:spacing w:val="10"/>
      <w:sz w:val="25"/>
      <w:szCs w:val="25"/>
    </w:rPr>
  </w:style>
  <w:style w:type="character" w:customStyle="1" w:styleId="Zkladntext8">
    <w:name w:val="Základní text (8)_"/>
    <w:basedOn w:val="Standardnpsmoodstavce"/>
    <w:link w:val="Zkladntext80"/>
    <w:rPr>
      <w:rFonts w:ascii="Segoe UI" w:eastAsia="Segoe UI" w:hAnsi="Segoe UI" w:cs="Segoe UI"/>
      <w:b w:val="0"/>
      <w:bCs w:val="0"/>
      <w:i w:val="0"/>
      <w:iCs w:val="0"/>
      <w:smallCaps w:val="0"/>
      <w:strike w:val="0"/>
      <w:spacing w:val="10"/>
      <w:sz w:val="23"/>
      <w:szCs w:val="23"/>
    </w:rPr>
  </w:style>
  <w:style w:type="character" w:customStyle="1" w:styleId="Zkladntext81">
    <w:name w:val="Základní text (8)"/>
    <w:basedOn w:val="Zkladntext8"/>
    <w:rPr>
      <w:rFonts w:ascii="Segoe UI" w:eastAsia="Segoe UI" w:hAnsi="Segoe UI" w:cs="Segoe UI"/>
      <w:b w:val="0"/>
      <w:bCs w:val="0"/>
      <w:i w:val="0"/>
      <w:iCs w:val="0"/>
      <w:smallCaps w:val="0"/>
      <w:strike w:val="0"/>
      <w:spacing w:val="10"/>
      <w:sz w:val="23"/>
      <w:szCs w:val="23"/>
    </w:rPr>
  </w:style>
  <w:style w:type="character" w:customStyle="1" w:styleId="Zkladntext82">
    <w:name w:val="Základní text (8)"/>
    <w:basedOn w:val="Zkladntext8"/>
    <w:rPr>
      <w:rFonts w:ascii="Segoe UI" w:eastAsia="Segoe UI" w:hAnsi="Segoe UI" w:cs="Segoe UI"/>
      <w:b w:val="0"/>
      <w:bCs w:val="0"/>
      <w:i w:val="0"/>
      <w:iCs w:val="0"/>
      <w:smallCaps w:val="0"/>
      <w:strike w:val="0"/>
      <w:spacing w:val="10"/>
      <w:sz w:val="23"/>
      <w:szCs w:val="23"/>
    </w:rPr>
  </w:style>
  <w:style w:type="character" w:customStyle="1" w:styleId="Nadpis1">
    <w:name w:val="Nadpis #1_"/>
    <w:basedOn w:val="Standardnpsmoodstavce"/>
    <w:link w:val="Nadpis10"/>
    <w:rPr>
      <w:rFonts w:ascii="Candara" w:eastAsia="Candara" w:hAnsi="Candara" w:cs="Candara"/>
      <w:b w:val="0"/>
      <w:bCs w:val="0"/>
      <w:i w:val="0"/>
      <w:iCs w:val="0"/>
      <w:smallCaps w:val="0"/>
      <w:strike w:val="0"/>
      <w:spacing w:val="10"/>
      <w:sz w:val="28"/>
      <w:szCs w:val="28"/>
    </w:rPr>
  </w:style>
  <w:style w:type="character" w:customStyle="1" w:styleId="Nadpis1dkovn0pt">
    <w:name w:val="Nadpis #1 + Řádkování 0 pt"/>
    <w:basedOn w:val="Nadpis1"/>
    <w:rPr>
      <w:rFonts w:ascii="Candara" w:eastAsia="Candara" w:hAnsi="Candara" w:cs="Candara"/>
      <w:b w:val="0"/>
      <w:bCs w:val="0"/>
      <w:i w:val="0"/>
      <w:iCs w:val="0"/>
      <w:smallCaps w:val="0"/>
      <w:strike w:val="0"/>
      <w:spacing w:val="-10"/>
      <w:sz w:val="28"/>
      <w:szCs w:val="28"/>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pacing w:val="0"/>
      <w:sz w:val="12"/>
      <w:szCs w:val="12"/>
    </w:rPr>
  </w:style>
  <w:style w:type="character" w:customStyle="1" w:styleId="Zkladntext6TimesNewRoman105pt">
    <w:name w:val="Základní text (6) + Times New Roman;10;5 pt"/>
    <w:basedOn w:val="Zkladntext6"/>
    <w:rPr>
      <w:rFonts w:ascii="Times New Roman" w:eastAsia="Times New Roman" w:hAnsi="Times New Roman" w:cs="Times New Roman"/>
      <w:b w:val="0"/>
      <w:bCs w:val="0"/>
      <w:i w:val="0"/>
      <w:iCs w:val="0"/>
      <w:smallCaps w:val="0"/>
      <w:strike w:val="0"/>
      <w:spacing w:val="0"/>
      <w:sz w:val="21"/>
      <w:szCs w:val="21"/>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pacing w:val="0"/>
      <w:sz w:val="25"/>
      <w:szCs w:val="25"/>
    </w:rPr>
  </w:style>
  <w:style w:type="character" w:customStyle="1" w:styleId="Nadpis5105pt">
    <w:name w:val="Nadpis #5 + 10;5 pt"/>
    <w:basedOn w:val="Nadpis5"/>
    <w:rPr>
      <w:rFonts w:ascii="Times New Roman" w:eastAsia="Times New Roman" w:hAnsi="Times New Roman" w:cs="Times New Roman"/>
      <w:b w:val="0"/>
      <w:bCs w:val="0"/>
      <w:i w:val="0"/>
      <w:iCs w:val="0"/>
      <w:smallCaps w:val="0"/>
      <w:strike w:val="0"/>
      <w:spacing w:val="0"/>
      <w:sz w:val="21"/>
      <w:szCs w:val="21"/>
    </w:rPr>
  </w:style>
  <w:style w:type="character" w:customStyle="1" w:styleId="ZkladntextTunKurzva">
    <w:name w:val="Základní text + Tučné;Kurzíva"/>
    <w:basedOn w:val="Zkladntext"/>
    <w:rPr>
      <w:rFonts w:ascii="Times New Roman" w:eastAsia="Times New Roman" w:hAnsi="Times New Roman" w:cs="Times New Roman"/>
      <w:b/>
      <w:bCs/>
      <w:i/>
      <w:iCs/>
      <w:smallCaps w:val="0"/>
      <w:strike w:val="0"/>
      <w:spacing w:val="0"/>
      <w:sz w:val="21"/>
      <w:szCs w:val="21"/>
    </w:rPr>
  </w:style>
  <w:style w:type="character" w:customStyle="1" w:styleId="Zkladntext4NetunNekurzva">
    <w:name w:val="Základní text (4) + Ne tučné;Ne kurzíva"/>
    <w:basedOn w:val="Zkladntext4"/>
    <w:rPr>
      <w:rFonts w:ascii="Times New Roman" w:eastAsia="Times New Roman" w:hAnsi="Times New Roman" w:cs="Times New Roman"/>
      <w:b/>
      <w:bCs/>
      <w:i/>
      <w:iCs/>
      <w:smallCaps w:val="0"/>
      <w:strike w:val="0"/>
      <w:spacing w:val="0"/>
      <w:sz w:val="21"/>
      <w:szCs w:val="21"/>
    </w:rPr>
  </w:style>
  <w:style w:type="character" w:customStyle="1" w:styleId="Zkladntext9">
    <w:name w:val="Základní text (9)_"/>
    <w:basedOn w:val="Standardnpsmoodstavce"/>
    <w:link w:val="Zkladntext90"/>
    <w:rPr>
      <w:rFonts w:ascii="Candara" w:eastAsia="Candara" w:hAnsi="Candara" w:cs="Candara"/>
      <w:b w:val="0"/>
      <w:bCs w:val="0"/>
      <w:i w:val="0"/>
      <w:iCs w:val="0"/>
      <w:smallCaps w:val="0"/>
      <w:strike w:val="0"/>
      <w:spacing w:val="10"/>
      <w:sz w:val="28"/>
      <w:szCs w:val="28"/>
    </w:rPr>
  </w:style>
  <w:style w:type="character" w:customStyle="1" w:styleId="Zkladntext91">
    <w:name w:val="Základní text (9)"/>
    <w:basedOn w:val="Zkladntext9"/>
    <w:rPr>
      <w:rFonts w:ascii="Candara" w:eastAsia="Candara" w:hAnsi="Candara" w:cs="Candara"/>
      <w:b w:val="0"/>
      <w:bCs w:val="0"/>
      <w:i w:val="0"/>
      <w:iCs w:val="0"/>
      <w:smallCaps w:val="0"/>
      <w:strike w:val="0"/>
      <w:spacing w:val="10"/>
      <w:sz w:val="28"/>
      <w:szCs w:val="28"/>
    </w:rPr>
  </w:style>
  <w:style w:type="character" w:customStyle="1" w:styleId="Zkladntext92">
    <w:name w:val="Základní text (9)"/>
    <w:basedOn w:val="Zkladntext9"/>
    <w:rPr>
      <w:rFonts w:ascii="Candara" w:eastAsia="Candara" w:hAnsi="Candara" w:cs="Candara"/>
      <w:b w:val="0"/>
      <w:bCs w:val="0"/>
      <w:i w:val="0"/>
      <w:iCs w:val="0"/>
      <w:smallCaps w:val="0"/>
      <w:strike w:val="0"/>
      <w:spacing w:val="10"/>
      <w:sz w:val="28"/>
      <w:szCs w:val="28"/>
    </w:rPr>
  </w:style>
  <w:style w:type="character" w:customStyle="1" w:styleId="Zkladntext9dkovn0pt">
    <w:name w:val="Základní text (9) + Řádkování 0 pt"/>
    <w:basedOn w:val="Zkladntext9"/>
    <w:rPr>
      <w:rFonts w:ascii="Candara" w:eastAsia="Candara" w:hAnsi="Candara" w:cs="Candara"/>
      <w:b w:val="0"/>
      <w:bCs w:val="0"/>
      <w:i w:val="0"/>
      <w:iCs w:val="0"/>
      <w:smallCaps w:val="0"/>
      <w:strike w:val="0"/>
      <w:spacing w:val="-10"/>
      <w:sz w:val="28"/>
      <w:szCs w:val="28"/>
    </w:rPr>
  </w:style>
  <w:style w:type="character" w:customStyle="1" w:styleId="Zkladntext10">
    <w:name w:val="Základní text (10)_"/>
    <w:basedOn w:val="Standardnpsmoodstavce"/>
    <w:link w:val="Zkladntext100"/>
    <w:rPr>
      <w:rFonts w:ascii="Segoe UI" w:eastAsia="Segoe UI" w:hAnsi="Segoe UI" w:cs="Segoe UI"/>
      <w:b w:val="0"/>
      <w:bCs w:val="0"/>
      <w:i w:val="0"/>
      <w:iCs w:val="0"/>
      <w:smallCaps w:val="0"/>
      <w:strike w:val="0"/>
      <w:spacing w:val="0"/>
      <w:sz w:val="18"/>
      <w:szCs w:val="18"/>
    </w:rPr>
  </w:style>
  <w:style w:type="character" w:customStyle="1" w:styleId="Zkladntext10Candara14ptTundkovn0pt">
    <w:name w:val="Základní text (10) + Candara;14 pt;Tučné;Řádkování 0 pt"/>
    <w:basedOn w:val="Zkladntext10"/>
    <w:rPr>
      <w:rFonts w:ascii="Candara" w:eastAsia="Candara" w:hAnsi="Candara" w:cs="Candara"/>
      <w:b/>
      <w:bCs/>
      <w:i w:val="0"/>
      <w:iCs w:val="0"/>
      <w:smallCaps w:val="0"/>
      <w:strike w:val="0"/>
      <w:spacing w:val="10"/>
      <w:sz w:val="28"/>
      <w:szCs w:val="28"/>
    </w:rPr>
  </w:style>
  <w:style w:type="character" w:customStyle="1" w:styleId="Zkladntext10Candara14ptTundkovn0pt0">
    <w:name w:val="Základní text (10) + Candara;14 pt;Tučné;Řádkování 0 pt"/>
    <w:basedOn w:val="Zkladntext10"/>
    <w:rPr>
      <w:rFonts w:ascii="Candara" w:eastAsia="Candara" w:hAnsi="Candara" w:cs="Candara"/>
      <w:b/>
      <w:bCs/>
      <w:i w:val="0"/>
      <w:iCs w:val="0"/>
      <w:smallCaps w:val="0"/>
      <w:strike w:val="0"/>
      <w:spacing w:val="10"/>
      <w:sz w:val="28"/>
      <w:szCs w:val="28"/>
    </w:rPr>
  </w:style>
  <w:style w:type="character" w:customStyle="1" w:styleId="Zkladntext101">
    <w:name w:val="Základní text (10)"/>
    <w:basedOn w:val="Zkladntext10"/>
    <w:rPr>
      <w:rFonts w:ascii="Segoe UI" w:eastAsia="Segoe UI" w:hAnsi="Segoe UI" w:cs="Segoe UI"/>
      <w:b w:val="0"/>
      <w:bCs w:val="0"/>
      <w:i w:val="0"/>
      <w:iCs w:val="0"/>
      <w:smallCaps w:val="0"/>
      <w:strike w:val="0"/>
      <w:spacing w:val="0"/>
      <w:sz w:val="18"/>
      <w:szCs w:val="18"/>
    </w:rPr>
  </w:style>
  <w:style w:type="character" w:customStyle="1" w:styleId="Zkladntext102">
    <w:name w:val="Základní text (10)"/>
    <w:basedOn w:val="Zkladntext10"/>
    <w:rPr>
      <w:rFonts w:ascii="Segoe UI" w:eastAsia="Segoe UI" w:hAnsi="Segoe UI" w:cs="Segoe UI"/>
      <w:b w:val="0"/>
      <w:bCs w:val="0"/>
      <w:i w:val="0"/>
      <w:iCs w:val="0"/>
      <w:smallCaps w:val="0"/>
      <w:strike w:val="0"/>
      <w:spacing w:val="0"/>
      <w:sz w:val="18"/>
      <w:szCs w:val="18"/>
    </w:rPr>
  </w:style>
  <w:style w:type="character" w:customStyle="1" w:styleId="Zkladntext103">
    <w:name w:val="Základní text (10)"/>
    <w:basedOn w:val="Zkladntext10"/>
    <w:rPr>
      <w:rFonts w:ascii="Segoe UI" w:eastAsia="Segoe UI" w:hAnsi="Segoe UI" w:cs="Segoe UI"/>
      <w:b w:val="0"/>
      <w:bCs w:val="0"/>
      <w:i w:val="0"/>
      <w:iCs w:val="0"/>
      <w:smallCaps w:val="0"/>
      <w:strike w:val="0"/>
      <w:color w:val="FFFFFF"/>
      <w:spacing w:val="0"/>
      <w:sz w:val="18"/>
      <w:szCs w:val="18"/>
    </w:rPr>
  </w:style>
  <w:style w:type="character" w:customStyle="1" w:styleId="Zkladntext11">
    <w:name w:val="Základní text (11)_"/>
    <w:basedOn w:val="Standardnpsmoodstavce"/>
    <w:link w:val="Zkladntext110"/>
    <w:rPr>
      <w:rFonts w:ascii="Segoe UI" w:eastAsia="Segoe UI" w:hAnsi="Segoe UI" w:cs="Segoe UI"/>
      <w:b w:val="0"/>
      <w:bCs w:val="0"/>
      <w:i w:val="0"/>
      <w:iCs w:val="0"/>
      <w:smallCaps w:val="0"/>
      <w:strike w:val="0"/>
      <w:spacing w:val="0"/>
      <w:sz w:val="18"/>
      <w:szCs w:val="18"/>
    </w:rPr>
  </w:style>
  <w:style w:type="character" w:customStyle="1" w:styleId="Zkladntext11Netun">
    <w:name w:val="Základní text (11) + Ne tučné"/>
    <w:basedOn w:val="Zkladntext11"/>
    <w:rPr>
      <w:rFonts w:ascii="Segoe UI" w:eastAsia="Segoe UI" w:hAnsi="Segoe UI" w:cs="Segoe UI"/>
      <w:b/>
      <w:bCs/>
      <w:i w:val="0"/>
      <w:iCs w:val="0"/>
      <w:smallCaps w:val="0"/>
      <w:strike w:val="0"/>
      <w:color w:val="FFFFFF"/>
      <w:spacing w:val="0"/>
      <w:sz w:val="18"/>
      <w:szCs w:val="18"/>
    </w:rPr>
  </w:style>
  <w:style w:type="character" w:customStyle="1" w:styleId="Zkladntext111">
    <w:name w:val="Základní text (11)"/>
    <w:basedOn w:val="Zkladntext11"/>
    <w:rPr>
      <w:rFonts w:ascii="Segoe UI" w:eastAsia="Segoe UI" w:hAnsi="Segoe UI" w:cs="Segoe UI"/>
      <w:b w:val="0"/>
      <w:bCs w:val="0"/>
      <w:i w:val="0"/>
      <w:iCs w:val="0"/>
      <w:smallCaps w:val="0"/>
      <w:strike w:val="0"/>
      <w:color w:val="FFFFFF"/>
      <w:spacing w:val="0"/>
      <w:sz w:val="18"/>
      <w:szCs w:val="18"/>
    </w:rPr>
  </w:style>
  <w:style w:type="character" w:customStyle="1" w:styleId="Zkladntext10dkovn-1pt">
    <w:name w:val="Základní text (10) + Řádkování -1 pt"/>
    <w:basedOn w:val="Zkladntext10"/>
    <w:rPr>
      <w:rFonts w:ascii="Segoe UI" w:eastAsia="Segoe UI" w:hAnsi="Segoe UI" w:cs="Segoe UI"/>
      <w:b w:val="0"/>
      <w:bCs w:val="0"/>
      <w:i w:val="0"/>
      <w:iCs w:val="0"/>
      <w:smallCaps w:val="0"/>
      <w:strike w:val="0"/>
      <w:color w:val="FFFFFF"/>
      <w:spacing w:val="-20"/>
      <w:sz w:val="18"/>
      <w:szCs w:val="18"/>
    </w:rPr>
  </w:style>
  <w:style w:type="character" w:customStyle="1" w:styleId="Zkladntext106pt">
    <w:name w:val="Základní text (10) + 6 pt"/>
    <w:basedOn w:val="Zkladntext10"/>
    <w:rPr>
      <w:rFonts w:ascii="Segoe UI" w:eastAsia="Segoe UI" w:hAnsi="Segoe UI" w:cs="Segoe UI"/>
      <w:b w:val="0"/>
      <w:bCs w:val="0"/>
      <w:i w:val="0"/>
      <w:iCs w:val="0"/>
      <w:smallCaps w:val="0"/>
      <w:strike w:val="0"/>
      <w:color w:val="FFFFFF"/>
      <w:spacing w:val="0"/>
      <w:sz w:val="12"/>
      <w:szCs w:val="12"/>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0"/>
      <w:szCs w:val="20"/>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FFFFFF"/>
      <w:sz w:val="20"/>
      <w:szCs w:val="20"/>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FFFFFF"/>
      <w:spacing w:val="0"/>
      <w:sz w:val="18"/>
      <w:szCs w:val="18"/>
    </w:rPr>
  </w:style>
  <w:style w:type="character" w:customStyle="1" w:styleId="Zkladntext41">
    <w:name w:val="Základní text (4)"/>
    <w:basedOn w:val="Zkladntext4"/>
    <w:rPr>
      <w:rFonts w:ascii="Times New Roman" w:eastAsia="Times New Roman" w:hAnsi="Times New Roman" w:cs="Times New Roman"/>
      <w:b w:val="0"/>
      <w:bCs w:val="0"/>
      <w:i w:val="0"/>
      <w:iCs w:val="0"/>
      <w:smallCaps w:val="0"/>
      <w:strike w:val="0"/>
      <w:color w:val="FFFFFF"/>
      <w:spacing w:val="0"/>
      <w:sz w:val="21"/>
      <w:szCs w:val="21"/>
    </w:rPr>
  </w:style>
  <w:style w:type="character" w:customStyle="1" w:styleId="Zkladntext61">
    <w:name w:val="Základní text (6)"/>
    <w:basedOn w:val="Zkladntext6"/>
    <w:rPr>
      <w:rFonts w:ascii="Segoe UI" w:eastAsia="Segoe UI" w:hAnsi="Segoe UI" w:cs="Segoe UI"/>
      <w:b w:val="0"/>
      <w:bCs w:val="0"/>
      <w:i w:val="0"/>
      <w:iCs w:val="0"/>
      <w:smallCaps w:val="0"/>
      <w:strike w:val="0"/>
      <w:color w:val="FFFFFF"/>
      <w:spacing w:val="0"/>
      <w:sz w:val="12"/>
      <w:szCs w:val="12"/>
    </w:rPr>
  </w:style>
  <w:style w:type="character" w:customStyle="1" w:styleId="Zkladntext6TimesNewRoman4ptKurzva">
    <w:name w:val="Základní text (6) + Times New Roman;4 pt;Kurzíva"/>
    <w:basedOn w:val="Zkladntext6"/>
    <w:rPr>
      <w:rFonts w:ascii="Times New Roman" w:eastAsia="Times New Roman" w:hAnsi="Times New Roman" w:cs="Times New Roman"/>
      <w:b w:val="0"/>
      <w:bCs w:val="0"/>
      <w:i/>
      <w:iCs/>
      <w:smallCaps w:val="0"/>
      <w:strike w:val="0"/>
      <w:color w:val="FFFFFF"/>
      <w:spacing w:val="0"/>
      <w:sz w:val="8"/>
      <w:szCs w:val="8"/>
    </w:rPr>
  </w:style>
  <w:style w:type="character" w:customStyle="1" w:styleId="Zkladntext11Netun0">
    <w:name w:val="Základní text (11) + Ne tučné"/>
    <w:basedOn w:val="Zkladntext11"/>
    <w:rPr>
      <w:rFonts w:ascii="Segoe UI" w:eastAsia="Segoe UI" w:hAnsi="Segoe UI" w:cs="Segoe UI"/>
      <w:b/>
      <w:bCs/>
      <w:i w:val="0"/>
      <w:iCs w:val="0"/>
      <w:smallCaps w:val="0"/>
      <w:strike w:val="0"/>
      <w:color w:val="FFFFFF"/>
      <w:spacing w:val="0"/>
      <w:sz w:val="18"/>
      <w:szCs w:val="18"/>
    </w:rPr>
  </w:style>
  <w:style w:type="character" w:customStyle="1" w:styleId="Zkladntext10Tun">
    <w:name w:val="Základní text (10) + Tučné"/>
    <w:basedOn w:val="Zkladntext10"/>
    <w:rPr>
      <w:rFonts w:ascii="Segoe UI" w:eastAsia="Segoe UI" w:hAnsi="Segoe UI" w:cs="Segoe UI"/>
      <w:b/>
      <w:bCs/>
      <w:i w:val="0"/>
      <w:iCs w:val="0"/>
      <w:smallCaps w:val="0"/>
      <w:strike w:val="0"/>
      <w:spacing w:val="0"/>
      <w:sz w:val="18"/>
      <w:szCs w:val="18"/>
    </w:rPr>
  </w:style>
  <w:style w:type="character" w:customStyle="1" w:styleId="Zkladntext10dkovn-1pt0">
    <w:name w:val="Základní text (10) + Řádkování -1 pt"/>
    <w:basedOn w:val="Zkladntext10"/>
    <w:rPr>
      <w:rFonts w:ascii="Segoe UI" w:eastAsia="Segoe UI" w:hAnsi="Segoe UI" w:cs="Segoe UI"/>
      <w:b w:val="0"/>
      <w:bCs w:val="0"/>
      <w:i w:val="0"/>
      <w:iCs w:val="0"/>
      <w:smallCaps w:val="0"/>
      <w:strike w:val="0"/>
      <w:spacing w:val="-20"/>
      <w:sz w:val="18"/>
      <w:szCs w:val="18"/>
    </w:rPr>
  </w:style>
  <w:style w:type="character" w:customStyle="1" w:styleId="Zkladntext11dkovn-1pt">
    <w:name w:val="Základní text (11) + Řádkování -1 pt"/>
    <w:basedOn w:val="Zkladntext11"/>
    <w:rPr>
      <w:rFonts w:ascii="Segoe UI" w:eastAsia="Segoe UI" w:hAnsi="Segoe UI" w:cs="Segoe UI"/>
      <w:b w:val="0"/>
      <w:bCs w:val="0"/>
      <w:i w:val="0"/>
      <w:iCs w:val="0"/>
      <w:smallCaps w:val="0"/>
      <w:strike w:val="0"/>
      <w:color w:val="FFFFFF"/>
      <w:spacing w:val="-20"/>
      <w:sz w:val="18"/>
      <w:szCs w:val="18"/>
    </w:rPr>
  </w:style>
  <w:style w:type="character" w:customStyle="1" w:styleId="Zkladntext104">
    <w:name w:val="Základní text (10)"/>
    <w:basedOn w:val="Zkladntext10"/>
    <w:rPr>
      <w:rFonts w:ascii="Segoe UI" w:eastAsia="Segoe UI" w:hAnsi="Segoe UI" w:cs="Segoe UI"/>
      <w:b w:val="0"/>
      <w:bCs w:val="0"/>
      <w:i w:val="0"/>
      <w:iCs w:val="0"/>
      <w:smallCaps w:val="0"/>
      <w:strike w:val="0"/>
      <w:color w:val="FFFFFF"/>
      <w:spacing w:val="0"/>
      <w:sz w:val="18"/>
      <w:szCs w:val="18"/>
    </w:rPr>
  </w:style>
  <w:style w:type="character" w:customStyle="1" w:styleId="Zkladntext10TimesNewRomanKurzva">
    <w:name w:val="Základní text (10) + Times New Roman;Kurzíva"/>
    <w:basedOn w:val="Zkladntext10"/>
    <w:rPr>
      <w:rFonts w:ascii="Times New Roman" w:eastAsia="Times New Roman" w:hAnsi="Times New Roman" w:cs="Times New Roman"/>
      <w:b w:val="0"/>
      <w:bCs w:val="0"/>
      <w:i/>
      <w:iCs/>
      <w:smallCaps w:val="0"/>
      <w:strike w:val="0"/>
      <w:color w:val="FFFFFF"/>
      <w:spacing w:val="0"/>
      <w:sz w:val="18"/>
      <w:szCs w:val="18"/>
    </w:rPr>
  </w:style>
  <w:style w:type="character" w:customStyle="1" w:styleId="Zkladntext105">
    <w:name w:val="Základní text (10)"/>
    <w:basedOn w:val="Zkladntext10"/>
    <w:rPr>
      <w:rFonts w:ascii="Segoe UI" w:eastAsia="Segoe UI" w:hAnsi="Segoe UI" w:cs="Segoe UI"/>
      <w:b w:val="0"/>
      <w:bCs w:val="0"/>
      <w:i w:val="0"/>
      <w:iCs w:val="0"/>
      <w:smallCaps w:val="0"/>
      <w:strike w:val="0"/>
      <w:color w:val="FFFFFF"/>
      <w:spacing w:val="0"/>
      <w:sz w:val="18"/>
      <w:szCs w:val="18"/>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pacing w:val="0"/>
      <w:sz w:val="21"/>
      <w:szCs w:val="21"/>
    </w:rPr>
  </w:style>
  <w:style w:type="character" w:customStyle="1" w:styleId="Nadpis3dkovn-1pt">
    <w:name w:val="Nadpis #3 + Řádkování -1 pt"/>
    <w:basedOn w:val="Nadpis3"/>
    <w:rPr>
      <w:rFonts w:ascii="Times New Roman" w:eastAsia="Times New Roman" w:hAnsi="Times New Roman" w:cs="Times New Roman"/>
      <w:b w:val="0"/>
      <w:bCs w:val="0"/>
      <w:i w:val="0"/>
      <w:iCs w:val="0"/>
      <w:smallCaps w:val="0"/>
      <w:strike w:val="0"/>
      <w:spacing w:val="-20"/>
      <w:sz w:val="21"/>
      <w:szCs w:val="21"/>
    </w:rPr>
  </w:style>
  <w:style w:type="character" w:customStyle="1" w:styleId="Nadpis3dkovn1pt">
    <w:name w:val="Nadpis #3 + Řádkování 1 pt"/>
    <w:basedOn w:val="Nadpis3"/>
    <w:rPr>
      <w:rFonts w:ascii="Times New Roman" w:eastAsia="Times New Roman" w:hAnsi="Times New Roman" w:cs="Times New Roman"/>
      <w:b w:val="0"/>
      <w:bCs w:val="0"/>
      <w:i w:val="0"/>
      <w:iCs w:val="0"/>
      <w:smallCaps w:val="0"/>
      <w:strike w:val="0"/>
      <w:spacing w:val="30"/>
      <w:sz w:val="21"/>
      <w:szCs w:val="21"/>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pacing w:val="0"/>
      <w:sz w:val="21"/>
      <w:szCs w:val="21"/>
    </w:rPr>
  </w:style>
  <w:style w:type="character" w:customStyle="1" w:styleId="Nadpis4Candara14ptTundkovn0pt">
    <w:name w:val="Nadpis #4 + Candara;14 pt;Tučné;Řádkování 0 pt"/>
    <w:basedOn w:val="Nadpis4"/>
    <w:rPr>
      <w:rFonts w:ascii="Candara" w:eastAsia="Candara" w:hAnsi="Candara" w:cs="Candara"/>
      <w:b/>
      <w:bCs/>
      <w:i w:val="0"/>
      <w:iCs w:val="0"/>
      <w:smallCaps w:val="0"/>
      <w:strike w:val="0"/>
      <w:spacing w:val="-10"/>
      <w:sz w:val="28"/>
      <w:szCs w:val="28"/>
    </w:rPr>
  </w:style>
  <w:style w:type="character" w:customStyle="1" w:styleId="Nadpis4Candara14ptTundkovn0pt0">
    <w:name w:val="Nadpis #4 + Candara;14 pt;Tučné;Řádkování 0 pt"/>
    <w:basedOn w:val="Nadpis4"/>
    <w:rPr>
      <w:rFonts w:ascii="Candara" w:eastAsia="Candara" w:hAnsi="Candara" w:cs="Candara"/>
      <w:b/>
      <w:bCs/>
      <w:i w:val="0"/>
      <w:iCs w:val="0"/>
      <w:smallCaps w:val="0"/>
      <w:strike w:val="0"/>
      <w:spacing w:val="10"/>
      <w:sz w:val="28"/>
      <w:szCs w:val="28"/>
    </w:rPr>
  </w:style>
  <w:style w:type="character" w:customStyle="1" w:styleId="Nadpis4Candara14ptTundkovn0pt1">
    <w:name w:val="Nadpis #4 + Candara;14 pt;Tučné;Řádkování 0 pt"/>
    <w:basedOn w:val="Nadpis4"/>
    <w:rPr>
      <w:rFonts w:ascii="Candara" w:eastAsia="Candara" w:hAnsi="Candara" w:cs="Candara"/>
      <w:b/>
      <w:bCs/>
      <w:i w:val="0"/>
      <w:iCs w:val="0"/>
      <w:smallCaps w:val="0"/>
      <w:strike w:val="0"/>
      <w:spacing w:val="10"/>
      <w:sz w:val="28"/>
      <w:szCs w:val="28"/>
    </w:rPr>
  </w:style>
  <w:style w:type="character" w:customStyle="1" w:styleId="Nadpis4dkovn1pt">
    <w:name w:val="Nadpis #4 + Řádkování 1 pt"/>
    <w:basedOn w:val="Nadpis4"/>
    <w:rPr>
      <w:rFonts w:ascii="Times New Roman" w:eastAsia="Times New Roman" w:hAnsi="Times New Roman" w:cs="Times New Roman"/>
      <w:b w:val="0"/>
      <w:bCs w:val="0"/>
      <w:i w:val="0"/>
      <w:iCs w:val="0"/>
      <w:smallCaps w:val="0"/>
      <w:strike w:val="0"/>
      <w:spacing w:val="30"/>
      <w:sz w:val="21"/>
      <w:szCs w:val="21"/>
    </w:rPr>
  </w:style>
  <w:style w:type="character" w:customStyle="1" w:styleId="Nadpis4dkovn1pt0">
    <w:name w:val="Nadpis #4 + Řádkování 1 pt"/>
    <w:basedOn w:val="Nadpis4"/>
    <w:rPr>
      <w:rFonts w:ascii="Times New Roman" w:eastAsia="Times New Roman" w:hAnsi="Times New Roman" w:cs="Times New Roman"/>
      <w:b w:val="0"/>
      <w:bCs w:val="0"/>
      <w:i w:val="0"/>
      <w:iCs w:val="0"/>
      <w:smallCaps w:val="0"/>
      <w:strike w:val="0"/>
      <w:spacing w:val="30"/>
      <w:sz w:val="21"/>
      <w:szCs w:val="21"/>
    </w:rPr>
  </w:style>
  <w:style w:type="character" w:customStyle="1" w:styleId="Nadpis41">
    <w:name w:val="Nadpis #4"/>
    <w:basedOn w:val="Nadpis4"/>
    <w:rPr>
      <w:rFonts w:ascii="Times New Roman" w:eastAsia="Times New Roman" w:hAnsi="Times New Roman" w:cs="Times New Roman"/>
      <w:b w:val="0"/>
      <w:bCs w:val="0"/>
      <w:i w:val="0"/>
      <w:iCs w:val="0"/>
      <w:smallCaps w:val="0"/>
      <w:strike w:val="0"/>
      <w:spacing w:val="0"/>
      <w:sz w:val="21"/>
      <w:szCs w:val="21"/>
    </w:rPr>
  </w:style>
  <w:style w:type="paragraph" w:customStyle="1" w:styleId="Zkladntext20">
    <w:name w:val="Základní text (2)"/>
    <w:basedOn w:val="Normln"/>
    <w:link w:val="Zkladntext2"/>
    <w:pPr>
      <w:shd w:val="clear" w:color="auto" w:fill="FFFFFF"/>
      <w:spacing w:after="360" w:line="278" w:lineRule="exact"/>
      <w:jc w:val="center"/>
    </w:pPr>
    <w:rPr>
      <w:rFonts w:ascii="Times New Roman" w:eastAsia="Times New Roman" w:hAnsi="Times New Roman" w:cs="Times New Roman"/>
      <w:i/>
      <w:iCs/>
      <w:sz w:val="18"/>
      <w:szCs w:val="18"/>
    </w:rPr>
  </w:style>
  <w:style w:type="paragraph" w:customStyle="1" w:styleId="ZhlavneboZpat0">
    <w:name w:val="Záhlaví nebo Zápatí"/>
    <w:basedOn w:val="Normln"/>
    <w:link w:val="ZhlavneboZpat"/>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before="360" w:line="326" w:lineRule="exact"/>
      <w:outlineLvl w:val="1"/>
    </w:pPr>
    <w:rPr>
      <w:rFonts w:ascii="Candara" w:eastAsia="Candara" w:hAnsi="Candara" w:cs="Candara"/>
      <w:b/>
      <w:bCs/>
      <w:spacing w:val="10"/>
      <w:sz w:val="28"/>
      <w:szCs w:val="28"/>
    </w:rPr>
  </w:style>
  <w:style w:type="paragraph" w:customStyle="1" w:styleId="Zkladntext1">
    <w:name w:val="Základní text1"/>
    <w:basedOn w:val="Normln"/>
    <w:link w:val="Zkladntext"/>
    <w:pPr>
      <w:shd w:val="clear" w:color="auto" w:fill="FFFFFF"/>
      <w:spacing w:after="600" w:line="326" w:lineRule="exact"/>
      <w:ind w:hanging="540"/>
    </w:pPr>
    <w:rPr>
      <w:rFonts w:ascii="Times New Roman" w:eastAsia="Times New Roman" w:hAnsi="Times New Roman" w:cs="Times New Roman"/>
      <w:sz w:val="21"/>
      <w:szCs w:val="21"/>
    </w:rPr>
  </w:style>
  <w:style w:type="paragraph" w:customStyle="1" w:styleId="Zkladntext30">
    <w:name w:val="Základní text (3)"/>
    <w:basedOn w:val="Normln"/>
    <w:link w:val="Zkladntext3"/>
    <w:pPr>
      <w:shd w:val="clear" w:color="auto" w:fill="FFFFFF"/>
      <w:spacing w:before="600" w:line="0" w:lineRule="atLeast"/>
    </w:pPr>
    <w:rPr>
      <w:rFonts w:ascii="Times New Roman" w:eastAsia="Times New Roman" w:hAnsi="Times New Roman" w:cs="Times New Roman"/>
      <w:b/>
      <w:bCs/>
      <w:sz w:val="21"/>
      <w:szCs w:val="21"/>
    </w:rPr>
  </w:style>
  <w:style w:type="paragraph" w:customStyle="1" w:styleId="Nadpis60">
    <w:name w:val="Nadpis #6"/>
    <w:basedOn w:val="Normln"/>
    <w:link w:val="Nadpis6"/>
    <w:pPr>
      <w:shd w:val="clear" w:color="auto" w:fill="FFFFFF"/>
      <w:spacing w:before="60" w:line="264" w:lineRule="exact"/>
      <w:outlineLvl w:val="5"/>
    </w:pPr>
    <w:rPr>
      <w:rFonts w:ascii="Times New Roman" w:eastAsia="Times New Roman" w:hAnsi="Times New Roman" w:cs="Times New Roman"/>
      <w:b/>
      <w:bCs/>
      <w:sz w:val="21"/>
      <w:szCs w:val="21"/>
    </w:rPr>
  </w:style>
  <w:style w:type="paragraph" w:customStyle="1" w:styleId="Zkladntext40">
    <w:name w:val="Základní text (4)"/>
    <w:basedOn w:val="Normln"/>
    <w:link w:val="Zkladntext4"/>
    <w:pPr>
      <w:shd w:val="clear" w:color="auto" w:fill="FFFFFF"/>
      <w:spacing w:after="180" w:line="264" w:lineRule="exact"/>
      <w:ind w:hanging="320"/>
    </w:pPr>
    <w:rPr>
      <w:rFonts w:ascii="Times New Roman" w:eastAsia="Times New Roman" w:hAnsi="Times New Roman" w:cs="Times New Roman"/>
      <w:b/>
      <w:bCs/>
      <w:i/>
      <w:iCs/>
      <w:sz w:val="21"/>
      <w:szCs w:val="21"/>
    </w:rPr>
  </w:style>
  <w:style w:type="paragraph" w:customStyle="1" w:styleId="Zkladntext50">
    <w:name w:val="Základní text (5)"/>
    <w:basedOn w:val="Normln"/>
    <w:link w:val="Zkladntext5"/>
    <w:pPr>
      <w:shd w:val="clear" w:color="auto" w:fill="FFFFFF"/>
      <w:spacing w:after="180" w:line="0" w:lineRule="atLeast"/>
    </w:pPr>
    <w:rPr>
      <w:rFonts w:ascii="Times New Roman" w:eastAsia="Times New Roman" w:hAnsi="Times New Roman" w:cs="Times New Roman"/>
      <w:sz w:val="17"/>
      <w:szCs w:val="17"/>
    </w:rPr>
  </w:style>
  <w:style w:type="paragraph" w:customStyle="1" w:styleId="Titulekobrzku0">
    <w:name w:val="Titulek obrázku"/>
    <w:basedOn w:val="Normln"/>
    <w:link w:val="Titulekobrzku"/>
    <w:pPr>
      <w:shd w:val="clear" w:color="auto" w:fill="FFFFFF"/>
      <w:spacing w:line="533" w:lineRule="exact"/>
      <w:jc w:val="both"/>
    </w:pPr>
    <w:rPr>
      <w:rFonts w:ascii="Times New Roman" w:eastAsia="Times New Roman" w:hAnsi="Times New Roman" w:cs="Times New Roman"/>
      <w:sz w:val="21"/>
      <w:szCs w:val="21"/>
    </w:rPr>
  </w:style>
  <w:style w:type="paragraph" w:customStyle="1" w:styleId="Zkladntext70">
    <w:name w:val="Základní text (7)"/>
    <w:basedOn w:val="Normln"/>
    <w:link w:val="Zkladntext7"/>
    <w:pPr>
      <w:shd w:val="clear" w:color="auto" w:fill="FFFFFF"/>
      <w:spacing w:line="322" w:lineRule="exact"/>
      <w:jc w:val="both"/>
    </w:pPr>
    <w:rPr>
      <w:rFonts w:ascii="Segoe UI" w:eastAsia="Segoe UI" w:hAnsi="Segoe UI" w:cs="Segoe UI"/>
      <w:spacing w:val="10"/>
      <w:sz w:val="25"/>
      <w:szCs w:val="25"/>
    </w:rPr>
  </w:style>
  <w:style w:type="paragraph" w:customStyle="1" w:styleId="Zkladntext80">
    <w:name w:val="Základní text (8)"/>
    <w:basedOn w:val="Normln"/>
    <w:link w:val="Zkladntext8"/>
    <w:pPr>
      <w:shd w:val="clear" w:color="auto" w:fill="FFFFFF"/>
      <w:spacing w:line="278" w:lineRule="exact"/>
      <w:jc w:val="both"/>
    </w:pPr>
    <w:rPr>
      <w:rFonts w:ascii="Segoe UI" w:eastAsia="Segoe UI" w:hAnsi="Segoe UI" w:cs="Segoe UI"/>
      <w:spacing w:val="10"/>
      <w:sz w:val="23"/>
      <w:szCs w:val="23"/>
    </w:rPr>
  </w:style>
  <w:style w:type="paragraph" w:customStyle="1" w:styleId="Nadpis10">
    <w:name w:val="Nadpis #1"/>
    <w:basedOn w:val="Normln"/>
    <w:link w:val="Nadpis1"/>
    <w:pPr>
      <w:shd w:val="clear" w:color="auto" w:fill="FFFFFF"/>
      <w:spacing w:before="660" w:after="120" w:line="0" w:lineRule="atLeast"/>
      <w:jc w:val="center"/>
      <w:outlineLvl w:val="0"/>
    </w:pPr>
    <w:rPr>
      <w:rFonts w:ascii="Candara" w:eastAsia="Candara" w:hAnsi="Candara" w:cs="Candara"/>
      <w:b/>
      <w:bCs/>
      <w:spacing w:val="10"/>
      <w:sz w:val="28"/>
      <w:szCs w:val="28"/>
    </w:rPr>
  </w:style>
  <w:style w:type="paragraph" w:customStyle="1" w:styleId="Zkladntext60">
    <w:name w:val="Základní text (6)"/>
    <w:basedOn w:val="Normln"/>
    <w:link w:val="Zkladntext6"/>
    <w:pPr>
      <w:shd w:val="clear" w:color="auto" w:fill="FFFFFF"/>
      <w:spacing w:before="120" w:line="173" w:lineRule="exact"/>
    </w:pPr>
    <w:rPr>
      <w:rFonts w:ascii="Segoe UI" w:eastAsia="Segoe UI" w:hAnsi="Segoe UI" w:cs="Segoe UI"/>
      <w:sz w:val="12"/>
      <w:szCs w:val="12"/>
    </w:rPr>
  </w:style>
  <w:style w:type="paragraph" w:customStyle="1" w:styleId="Nadpis50">
    <w:name w:val="Nadpis #5"/>
    <w:basedOn w:val="Normln"/>
    <w:link w:val="Nadpis5"/>
    <w:pPr>
      <w:shd w:val="clear" w:color="auto" w:fill="FFFFFF"/>
      <w:spacing w:before="300" w:line="427" w:lineRule="exact"/>
      <w:outlineLvl w:val="4"/>
    </w:pPr>
    <w:rPr>
      <w:rFonts w:ascii="Times New Roman" w:eastAsia="Times New Roman" w:hAnsi="Times New Roman" w:cs="Times New Roman"/>
      <w:b/>
      <w:bCs/>
      <w:sz w:val="25"/>
      <w:szCs w:val="25"/>
    </w:rPr>
  </w:style>
  <w:style w:type="paragraph" w:customStyle="1" w:styleId="Zkladntext90">
    <w:name w:val="Základní text (9)"/>
    <w:basedOn w:val="Normln"/>
    <w:link w:val="Zkladntext9"/>
    <w:pPr>
      <w:shd w:val="clear" w:color="auto" w:fill="FFFFFF"/>
      <w:spacing w:line="331" w:lineRule="exact"/>
      <w:ind w:firstLine="640"/>
      <w:jc w:val="both"/>
    </w:pPr>
    <w:rPr>
      <w:rFonts w:ascii="Candara" w:eastAsia="Candara" w:hAnsi="Candara" w:cs="Candara"/>
      <w:b/>
      <w:bCs/>
      <w:spacing w:val="10"/>
      <w:sz w:val="28"/>
      <w:szCs w:val="28"/>
    </w:rPr>
  </w:style>
  <w:style w:type="paragraph" w:customStyle="1" w:styleId="Zkladntext100">
    <w:name w:val="Základní text (10)"/>
    <w:basedOn w:val="Normln"/>
    <w:link w:val="Zkladntext10"/>
    <w:pPr>
      <w:shd w:val="clear" w:color="auto" w:fill="FFFFFF"/>
      <w:spacing w:line="264" w:lineRule="exact"/>
    </w:pPr>
    <w:rPr>
      <w:rFonts w:ascii="Segoe UI" w:eastAsia="Segoe UI" w:hAnsi="Segoe UI" w:cs="Segoe UI"/>
      <w:sz w:val="18"/>
      <w:szCs w:val="18"/>
    </w:rPr>
  </w:style>
  <w:style w:type="paragraph" w:customStyle="1" w:styleId="Zkladntext110">
    <w:name w:val="Základní text (11)"/>
    <w:basedOn w:val="Normln"/>
    <w:link w:val="Zkladntext11"/>
    <w:pPr>
      <w:shd w:val="clear" w:color="auto" w:fill="FFFFFF"/>
      <w:spacing w:line="0" w:lineRule="atLeast"/>
    </w:pPr>
    <w:rPr>
      <w:rFonts w:ascii="Segoe UI" w:eastAsia="Segoe UI" w:hAnsi="Segoe UI" w:cs="Segoe UI"/>
      <w:b/>
      <w:bCs/>
      <w:sz w:val="18"/>
      <w:szCs w:val="18"/>
    </w:rPr>
  </w:style>
  <w:style w:type="paragraph" w:customStyle="1" w:styleId="Zkladntext120">
    <w:name w:val="Základní text (12)"/>
    <w:basedOn w:val="Normln"/>
    <w:link w:val="Zkladntext12"/>
    <w:pPr>
      <w:shd w:val="clear" w:color="auto" w:fill="FFFFFF"/>
      <w:spacing w:line="0" w:lineRule="atLeast"/>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before="2340" w:line="0" w:lineRule="atLeast"/>
      <w:outlineLvl w:val="2"/>
    </w:pPr>
    <w:rPr>
      <w:rFonts w:ascii="Times New Roman" w:eastAsia="Times New Roman" w:hAnsi="Times New Roman" w:cs="Times New Roman"/>
      <w:sz w:val="21"/>
      <w:szCs w:val="21"/>
    </w:rPr>
  </w:style>
  <w:style w:type="paragraph" w:customStyle="1" w:styleId="Nadpis40">
    <w:name w:val="Nadpis #4"/>
    <w:basedOn w:val="Normln"/>
    <w:link w:val="Nadpis4"/>
    <w:pPr>
      <w:shd w:val="clear" w:color="auto" w:fill="FFFFFF"/>
      <w:spacing w:line="283" w:lineRule="exact"/>
      <w:ind w:firstLine="620"/>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2373</Words>
  <Characters>14006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Hedvika Berkova</cp:lastModifiedBy>
  <cp:revision>1</cp:revision>
  <dcterms:created xsi:type="dcterms:W3CDTF">2025-11-01T08:42:00Z</dcterms:created>
  <dcterms:modified xsi:type="dcterms:W3CDTF">2025-11-01T08:43:00Z</dcterms:modified>
</cp:coreProperties>
</file>