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658F7" w14:textId="77777777" w:rsidR="00433FE1" w:rsidRDefault="002C265E" w:rsidP="002C265E">
      <w:pPr>
        <w:tabs>
          <w:tab w:val="left" w:pos="5387"/>
          <w:tab w:val="left" w:pos="5670"/>
        </w:tabs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 w:rsidRPr="002C265E">
        <w:rPr>
          <w:rFonts w:ascii="Arial" w:hAnsi="Arial" w:cs="Arial"/>
          <w:b/>
          <w:sz w:val="32"/>
          <w:szCs w:val="32"/>
        </w:rPr>
        <w:t xml:space="preserve">Dodatek č. </w:t>
      </w:r>
      <w:r w:rsidR="00D1471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ke smlouvě </w:t>
      </w:r>
    </w:p>
    <w:p w14:paraId="7FB1F79B" w14:textId="16446CFA" w:rsidR="002C265E" w:rsidRPr="00433FE1" w:rsidRDefault="00433FE1" w:rsidP="002C265E">
      <w:pPr>
        <w:tabs>
          <w:tab w:val="left" w:pos="5387"/>
          <w:tab w:val="left" w:pos="5670"/>
        </w:tabs>
        <w:spacing w:before="120" w:after="120"/>
        <w:jc w:val="center"/>
        <w:rPr>
          <w:rFonts w:ascii="Arial" w:hAnsi="Arial" w:cs="Arial"/>
          <w:b/>
          <w:sz w:val="30"/>
          <w:szCs w:val="30"/>
        </w:rPr>
      </w:pPr>
      <w:r w:rsidRPr="00433FE1">
        <w:rPr>
          <w:rFonts w:ascii="Arial" w:hAnsi="Arial" w:cs="Arial"/>
          <w:b/>
          <w:sz w:val="30"/>
          <w:szCs w:val="30"/>
        </w:rPr>
        <w:t>O</w:t>
      </w:r>
      <w:r w:rsidR="002C265E" w:rsidRPr="00433FE1">
        <w:rPr>
          <w:rFonts w:ascii="Arial" w:hAnsi="Arial" w:cs="Arial"/>
          <w:b/>
          <w:sz w:val="30"/>
          <w:szCs w:val="30"/>
        </w:rPr>
        <w:t xml:space="preserve"> </w:t>
      </w:r>
      <w:r w:rsidRPr="00433FE1">
        <w:rPr>
          <w:rFonts w:ascii="Arial" w:hAnsi="Arial" w:cs="Arial"/>
          <w:b/>
          <w:sz w:val="30"/>
          <w:szCs w:val="30"/>
        </w:rPr>
        <w:t>poskytování asistenčních služeb při správě a provozování GIS</w:t>
      </w:r>
    </w:p>
    <w:p w14:paraId="44523310" w14:textId="3ADD0D74" w:rsidR="002C265E" w:rsidRPr="002C265E" w:rsidRDefault="002C265E" w:rsidP="002C265E">
      <w:pPr>
        <w:jc w:val="center"/>
        <w:rPr>
          <w:rFonts w:ascii="Arial" w:hAnsi="Arial" w:cs="Arial"/>
          <w:i/>
          <w:sz w:val="20"/>
          <w:szCs w:val="20"/>
        </w:rPr>
      </w:pPr>
      <w:r w:rsidRPr="002C265E">
        <w:rPr>
          <w:rFonts w:ascii="Arial" w:hAnsi="Arial" w:cs="Arial"/>
          <w:sz w:val="20"/>
          <w:szCs w:val="20"/>
        </w:rPr>
        <w:t>uzavřen</w:t>
      </w:r>
      <w:r>
        <w:rPr>
          <w:rFonts w:ascii="Arial" w:hAnsi="Arial" w:cs="Arial"/>
          <w:sz w:val="20"/>
          <w:szCs w:val="20"/>
        </w:rPr>
        <w:t>ý</w:t>
      </w:r>
      <w:r w:rsidRPr="002C265E">
        <w:rPr>
          <w:rFonts w:ascii="Arial" w:hAnsi="Arial" w:cs="Arial"/>
          <w:sz w:val="20"/>
          <w:szCs w:val="20"/>
        </w:rPr>
        <w:t xml:space="preserve"> dle § 2586 a násl. zákona č. 89/2012 Sb., občanský zákoník, ve znění pozdějších předpisů</w:t>
      </w:r>
    </w:p>
    <w:p w14:paraId="207DBF63" w14:textId="77777777" w:rsidR="002C265E" w:rsidRPr="002C265E" w:rsidRDefault="002C265E" w:rsidP="002C265E">
      <w:pPr>
        <w:jc w:val="center"/>
        <w:rPr>
          <w:rFonts w:ascii="Arial" w:hAnsi="Arial" w:cs="Arial"/>
          <w:iCs/>
          <w:szCs w:val="22"/>
        </w:rPr>
      </w:pPr>
    </w:p>
    <w:p w14:paraId="1323F2E3" w14:textId="77777777" w:rsidR="002C265E" w:rsidRDefault="002C265E" w:rsidP="002C265E">
      <w:pPr>
        <w:jc w:val="center"/>
        <w:rPr>
          <w:rFonts w:ascii="Arial" w:hAnsi="Arial" w:cs="Arial"/>
          <w:iCs/>
          <w:szCs w:val="22"/>
        </w:rPr>
      </w:pPr>
    </w:p>
    <w:p w14:paraId="1C2DED01" w14:textId="77777777" w:rsidR="00E56EE2" w:rsidRDefault="00E56EE2" w:rsidP="002C265E">
      <w:pPr>
        <w:jc w:val="center"/>
        <w:rPr>
          <w:rFonts w:ascii="Arial" w:hAnsi="Arial" w:cs="Arial"/>
          <w:iCs/>
          <w:szCs w:val="22"/>
        </w:rPr>
      </w:pPr>
    </w:p>
    <w:p w14:paraId="0B8F3132" w14:textId="71E3F54C" w:rsidR="002C265E" w:rsidRPr="00E56EE2" w:rsidRDefault="00E56EE2" w:rsidP="0048661C">
      <w:pPr>
        <w:pStyle w:val="Styl2"/>
        <w:numPr>
          <w:ilvl w:val="0"/>
          <w:numId w:val="10"/>
        </w:numPr>
        <w:spacing w:before="0" w:after="0"/>
        <w:jc w:val="left"/>
        <w:rPr>
          <w:rFonts w:cs="Arial"/>
          <w:b/>
          <w:bCs/>
          <w:sz w:val="24"/>
          <w:u w:val="single"/>
        </w:rPr>
      </w:pPr>
      <w:r w:rsidRPr="00E56EE2">
        <w:rPr>
          <w:rFonts w:cs="Arial"/>
          <w:b/>
          <w:bCs/>
          <w:sz w:val="24"/>
          <w:u w:val="single"/>
        </w:rPr>
        <w:t>S</w:t>
      </w:r>
      <w:r w:rsidR="002C265E" w:rsidRPr="00E56EE2">
        <w:rPr>
          <w:rFonts w:cs="Arial"/>
          <w:b/>
          <w:bCs/>
          <w:sz w:val="24"/>
          <w:u w:val="single"/>
        </w:rPr>
        <w:t>mluvní stran</w:t>
      </w:r>
      <w:r w:rsidRPr="00E56EE2">
        <w:rPr>
          <w:rFonts w:cs="Arial"/>
          <w:b/>
          <w:bCs/>
          <w:sz w:val="24"/>
          <w:u w:val="single"/>
        </w:rPr>
        <w:t>y</w:t>
      </w:r>
    </w:p>
    <w:p w14:paraId="0F5F1340" w14:textId="77777777" w:rsidR="002C265E" w:rsidRPr="002C265E" w:rsidRDefault="002C265E" w:rsidP="002C265E">
      <w:pPr>
        <w:pStyle w:val="Styl2"/>
        <w:spacing w:before="0" w:after="0"/>
        <w:jc w:val="both"/>
        <w:rPr>
          <w:rFonts w:cs="Arial"/>
          <w:sz w:val="22"/>
          <w:szCs w:val="20"/>
        </w:rPr>
      </w:pPr>
    </w:p>
    <w:p w14:paraId="4D7227AF" w14:textId="77777777" w:rsidR="002C265E" w:rsidRDefault="002C265E" w:rsidP="002C265E">
      <w:pPr>
        <w:pStyle w:val="Styl2"/>
        <w:spacing w:before="0" w:after="0"/>
        <w:jc w:val="both"/>
        <w:rPr>
          <w:rFonts w:cs="Arial"/>
          <w:sz w:val="20"/>
          <w:szCs w:val="20"/>
        </w:rPr>
      </w:pPr>
    </w:p>
    <w:p w14:paraId="743D56D5" w14:textId="4399C37A" w:rsidR="00E56EE2" w:rsidRPr="00433FE1" w:rsidRDefault="00E56EE2" w:rsidP="00E56EE2">
      <w:pPr>
        <w:rPr>
          <w:rFonts w:ascii="Arial" w:hAnsi="Arial" w:cs="Arial"/>
          <w:b/>
          <w:sz w:val="20"/>
          <w:szCs w:val="20"/>
        </w:rPr>
      </w:pPr>
      <w:r w:rsidRPr="00433FE1">
        <w:rPr>
          <w:rFonts w:ascii="Arial" w:hAnsi="Arial" w:cs="Arial"/>
          <w:b/>
          <w:sz w:val="20"/>
          <w:szCs w:val="20"/>
        </w:rPr>
        <w:t xml:space="preserve">1/ </w:t>
      </w:r>
      <w:r w:rsidR="00C2299E">
        <w:rPr>
          <w:rFonts w:ascii="Arial" w:hAnsi="Arial" w:cs="Arial"/>
          <w:b/>
          <w:sz w:val="20"/>
          <w:szCs w:val="20"/>
        </w:rPr>
        <w:t>Nabyvatel</w:t>
      </w:r>
      <w:r w:rsidRPr="00433FE1">
        <w:rPr>
          <w:rFonts w:ascii="Arial" w:hAnsi="Arial" w:cs="Arial"/>
          <w:b/>
          <w:sz w:val="20"/>
          <w:szCs w:val="20"/>
        </w:rPr>
        <w:tab/>
      </w:r>
      <w:r w:rsidRPr="00433FE1">
        <w:rPr>
          <w:rFonts w:ascii="Arial" w:hAnsi="Arial" w:cs="Arial"/>
          <w:b/>
          <w:sz w:val="20"/>
          <w:szCs w:val="20"/>
        </w:rPr>
        <w:tab/>
      </w:r>
      <w:r w:rsidRPr="00433FE1">
        <w:rPr>
          <w:rFonts w:ascii="Arial" w:hAnsi="Arial" w:cs="Arial"/>
          <w:b/>
          <w:sz w:val="20"/>
          <w:szCs w:val="20"/>
        </w:rPr>
        <w:tab/>
      </w:r>
      <w:r w:rsidRPr="00433FE1">
        <w:rPr>
          <w:rFonts w:ascii="Arial" w:hAnsi="Arial" w:cs="Arial"/>
          <w:b/>
          <w:sz w:val="20"/>
          <w:szCs w:val="20"/>
        </w:rPr>
        <w:tab/>
      </w:r>
      <w:r w:rsidR="00D14719" w:rsidRPr="00433FE1">
        <w:rPr>
          <w:rFonts w:ascii="Arial" w:hAnsi="Arial" w:cs="Arial"/>
          <w:b/>
          <w:sz w:val="20"/>
          <w:szCs w:val="20"/>
        </w:rPr>
        <w:t xml:space="preserve">Město </w:t>
      </w:r>
      <w:r w:rsidR="00433FE1" w:rsidRPr="00433FE1">
        <w:rPr>
          <w:rFonts w:ascii="Arial" w:hAnsi="Arial" w:cs="Arial"/>
          <w:b/>
          <w:sz w:val="20"/>
          <w:szCs w:val="20"/>
        </w:rPr>
        <w:t>Mělník</w:t>
      </w:r>
    </w:p>
    <w:p w14:paraId="703912BA" w14:textId="02AD6621" w:rsidR="00E56EE2" w:rsidRPr="00433FE1" w:rsidRDefault="00E56EE2" w:rsidP="00E56EE2">
      <w:pPr>
        <w:ind w:left="1980" w:hanging="1980"/>
        <w:rPr>
          <w:rFonts w:ascii="Arial" w:hAnsi="Arial" w:cs="Arial"/>
          <w:bCs/>
          <w:sz w:val="20"/>
          <w:szCs w:val="20"/>
        </w:rPr>
      </w:pPr>
      <w:r w:rsidRPr="00433FE1">
        <w:rPr>
          <w:rFonts w:ascii="Arial" w:hAnsi="Arial" w:cs="Arial"/>
          <w:bCs/>
          <w:sz w:val="20"/>
          <w:szCs w:val="20"/>
        </w:rPr>
        <w:t>Adresa:</w:t>
      </w:r>
      <w:r w:rsidRPr="00433FE1">
        <w:rPr>
          <w:rFonts w:ascii="Arial" w:hAnsi="Arial" w:cs="Arial"/>
          <w:bCs/>
          <w:sz w:val="20"/>
          <w:szCs w:val="20"/>
        </w:rPr>
        <w:tab/>
      </w:r>
      <w:r w:rsidRPr="00433FE1">
        <w:rPr>
          <w:rFonts w:ascii="Arial" w:hAnsi="Arial" w:cs="Arial"/>
          <w:bCs/>
          <w:sz w:val="20"/>
          <w:szCs w:val="20"/>
        </w:rPr>
        <w:tab/>
      </w:r>
      <w:r w:rsidRPr="00433FE1">
        <w:rPr>
          <w:rFonts w:ascii="Arial" w:hAnsi="Arial" w:cs="Arial"/>
          <w:bCs/>
          <w:sz w:val="20"/>
          <w:szCs w:val="20"/>
        </w:rPr>
        <w:tab/>
      </w:r>
      <w:r w:rsidRPr="00433FE1">
        <w:rPr>
          <w:rFonts w:ascii="Arial" w:hAnsi="Arial" w:cs="Arial"/>
          <w:bCs/>
          <w:sz w:val="20"/>
          <w:szCs w:val="20"/>
        </w:rPr>
        <w:tab/>
      </w:r>
      <w:r w:rsidR="00433FE1" w:rsidRPr="00433FE1">
        <w:rPr>
          <w:rFonts w:ascii="Arial" w:hAnsi="Arial" w:cs="Arial"/>
          <w:bCs/>
          <w:sz w:val="20"/>
          <w:szCs w:val="20"/>
        </w:rPr>
        <w:t>Náměstí Míru 1, PSČ: 276 01, Mělník</w:t>
      </w:r>
    </w:p>
    <w:p w14:paraId="58905265" w14:textId="4D00B75C" w:rsidR="00E56EE2" w:rsidRPr="00433FE1" w:rsidRDefault="00E56EE2" w:rsidP="00E56EE2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433FE1">
        <w:rPr>
          <w:rFonts w:ascii="Arial" w:hAnsi="Arial" w:cs="Arial"/>
          <w:sz w:val="20"/>
          <w:szCs w:val="20"/>
        </w:rPr>
        <w:t>Kontaktní spojení:</w:t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  <w:t xml:space="preserve">tel: </w:t>
      </w:r>
      <w:r w:rsidR="00433FE1" w:rsidRPr="00433FE1">
        <w:rPr>
          <w:rFonts w:ascii="Arial" w:hAnsi="Arial" w:cs="Arial"/>
          <w:sz w:val="20"/>
          <w:szCs w:val="20"/>
        </w:rPr>
        <w:t>311 654 111</w:t>
      </w:r>
    </w:p>
    <w:p w14:paraId="33B5CB07" w14:textId="6B4CA114" w:rsidR="00E56EE2" w:rsidRPr="00433FE1" w:rsidRDefault="00E56EE2" w:rsidP="00E56EE2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433FE1">
        <w:rPr>
          <w:rFonts w:ascii="Arial" w:hAnsi="Arial" w:cs="Arial"/>
          <w:sz w:val="20"/>
          <w:szCs w:val="20"/>
        </w:rPr>
        <w:t>Statutární zástupce:</w:t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="00433FE1" w:rsidRPr="00433FE1">
        <w:rPr>
          <w:rFonts w:ascii="Arial" w:hAnsi="Arial" w:cs="Arial"/>
          <w:sz w:val="20"/>
          <w:szCs w:val="20"/>
        </w:rPr>
        <w:t>Ing. Tomáš Martinec, Ph.D.</w:t>
      </w:r>
      <w:r w:rsidR="00D14719" w:rsidRPr="00433FE1">
        <w:rPr>
          <w:rFonts w:ascii="Arial" w:hAnsi="Arial" w:cs="Arial"/>
          <w:sz w:val="20"/>
          <w:szCs w:val="20"/>
        </w:rPr>
        <w:t>, starost</w:t>
      </w:r>
      <w:r w:rsidR="00433FE1" w:rsidRPr="00433FE1">
        <w:rPr>
          <w:rFonts w:ascii="Arial" w:hAnsi="Arial" w:cs="Arial"/>
          <w:sz w:val="20"/>
          <w:szCs w:val="20"/>
        </w:rPr>
        <w:t>a města</w:t>
      </w:r>
    </w:p>
    <w:p w14:paraId="603A9951" w14:textId="41768D4E" w:rsidR="00E56EE2" w:rsidRPr="00433FE1" w:rsidRDefault="00E56EE2" w:rsidP="00E56EE2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433FE1">
        <w:rPr>
          <w:rFonts w:ascii="Arial" w:hAnsi="Arial" w:cs="Arial"/>
          <w:sz w:val="20"/>
          <w:szCs w:val="20"/>
        </w:rPr>
        <w:t>Bankovní spojení:</w:t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="00433FE1" w:rsidRPr="00433FE1">
        <w:rPr>
          <w:rFonts w:ascii="Arial" w:hAnsi="Arial" w:cs="Arial"/>
          <w:sz w:val="20"/>
          <w:szCs w:val="20"/>
        </w:rPr>
        <w:t>Česká spořitelna, a.s. Mělník</w:t>
      </w:r>
      <w:r w:rsidRPr="00433FE1">
        <w:rPr>
          <w:rFonts w:ascii="Arial" w:hAnsi="Arial" w:cs="Arial"/>
          <w:sz w:val="20"/>
          <w:szCs w:val="20"/>
        </w:rPr>
        <w:t xml:space="preserve"> </w:t>
      </w:r>
    </w:p>
    <w:p w14:paraId="4318A718" w14:textId="7E7858A5" w:rsidR="00E56EE2" w:rsidRPr="00433FE1" w:rsidRDefault="00E56EE2" w:rsidP="00E56EE2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433FE1">
        <w:rPr>
          <w:rFonts w:ascii="Arial" w:hAnsi="Arial" w:cs="Arial"/>
          <w:sz w:val="20"/>
          <w:szCs w:val="20"/>
        </w:rPr>
        <w:t>Číslo účtu:</w:t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="00433FE1" w:rsidRPr="00433FE1">
        <w:rPr>
          <w:rFonts w:ascii="Arial" w:eastAsia="Calibri" w:hAnsi="Arial" w:cs="Arial"/>
          <w:sz w:val="20"/>
          <w:szCs w:val="20"/>
        </w:rPr>
        <w:t>27-0460004379/0800</w:t>
      </w:r>
    </w:p>
    <w:p w14:paraId="23CF286D" w14:textId="539B6A9D" w:rsidR="00E56EE2" w:rsidRPr="00433FE1" w:rsidRDefault="00E56EE2" w:rsidP="00E56EE2">
      <w:pPr>
        <w:tabs>
          <w:tab w:val="left" w:pos="1980"/>
        </w:tabs>
        <w:rPr>
          <w:rFonts w:ascii="Arial" w:eastAsia="Calibri" w:hAnsi="Arial" w:cs="Arial"/>
          <w:sz w:val="20"/>
          <w:szCs w:val="20"/>
        </w:rPr>
      </w:pPr>
      <w:r w:rsidRPr="00433FE1">
        <w:rPr>
          <w:rFonts w:ascii="Arial" w:hAnsi="Arial" w:cs="Arial"/>
          <w:sz w:val="20"/>
          <w:szCs w:val="20"/>
        </w:rPr>
        <w:t>IČO:</w:t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Pr="00433FE1">
        <w:rPr>
          <w:rFonts w:ascii="Arial" w:hAnsi="Arial" w:cs="Arial"/>
          <w:sz w:val="20"/>
          <w:szCs w:val="20"/>
        </w:rPr>
        <w:tab/>
      </w:r>
      <w:r w:rsidR="00D14719" w:rsidRPr="00433FE1">
        <w:rPr>
          <w:rFonts w:ascii="Arial" w:eastAsia="Calibri" w:hAnsi="Arial" w:cs="Arial"/>
          <w:sz w:val="20"/>
          <w:szCs w:val="20"/>
        </w:rPr>
        <w:t>0023</w:t>
      </w:r>
      <w:r w:rsidR="00433FE1" w:rsidRPr="00433FE1">
        <w:rPr>
          <w:rFonts w:ascii="Arial" w:eastAsia="Calibri" w:hAnsi="Arial" w:cs="Arial"/>
          <w:sz w:val="20"/>
          <w:szCs w:val="20"/>
        </w:rPr>
        <w:t>7051</w:t>
      </w:r>
    </w:p>
    <w:p w14:paraId="3261F5A9" w14:textId="486239F8" w:rsidR="00D14719" w:rsidRPr="00E56EE2" w:rsidRDefault="00D14719" w:rsidP="00E56EE2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433FE1">
        <w:rPr>
          <w:rFonts w:ascii="Arial" w:eastAsia="Calibri" w:hAnsi="Arial" w:cs="Arial"/>
          <w:sz w:val="20"/>
          <w:szCs w:val="20"/>
        </w:rPr>
        <w:t>DIČ:                                                        CZ0023</w:t>
      </w:r>
      <w:r w:rsidR="00433FE1" w:rsidRPr="00433FE1">
        <w:rPr>
          <w:rFonts w:ascii="Arial" w:eastAsia="Calibri" w:hAnsi="Arial" w:cs="Arial"/>
          <w:sz w:val="20"/>
          <w:szCs w:val="20"/>
        </w:rPr>
        <w:t>7051</w:t>
      </w:r>
    </w:p>
    <w:p w14:paraId="2AD84F4D" w14:textId="77777777" w:rsidR="00E56EE2" w:rsidRPr="00E56EE2" w:rsidRDefault="00E56EE2" w:rsidP="00E56EE2">
      <w:pPr>
        <w:tabs>
          <w:tab w:val="left" w:pos="3402"/>
        </w:tabs>
        <w:rPr>
          <w:rFonts w:ascii="Arial" w:hAnsi="Arial" w:cs="Arial"/>
          <w:sz w:val="20"/>
          <w:szCs w:val="20"/>
        </w:rPr>
      </w:pPr>
    </w:p>
    <w:p w14:paraId="4766F4CB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Oprávněna jednat ve věcech</w:t>
      </w:r>
    </w:p>
    <w:p w14:paraId="53C9F5F3" w14:textId="076CC074" w:rsidR="00E56EE2" w:rsidRDefault="00E56EE2" w:rsidP="00E56EE2">
      <w:pPr>
        <w:ind w:left="3600" w:hanging="3600"/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 xml:space="preserve">smluvních: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C2299E" w:rsidRPr="00C2299E">
        <w:rPr>
          <w:rFonts w:ascii="Arial" w:hAnsi="Arial" w:cs="Arial"/>
          <w:sz w:val="20"/>
          <w:szCs w:val="20"/>
        </w:rPr>
        <w:t>Mgr. Radka Bališová</w:t>
      </w:r>
      <w:r w:rsidR="00C2299E">
        <w:rPr>
          <w:rFonts w:ascii="Arial" w:hAnsi="Arial" w:cs="Arial"/>
          <w:sz w:val="20"/>
          <w:szCs w:val="20"/>
        </w:rPr>
        <w:t xml:space="preserve"> </w:t>
      </w:r>
      <w:r w:rsidR="00C2299E" w:rsidRPr="00C2299E">
        <w:rPr>
          <w:rFonts w:ascii="Arial" w:hAnsi="Arial" w:cs="Arial"/>
          <w:sz w:val="20"/>
          <w:szCs w:val="20"/>
        </w:rPr>
        <w:t>Zamlarová</w:t>
      </w:r>
      <w:r w:rsidR="00D14719" w:rsidRPr="00D14719">
        <w:rPr>
          <w:rFonts w:ascii="Arial" w:hAnsi="Arial" w:cs="Arial"/>
          <w:sz w:val="20"/>
          <w:szCs w:val="20"/>
        </w:rPr>
        <w:t xml:space="preserve">, </w:t>
      </w:r>
      <w:r w:rsidR="00C2299E">
        <w:rPr>
          <w:rFonts w:ascii="Arial" w:hAnsi="Arial" w:cs="Arial"/>
          <w:sz w:val="20"/>
          <w:szCs w:val="20"/>
        </w:rPr>
        <w:t>tajemnice</w:t>
      </w:r>
    </w:p>
    <w:p w14:paraId="05ED3BD4" w14:textId="1A20E606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kontaktní spojení: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proofErr w:type="spellStart"/>
      <w:r w:rsidR="004864CC">
        <w:rPr>
          <w:rFonts w:ascii="Arial" w:hAnsi="Arial" w:cs="Arial"/>
          <w:sz w:val="20"/>
          <w:szCs w:val="20"/>
        </w:rPr>
        <w:t>xxx</w:t>
      </w:r>
      <w:proofErr w:type="spellEnd"/>
    </w:p>
    <w:p w14:paraId="791CF19B" w14:textId="77777777" w:rsidR="00E56EE2" w:rsidRDefault="00E56EE2" w:rsidP="00E56EE2">
      <w:pPr>
        <w:rPr>
          <w:rFonts w:ascii="Arial" w:hAnsi="Arial" w:cs="Arial"/>
          <w:sz w:val="20"/>
          <w:szCs w:val="20"/>
        </w:rPr>
      </w:pPr>
    </w:p>
    <w:p w14:paraId="42FB2C1A" w14:textId="2E0E7C5D" w:rsidR="00C2299E" w:rsidRPr="00E56EE2" w:rsidRDefault="00C2299E" w:rsidP="00C2299E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Oprávněn jednat ve věcech</w:t>
      </w:r>
    </w:p>
    <w:p w14:paraId="38D7C3D4" w14:textId="13EE571E" w:rsidR="00C2299E" w:rsidRDefault="00C2299E" w:rsidP="00C2299E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technických</w:t>
      </w:r>
      <w:r w:rsidRPr="00E56EE2">
        <w:rPr>
          <w:rFonts w:ascii="Arial" w:hAnsi="Arial" w:cs="Arial"/>
          <w:sz w:val="20"/>
          <w:szCs w:val="20"/>
        </w:rPr>
        <w:t xml:space="preserve">:                                         </w:t>
      </w:r>
      <w:r>
        <w:rPr>
          <w:rFonts w:ascii="Arial" w:hAnsi="Arial" w:cs="Arial"/>
          <w:sz w:val="20"/>
          <w:szCs w:val="20"/>
        </w:rPr>
        <w:t xml:space="preserve">   Jaroslav Štěpán,</w:t>
      </w:r>
      <w:r w:rsidRPr="00D147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informatik</w:t>
      </w:r>
    </w:p>
    <w:p w14:paraId="48806273" w14:textId="35DFFF7C" w:rsidR="00C2299E" w:rsidRPr="00E56EE2" w:rsidRDefault="00C2299E" w:rsidP="00C2299E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kontaktní spojení: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proofErr w:type="spellStart"/>
      <w:r w:rsidR="004864CC">
        <w:rPr>
          <w:rFonts w:ascii="Arial" w:hAnsi="Arial" w:cs="Arial"/>
          <w:sz w:val="20"/>
          <w:szCs w:val="20"/>
        </w:rPr>
        <w:t>xxx</w:t>
      </w:r>
      <w:proofErr w:type="spellEnd"/>
    </w:p>
    <w:p w14:paraId="6E5AAA76" w14:textId="77777777" w:rsidR="00C2299E" w:rsidRDefault="00C2299E" w:rsidP="00E56EE2">
      <w:pPr>
        <w:rPr>
          <w:rFonts w:ascii="Arial" w:hAnsi="Arial" w:cs="Arial"/>
          <w:sz w:val="20"/>
          <w:szCs w:val="20"/>
        </w:rPr>
      </w:pPr>
    </w:p>
    <w:p w14:paraId="3DDBA324" w14:textId="77777777" w:rsidR="00C2299E" w:rsidRPr="00E56EE2" w:rsidRDefault="00C2299E" w:rsidP="00E56EE2">
      <w:pPr>
        <w:rPr>
          <w:rFonts w:ascii="Arial" w:hAnsi="Arial" w:cs="Arial"/>
          <w:sz w:val="20"/>
          <w:szCs w:val="20"/>
        </w:rPr>
      </w:pPr>
    </w:p>
    <w:p w14:paraId="1FC0407B" w14:textId="192B28A5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(dále jen „</w:t>
      </w:r>
      <w:r w:rsidR="00E86D19">
        <w:rPr>
          <w:rFonts w:ascii="Arial" w:hAnsi="Arial" w:cs="Arial"/>
          <w:sz w:val="20"/>
          <w:szCs w:val="20"/>
        </w:rPr>
        <w:t>Nabyvatel</w:t>
      </w:r>
      <w:r w:rsidRPr="00E56EE2">
        <w:rPr>
          <w:rFonts w:ascii="Arial" w:hAnsi="Arial" w:cs="Arial"/>
          <w:sz w:val="20"/>
          <w:szCs w:val="20"/>
        </w:rPr>
        <w:t>“)</w:t>
      </w:r>
    </w:p>
    <w:p w14:paraId="40448572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</w:p>
    <w:p w14:paraId="18922C1F" w14:textId="77777777" w:rsidR="00E56EE2" w:rsidRPr="00E56EE2" w:rsidRDefault="00E56EE2" w:rsidP="00E56EE2">
      <w:pPr>
        <w:jc w:val="center"/>
        <w:rPr>
          <w:rFonts w:ascii="Arial" w:hAnsi="Arial" w:cs="Arial"/>
          <w:b/>
          <w:sz w:val="20"/>
          <w:szCs w:val="20"/>
        </w:rPr>
      </w:pPr>
      <w:r w:rsidRPr="00E56EE2">
        <w:rPr>
          <w:rFonts w:ascii="Arial" w:hAnsi="Arial" w:cs="Arial"/>
          <w:b/>
          <w:sz w:val="20"/>
          <w:szCs w:val="20"/>
        </w:rPr>
        <w:t>a</w:t>
      </w:r>
    </w:p>
    <w:p w14:paraId="3AB35C4E" w14:textId="77777777" w:rsidR="00E56EE2" w:rsidRPr="00E56EE2" w:rsidRDefault="00E56EE2" w:rsidP="00E56EE2">
      <w:pPr>
        <w:jc w:val="center"/>
        <w:rPr>
          <w:rFonts w:ascii="Arial" w:hAnsi="Arial" w:cs="Arial"/>
          <w:b/>
          <w:sz w:val="20"/>
          <w:szCs w:val="20"/>
        </w:rPr>
      </w:pPr>
    </w:p>
    <w:p w14:paraId="0DE8FB46" w14:textId="77777777" w:rsidR="00E56EE2" w:rsidRPr="00E56EE2" w:rsidRDefault="00E56EE2" w:rsidP="00E56EE2">
      <w:pPr>
        <w:jc w:val="center"/>
        <w:rPr>
          <w:rFonts w:ascii="Arial" w:hAnsi="Arial" w:cs="Arial"/>
          <w:b/>
          <w:sz w:val="20"/>
          <w:szCs w:val="20"/>
        </w:rPr>
      </w:pPr>
    </w:p>
    <w:p w14:paraId="3DFC653A" w14:textId="327F3D5D" w:rsidR="00E56EE2" w:rsidRPr="00E56EE2" w:rsidRDefault="00E56EE2" w:rsidP="00E56EE2">
      <w:pPr>
        <w:rPr>
          <w:rFonts w:ascii="Arial" w:hAnsi="Arial" w:cs="Arial"/>
          <w:b/>
          <w:sz w:val="20"/>
          <w:szCs w:val="20"/>
        </w:rPr>
      </w:pPr>
      <w:r w:rsidRPr="00E56EE2">
        <w:rPr>
          <w:rFonts w:ascii="Arial" w:hAnsi="Arial" w:cs="Arial"/>
          <w:b/>
          <w:sz w:val="20"/>
          <w:szCs w:val="20"/>
        </w:rPr>
        <w:t xml:space="preserve">2/ </w:t>
      </w:r>
      <w:r w:rsidR="00C2299E">
        <w:rPr>
          <w:rFonts w:ascii="Arial" w:hAnsi="Arial" w:cs="Arial"/>
          <w:b/>
          <w:sz w:val="20"/>
          <w:szCs w:val="20"/>
        </w:rPr>
        <w:t>Poskytovatel</w:t>
      </w:r>
      <w:r w:rsidRPr="00E56EE2">
        <w:rPr>
          <w:rFonts w:ascii="Arial" w:hAnsi="Arial" w:cs="Arial"/>
          <w:b/>
          <w:sz w:val="20"/>
          <w:szCs w:val="20"/>
        </w:rPr>
        <w:tab/>
      </w:r>
      <w:r w:rsidRPr="00E56EE2">
        <w:rPr>
          <w:rFonts w:ascii="Arial" w:hAnsi="Arial" w:cs="Arial"/>
          <w:b/>
          <w:sz w:val="20"/>
          <w:szCs w:val="20"/>
        </w:rPr>
        <w:tab/>
      </w:r>
      <w:r w:rsidRPr="00E56EE2">
        <w:rPr>
          <w:rFonts w:ascii="Arial" w:hAnsi="Arial" w:cs="Arial"/>
          <w:b/>
          <w:sz w:val="20"/>
          <w:szCs w:val="20"/>
        </w:rPr>
        <w:tab/>
        <w:t>HRDLIČKA spol. s r.o.</w:t>
      </w:r>
    </w:p>
    <w:p w14:paraId="16C42FC6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Adresa: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Náměstí Kněžny Ludmily 45, 266 01 Tetín</w:t>
      </w:r>
    </w:p>
    <w:p w14:paraId="7F698043" w14:textId="77777777" w:rsidR="00E56EE2" w:rsidRPr="00E56EE2" w:rsidRDefault="00E56EE2" w:rsidP="00E56EE2">
      <w:pPr>
        <w:ind w:left="3600" w:hanging="3600"/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Zapsána:</w:t>
      </w:r>
      <w:r w:rsidRPr="00E56EE2">
        <w:rPr>
          <w:rFonts w:ascii="Arial" w:hAnsi="Arial" w:cs="Arial"/>
          <w:sz w:val="20"/>
          <w:szCs w:val="20"/>
        </w:rPr>
        <w:tab/>
        <w:t>v obchodním rejstříku u Městského soudu v Praze oddíl C vložka 4062</w:t>
      </w:r>
    </w:p>
    <w:p w14:paraId="0D6A9988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Kontaktní spojení: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tel. 311 624 879, fax: 311 624 879</w:t>
      </w:r>
    </w:p>
    <w:p w14:paraId="4D90AE61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Statutární zástupce: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Jaromír Prošek, prokurista společnosti</w:t>
      </w:r>
    </w:p>
    <w:p w14:paraId="427E8D04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Kontaktní spojení: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tel. 235 652 182 - 4</w:t>
      </w:r>
    </w:p>
    <w:p w14:paraId="0BF49AC3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Bankovní spojení: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Komerční banka, a.s.</w:t>
      </w:r>
    </w:p>
    <w:p w14:paraId="41E1E92E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Číslo účtu: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300345131/0100</w:t>
      </w:r>
    </w:p>
    <w:p w14:paraId="12BB6859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IČO: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bookmarkStart w:id="0" w:name="_Hlk78816671"/>
      <w:r w:rsidRPr="00E56EE2">
        <w:rPr>
          <w:rFonts w:ascii="Arial" w:hAnsi="Arial" w:cs="Arial"/>
          <w:sz w:val="20"/>
          <w:szCs w:val="20"/>
        </w:rPr>
        <w:t>18601227</w:t>
      </w:r>
      <w:bookmarkEnd w:id="0"/>
      <w:r w:rsidRPr="00E56EE2">
        <w:rPr>
          <w:rFonts w:ascii="Arial" w:hAnsi="Arial" w:cs="Arial"/>
          <w:sz w:val="20"/>
          <w:szCs w:val="20"/>
        </w:rPr>
        <w:t xml:space="preserve">  </w:t>
      </w:r>
    </w:p>
    <w:p w14:paraId="3A9EE19E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DIČ: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  <w:t>CZ18601227</w:t>
      </w:r>
    </w:p>
    <w:p w14:paraId="7C424894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</w:p>
    <w:p w14:paraId="15E76256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 xml:space="preserve">Oprávněn jednat ve věcech </w:t>
      </w:r>
    </w:p>
    <w:p w14:paraId="68B4276D" w14:textId="57F1C265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a) smluvních: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="00D14719">
        <w:rPr>
          <w:rFonts w:ascii="Arial" w:hAnsi="Arial" w:cs="Arial"/>
          <w:sz w:val="20"/>
          <w:szCs w:val="20"/>
        </w:rPr>
        <w:t>Jaromír Prošek, prokurista</w:t>
      </w:r>
    </w:p>
    <w:p w14:paraId="7D9C2269" w14:textId="7629E4F5" w:rsidR="00E56EE2" w:rsidRPr="00E56EE2" w:rsidRDefault="00E56EE2" w:rsidP="00E56EE2">
      <w:pPr>
        <w:spacing w:before="60" w:after="60"/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kontaktní spojení: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proofErr w:type="spellStart"/>
      <w:r w:rsidR="004864CC">
        <w:rPr>
          <w:rFonts w:ascii="Arial" w:hAnsi="Arial" w:cs="Arial"/>
          <w:sz w:val="20"/>
          <w:szCs w:val="20"/>
        </w:rPr>
        <w:t>xxx</w:t>
      </w:r>
      <w:proofErr w:type="spellEnd"/>
    </w:p>
    <w:p w14:paraId="6259648D" w14:textId="69E1173E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</w:p>
    <w:p w14:paraId="5673160D" w14:textId="22C3D0D9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b) realizace: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proofErr w:type="spellStart"/>
      <w:r w:rsidR="004864CC">
        <w:rPr>
          <w:rFonts w:ascii="Arial" w:hAnsi="Arial" w:cs="Arial"/>
          <w:sz w:val="20"/>
          <w:szCs w:val="20"/>
        </w:rPr>
        <w:t>xxx</w:t>
      </w:r>
      <w:proofErr w:type="spellEnd"/>
    </w:p>
    <w:p w14:paraId="18D15F0F" w14:textId="039BCDC1" w:rsidR="00E56EE2" w:rsidRPr="00E56EE2" w:rsidRDefault="00E56EE2" w:rsidP="00E56EE2">
      <w:pPr>
        <w:spacing w:before="60" w:after="60"/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kontaktní spojení</w:t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r w:rsidRPr="00E56EE2">
        <w:rPr>
          <w:rFonts w:ascii="Arial" w:hAnsi="Arial" w:cs="Arial"/>
          <w:sz w:val="20"/>
          <w:szCs w:val="20"/>
        </w:rPr>
        <w:tab/>
      </w:r>
      <w:proofErr w:type="spellStart"/>
      <w:r w:rsidR="004864CC">
        <w:rPr>
          <w:rFonts w:ascii="Arial" w:hAnsi="Arial" w:cs="Arial"/>
          <w:sz w:val="20"/>
          <w:szCs w:val="20"/>
        </w:rPr>
        <w:t>xxx</w:t>
      </w:r>
      <w:proofErr w:type="spellEnd"/>
    </w:p>
    <w:p w14:paraId="1821CB2A" w14:textId="33388882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ab/>
      </w:r>
    </w:p>
    <w:p w14:paraId="34CCFE13" w14:textId="5359DC5B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>(dále jen „</w:t>
      </w:r>
      <w:r w:rsidR="00261BB6">
        <w:rPr>
          <w:rFonts w:ascii="Arial" w:hAnsi="Arial" w:cs="Arial"/>
          <w:sz w:val="20"/>
          <w:szCs w:val="20"/>
        </w:rPr>
        <w:t>P</w:t>
      </w:r>
      <w:r w:rsidRPr="00E56EE2">
        <w:rPr>
          <w:rFonts w:ascii="Arial" w:hAnsi="Arial" w:cs="Arial"/>
          <w:sz w:val="20"/>
          <w:szCs w:val="20"/>
        </w:rPr>
        <w:t>oskytovatel“)</w:t>
      </w:r>
    </w:p>
    <w:p w14:paraId="637BC6F3" w14:textId="77777777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</w:p>
    <w:p w14:paraId="7497329C" w14:textId="77777777" w:rsidR="00E029E9" w:rsidRPr="00E56EE2" w:rsidRDefault="00E029E9" w:rsidP="00E56E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29320A" w14:textId="441E4CCE" w:rsidR="00E56EE2" w:rsidRPr="00E56EE2" w:rsidRDefault="00E56EE2" w:rsidP="00E56EE2">
      <w:pPr>
        <w:rPr>
          <w:rFonts w:ascii="Arial" w:hAnsi="Arial" w:cs="Arial"/>
          <w:sz w:val="20"/>
          <w:szCs w:val="20"/>
        </w:rPr>
      </w:pPr>
      <w:r w:rsidRPr="00E56EE2">
        <w:rPr>
          <w:rFonts w:ascii="Arial" w:hAnsi="Arial" w:cs="Arial"/>
          <w:sz w:val="20"/>
          <w:szCs w:val="20"/>
        </w:rPr>
        <w:t xml:space="preserve">uzavírají níže uvedeného dne, měsíce a roku tento </w:t>
      </w:r>
      <w:r w:rsidR="001E3008">
        <w:rPr>
          <w:rFonts w:ascii="Arial" w:hAnsi="Arial" w:cs="Arial"/>
          <w:sz w:val="20"/>
          <w:szCs w:val="20"/>
        </w:rPr>
        <w:t>D</w:t>
      </w:r>
      <w:r w:rsidRPr="00E56EE2">
        <w:rPr>
          <w:rFonts w:ascii="Arial" w:hAnsi="Arial" w:cs="Arial"/>
          <w:sz w:val="20"/>
          <w:szCs w:val="20"/>
        </w:rPr>
        <w:t>odatek</w:t>
      </w:r>
      <w:r w:rsidR="00F74E75">
        <w:rPr>
          <w:rFonts w:ascii="Arial" w:hAnsi="Arial" w:cs="Arial"/>
          <w:sz w:val="20"/>
          <w:szCs w:val="20"/>
        </w:rPr>
        <w:t xml:space="preserve"> č. </w:t>
      </w:r>
      <w:r w:rsidR="00D14719">
        <w:rPr>
          <w:rFonts w:ascii="Arial" w:hAnsi="Arial" w:cs="Arial"/>
          <w:sz w:val="20"/>
          <w:szCs w:val="20"/>
        </w:rPr>
        <w:t>1</w:t>
      </w:r>
      <w:r w:rsidRPr="00E56EE2">
        <w:rPr>
          <w:rFonts w:ascii="Arial" w:hAnsi="Arial" w:cs="Arial"/>
          <w:sz w:val="20"/>
          <w:szCs w:val="20"/>
        </w:rPr>
        <w:t xml:space="preserve"> ke smlouvě </w:t>
      </w:r>
      <w:r w:rsidR="00C2299E">
        <w:rPr>
          <w:rFonts w:ascii="Arial" w:hAnsi="Arial" w:cs="Arial"/>
          <w:sz w:val="20"/>
          <w:szCs w:val="20"/>
        </w:rPr>
        <w:t>o poskytování služeb</w:t>
      </w:r>
      <w:r w:rsidRPr="00E56EE2">
        <w:rPr>
          <w:rFonts w:ascii="Arial" w:hAnsi="Arial" w:cs="Arial"/>
          <w:sz w:val="20"/>
          <w:szCs w:val="20"/>
        </w:rPr>
        <w:t>.</w:t>
      </w:r>
      <w:r w:rsidR="00F74E75">
        <w:rPr>
          <w:rFonts w:ascii="Arial" w:hAnsi="Arial" w:cs="Arial"/>
          <w:sz w:val="20"/>
          <w:szCs w:val="20"/>
        </w:rPr>
        <w:t xml:space="preserve"> (dále jen „dodatek“)</w:t>
      </w:r>
    </w:p>
    <w:p w14:paraId="39B8119B" w14:textId="51466735" w:rsidR="002C265E" w:rsidRDefault="002C265E" w:rsidP="00881663">
      <w:pPr>
        <w:pStyle w:val="Nadpis1"/>
        <w:numPr>
          <w:ilvl w:val="0"/>
          <w:numId w:val="10"/>
        </w:numPr>
        <w:spacing w:line="276" w:lineRule="auto"/>
        <w:rPr>
          <w:rFonts w:ascii="Arial" w:hAnsi="Arial" w:cs="Arial"/>
          <w:b/>
          <w:bCs/>
          <w:color w:val="auto"/>
          <w:sz w:val="24"/>
          <w:szCs w:val="28"/>
          <w:u w:val="single"/>
        </w:rPr>
      </w:pPr>
      <w:r w:rsidRPr="00251409">
        <w:rPr>
          <w:rFonts w:ascii="Arial" w:hAnsi="Arial" w:cs="Arial"/>
          <w:b/>
          <w:bCs/>
          <w:color w:val="auto"/>
          <w:sz w:val="24"/>
          <w:szCs w:val="28"/>
          <w:u w:val="single"/>
        </w:rPr>
        <w:lastRenderedPageBreak/>
        <w:t>Úvodní ustanovení</w:t>
      </w:r>
    </w:p>
    <w:p w14:paraId="0DC2A8AC" w14:textId="2E355F20" w:rsidR="000D6FE1" w:rsidRDefault="002C265E" w:rsidP="00881663">
      <w:pPr>
        <w:pStyle w:val="Styl1"/>
        <w:numPr>
          <w:ilvl w:val="0"/>
          <w:numId w:val="19"/>
        </w:numPr>
        <w:spacing w:before="120" w:after="40" w:line="276" w:lineRule="auto"/>
        <w:jc w:val="both"/>
        <w:rPr>
          <w:rFonts w:cs="Arial"/>
          <w:szCs w:val="20"/>
        </w:rPr>
      </w:pPr>
      <w:r w:rsidRPr="00251409">
        <w:rPr>
          <w:rFonts w:cs="Arial"/>
          <w:szCs w:val="20"/>
        </w:rPr>
        <w:t xml:space="preserve">Smluvní strany mezi sebou uzavřely </w:t>
      </w:r>
      <w:r w:rsidR="00E029E9" w:rsidRPr="00251409">
        <w:rPr>
          <w:rFonts w:cs="Arial"/>
          <w:szCs w:val="20"/>
        </w:rPr>
        <w:t xml:space="preserve">dne </w:t>
      </w:r>
      <w:proofErr w:type="gramStart"/>
      <w:r w:rsidR="00703902" w:rsidRPr="00251409">
        <w:rPr>
          <w:rFonts w:cs="Arial"/>
          <w:szCs w:val="20"/>
        </w:rPr>
        <w:t>7</w:t>
      </w:r>
      <w:r w:rsidR="00E029E9" w:rsidRPr="00251409">
        <w:rPr>
          <w:rFonts w:cs="Arial"/>
          <w:szCs w:val="20"/>
        </w:rPr>
        <w:t>.</w:t>
      </w:r>
      <w:r w:rsidR="003D4B58" w:rsidRPr="00251409">
        <w:rPr>
          <w:rFonts w:cs="Arial"/>
          <w:szCs w:val="20"/>
        </w:rPr>
        <w:t>12</w:t>
      </w:r>
      <w:r w:rsidR="00E029E9" w:rsidRPr="00251409">
        <w:rPr>
          <w:rFonts w:cs="Arial"/>
          <w:szCs w:val="20"/>
        </w:rPr>
        <w:t>.</w:t>
      </w:r>
      <w:r w:rsidRPr="00251409">
        <w:rPr>
          <w:rFonts w:cs="Arial"/>
          <w:szCs w:val="20"/>
        </w:rPr>
        <w:t>200</w:t>
      </w:r>
      <w:r w:rsidR="003D4B58" w:rsidRPr="00251409">
        <w:rPr>
          <w:rFonts w:cs="Arial"/>
          <w:szCs w:val="20"/>
        </w:rPr>
        <w:t>5</w:t>
      </w:r>
      <w:proofErr w:type="gramEnd"/>
      <w:r w:rsidRPr="00251409">
        <w:rPr>
          <w:rFonts w:cs="Arial"/>
          <w:szCs w:val="20"/>
        </w:rPr>
        <w:t xml:space="preserve"> „Smlouvu o </w:t>
      </w:r>
      <w:r w:rsidR="003D4B58" w:rsidRPr="00251409">
        <w:rPr>
          <w:rFonts w:cs="Arial"/>
          <w:szCs w:val="20"/>
        </w:rPr>
        <w:t>poskytování</w:t>
      </w:r>
      <w:r w:rsidR="00251409" w:rsidRPr="00251409">
        <w:rPr>
          <w:rFonts w:cs="Arial"/>
          <w:szCs w:val="20"/>
        </w:rPr>
        <w:t xml:space="preserve"> asistenčních služeb při správě a provozování GIS</w:t>
      </w:r>
      <w:r w:rsidRPr="00251409">
        <w:rPr>
          <w:rFonts w:cs="Arial"/>
          <w:szCs w:val="20"/>
        </w:rPr>
        <w:t xml:space="preserve"> (dále jen „Smlouv</w:t>
      </w:r>
      <w:r w:rsidR="00E029E9" w:rsidRPr="00251409">
        <w:rPr>
          <w:rFonts w:cs="Arial"/>
          <w:szCs w:val="20"/>
        </w:rPr>
        <w:t>u</w:t>
      </w:r>
      <w:r w:rsidRPr="00251409">
        <w:rPr>
          <w:rFonts w:cs="Arial"/>
          <w:szCs w:val="20"/>
        </w:rPr>
        <w:t xml:space="preserve">“). </w:t>
      </w:r>
    </w:p>
    <w:p w14:paraId="7456288E" w14:textId="77777777" w:rsidR="000D6FE1" w:rsidRDefault="002C265E" w:rsidP="00881663">
      <w:pPr>
        <w:pStyle w:val="Styl1"/>
        <w:numPr>
          <w:ilvl w:val="0"/>
          <w:numId w:val="19"/>
        </w:numPr>
        <w:spacing w:before="120" w:after="40" w:line="276" w:lineRule="auto"/>
        <w:jc w:val="both"/>
        <w:rPr>
          <w:rFonts w:cs="Arial"/>
          <w:szCs w:val="20"/>
        </w:rPr>
      </w:pPr>
      <w:r w:rsidRPr="000D6FE1">
        <w:rPr>
          <w:rFonts w:cs="Arial"/>
          <w:szCs w:val="20"/>
        </w:rPr>
        <w:t>Smluvní strany se v návaznosti na</w:t>
      </w:r>
      <w:r w:rsidR="00251409" w:rsidRPr="000D6FE1">
        <w:rPr>
          <w:rFonts w:cs="Arial"/>
          <w:szCs w:val="20"/>
        </w:rPr>
        <w:t xml:space="preserve"> nasazení nové a moderní GIS aplikace MAWIS Geoportál, která nahrazuje současný GIS, rozhodly uzavřít ke stávající smlouvě tento dodatek, který zohledňuje změny a doplnění Smlouvy. </w:t>
      </w:r>
    </w:p>
    <w:p w14:paraId="4C5B1AFB" w14:textId="2997F4FF" w:rsidR="006D0356" w:rsidRPr="000D6FE1" w:rsidRDefault="002C265E" w:rsidP="00881663">
      <w:pPr>
        <w:pStyle w:val="Styl1"/>
        <w:numPr>
          <w:ilvl w:val="0"/>
          <w:numId w:val="19"/>
        </w:numPr>
        <w:spacing w:before="120" w:after="40" w:line="276" w:lineRule="auto"/>
        <w:jc w:val="both"/>
        <w:rPr>
          <w:rFonts w:cs="Arial"/>
          <w:szCs w:val="20"/>
        </w:rPr>
      </w:pPr>
      <w:r w:rsidRPr="000D6FE1">
        <w:rPr>
          <w:rFonts w:cs="Arial"/>
          <w:szCs w:val="20"/>
        </w:rPr>
        <w:t xml:space="preserve">V souladu s výše uvedeným se smluvní strany dohodly na </w:t>
      </w:r>
      <w:r w:rsidR="00E029E9" w:rsidRPr="000D6FE1">
        <w:rPr>
          <w:rFonts w:cs="Arial"/>
          <w:szCs w:val="20"/>
        </w:rPr>
        <w:t>uzavření tohoto dodatku</w:t>
      </w:r>
      <w:r w:rsidR="00BD60D3" w:rsidRPr="000D6FE1">
        <w:rPr>
          <w:rFonts w:cs="Arial"/>
          <w:szCs w:val="20"/>
        </w:rPr>
        <w:t xml:space="preserve"> </w:t>
      </w:r>
      <w:r w:rsidRPr="000D6FE1">
        <w:rPr>
          <w:rFonts w:cs="Arial"/>
          <w:szCs w:val="20"/>
        </w:rPr>
        <w:t xml:space="preserve">a to </w:t>
      </w:r>
      <w:r w:rsidR="00BD60D3" w:rsidRPr="000D6FE1">
        <w:rPr>
          <w:rFonts w:cs="Arial"/>
          <w:szCs w:val="20"/>
        </w:rPr>
        <w:t xml:space="preserve">úpravou </w:t>
      </w:r>
      <w:r w:rsidR="00703902" w:rsidRPr="000D6FE1">
        <w:rPr>
          <w:rFonts w:cs="Arial"/>
          <w:b/>
          <w:bCs/>
          <w:i/>
          <w:iCs/>
          <w:szCs w:val="20"/>
        </w:rPr>
        <w:t>čl.</w:t>
      </w:r>
      <w:r w:rsidR="00BD60D3" w:rsidRPr="000D6FE1">
        <w:rPr>
          <w:rFonts w:cs="Arial"/>
          <w:b/>
          <w:bCs/>
          <w:i/>
          <w:iCs/>
          <w:szCs w:val="20"/>
        </w:rPr>
        <w:t xml:space="preserve"> II</w:t>
      </w:r>
      <w:r w:rsidR="00383005" w:rsidRPr="000D6FE1">
        <w:rPr>
          <w:rFonts w:cs="Arial"/>
          <w:b/>
          <w:bCs/>
          <w:i/>
          <w:iCs/>
          <w:szCs w:val="20"/>
        </w:rPr>
        <w:t>I</w:t>
      </w:r>
      <w:r w:rsidR="00BD60D3" w:rsidRPr="000D6FE1">
        <w:rPr>
          <w:rFonts w:cs="Arial"/>
          <w:b/>
          <w:bCs/>
          <w:i/>
          <w:iCs/>
          <w:szCs w:val="20"/>
        </w:rPr>
        <w:t>. Předmět</w:t>
      </w:r>
      <w:r w:rsidR="00383005" w:rsidRPr="000D6FE1">
        <w:rPr>
          <w:rFonts w:cs="Arial"/>
          <w:b/>
          <w:bCs/>
          <w:i/>
          <w:iCs/>
          <w:szCs w:val="20"/>
        </w:rPr>
        <w:t xml:space="preserve"> smlouvy</w:t>
      </w:r>
      <w:r w:rsidR="00703902" w:rsidRPr="000D6FE1">
        <w:rPr>
          <w:rFonts w:cs="Arial"/>
          <w:b/>
          <w:bCs/>
          <w:i/>
          <w:iCs/>
          <w:szCs w:val="20"/>
        </w:rPr>
        <w:t xml:space="preserve"> a rozsah</w:t>
      </w:r>
      <w:r w:rsidR="00BD60D3" w:rsidRPr="000D6FE1">
        <w:rPr>
          <w:rFonts w:cs="Arial"/>
          <w:b/>
          <w:bCs/>
          <w:i/>
          <w:iCs/>
          <w:szCs w:val="20"/>
        </w:rPr>
        <w:t xml:space="preserve"> plnění</w:t>
      </w:r>
      <w:r w:rsidR="00703902" w:rsidRPr="000D6FE1">
        <w:rPr>
          <w:rFonts w:cs="Arial"/>
          <w:b/>
          <w:bCs/>
          <w:i/>
          <w:iCs/>
          <w:szCs w:val="20"/>
        </w:rPr>
        <w:t xml:space="preserve">, </w:t>
      </w:r>
      <w:r w:rsidR="00921903" w:rsidRPr="000D6FE1">
        <w:rPr>
          <w:rFonts w:cs="Arial"/>
          <w:b/>
          <w:bCs/>
          <w:i/>
          <w:iCs/>
          <w:szCs w:val="20"/>
        </w:rPr>
        <w:t>čl. V. Povinnosti Poskytovatele</w:t>
      </w:r>
      <w:r w:rsidR="00C87F0E" w:rsidRPr="000D6FE1">
        <w:rPr>
          <w:rFonts w:cs="Arial"/>
          <w:b/>
          <w:bCs/>
          <w:i/>
          <w:iCs/>
          <w:szCs w:val="20"/>
        </w:rPr>
        <w:t>, čl. VI. Povinnosti Nabyvatele</w:t>
      </w:r>
      <w:r w:rsidR="006D0356" w:rsidRPr="000D6FE1">
        <w:rPr>
          <w:rFonts w:cs="Arial"/>
          <w:b/>
          <w:bCs/>
          <w:i/>
          <w:iCs/>
          <w:szCs w:val="20"/>
        </w:rPr>
        <w:t>, článku XII. Závěrečná ujednání</w:t>
      </w:r>
      <w:r w:rsidR="001C63D4">
        <w:rPr>
          <w:rFonts w:cs="Arial"/>
          <w:b/>
          <w:bCs/>
          <w:i/>
          <w:iCs/>
          <w:szCs w:val="20"/>
        </w:rPr>
        <w:t>, Přílohy 1. Rozsah služeb, Přílohy 2. Časový harmonogram a Přílohy 3. Ceník služeb.</w:t>
      </w:r>
      <w:r w:rsidR="006D0356" w:rsidRPr="000D6FE1">
        <w:rPr>
          <w:rFonts w:cs="Arial"/>
          <w:b/>
          <w:bCs/>
          <w:i/>
          <w:iCs/>
          <w:szCs w:val="20"/>
        </w:rPr>
        <w:t xml:space="preserve"> </w:t>
      </w:r>
    </w:p>
    <w:p w14:paraId="137E28F2" w14:textId="455758C9" w:rsidR="00F74E75" w:rsidRPr="00383005" w:rsidRDefault="00F74E75" w:rsidP="00881663">
      <w:pPr>
        <w:pStyle w:val="Nadpis1"/>
        <w:numPr>
          <w:ilvl w:val="0"/>
          <w:numId w:val="10"/>
        </w:numPr>
        <w:spacing w:line="276" w:lineRule="auto"/>
        <w:rPr>
          <w:rFonts w:ascii="Arial" w:hAnsi="Arial" w:cs="Arial"/>
          <w:b/>
          <w:bCs/>
          <w:color w:val="auto"/>
          <w:sz w:val="24"/>
          <w:szCs w:val="28"/>
          <w:u w:val="single"/>
        </w:rPr>
      </w:pPr>
      <w:r w:rsidRPr="00383005">
        <w:rPr>
          <w:rFonts w:ascii="Arial" w:hAnsi="Arial" w:cs="Arial"/>
          <w:b/>
          <w:bCs/>
          <w:color w:val="auto"/>
          <w:sz w:val="24"/>
          <w:szCs w:val="28"/>
          <w:u w:val="single"/>
        </w:rPr>
        <w:t xml:space="preserve">Předmět </w:t>
      </w:r>
      <w:r w:rsidR="00BD60D3" w:rsidRPr="00383005">
        <w:rPr>
          <w:rFonts w:ascii="Arial" w:hAnsi="Arial" w:cs="Arial"/>
          <w:b/>
          <w:bCs/>
          <w:color w:val="auto"/>
          <w:sz w:val="24"/>
          <w:szCs w:val="28"/>
          <w:u w:val="single"/>
        </w:rPr>
        <w:t>dodatku</w:t>
      </w:r>
    </w:p>
    <w:p w14:paraId="6ECF82EE" w14:textId="77777777" w:rsidR="002C265E" w:rsidRPr="00383005" w:rsidRDefault="002C265E" w:rsidP="00881663">
      <w:pPr>
        <w:spacing w:line="276" w:lineRule="auto"/>
        <w:rPr>
          <w:rFonts w:ascii="Arial" w:hAnsi="Arial" w:cs="Arial"/>
          <w:i/>
          <w:iCs/>
          <w:szCs w:val="22"/>
        </w:rPr>
      </w:pPr>
    </w:p>
    <w:p w14:paraId="5BD0D8F4" w14:textId="031D322B" w:rsidR="00FC2798" w:rsidRPr="00AD3BF6" w:rsidRDefault="000D6FE1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>Č</w:t>
      </w:r>
      <w:r w:rsidR="00BD60D3" w:rsidRPr="00AD3BF6">
        <w:rPr>
          <w:rFonts w:ascii="Arial" w:hAnsi="Arial" w:cs="Arial"/>
          <w:b/>
          <w:bCs/>
          <w:i/>
          <w:iCs/>
          <w:szCs w:val="22"/>
        </w:rPr>
        <w:t>lán</w:t>
      </w:r>
      <w:r w:rsidRPr="00AD3BF6">
        <w:rPr>
          <w:rFonts w:ascii="Arial" w:hAnsi="Arial" w:cs="Arial"/>
          <w:b/>
          <w:bCs/>
          <w:i/>
          <w:iCs/>
          <w:szCs w:val="22"/>
        </w:rPr>
        <w:t>e</w:t>
      </w:r>
      <w:r w:rsidR="00BD60D3" w:rsidRPr="00AD3BF6">
        <w:rPr>
          <w:rFonts w:ascii="Arial" w:hAnsi="Arial" w:cs="Arial"/>
          <w:b/>
          <w:bCs/>
          <w:i/>
          <w:iCs/>
          <w:szCs w:val="22"/>
        </w:rPr>
        <w:t>k I</w:t>
      </w:r>
      <w:r w:rsidR="00383005" w:rsidRPr="00AD3BF6">
        <w:rPr>
          <w:rFonts w:ascii="Arial" w:hAnsi="Arial" w:cs="Arial"/>
          <w:b/>
          <w:bCs/>
          <w:i/>
          <w:iCs/>
          <w:szCs w:val="22"/>
        </w:rPr>
        <w:t>II</w:t>
      </w:r>
      <w:r w:rsidR="00BD60D3" w:rsidRPr="00AD3BF6">
        <w:rPr>
          <w:rFonts w:ascii="Arial" w:hAnsi="Arial" w:cs="Arial"/>
          <w:b/>
          <w:bCs/>
          <w:i/>
          <w:iCs/>
          <w:szCs w:val="22"/>
        </w:rPr>
        <w:t>. Předmět smlouvy a rozsah plnění</w:t>
      </w:r>
      <w:r w:rsidR="00B75226" w:rsidRPr="00AD3BF6">
        <w:rPr>
          <w:rFonts w:ascii="Arial" w:hAnsi="Arial" w:cs="Arial"/>
          <w:b/>
          <w:bCs/>
          <w:i/>
          <w:iCs/>
          <w:szCs w:val="22"/>
        </w:rPr>
        <w:t xml:space="preserve"> </w:t>
      </w:r>
      <w:r w:rsidRPr="00AD3BF6">
        <w:rPr>
          <w:rFonts w:ascii="Arial" w:hAnsi="Arial" w:cs="Arial"/>
          <w:i/>
          <w:iCs/>
          <w:szCs w:val="22"/>
        </w:rPr>
        <w:t>se mění následovně:</w:t>
      </w:r>
      <w:r w:rsidRPr="00AD3BF6">
        <w:rPr>
          <w:rFonts w:ascii="Arial" w:hAnsi="Arial" w:cs="Arial"/>
          <w:b/>
          <w:bCs/>
          <w:i/>
          <w:iCs/>
          <w:szCs w:val="22"/>
        </w:rPr>
        <w:t xml:space="preserve"> </w:t>
      </w:r>
    </w:p>
    <w:p w14:paraId="60001B6E" w14:textId="77777777" w:rsidR="00BD60D3" w:rsidRPr="00DD68B5" w:rsidRDefault="00BD60D3" w:rsidP="00881663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</w:p>
    <w:p w14:paraId="38CDA3A1" w14:textId="5F18D4D2" w:rsidR="00047174" w:rsidRPr="00047174" w:rsidRDefault="0004717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D60D3" w:rsidRPr="00047174">
        <w:rPr>
          <w:rFonts w:ascii="Arial" w:hAnsi="Arial" w:cs="Arial"/>
          <w:sz w:val="20"/>
          <w:szCs w:val="20"/>
        </w:rPr>
        <w:t>dstavec 1</w:t>
      </w:r>
      <w:r w:rsidRPr="00047174">
        <w:rPr>
          <w:rFonts w:ascii="Arial" w:hAnsi="Arial" w:cs="Arial"/>
          <w:sz w:val="20"/>
          <w:szCs w:val="20"/>
        </w:rPr>
        <w:t>)</w:t>
      </w:r>
      <w:r w:rsidR="00BD60D3" w:rsidRPr="00047174">
        <w:rPr>
          <w:rFonts w:ascii="Arial" w:hAnsi="Arial" w:cs="Arial"/>
          <w:sz w:val="20"/>
          <w:szCs w:val="20"/>
        </w:rPr>
        <w:t xml:space="preserve"> </w:t>
      </w:r>
      <w:r w:rsidR="00BD60D3" w:rsidRPr="00047174">
        <w:rPr>
          <w:rFonts w:ascii="Arial" w:hAnsi="Arial" w:cs="Arial"/>
          <w:b/>
          <w:bCs/>
          <w:i/>
          <w:iCs/>
          <w:sz w:val="20"/>
          <w:szCs w:val="20"/>
        </w:rPr>
        <w:t>zůstává beze změny</w:t>
      </w:r>
    </w:p>
    <w:p w14:paraId="623EA0C5" w14:textId="77777777" w:rsidR="00047174" w:rsidRDefault="00047174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0A3B257F" w14:textId="394AE17F" w:rsidR="007828A6" w:rsidRDefault="00047174" w:rsidP="008816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D60D3" w:rsidRPr="00047174">
        <w:rPr>
          <w:rFonts w:ascii="Arial" w:hAnsi="Arial" w:cs="Arial"/>
          <w:sz w:val="20"/>
          <w:szCs w:val="20"/>
        </w:rPr>
        <w:t>dstavec 2</w:t>
      </w:r>
      <w:r w:rsidRPr="00047174">
        <w:rPr>
          <w:rFonts w:ascii="Arial" w:hAnsi="Arial" w:cs="Arial"/>
          <w:sz w:val="20"/>
          <w:szCs w:val="20"/>
        </w:rPr>
        <w:t>)</w:t>
      </w:r>
      <w:r w:rsidR="00BD60D3" w:rsidRPr="00047174">
        <w:rPr>
          <w:rFonts w:ascii="Arial" w:hAnsi="Arial" w:cs="Arial"/>
          <w:sz w:val="20"/>
          <w:szCs w:val="20"/>
        </w:rPr>
        <w:t xml:space="preserve"> </w:t>
      </w:r>
      <w:r w:rsidR="00BD60D3" w:rsidRPr="00047174">
        <w:rPr>
          <w:rFonts w:ascii="Arial" w:hAnsi="Arial" w:cs="Arial"/>
          <w:b/>
          <w:bCs/>
          <w:i/>
          <w:iCs/>
          <w:sz w:val="20"/>
          <w:szCs w:val="20"/>
        </w:rPr>
        <w:t>se mění následovně</w:t>
      </w:r>
      <w:r w:rsidR="00BD60D3" w:rsidRPr="00047174">
        <w:rPr>
          <w:rFonts w:ascii="Arial" w:hAnsi="Arial" w:cs="Arial"/>
          <w:sz w:val="20"/>
          <w:szCs w:val="20"/>
        </w:rPr>
        <w:t>:</w:t>
      </w:r>
      <w:r w:rsidRPr="00047174">
        <w:rPr>
          <w:rFonts w:ascii="Arial" w:hAnsi="Arial" w:cs="Arial"/>
          <w:sz w:val="20"/>
          <w:szCs w:val="20"/>
        </w:rPr>
        <w:t xml:space="preserve"> </w:t>
      </w:r>
      <w:r w:rsidR="00383005" w:rsidRPr="00047174">
        <w:rPr>
          <w:rFonts w:ascii="Arial" w:hAnsi="Arial" w:cs="Arial"/>
          <w:sz w:val="20"/>
          <w:szCs w:val="20"/>
        </w:rPr>
        <w:t>Službou se v této Smlouvě rozumí provádění asistenčních služeb</w:t>
      </w:r>
      <w:r w:rsidR="00070971" w:rsidRPr="00047174">
        <w:rPr>
          <w:rFonts w:ascii="Arial" w:hAnsi="Arial" w:cs="Arial"/>
          <w:sz w:val="20"/>
          <w:szCs w:val="20"/>
        </w:rPr>
        <w:t xml:space="preserve"> při správě a provozování geografického informačního systému: MAWIS Geoportál (dále jen „GIS“)</w:t>
      </w:r>
      <w:r w:rsidR="007828A6">
        <w:rPr>
          <w:rFonts w:ascii="Arial" w:hAnsi="Arial" w:cs="Arial"/>
          <w:sz w:val="20"/>
          <w:szCs w:val="20"/>
        </w:rPr>
        <w:t xml:space="preserve">. Jedná se tedy o dlouhodobý provoz GIS dle podmínek této smlouvy. Dlouhodobému provozu GIS však předchází jeho jednorázové nastavení a zprovoznění, což je specifikováno v přílohách č. 1,2 a 3 tohoto dodatku. </w:t>
      </w:r>
    </w:p>
    <w:p w14:paraId="688CC353" w14:textId="3A646A32" w:rsidR="00047174" w:rsidRDefault="006843AB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047174">
        <w:rPr>
          <w:rFonts w:ascii="Arial" w:hAnsi="Arial" w:cs="Arial"/>
          <w:sz w:val="20"/>
          <w:szCs w:val="20"/>
        </w:rPr>
        <w:t xml:space="preserve">Podle této Smlouvy se Poskytovatel zavazuje provádět následující činnosti: </w:t>
      </w:r>
    </w:p>
    <w:p w14:paraId="6221B6C7" w14:textId="77777777" w:rsidR="002C1F0B" w:rsidRDefault="002C1F0B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74766322" w14:textId="1DEB2CC8" w:rsidR="00047174" w:rsidRDefault="00047174" w:rsidP="00881663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106ED" w:rsidRPr="00047174">
        <w:rPr>
          <w:rFonts w:ascii="Arial" w:hAnsi="Arial" w:cs="Arial"/>
          <w:sz w:val="20"/>
          <w:szCs w:val="20"/>
        </w:rPr>
        <w:t xml:space="preserve">Písmeno a) Systémová údržba systému GIS Nabyvatele (dále jen systémová údržba) </w:t>
      </w:r>
      <w:r w:rsidR="000106ED" w:rsidRPr="00047174">
        <w:rPr>
          <w:rFonts w:ascii="Arial" w:hAnsi="Arial" w:cs="Arial"/>
          <w:b/>
          <w:bCs/>
          <w:i/>
          <w:iCs/>
          <w:sz w:val="20"/>
          <w:szCs w:val="20"/>
        </w:rPr>
        <w:t xml:space="preserve">se mění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393CBD1" w14:textId="38AB323C" w:rsidR="006843AB" w:rsidRPr="00047174" w:rsidRDefault="0004717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="000106ED" w:rsidRPr="00047174">
        <w:rPr>
          <w:rFonts w:ascii="Arial" w:hAnsi="Arial" w:cs="Arial"/>
          <w:b/>
          <w:bCs/>
          <w:i/>
          <w:iCs/>
          <w:sz w:val="20"/>
          <w:szCs w:val="20"/>
        </w:rPr>
        <w:t>následovně</w:t>
      </w:r>
      <w:r w:rsidR="000106ED" w:rsidRPr="00047174">
        <w:rPr>
          <w:rFonts w:ascii="Arial" w:hAnsi="Arial" w:cs="Arial"/>
          <w:sz w:val="20"/>
          <w:szCs w:val="20"/>
        </w:rPr>
        <w:t xml:space="preserve">: </w:t>
      </w:r>
    </w:p>
    <w:p w14:paraId="41FC0759" w14:textId="460C3749" w:rsidR="000106ED" w:rsidRPr="00047174" w:rsidRDefault="000106ED" w:rsidP="00881663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047174">
        <w:rPr>
          <w:rFonts w:ascii="Arial" w:hAnsi="Arial" w:cs="Arial"/>
          <w:sz w:val="20"/>
          <w:szCs w:val="20"/>
        </w:rPr>
        <w:t xml:space="preserve">Bod – „Popis a definice systémové údržby“ </w:t>
      </w:r>
      <w:r w:rsidRPr="00047174">
        <w:rPr>
          <w:rFonts w:ascii="Arial" w:hAnsi="Arial" w:cs="Arial"/>
          <w:b/>
          <w:bCs/>
          <w:i/>
          <w:iCs/>
          <w:sz w:val="20"/>
          <w:szCs w:val="20"/>
        </w:rPr>
        <w:t>zůstává beze změny</w:t>
      </w:r>
    </w:p>
    <w:p w14:paraId="666BC56A" w14:textId="4EF7D024" w:rsidR="000106ED" w:rsidRPr="00047174" w:rsidRDefault="000106ED" w:rsidP="00881663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047174">
        <w:rPr>
          <w:rFonts w:ascii="Arial" w:hAnsi="Arial" w:cs="Arial"/>
          <w:sz w:val="20"/>
          <w:szCs w:val="20"/>
        </w:rPr>
        <w:t xml:space="preserve">Bod – „Služby vedoucí k zajištění systémové údržby“ </w:t>
      </w:r>
      <w:r w:rsidRPr="00047174">
        <w:rPr>
          <w:rFonts w:ascii="Arial" w:hAnsi="Arial" w:cs="Arial"/>
          <w:b/>
          <w:bCs/>
          <w:i/>
          <w:iCs/>
          <w:sz w:val="20"/>
          <w:szCs w:val="20"/>
        </w:rPr>
        <w:t>zůstává beze změny</w:t>
      </w:r>
    </w:p>
    <w:p w14:paraId="5E7F8F2C" w14:textId="4646D589" w:rsidR="000106ED" w:rsidRDefault="000106ED" w:rsidP="0088166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7174">
        <w:rPr>
          <w:rFonts w:ascii="Arial" w:hAnsi="Arial" w:cs="Arial"/>
          <w:sz w:val="20"/>
          <w:szCs w:val="20"/>
        </w:rPr>
        <w:t xml:space="preserve">Bod – „Servisní služby na základě aktuálních požadavků nabyvatele zejména“ </w:t>
      </w:r>
      <w:r w:rsidRPr="00047174">
        <w:rPr>
          <w:rFonts w:ascii="Arial" w:hAnsi="Arial" w:cs="Arial"/>
          <w:b/>
          <w:bCs/>
          <w:i/>
          <w:iCs/>
          <w:sz w:val="20"/>
          <w:szCs w:val="20"/>
        </w:rPr>
        <w:t>se mění následovně</w:t>
      </w:r>
      <w:r w:rsidRPr="00047174">
        <w:rPr>
          <w:rFonts w:ascii="Arial" w:hAnsi="Arial" w:cs="Arial"/>
          <w:sz w:val="20"/>
          <w:szCs w:val="20"/>
        </w:rPr>
        <w:t>:</w:t>
      </w:r>
      <w:r w:rsidR="00047174">
        <w:rPr>
          <w:rFonts w:ascii="Arial" w:hAnsi="Arial" w:cs="Arial"/>
          <w:sz w:val="20"/>
          <w:szCs w:val="20"/>
        </w:rPr>
        <w:t xml:space="preserve"> </w:t>
      </w:r>
      <w:r w:rsidRPr="00047174">
        <w:rPr>
          <w:rFonts w:ascii="Arial" w:hAnsi="Arial" w:cs="Arial"/>
          <w:sz w:val="20"/>
          <w:szCs w:val="20"/>
        </w:rPr>
        <w:t xml:space="preserve">Servisní služby na základě aktuálních požadavků nabyvatele </w:t>
      </w:r>
      <w:proofErr w:type="gramStart"/>
      <w:r w:rsidRPr="00047174">
        <w:rPr>
          <w:rFonts w:ascii="Arial" w:hAnsi="Arial" w:cs="Arial"/>
          <w:sz w:val="20"/>
          <w:szCs w:val="20"/>
        </w:rPr>
        <w:t>zejména</w:t>
      </w:r>
      <w:proofErr w:type="gramEnd"/>
      <w:r w:rsidRPr="00047174">
        <w:rPr>
          <w:rFonts w:ascii="Arial" w:hAnsi="Arial" w:cs="Arial"/>
          <w:sz w:val="20"/>
          <w:szCs w:val="20"/>
        </w:rPr>
        <w:t xml:space="preserve"> –</w:t>
      </w:r>
      <w:proofErr w:type="gramStart"/>
      <w:r w:rsidRPr="00047174">
        <w:rPr>
          <w:rFonts w:ascii="Arial" w:hAnsi="Arial" w:cs="Arial"/>
          <w:sz w:val="20"/>
          <w:szCs w:val="20"/>
        </w:rPr>
        <w:t>řešení</w:t>
      </w:r>
      <w:proofErr w:type="gramEnd"/>
      <w:r w:rsidRPr="00047174">
        <w:rPr>
          <w:rFonts w:ascii="Arial" w:hAnsi="Arial" w:cs="Arial"/>
          <w:sz w:val="20"/>
          <w:szCs w:val="20"/>
        </w:rPr>
        <w:t xml:space="preserve"> závad na systému, součinnost, kterou si od Poskytovatele vyžádá provozovatel IT Nabyvatele při zajištění informační infrastruktury pro systém GIS, testování systému GIS na pracovišti Poskytovatele</w:t>
      </w:r>
      <w:r w:rsidR="00C24D4E" w:rsidRPr="00047174">
        <w:rPr>
          <w:rFonts w:ascii="Arial" w:hAnsi="Arial" w:cs="Arial"/>
          <w:sz w:val="20"/>
          <w:szCs w:val="20"/>
        </w:rPr>
        <w:t xml:space="preserve">. </w:t>
      </w:r>
    </w:p>
    <w:p w14:paraId="15CB89A3" w14:textId="07AEDC6C" w:rsidR="00441552" w:rsidRPr="00047174" w:rsidRDefault="00441552" w:rsidP="00881663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047174">
        <w:rPr>
          <w:rFonts w:ascii="Arial" w:hAnsi="Arial" w:cs="Arial"/>
          <w:sz w:val="20"/>
          <w:szCs w:val="20"/>
        </w:rPr>
        <w:t>Bod – „</w:t>
      </w:r>
      <w:r>
        <w:rPr>
          <w:rFonts w:ascii="Arial" w:hAnsi="Arial" w:cs="Arial"/>
          <w:sz w:val="20"/>
          <w:szCs w:val="20"/>
        </w:rPr>
        <w:t>Způsob zajištění sl</w:t>
      </w:r>
      <w:r w:rsidRPr="00047174">
        <w:rPr>
          <w:rFonts w:ascii="Arial" w:hAnsi="Arial" w:cs="Arial"/>
          <w:sz w:val="20"/>
          <w:szCs w:val="20"/>
        </w:rPr>
        <w:t>užb</w:t>
      </w:r>
      <w:r>
        <w:rPr>
          <w:rFonts w:ascii="Arial" w:hAnsi="Arial" w:cs="Arial"/>
          <w:sz w:val="20"/>
          <w:szCs w:val="20"/>
        </w:rPr>
        <w:t>y</w:t>
      </w:r>
      <w:r w:rsidRPr="00047174">
        <w:rPr>
          <w:rFonts w:ascii="Arial" w:hAnsi="Arial" w:cs="Arial"/>
          <w:sz w:val="20"/>
          <w:szCs w:val="20"/>
        </w:rPr>
        <w:t xml:space="preserve">“ </w:t>
      </w:r>
      <w:r w:rsidRPr="00047174">
        <w:rPr>
          <w:rFonts w:ascii="Arial" w:hAnsi="Arial" w:cs="Arial"/>
          <w:b/>
          <w:bCs/>
          <w:i/>
          <w:iCs/>
          <w:sz w:val="20"/>
          <w:szCs w:val="20"/>
        </w:rPr>
        <w:t>zůstává beze změny</w:t>
      </w:r>
    </w:p>
    <w:p w14:paraId="5ED6AF4F" w14:textId="64BE9417" w:rsidR="006843AB" w:rsidRDefault="0004717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843AB">
        <w:rPr>
          <w:rFonts w:ascii="Arial" w:hAnsi="Arial" w:cs="Arial"/>
          <w:sz w:val="20"/>
          <w:szCs w:val="20"/>
        </w:rPr>
        <w:t xml:space="preserve">Písmeno b) Uživatelská podpora </w:t>
      </w:r>
      <w:r w:rsidR="006843AB" w:rsidRPr="00047174">
        <w:rPr>
          <w:rFonts w:ascii="Arial" w:hAnsi="Arial" w:cs="Arial"/>
          <w:b/>
          <w:bCs/>
          <w:i/>
          <w:iCs/>
          <w:sz w:val="20"/>
          <w:szCs w:val="20"/>
        </w:rPr>
        <w:t>zůstává beze změny</w:t>
      </w:r>
    </w:p>
    <w:p w14:paraId="3B21E08A" w14:textId="53E85916" w:rsidR="006843AB" w:rsidRDefault="0004717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843AB">
        <w:rPr>
          <w:rFonts w:ascii="Arial" w:hAnsi="Arial" w:cs="Arial"/>
          <w:sz w:val="20"/>
          <w:szCs w:val="20"/>
        </w:rPr>
        <w:t xml:space="preserve">Písmeno c) Technická podpora </w:t>
      </w:r>
      <w:r w:rsidR="006843AB" w:rsidRPr="00047174">
        <w:rPr>
          <w:rFonts w:ascii="Arial" w:hAnsi="Arial" w:cs="Arial"/>
          <w:b/>
          <w:bCs/>
          <w:i/>
          <w:iCs/>
          <w:sz w:val="20"/>
          <w:szCs w:val="20"/>
        </w:rPr>
        <w:t>zůstává beze změny</w:t>
      </w:r>
    </w:p>
    <w:p w14:paraId="107F12F4" w14:textId="77777777" w:rsidR="00921903" w:rsidRDefault="00921903" w:rsidP="00881663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7CD0825" w14:textId="7E92E4AB" w:rsidR="00921903" w:rsidRPr="00AD3BF6" w:rsidRDefault="00441552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>Č</w:t>
      </w:r>
      <w:r w:rsidR="00921903" w:rsidRPr="00AD3BF6">
        <w:rPr>
          <w:rFonts w:ascii="Arial" w:hAnsi="Arial" w:cs="Arial"/>
          <w:b/>
          <w:bCs/>
          <w:i/>
          <w:iCs/>
          <w:szCs w:val="22"/>
        </w:rPr>
        <w:t>lán</w:t>
      </w:r>
      <w:r w:rsidRPr="00AD3BF6">
        <w:rPr>
          <w:rFonts w:ascii="Arial" w:hAnsi="Arial" w:cs="Arial"/>
          <w:b/>
          <w:bCs/>
          <w:i/>
          <w:iCs/>
          <w:szCs w:val="22"/>
        </w:rPr>
        <w:t>e</w:t>
      </w:r>
      <w:r w:rsidR="00921903" w:rsidRPr="00AD3BF6">
        <w:rPr>
          <w:rFonts w:ascii="Arial" w:hAnsi="Arial" w:cs="Arial"/>
          <w:b/>
          <w:bCs/>
          <w:i/>
          <w:iCs/>
          <w:szCs w:val="22"/>
        </w:rPr>
        <w:t xml:space="preserve">k V. Povinnosti Poskytovatele </w:t>
      </w:r>
      <w:r w:rsidRPr="00AD3BF6">
        <w:rPr>
          <w:rFonts w:ascii="Arial" w:hAnsi="Arial" w:cs="Arial"/>
          <w:i/>
          <w:iCs/>
          <w:szCs w:val="22"/>
        </w:rPr>
        <w:t>se mění následovně:</w:t>
      </w:r>
    </w:p>
    <w:p w14:paraId="3133C960" w14:textId="77777777" w:rsidR="00BB35C4" w:rsidRDefault="00BB35C4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7604057D" w14:textId="528740B6" w:rsidR="00921903" w:rsidRPr="00BB35C4" w:rsidRDefault="00BB35C4" w:rsidP="00881663">
      <w:pPr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="00921903" w:rsidRPr="00BB35C4">
        <w:rPr>
          <w:rFonts w:ascii="Arial" w:hAnsi="Arial" w:cs="Arial"/>
          <w:sz w:val="20"/>
          <w:szCs w:val="20"/>
        </w:rPr>
        <w:t xml:space="preserve">dstavce 1),2),3),4),5) a 6) </w:t>
      </w:r>
      <w:r w:rsidR="00921903" w:rsidRPr="00BB35C4">
        <w:rPr>
          <w:rFonts w:ascii="Arial" w:hAnsi="Arial" w:cs="Arial"/>
          <w:b/>
          <w:bCs/>
          <w:i/>
          <w:iCs/>
          <w:sz w:val="20"/>
          <w:szCs w:val="20"/>
        </w:rPr>
        <w:t>zůstávají</w:t>
      </w:r>
      <w:proofErr w:type="gramEnd"/>
      <w:r w:rsidR="00921903" w:rsidRPr="00BB35C4">
        <w:rPr>
          <w:rFonts w:ascii="Arial" w:hAnsi="Arial" w:cs="Arial"/>
          <w:b/>
          <w:bCs/>
          <w:i/>
          <w:iCs/>
          <w:sz w:val="20"/>
          <w:szCs w:val="20"/>
        </w:rPr>
        <w:t xml:space="preserve"> beze změny</w:t>
      </w:r>
    </w:p>
    <w:p w14:paraId="13537F0E" w14:textId="77777777" w:rsidR="00921903" w:rsidRPr="00DD68B5" w:rsidRDefault="00921903" w:rsidP="00881663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</w:p>
    <w:p w14:paraId="053DEC45" w14:textId="22B1BA97" w:rsidR="00921903" w:rsidRPr="00BB35C4" w:rsidRDefault="00BB35C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21903" w:rsidRPr="00BB35C4">
        <w:rPr>
          <w:rFonts w:ascii="Arial" w:hAnsi="Arial" w:cs="Arial"/>
          <w:sz w:val="20"/>
          <w:szCs w:val="20"/>
        </w:rPr>
        <w:t xml:space="preserve">dstavec 7) </w:t>
      </w:r>
      <w:r w:rsidR="00921903" w:rsidRPr="00BB35C4">
        <w:rPr>
          <w:rFonts w:ascii="Arial" w:hAnsi="Arial" w:cs="Arial"/>
          <w:b/>
          <w:bCs/>
          <w:i/>
          <w:iCs/>
          <w:sz w:val="20"/>
          <w:szCs w:val="20"/>
        </w:rPr>
        <w:t>se mění následovně:</w:t>
      </w:r>
      <w:r w:rsidR="00921903" w:rsidRPr="00BB35C4">
        <w:rPr>
          <w:rFonts w:ascii="Arial" w:hAnsi="Arial" w:cs="Arial"/>
          <w:sz w:val="20"/>
          <w:szCs w:val="20"/>
        </w:rPr>
        <w:t xml:space="preserve"> </w:t>
      </w:r>
    </w:p>
    <w:p w14:paraId="78C8BD7F" w14:textId="052A72C6" w:rsidR="00921903" w:rsidRPr="00BB35C4" w:rsidRDefault="00921903" w:rsidP="008816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35C4">
        <w:rPr>
          <w:rFonts w:ascii="Arial" w:hAnsi="Arial" w:cs="Arial"/>
          <w:sz w:val="20"/>
          <w:szCs w:val="20"/>
        </w:rPr>
        <w:t xml:space="preserve">Poskytovatel se zavazuje postupovat při plnění smlouvy tak, aby nedošlo ke ztrátě dat uložených v systému GIS na </w:t>
      </w:r>
      <w:r w:rsidR="006B3C6B" w:rsidRPr="00BB35C4">
        <w:rPr>
          <w:rFonts w:ascii="Arial" w:hAnsi="Arial" w:cs="Arial"/>
          <w:sz w:val="20"/>
          <w:szCs w:val="20"/>
        </w:rPr>
        <w:t>cloudu Poskytovatele</w:t>
      </w:r>
      <w:r w:rsidR="00D61C8D" w:rsidRPr="00BB35C4">
        <w:rPr>
          <w:rFonts w:ascii="Arial" w:hAnsi="Arial" w:cs="Arial"/>
          <w:sz w:val="20"/>
          <w:szCs w:val="20"/>
        </w:rPr>
        <w:t xml:space="preserve">, tedy na </w:t>
      </w:r>
      <w:r w:rsidR="00D61C8D" w:rsidRPr="001F6A6F">
        <w:t xml:space="preserve">platformě </w:t>
      </w:r>
      <w:r w:rsidR="00D61C8D" w:rsidRPr="00BB35C4">
        <w:rPr>
          <w:rFonts w:ascii="Arial" w:hAnsi="Arial" w:cs="Arial"/>
          <w:sz w:val="20"/>
          <w:szCs w:val="20"/>
        </w:rPr>
        <w:t>Microsoft Azure a serverech MAWIS.</w:t>
      </w:r>
      <w:r w:rsidR="00BB35C4">
        <w:rPr>
          <w:rFonts w:ascii="Arial" w:hAnsi="Arial" w:cs="Arial"/>
          <w:sz w:val="20"/>
          <w:szCs w:val="20"/>
        </w:rPr>
        <w:t xml:space="preserve"> </w:t>
      </w:r>
      <w:r w:rsidRPr="00BB35C4">
        <w:rPr>
          <w:rFonts w:ascii="Arial" w:hAnsi="Arial" w:cs="Arial"/>
          <w:sz w:val="20"/>
          <w:szCs w:val="20"/>
        </w:rPr>
        <w:t>Zároveň však</w:t>
      </w:r>
      <w:r w:rsidR="00D61C8D" w:rsidRPr="00BB35C4">
        <w:rPr>
          <w:rFonts w:ascii="Arial" w:hAnsi="Arial" w:cs="Arial"/>
          <w:sz w:val="20"/>
          <w:szCs w:val="20"/>
        </w:rPr>
        <w:t xml:space="preserve"> Poskytovatel</w:t>
      </w:r>
      <w:r w:rsidRPr="00BB35C4">
        <w:rPr>
          <w:rFonts w:ascii="Arial" w:hAnsi="Arial" w:cs="Arial"/>
          <w:sz w:val="20"/>
          <w:szCs w:val="20"/>
        </w:rPr>
        <w:t xml:space="preserve"> nenese zodpovědnost za data </w:t>
      </w:r>
      <w:r w:rsidR="00664AD6" w:rsidRPr="00BB35C4">
        <w:rPr>
          <w:rFonts w:ascii="Arial" w:hAnsi="Arial" w:cs="Arial"/>
          <w:sz w:val="20"/>
          <w:szCs w:val="20"/>
        </w:rPr>
        <w:t xml:space="preserve">Nabyvatele </w:t>
      </w:r>
      <w:r w:rsidRPr="00BB35C4">
        <w:rPr>
          <w:rFonts w:ascii="Arial" w:hAnsi="Arial" w:cs="Arial"/>
          <w:sz w:val="20"/>
          <w:szCs w:val="20"/>
        </w:rPr>
        <w:t>uložená mimo prostor vyhrazený za tímto účelem,</w:t>
      </w:r>
      <w:r w:rsidR="00664AD6" w:rsidRPr="00BB35C4">
        <w:rPr>
          <w:rFonts w:ascii="Arial" w:hAnsi="Arial" w:cs="Arial"/>
          <w:sz w:val="20"/>
          <w:szCs w:val="20"/>
        </w:rPr>
        <w:t xml:space="preserve"> tedy mimo cloud Poskytovatele</w:t>
      </w:r>
      <w:r w:rsidRPr="00BB35C4">
        <w:rPr>
          <w:rFonts w:ascii="Arial" w:hAnsi="Arial" w:cs="Arial"/>
          <w:sz w:val="20"/>
          <w:szCs w:val="20"/>
        </w:rPr>
        <w:t xml:space="preserve"> nebo za data na lokálních stanicích.</w:t>
      </w:r>
      <w:r w:rsidR="00BB35C4">
        <w:rPr>
          <w:rFonts w:ascii="Arial" w:hAnsi="Arial" w:cs="Arial"/>
          <w:sz w:val="20"/>
          <w:szCs w:val="20"/>
        </w:rPr>
        <w:t xml:space="preserve"> </w:t>
      </w:r>
      <w:r w:rsidR="00664AD6" w:rsidRPr="00BB35C4">
        <w:rPr>
          <w:rFonts w:ascii="Arial" w:hAnsi="Arial" w:cs="Arial"/>
          <w:sz w:val="20"/>
          <w:szCs w:val="20"/>
        </w:rPr>
        <w:t>Poskytovatel neručí za ztrátu dat způsobeným vyšší mocí</w:t>
      </w:r>
      <w:r w:rsidR="00D61C8D" w:rsidRPr="00BB35C4">
        <w:rPr>
          <w:rFonts w:ascii="Arial" w:hAnsi="Arial" w:cs="Arial"/>
          <w:sz w:val="20"/>
          <w:szCs w:val="20"/>
        </w:rPr>
        <w:t>, které nemůže ovlivnit</w:t>
      </w:r>
      <w:r w:rsidR="00664AD6" w:rsidRPr="00BB35C4">
        <w:rPr>
          <w:rFonts w:ascii="Arial" w:hAnsi="Arial" w:cs="Arial"/>
          <w:sz w:val="20"/>
          <w:szCs w:val="20"/>
        </w:rPr>
        <w:t xml:space="preserve"> např: </w:t>
      </w:r>
      <w:r w:rsidRPr="00BB35C4">
        <w:rPr>
          <w:rFonts w:ascii="Arial" w:hAnsi="Arial" w:cs="Arial"/>
          <w:sz w:val="20"/>
          <w:szCs w:val="20"/>
        </w:rPr>
        <w:t>válečný stav, rozhodnutí Vlády ČR nebo živelnou pohromou</w:t>
      </w:r>
      <w:r w:rsidR="00664AD6" w:rsidRPr="00BB35C4">
        <w:rPr>
          <w:rFonts w:ascii="Arial" w:hAnsi="Arial" w:cs="Arial"/>
          <w:sz w:val="20"/>
          <w:szCs w:val="20"/>
        </w:rPr>
        <w:t xml:space="preserve">. </w:t>
      </w:r>
    </w:p>
    <w:p w14:paraId="51BEBF4D" w14:textId="77777777" w:rsidR="00921903" w:rsidRDefault="00921903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1E9035D8" w14:textId="7076F38C" w:rsidR="00C87F0E" w:rsidRPr="00AD3BF6" w:rsidRDefault="00BB35C4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>Č</w:t>
      </w:r>
      <w:r w:rsidR="00C87F0E" w:rsidRPr="00AD3BF6">
        <w:rPr>
          <w:rFonts w:ascii="Arial" w:hAnsi="Arial" w:cs="Arial"/>
          <w:b/>
          <w:bCs/>
          <w:i/>
          <w:iCs/>
          <w:szCs w:val="22"/>
        </w:rPr>
        <w:t>lán</w:t>
      </w:r>
      <w:r w:rsidRPr="00AD3BF6">
        <w:rPr>
          <w:rFonts w:ascii="Arial" w:hAnsi="Arial" w:cs="Arial"/>
          <w:b/>
          <w:bCs/>
          <w:i/>
          <w:iCs/>
          <w:szCs w:val="22"/>
        </w:rPr>
        <w:t>e</w:t>
      </w:r>
      <w:r w:rsidR="00C87F0E" w:rsidRPr="00AD3BF6">
        <w:rPr>
          <w:rFonts w:ascii="Arial" w:hAnsi="Arial" w:cs="Arial"/>
          <w:b/>
          <w:bCs/>
          <w:i/>
          <w:iCs/>
          <w:szCs w:val="22"/>
        </w:rPr>
        <w:t>k VI. Povinnosti Nabyvatele</w:t>
      </w:r>
      <w:r w:rsidRPr="00AD3BF6">
        <w:rPr>
          <w:rFonts w:ascii="Arial" w:hAnsi="Arial" w:cs="Arial"/>
          <w:b/>
          <w:bCs/>
          <w:i/>
          <w:iCs/>
          <w:szCs w:val="22"/>
        </w:rPr>
        <w:t xml:space="preserve"> </w:t>
      </w:r>
      <w:r w:rsidRPr="00AD3BF6">
        <w:rPr>
          <w:rFonts w:ascii="Arial" w:hAnsi="Arial" w:cs="Arial"/>
          <w:i/>
          <w:iCs/>
          <w:szCs w:val="22"/>
        </w:rPr>
        <w:t>se mění následovně:</w:t>
      </w:r>
    </w:p>
    <w:p w14:paraId="1D6E6322" w14:textId="77777777" w:rsidR="00C87F0E" w:rsidRDefault="00C87F0E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EDDC3A7" w14:textId="1C8A6375" w:rsidR="00C87F0E" w:rsidRPr="00BB35C4" w:rsidRDefault="00BB35C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87F0E" w:rsidRPr="00BB35C4">
        <w:rPr>
          <w:rFonts w:ascii="Arial" w:hAnsi="Arial" w:cs="Arial"/>
          <w:sz w:val="20"/>
          <w:szCs w:val="20"/>
        </w:rPr>
        <w:t>dstavce 1)</w:t>
      </w:r>
      <w:r w:rsidR="009C109A" w:rsidRPr="00BB35C4">
        <w:rPr>
          <w:rFonts w:ascii="Arial" w:hAnsi="Arial" w:cs="Arial"/>
          <w:sz w:val="20"/>
          <w:szCs w:val="20"/>
        </w:rPr>
        <w:t xml:space="preserve">, </w:t>
      </w:r>
      <w:r w:rsidR="00C87F0E" w:rsidRPr="00BB35C4">
        <w:rPr>
          <w:rFonts w:ascii="Arial" w:hAnsi="Arial" w:cs="Arial"/>
          <w:sz w:val="20"/>
          <w:szCs w:val="20"/>
        </w:rPr>
        <w:t>2)</w:t>
      </w:r>
      <w:r w:rsidR="009C109A" w:rsidRPr="00BB35C4">
        <w:rPr>
          <w:rFonts w:ascii="Arial" w:hAnsi="Arial" w:cs="Arial"/>
          <w:sz w:val="20"/>
          <w:szCs w:val="20"/>
        </w:rPr>
        <w:t>, 4), 6), 7) a 8)</w:t>
      </w:r>
      <w:r w:rsidR="00C87F0E" w:rsidRPr="00BB35C4">
        <w:rPr>
          <w:rFonts w:ascii="Arial" w:hAnsi="Arial" w:cs="Arial"/>
          <w:sz w:val="20"/>
          <w:szCs w:val="20"/>
        </w:rPr>
        <w:t xml:space="preserve"> </w:t>
      </w:r>
      <w:r w:rsidR="00C87F0E" w:rsidRPr="00BB35C4">
        <w:rPr>
          <w:rFonts w:ascii="Arial" w:hAnsi="Arial" w:cs="Arial"/>
          <w:b/>
          <w:bCs/>
          <w:i/>
          <w:iCs/>
          <w:sz w:val="20"/>
          <w:szCs w:val="20"/>
        </w:rPr>
        <w:t>zůstávají beze změny</w:t>
      </w:r>
    </w:p>
    <w:p w14:paraId="17FB9621" w14:textId="0003DBB7" w:rsidR="00C87F0E" w:rsidRPr="00BB35C4" w:rsidRDefault="00BB35C4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C87F0E" w:rsidRPr="00BB35C4">
        <w:rPr>
          <w:rFonts w:ascii="Arial" w:hAnsi="Arial" w:cs="Arial"/>
          <w:sz w:val="20"/>
          <w:szCs w:val="20"/>
        </w:rPr>
        <w:t xml:space="preserve">dstavec </w:t>
      </w:r>
      <w:r w:rsidR="009C109A" w:rsidRPr="00BB35C4">
        <w:rPr>
          <w:rFonts w:ascii="Arial" w:hAnsi="Arial" w:cs="Arial"/>
          <w:sz w:val="20"/>
          <w:szCs w:val="20"/>
        </w:rPr>
        <w:t>3</w:t>
      </w:r>
      <w:r w:rsidR="00C87F0E" w:rsidRPr="00BB35C4">
        <w:rPr>
          <w:rFonts w:ascii="Arial" w:hAnsi="Arial" w:cs="Arial"/>
          <w:sz w:val="20"/>
          <w:szCs w:val="20"/>
        </w:rPr>
        <w:t xml:space="preserve">) </w:t>
      </w:r>
      <w:r w:rsidR="00C87F0E" w:rsidRPr="00795041">
        <w:rPr>
          <w:rFonts w:ascii="Arial" w:hAnsi="Arial" w:cs="Arial"/>
          <w:b/>
          <w:bCs/>
          <w:i/>
          <w:iCs/>
          <w:sz w:val="20"/>
          <w:szCs w:val="20"/>
        </w:rPr>
        <w:t>se mění následovně:</w:t>
      </w:r>
      <w:r w:rsidR="00C87F0E" w:rsidRPr="00BB35C4">
        <w:rPr>
          <w:rFonts w:ascii="Arial" w:hAnsi="Arial" w:cs="Arial"/>
          <w:sz w:val="20"/>
          <w:szCs w:val="20"/>
        </w:rPr>
        <w:t xml:space="preserve"> </w:t>
      </w:r>
    </w:p>
    <w:p w14:paraId="18779D96" w14:textId="77777777" w:rsidR="00921903" w:rsidRDefault="00921903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0B7B4DA8" w14:textId="39259B5F" w:rsidR="00E219E6" w:rsidRDefault="009C109A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zajistí </w:t>
      </w:r>
      <w:r w:rsidR="00E219E6">
        <w:rPr>
          <w:rFonts w:ascii="Arial" w:hAnsi="Arial" w:cs="Arial"/>
          <w:sz w:val="20"/>
          <w:szCs w:val="20"/>
        </w:rPr>
        <w:t>Poskytovateli tyto podmínky pro plnění asistenčních služeb:</w:t>
      </w:r>
    </w:p>
    <w:p w14:paraId="35C3884A" w14:textId="77777777" w:rsidR="0029795F" w:rsidRDefault="0029795F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4A72CFA" w14:textId="77777777" w:rsidR="00795041" w:rsidRDefault="00E219E6" w:rsidP="00881663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795041">
        <w:rPr>
          <w:rFonts w:ascii="Arial" w:hAnsi="Arial" w:cs="Arial"/>
          <w:sz w:val="20"/>
          <w:szCs w:val="20"/>
        </w:rPr>
        <w:t xml:space="preserve">Bod „zpřístupnění </w:t>
      </w:r>
      <w:proofErr w:type="gramStart"/>
      <w:r w:rsidRPr="00795041">
        <w:rPr>
          <w:rFonts w:ascii="Arial" w:hAnsi="Arial" w:cs="Arial"/>
          <w:sz w:val="20"/>
          <w:szCs w:val="20"/>
        </w:rPr>
        <w:t>serverů na</w:t>
      </w:r>
      <w:proofErr w:type="gramEnd"/>
      <w:r w:rsidRPr="00795041">
        <w:rPr>
          <w:rFonts w:ascii="Arial" w:hAnsi="Arial" w:cs="Arial"/>
          <w:sz w:val="20"/>
          <w:szCs w:val="20"/>
        </w:rPr>
        <w:t xml:space="preserve"> kterých se provozuje systém GIS Nabyvatele v místě provozování (fyzicky i oprávnění – hesla k počítači a systému)</w:t>
      </w:r>
      <w:r w:rsidR="0029795F" w:rsidRPr="00795041">
        <w:rPr>
          <w:rFonts w:ascii="Arial" w:hAnsi="Arial" w:cs="Arial"/>
          <w:sz w:val="20"/>
          <w:szCs w:val="20"/>
        </w:rPr>
        <w:t xml:space="preserve">“ </w:t>
      </w:r>
      <w:r w:rsidR="0029795F" w:rsidRPr="00795041">
        <w:rPr>
          <w:rFonts w:ascii="Arial" w:hAnsi="Arial" w:cs="Arial"/>
          <w:b/>
          <w:bCs/>
          <w:i/>
          <w:iCs/>
          <w:sz w:val="20"/>
          <w:szCs w:val="20"/>
        </w:rPr>
        <w:t>se ruší</w:t>
      </w:r>
      <w:r w:rsidR="0029795F" w:rsidRPr="00795041">
        <w:rPr>
          <w:rFonts w:ascii="Arial" w:hAnsi="Arial" w:cs="Arial"/>
          <w:sz w:val="20"/>
          <w:szCs w:val="20"/>
        </w:rPr>
        <w:t>.</w:t>
      </w:r>
    </w:p>
    <w:p w14:paraId="229D0944" w14:textId="31F8E648" w:rsidR="001B6B16" w:rsidRPr="00795041" w:rsidRDefault="0029795F" w:rsidP="00881663">
      <w:pPr>
        <w:pStyle w:val="Odstavecseseznamem"/>
        <w:numPr>
          <w:ilvl w:val="0"/>
          <w:numId w:val="21"/>
        </w:numPr>
        <w:spacing w:line="276" w:lineRule="auto"/>
        <w:rPr>
          <w:rFonts w:ascii="Arial" w:hAnsi="Arial" w:cs="Arial"/>
          <w:sz w:val="20"/>
          <w:szCs w:val="20"/>
        </w:rPr>
      </w:pPr>
      <w:r w:rsidRPr="00795041">
        <w:rPr>
          <w:rFonts w:ascii="Arial" w:hAnsi="Arial" w:cs="Arial"/>
          <w:sz w:val="20"/>
          <w:szCs w:val="20"/>
        </w:rPr>
        <w:t xml:space="preserve">Bod „zásahy v místě provozování serverů dle pokynů Poskytovatele (např. restarty, kontroly stavu serverů)“ </w:t>
      </w:r>
      <w:r w:rsidRPr="00795041">
        <w:rPr>
          <w:rFonts w:ascii="Arial" w:hAnsi="Arial" w:cs="Arial"/>
          <w:b/>
          <w:bCs/>
          <w:i/>
          <w:iCs/>
          <w:sz w:val="20"/>
          <w:szCs w:val="20"/>
        </w:rPr>
        <w:t>se ruší</w:t>
      </w:r>
      <w:r w:rsidRPr="00795041">
        <w:rPr>
          <w:rFonts w:ascii="Arial" w:hAnsi="Arial" w:cs="Arial"/>
          <w:sz w:val="20"/>
          <w:szCs w:val="20"/>
        </w:rPr>
        <w:t xml:space="preserve">. </w:t>
      </w:r>
    </w:p>
    <w:p w14:paraId="30B9DE03" w14:textId="77777777" w:rsidR="001B6B16" w:rsidRDefault="001B6B16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F508932" w14:textId="3BE69480" w:rsidR="00E219E6" w:rsidRPr="00E219E6" w:rsidRDefault="001B6B16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odstavec 5) </w:t>
      </w:r>
      <w:r w:rsidRPr="00A268D0">
        <w:rPr>
          <w:rFonts w:ascii="Arial" w:hAnsi="Arial" w:cs="Arial"/>
          <w:b/>
          <w:bCs/>
          <w:i/>
          <w:iCs/>
          <w:sz w:val="20"/>
          <w:szCs w:val="20"/>
        </w:rPr>
        <w:t>se ruší</w:t>
      </w:r>
      <w:r w:rsidR="00A268D0">
        <w:rPr>
          <w:rFonts w:ascii="Arial" w:hAnsi="Arial" w:cs="Arial"/>
          <w:b/>
          <w:bCs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9795F">
        <w:rPr>
          <w:rFonts w:ascii="Arial" w:hAnsi="Arial" w:cs="Arial"/>
          <w:sz w:val="20"/>
          <w:szCs w:val="20"/>
        </w:rPr>
        <w:t xml:space="preserve"> </w:t>
      </w:r>
    </w:p>
    <w:p w14:paraId="0A70058B" w14:textId="77777777" w:rsidR="00921903" w:rsidRDefault="00921903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D730F78" w14:textId="69249155" w:rsidR="001B6B16" w:rsidRPr="00AD3BF6" w:rsidRDefault="00A268D0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>Č</w:t>
      </w:r>
      <w:r w:rsidR="001B6B16" w:rsidRPr="00AD3BF6">
        <w:rPr>
          <w:rFonts w:ascii="Arial" w:hAnsi="Arial" w:cs="Arial"/>
          <w:b/>
          <w:bCs/>
          <w:i/>
          <w:iCs/>
          <w:szCs w:val="22"/>
        </w:rPr>
        <w:t>lán</w:t>
      </w:r>
      <w:r w:rsidRPr="00AD3BF6">
        <w:rPr>
          <w:rFonts w:ascii="Arial" w:hAnsi="Arial" w:cs="Arial"/>
          <w:b/>
          <w:bCs/>
          <w:i/>
          <w:iCs/>
          <w:szCs w:val="22"/>
        </w:rPr>
        <w:t>e</w:t>
      </w:r>
      <w:r w:rsidR="001B6B16" w:rsidRPr="00AD3BF6">
        <w:rPr>
          <w:rFonts w:ascii="Arial" w:hAnsi="Arial" w:cs="Arial"/>
          <w:b/>
          <w:bCs/>
          <w:i/>
          <w:iCs/>
          <w:szCs w:val="22"/>
        </w:rPr>
        <w:t xml:space="preserve">k XII. Závěrečná ujednání </w:t>
      </w:r>
      <w:r w:rsidRPr="00AD3BF6">
        <w:rPr>
          <w:rFonts w:ascii="Arial" w:hAnsi="Arial" w:cs="Arial"/>
          <w:i/>
          <w:iCs/>
          <w:szCs w:val="22"/>
        </w:rPr>
        <w:t>se mění následovně:</w:t>
      </w:r>
    </w:p>
    <w:p w14:paraId="4AD8DC0F" w14:textId="77777777" w:rsidR="00921903" w:rsidRDefault="00921903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E85DFCE" w14:textId="194D73B9" w:rsidR="001B6B16" w:rsidRPr="00A268D0" w:rsidRDefault="00A268D0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B6B16" w:rsidRPr="00A268D0">
        <w:rPr>
          <w:rFonts w:ascii="Arial" w:hAnsi="Arial" w:cs="Arial"/>
          <w:sz w:val="20"/>
          <w:szCs w:val="20"/>
        </w:rPr>
        <w:t xml:space="preserve">dstavec 1) </w:t>
      </w:r>
      <w:r w:rsidR="001B6B16" w:rsidRPr="00A268D0">
        <w:rPr>
          <w:rFonts w:ascii="Arial" w:hAnsi="Arial" w:cs="Arial"/>
          <w:b/>
          <w:bCs/>
          <w:i/>
          <w:iCs/>
          <w:sz w:val="20"/>
          <w:szCs w:val="20"/>
        </w:rPr>
        <w:t>se mění následovně:</w:t>
      </w:r>
      <w:r w:rsidR="001B6B16" w:rsidRPr="00A268D0">
        <w:rPr>
          <w:rFonts w:ascii="Arial" w:hAnsi="Arial" w:cs="Arial"/>
          <w:sz w:val="20"/>
          <w:szCs w:val="20"/>
        </w:rPr>
        <w:t xml:space="preserve"> </w:t>
      </w:r>
    </w:p>
    <w:p w14:paraId="0D202CC4" w14:textId="77777777" w:rsidR="001B6B16" w:rsidRPr="00A268D0" w:rsidRDefault="001B6B16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1BE82EBB" w14:textId="52C994C5" w:rsidR="001B6B16" w:rsidRPr="00A268D0" w:rsidRDefault="001B6B16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A268D0">
        <w:rPr>
          <w:rFonts w:ascii="Arial" w:hAnsi="Arial" w:cs="Arial"/>
          <w:sz w:val="20"/>
          <w:szCs w:val="20"/>
        </w:rPr>
        <w:t xml:space="preserve">Obchodně závazkové vztahy vzniklé mezi smluvními stranami a výslovně neupravené touto smlouvou se řídí příslušnými ustanoveními Zákona č. 89/2012 Sb., občanský zákoník. </w:t>
      </w:r>
    </w:p>
    <w:p w14:paraId="02777AB5" w14:textId="77777777" w:rsidR="001B6B16" w:rsidRDefault="001B6B16" w:rsidP="00881663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0C054284" w14:textId="54D06D00" w:rsidR="001B6B16" w:rsidRPr="00A268D0" w:rsidRDefault="00A268D0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B6B16" w:rsidRPr="00A268D0">
        <w:rPr>
          <w:rFonts w:ascii="Arial" w:hAnsi="Arial" w:cs="Arial"/>
          <w:sz w:val="20"/>
          <w:szCs w:val="20"/>
        </w:rPr>
        <w:t xml:space="preserve">dstavce 2), 3), 4), 5), 6), 7) a 8) </w:t>
      </w:r>
      <w:r w:rsidR="001B6B16" w:rsidRPr="00A268D0">
        <w:rPr>
          <w:rFonts w:ascii="Arial" w:hAnsi="Arial" w:cs="Arial"/>
          <w:b/>
          <w:bCs/>
          <w:i/>
          <w:iCs/>
          <w:sz w:val="20"/>
          <w:szCs w:val="20"/>
        </w:rPr>
        <w:t>zůstávají beze změny</w:t>
      </w:r>
    </w:p>
    <w:p w14:paraId="2F626069" w14:textId="77777777" w:rsidR="00921903" w:rsidRDefault="00921903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F42A8AC" w14:textId="3E0C6A63" w:rsidR="00921903" w:rsidRPr="00AD3BF6" w:rsidRDefault="00110127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 xml:space="preserve">Následující články zůstávají beze změny: </w:t>
      </w:r>
    </w:p>
    <w:p w14:paraId="18ED76BA" w14:textId="77777777" w:rsid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0CEF1047" w14:textId="77777777" w:rsidR="00110127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>Článek II. Úvodní ustanovení, definice Asistenční smlouvy</w:t>
      </w:r>
    </w:p>
    <w:p w14:paraId="22BF5490" w14:textId="77777777" w:rsidR="00110127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 xml:space="preserve">Článek IV. Podmínky plnění smlouvy </w:t>
      </w:r>
    </w:p>
    <w:p w14:paraId="4AAB902E" w14:textId="77777777" w:rsidR="00110127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>Článek VII. Cena, fakturační a platební podmínky</w:t>
      </w:r>
    </w:p>
    <w:p w14:paraId="3602120D" w14:textId="77777777" w:rsidR="00110127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>Článek VIII. Doba účinnosti smlouvy</w:t>
      </w:r>
    </w:p>
    <w:p w14:paraId="14BB4DA7" w14:textId="77777777" w:rsidR="00110127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>Článek IX. Záruky</w:t>
      </w:r>
    </w:p>
    <w:p w14:paraId="33A211B4" w14:textId="77777777" w:rsidR="00110127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 xml:space="preserve">Článek X. Sankční ujednání </w:t>
      </w:r>
    </w:p>
    <w:p w14:paraId="0024E876" w14:textId="60780AFD" w:rsidR="00921903" w:rsidRPr="00110127" w:rsidRDefault="00110127" w:rsidP="00881663">
      <w:pPr>
        <w:spacing w:line="276" w:lineRule="auto"/>
        <w:rPr>
          <w:rFonts w:ascii="Arial" w:hAnsi="Arial" w:cs="Arial"/>
          <w:sz w:val="20"/>
          <w:szCs w:val="20"/>
        </w:rPr>
      </w:pPr>
      <w:r w:rsidRPr="00110127">
        <w:rPr>
          <w:rFonts w:ascii="Arial" w:hAnsi="Arial" w:cs="Arial"/>
          <w:sz w:val="20"/>
          <w:szCs w:val="20"/>
        </w:rPr>
        <w:t xml:space="preserve">Článek XI. Řešení sporů </w:t>
      </w:r>
      <w:r w:rsidR="00BB35C4" w:rsidRPr="00110127">
        <w:rPr>
          <w:rFonts w:ascii="Arial" w:hAnsi="Arial" w:cs="Arial"/>
          <w:sz w:val="20"/>
          <w:szCs w:val="20"/>
        </w:rPr>
        <w:t xml:space="preserve"> </w:t>
      </w:r>
    </w:p>
    <w:p w14:paraId="096D9070" w14:textId="77777777" w:rsidR="00BB35C4" w:rsidRDefault="00BB35C4" w:rsidP="00881663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DCC1BA6" w14:textId="31E8295C" w:rsidR="00A466F0" w:rsidRPr="00AD3BF6" w:rsidRDefault="001315FE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 xml:space="preserve">Příloha č. 1 Rozsah služeb </w:t>
      </w:r>
      <w:r w:rsidRPr="003C0981">
        <w:rPr>
          <w:rFonts w:ascii="Arial" w:hAnsi="Arial" w:cs="Arial"/>
          <w:i/>
          <w:iCs/>
          <w:szCs w:val="22"/>
        </w:rPr>
        <w:t>se</w:t>
      </w:r>
      <w:r w:rsidR="00A466F0" w:rsidRPr="003C0981">
        <w:rPr>
          <w:rFonts w:ascii="Arial" w:hAnsi="Arial" w:cs="Arial"/>
          <w:i/>
          <w:iCs/>
          <w:szCs w:val="22"/>
        </w:rPr>
        <w:t xml:space="preserve"> celá</w:t>
      </w:r>
      <w:r w:rsidRPr="003C0981">
        <w:rPr>
          <w:rFonts w:ascii="Arial" w:hAnsi="Arial" w:cs="Arial"/>
          <w:i/>
          <w:iCs/>
          <w:szCs w:val="22"/>
        </w:rPr>
        <w:t xml:space="preserve"> mění následovně:</w:t>
      </w:r>
      <w:r w:rsidRPr="00AD3BF6">
        <w:rPr>
          <w:rFonts w:ascii="Arial" w:hAnsi="Arial" w:cs="Arial"/>
          <w:b/>
          <w:bCs/>
          <w:i/>
          <w:iCs/>
          <w:szCs w:val="22"/>
        </w:rPr>
        <w:t xml:space="preserve"> </w:t>
      </w:r>
    </w:p>
    <w:p w14:paraId="10251653" w14:textId="77777777" w:rsidR="00A466F0" w:rsidRPr="00A466F0" w:rsidRDefault="00A466F0" w:rsidP="00881663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198573D9" w14:textId="09E7A1D0" w:rsidR="00C4348D" w:rsidRPr="002C2B56" w:rsidRDefault="00C4348D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C2B56">
        <w:rPr>
          <w:rFonts w:ascii="Arial" w:hAnsi="Arial" w:cs="Arial"/>
          <w:b/>
          <w:bCs/>
          <w:sz w:val="20"/>
          <w:szCs w:val="20"/>
        </w:rPr>
        <w:t>Příloha č. 1</w:t>
      </w:r>
      <w:r w:rsidR="002C2B56" w:rsidRPr="002C2B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2B56">
        <w:rPr>
          <w:rFonts w:ascii="Arial" w:hAnsi="Arial" w:cs="Arial"/>
          <w:b/>
          <w:bCs/>
          <w:sz w:val="20"/>
          <w:szCs w:val="20"/>
        </w:rPr>
        <w:t xml:space="preserve">Rozsah služeb </w:t>
      </w:r>
    </w:p>
    <w:p w14:paraId="54135B09" w14:textId="77777777" w:rsidR="0036753A" w:rsidRDefault="0036753A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7D66BC37" w14:textId="1AC2AE85" w:rsidR="00A466F0" w:rsidRPr="00A466F0" w:rsidRDefault="00A466F0" w:rsidP="00881663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466F0">
        <w:rPr>
          <w:rFonts w:ascii="Arial" w:hAnsi="Arial" w:cs="Arial"/>
          <w:b/>
          <w:bCs/>
          <w:sz w:val="20"/>
          <w:szCs w:val="20"/>
        </w:rPr>
        <w:t>Asistenční služba – dlouhodobý provoz GIS</w:t>
      </w:r>
    </w:p>
    <w:p w14:paraId="29081AC2" w14:textId="77777777" w:rsidR="00A466F0" w:rsidRDefault="00A466F0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E551086" w14:textId="4EC2A2FB" w:rsidR="0036753A" w:rsidRPr="0043578A" w:rsidRDefault="0036753A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578A">
        <w:rPr>
          <w:rFonts w:ascii="Arial" w:hAnsi="Arial" w:cs="Arial"/>
          <w:b/>
          <w:bCs/>
          <w:sz w:val="20"/>
          <w:szCs w:val="20"/>
        </w:rPr>
        <w:t>Seznam komponent GIS</w:t>
      </w:r>
      <w:r w:rsidR="00A466F0">
        <w:rPr>
          <w:rFonts w:ascii="Arial" w:hAnsi="Arial" w:cs="Arial"/>
          <w:b/>
          <w:bCs/>
          <w:sz w:val="20"/>
          <w:szCs w:val="20"/>
        </w:rPr>
        <w:t xml:space="preserve"> (MAWIS Geoportál)</w:t>
      </w:r>
      <w:r w:rsidRPr="0043578A">
        <w:rPr>
          <w:rFonts w:ascii="Arial" w:hAnsi="Arial" w:cs="Arial"/>
          <w:b/>
          <w:bCs/>
          <w:sz w:val="20"/>
          <w:szCs w:val="20"/>
        </w:rPr>
        <w:t>:</w:t>
      </w:r>
    </w:p>
    <w:p w14:paraId="3222AA00" w14:textId="77777777" w:rsidR="00A466F0" w:rsidRDefault="00A466F0" w:rsidP="008816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7F8CF4" w14:textId="7D847915" w:rsidR="0036753A" w:rsidRPr="00A466F0" w:rsidRDefault="0036753A" w:rsidP="008816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66F0">
        <w:rPr>
          <w:rFonts w:ascii="Arial" w:hAnsi="Arial" w:cs="Arial"/>
          <w:sz w:val="20"/>
          <w:szCs w:val="20"/>
        </w:rPr>
        <w:t xml:space="preserve">Poskytování webové mapové služby MAWIS Geoportál pro interní zobrazování a správu geodat města Mělník. MAWIS Geoportál bude zobrazovat </w:t>
      </w:r>
      <w:r w:rsidR="00687711">
        <w:rPr>
          <w:rFonts w:ascii="Arial" w:hAnsi="Arial" w:cs="Arial"/>
          <w:sz w:val="20"/>
          <w:szCs w:val="20"/>
        </w:rPr>
        <w:t xml:space="preserve">v rámci základní verze </w:t>
      </w:r>
      <w:r w:rsidRPr="00A466F0">
        <w:rPr>
          <w:rFonts w:ascii="Arial" w:hAnsi="Arial" w:cs="Arial"/>
          <w:sz w:val="20"/>
          <w:szCs w:val="20"/>
        </w:rPr>
        <w:t xml:space="preserve">mapové podklady z DTM ČR (povrchová </w:t>
      </w:r>
      <w:proofErr w:type="gramStart"/>
      <w:r w:rsidRPr="00A466F0">
        <w:rPr>
          <w:rFonts w:ascii="Arial" w:hAnsi="Arial" w:cs="Arial"/>
          <w:sz w:val="20"/>
          <w:szCs w:val="20"/>
        </w:rPr>
        <w:t>situace , sítě</w:t>
      </w:r>
      <w:proofErr w:type="gramEnd"/>
      <w:r w:rsidRPr="00A466F0">
        <w:rPr>
          <w:rFonts w:ascii="Arial" w:hAnsi="Arial" w:cs="Arial"/>
          <w:sz w:val="20"/>
          <w:szCs w:val="20"/>
        </w:rPr>
        <w:t xml:space="preserve"> technické a dopravní infrastruktury ve vlastnictví </w:t>
      </w:r>
      <w:r w:rsidR="00E86D19">
        <w:rPr>
          <w:rFonts w:ascii="Arial" w:hAnsi="Arial" w:cs="Arial"/>
          <w:sz w:val="20"/>
          <w:szCs w:val="20"/>
        </w:rPr>
        <w:t>Nabyvatel</w:t>
      </w:r>
      <w:r w:rsidRPr="00A466F0">
        <w:rPr>
          <w:rFonts w:ascii="Arial" w:hAnsi="Arial" w:cs="Arial"/>
          <w:sz w:val="20"/>
          <w:szCs w:val="20"/>
        </w:rPr>
        <w:t>e a dále sítě na území města ve vlastnictví ostatních subjektů, dle pravidel IS DMVS). Dále budou zobrazen</w:t>
      </w:r>
      <w:r w:rsidR="0043578A" w:rsidRPr="00A466F0">
        <w:rPr>
          <w:rFonts w:ascii="Arial" w:hAnsi="Arial" w:cs="Arial"/>
          <w:sz w:val="20"/>
          <w:szCs w:val="20"/>
        </w:rPr>
        <w:t>y</w:t>
      </w:r>
      <w:r w:rsidRPr="00A466F0">
        <w:rPr>
          <w:rFonts w:ascii="Arial" w:hAnsi="Arial" w:cs="Arial"/>
          <w:sz w:val="20"/>
          <w:szCs w:val="20"/>
        </w:rPr>
        <w:t xml:space="preserve"> současné pasporty (celkem 11, neveřejné pasporty: místní komunikace, dopravní značení a veřejné osvětlení, veřejné pasporty: bezpečnost, doprava a parkování, památky a hřbitovy, školství a sociální oblast, volby, mapy a územní plánování, životní prostředí a veřejná prostranství) a další vybrané vrstvy v současném GIS systému města. Kromě interního zobrazení dat bude připraven i projekt „verze pro veřejnost“, kde budou zobrazeny současná data, které si může veřejnost prohlížet na webových stránkách města Mělník. </w:t>
      </w:r>
    </w:p>
    <w:p w14:paraId="60A342E9" w14:textId="77777777" w:rsidR="00A466F0" w:rsidRDefault="00A466F0" w:rsidP="00881663">
      <w:pPr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1B713E8" w14:textId="0913E011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b/>
          <w:bCs/>
          <w:color w:val="auto"/>
          <w:sz w:val="20"/>
          <w:szCs w:val="20"/>
        </w:rPr>
        <w:t xml:space="preserve">Popis </w:t>
      </w:r>
      <w:r>
        <w:rPr>
          <w:b/>
          <w:bCs/>
          <w:color w:val="auto"/>
          <w:sz w:val="20"/>
          <w:szCs w:val="20"/>
        </w:rPr>
        <w:t>GIS – (MAWIS Geoportál)</w:t>
      </w:r>
    </w:p>
    <w:p w14:paraId="6783663F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MAWIS Geoportál je online webový mapový portál pro vizualizaci, publikaci a sdílení geodat. </w:t>
      </w:r>
    </w:p>
    <w:p w14:paraId="36F67D38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Po vložení datové sady dokumentace technické, dopravní infrastruktury a dalších mapových podkladů je tato dokumentace dostupná pro prohlížení na základě uživatelského jména a hesla všem oprávněným </w:t>
      </w:r>
      <w:r w:rsidRPr="00825FAE">
        <w:rPr>
          <w:color w:val="auto"/>
          <w:sz w:val="20"/>
          <w:szCs w:val="20"/>
        </w:rPr>
        <w:lastRenderedPageBreak/>
        <w:t>uživatelům.</w:t>
      </w:r>
      <w:r>
        <w:rPr>
          <w:color w:val="auto"/>
          <w:sz w:val="20"/>
          <w:szCs w:val="20"/>
        </w:rPr>
        <w:t xml:space="preserve"> </w:t>
      </w:r>
      <w:r w:rsidRPr="00825FAE">
        <w:rPr>
          <w:color w:val="auto"/>
          <w:sz w:val="20"/>
          <w:szCs w:val="20"/>
        </w:rPr>
        <w:t xml:space="preserve">Interní uživatelé vzájemně sdílí aktuální informace kdekoliv při on-line připojení k internetu a využívají nástroje podle přidělených rolí. </w:t>
      </w:r>
    </w:p>
    <w:p w14:paraId="292EA144" w14:textId="0DE3DD61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Aktualizaci dat dokumentace technické, dopravní infrastruktury a dalších mapových podkladů provádí na výzvu </w:t>
      </w:r>
      <w:r w:rsidR="00E86D19">
        <w:rPr>
          <w:color w:val="auto"/>
          <w:sz w:val="20"/>
          <w:szCs w:val="20"/>
        </w:rPr>
        <w:t>Nabyvatel</w:t>
      </w:r>
      <w:r w:rsidRPr="00825FAE">
        <w:rPr>
          <w:color w:val="auto"/>
          <w:sz w:val="20"/>
          <w:szCs w:val="20"/>
        </w:rPr>
        <w:t xml:space="preserve">e </w:t>
      </w:r>
      <w:r w:rsidR="00E86D19">
        <w:rPr>
          <w:color w:val="auto"/>
          <w:sz w:val="20"/>
          <w:szCs w:val="20"/>
        </w:rPr>
        <w:t>Poskytovatel</w:t>
      </w:r>
      <w:r w:rsidR="0038196D">
        <w:rPr>
          <w:color w:val="auto"/>
          <w:sz w:val="20"/>
          <w:szCs w:val="20"/>
        </w:rPr>
        <w:t xml:space="preserve"> dle hodinové sazby uvedené v Příloze č. 3</w:t>
      </w:r>
      <w:r w:rsidRPr="00825FAE">
        <w:rPr>
          <w:color w:val="auto"/>
          <w:sz w:val="20"/>
          <w:szCs w:val="20"/>
        </w:rPr>
        <w:t xml:space="preserve">. V případě, že </w:t>
      </w:r>
      <w:r w:rsidR="0038196D">
        <w:rPr>
          <w:color w:val="auto"/>
          <w:sz w:val="20"/>
          <w:szCs w:val="20"/>
        </w:rPr>
        <w:t>P</w:t>
      </w:r>
      <w:r w:rsidRPr="00825FAE">
        <w:rPr>
          <w:color w:val="auto"/>
          <w:sz w:val="20"/>
          <w:szCs w:val="20"/>
        </w:rPr>
        <w:t xml:space="preserve">oskytovatel není autorem geodetické části dokumentace skutečného provedení (dále jen „DSPS“), zajistí </w:t>
      </w:r>
      <w:r w:rsidR="0038196D">
        <w:rPr>
          <w:color w:val="auto"/>
          <w:sz w:val="20"/>
          <w:szCs w:val="20"/>
        </w:rPr>
        <w:t>Nabyvatel</w:t>
      </w:r>
      <w:r w:rsidRPr="00825FAE">
        <w:rPr>
          <w:color w:val="auto"/>
          <w:sz w:val="20"/>
          <w:szCs w:val="20"/>
        </w:rPr>
        <w:t xml:space="preserve"> </w:t>
      </w:r>
      <w:r w:rsidR="0038196D">
        <w:rPr>
          <w:color w:val="auto"/>
          <w:sz w:val="20"/>
          <w:szCs w:val="20"/>
        </w:rPr>
        <w:t>P</w:t>
      </w:r>
      <w:r w:rsidRPr="00825FAE">
        <w:rPr>
          <w:color w:val="auto"/>
          <w:sz w:val="20"/>
          <w:szCs w:val="20"/>
        </w:rPr>
        <w:t xml:space="preserve">oskytovateli předání strukturovaných dat, která jsou předmětem změny a/nebo doplnění dokumentace, a to v přesnosti a struktuře stávající dokumentace. </w:t>
      </w:r>
    </w:p>
    <w:p w14:paraId="7CED71F6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C39D66A" w14:textId="6A3A02F8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b/>
          <w:bCs/>
          <w:color w:val="auto"/>
          <w:sz w:val="20"/>
          <w:szCs w:val="20"/>
        </w:rPr>
        <w:t xml:space="preserve">Funkce </w:t>
      </w:r>
      <w:r w:rsidR="0038196D">
        <w:rPr>
          <w:b/>
          <w:bCs/>
          <w:color w:val="auto"/>
          <w:sz w:val="20"/>
          <w:szCs w:val="20"/>
        </w:rPr>
        <w:t>GIS</w:t>
      </w:r>
    </w:p>
    <w:p w14:paraId="11E377A7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zabezpečený přístup k dokumentaci </w:t>
      </w:r>
    </w:p>
    <w:p w14:paraId="5E71FEA8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mapové okno s nástroji pro jeho ovládání </w:t>
      </w:r>
    </w:p>
    <w:p w14:paraId="56436DB0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</w:t>
      </w:r>
      <w:r w:rsidRPr="00E1103C">
        <w:rPr>
          <w:sz w:val="20"/>
          <w:szCs w:val="20"/>
        </w:rPr>
        <w:t>volba zobrazených datových vrstev</w:t>
      </w:r>
      <w:r w:rsidRPr="00825FAE">
        <w:rPr>
          <w:sz w:val="20"/>
          <w:szCs w:val="20"/>
        </w:rPr>
        <w:t>:</w:t>
      </w:r>
      <w:r w:rsidRPr="00E1103C">
        <w:rPr>
          <w:sz w:val="20"/>
          <w:szCs w:val="20"/>
        </w:rPr>
        <w:t xml:space="preserve"> </w:t>
      </w:r>
    </w:p>
    <w:p w14:paraId="73D3E009" w14:textId="77777777" w:rsidR="00B16A02" w:rsidRPr="00825FAE" w:rsidRDefault="00B16A02" w:rsidP="00B16A0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85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25FA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podkladové mapy </w:t>
      </w:r>
    </w:p>
    <w:p w14:paraId="2246B714" w14:textId="77777777" w:rsidR="00B16A02" w:rsidRPr="00825FAE" w:rsidRDefault="00B16A02" w:rsidP="00B16A0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85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25FA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RÚIAN – administrativní hranice, parcely, ulice </w:t>
      </w:r>
    </w:p>
    <w:p w14:paraId="0DEA2CD8" w14:textId="77777777" w:rsidR="00B16A02" w:rsidRPr="00825FAE" w:rsidRDefault="00B16A02" w:rsidP="00B16A0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85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25FA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ČÚZK – katastrální mapa, ortofoto </w:t>
      </w:r>
    </w:p>
    <w:p w14:paraId="6BC7253F" w14:textId="77777777" w:rsidR="00B16A02" w:rsidRPr="00825FAE" w:rsidRDefault="00B16A02" w:rsidP="00B16A0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85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25FA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DTM ČR – po spuštění mapového portálu </w:t>
      </w:r>
    </w:p>
    <w:p w14:paraId="51ECC65D" w14:textId="5F7C0DDD" w:rsidR="00B16A02" w:rsidRDefault="00B16A02" w:rsidP="00B16A0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25FA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pasporty </w:t>
      </w:r>
      <w:r w:rsidR="00DA49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neveřejné </w:t>
      </w:r>
    </w:p>
    <w:p w14:paraId="7F26FB20" w14:textId="2DDD0860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A49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místní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DA49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komunikac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</w:t>
      </w:r>
    </w:p>
    <w:p w14:paraId="22135AA3" w14:textId="33A8AB46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dopravní značení</w:t>
      </w:r>
    </w:p>
    <w:p w14:paraId="117CE585" w14:textId="14EE0F76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veřejné osvětlení </w:t>
      </w:r>
    </w:p>
    <w:p w14:paraId="5A169258" w14:textId="421BA090" w:rsidR="00DA499B" w:rsidRDefault="00DA499B" w:rsidP="00DA499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pasporty veřejné</w:t>
      </w:r>
    </w:p>
    <w:p w14:paraId="6C689597" w14:textId="1D85C812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bezpečnost</w:t>
      </w:r>
    </w:p>
    <w:p w14:paraId="3D26FD75" w14:textId="75792E5E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doprava a parkování</w:t>
      </w:r>
    </w:p>
    <w:p w14:paraId="06F9774A" w14:textId="0232713A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památky a hřbitovy </w:t>
      </w:r>
    </w:p>
    <w:p w14:paraId="61C19C52" w14:textId="4A29B092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školství a sociální oblast </w:t>
      </w:r>
    </w:p>
    <w:p w14:paraId="6FFF2C50" w14:textId="08B5E78C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volby</w:t>
      </w:r>
    </w:p>
    <w:p w14:paraId="70E65127" w14:textId="5A7182CB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mapy a územní plánování</w:t>
      </w:r>
    </w:p>
    <w:p w14:paraId="3383170E" w14:textId="25E89BC4" w:rsid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životní prostředí </w:t>
      </w:r>
    </w:p>
    <w:p w14:paraId="5FD7EC15" w14:textId="454AB6AB" w:rsidR="00DA499B" w:rsidRPr="00DA499B" w:rsidRDefault="00DA499B" w:rsidP="00DA499B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územní plánování </w:t>
      </w:r>
    </w:p>
    <w:p w14:paraId="16AA19E3" w14:textId="0DD80685" w:rsidR="00DA499B" w:rsidRDefault="00DA499B" w:rsidP="00B16A0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47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DA49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další datové vrstvy objednané Nabyvatelem v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Pr="00DA49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budoucn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u</w:t>
      </w:r>
    </w:p>
    <w:p w14:paraId="175F1CEB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prohlížení grafických i atributových údajů, případně připojených fotografií </w:t>
      </w:r>
    </w:p>
    <w:p w14:paraId="36E52E27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vyhledávání dle vybraných polí </w:t>
      </w:r>
    </w:p>
    <w:p w14:paraId="11284C49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zákres a zápis do poznámkové vrstvy </w:t>
      </w:r>
    </w:p>
    <w:p w14:paraId="52035640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příprava tiskových výstupů (PDF / PNG) </w:t>
      </w:r>
    </w:p>
    <w:p w14:paraId="6510A4E6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možnost sdílení mapové kompozice (zaslání odkazu na mapu) </w:t>
      </w:r>
    </w:p>
    <w:p w14:paraId="4A92E89E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měření délek / ploch / obvodů </w:t>
      </w:r>
    </w:p>
    <w:p w14:paraId="00F2BFCE" w14:textId="77777777" w:rsidR="00B16A02" w:rsidRPr="00825FAE" w:rsidRDefault="00B16A02" w:rsidP="00B16A02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- možnost zjištění informací z KN </w:t>
      </w:r>
    </w:p>
    <w:p w14:paraId="7F1AA95F" w14:textId="77777777" w:rsidR="00441E68" w:rsidRDefault="00441E68" w:rsidP="008816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CCDA527" w14:textId="2848776F" w:rsidR="00C900B8" w:rsidRPr="0036753A" w:rsidRDefault="00C900B8" w:rsidP="008816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6753A">
        <w:rPr>
          <w:rFonts w:ascii="Arial" w:eastAsia="Calibri" w:hAnsi="Arial" w:cs="Arial"/>
          <w:b/>
          <w:bCs/>
          <w:color w:val="000000"/>
          <w:sz w:val="20"/>
          <w:szCs w:val="20"/>
        </w:rPr>
        <w:t>Služba zahrnuje:</w:t>
      </w:r>
    </w:p>
    <w:p w14:paraId="6AF60B33" w14:textId="02BEDDE6" w:rsidR="00FA1850" w:rsidRDefault="00C900B8" w:rsidP="00881663">
      <w:pPr>
        <w:pStyle w:val="Odstavecseseznamem"/>
        <w:numPr>
          <w:ilvl w:val="0"/>
          <w:numId w:val="22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6753A">
        <w:rPr>
          <w:rFonts w:ascii="Arial" w:eastAsia="Calibri" w:hAnsi="Arial" w:cs="Arial"/>
          <w:color w:val="000000"/>
          <w:sz w:val="20"/>
          <w:szCs w:val="20"/>
        </w:rPr>
        <w:t xml:space="preserve">provoz aplikace na infrastruktuře </w:t>
      </w:r>
      <w:r w:rsidR="00E86D19">
        <w:rPr>
          <w:rFonts w:ascii="Arial" w:eastAsia="Calibri" w:hAnsi="Arial" w:cs="Arial"/>
          <w:color w:val="000000"/>
          <w:sz w:val="20"/>
          <w:szCs w:val="20"/>
        </w:rPr>
        <w:t>Poskytovatel</w:t>
      </w:r>
      <w:r w:rsidRPr="0036753A">
        <w:rPr>
          <w:rFonts w:ascii="Arial" w:eastAsia="Calibri" w:hAnsi="Arial" w:cs="Arial"/>
          <w:color w:val="000000"/>
          <w:sz w:val="20"/>
          <w:szCs w:val="20"/>
        </w:rPr>
        <w:t>e</w:t>
      </w:r>
    </w:p>
    <w:p w14:paraId="60A4BC5A" w14:textId="77777777" w:rsidR="00FA1850" w:rsidRDefault="00C900B8" w:rsidP="00881663">
      <w:pPr>
        <w:pStyle w:val="Odstavecseseznamem"/>
        <w:numPr>
          <w:ilvl w:val="0"/>
          <w:numId w:val="22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1850">
        <w:rPr>
          <w:rFonts w:ascii="Arial" w:eastAsia="Calibri" w:hAnsi="Arial" w:cs="Arial"/>
          <w:color w:val="000000"/>
          <w:sz w:val="20"/>
          <w:szCs w:val="20"/>
        </w:rPr>
        <w:t>provoz a zálohování serverů a databází, jednotné úložiště dat</w:t>
      </w:r>
    </w:p>
    <w:p w14:paraId="48028147" w14:textId="77777777" w:rsidR="00FA1850" w:rsidRDefault="00C900B8" w:rsidP="00881663">
      <w:pPr>
        <w:pStyle w:val="Odstavecseseznamem"/>
        <w:numPr>
          <w:ilvl w:val="0"/>
          <w:numId w:val="22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1850">
        <w:rPr>
          <w:rFonts w:ascii="Arial" w:eastAsia="Calibri" w:hAnsi="Arial" w:cs="Arial"/>
          <w:color w:val="000000"/>
          <w:sz w:val="20"/>
          <w:szCs w:val="20"/>
        </w:rPr>
        <w:t xml:space="preserve">zabezpečený přístup (jméno/ heslo) </w:t>
      </w:r>
    </w:p>
    <w:p w14:paraId="69329145" w14:textId="77777777" w:rsidR="00FA1850" w:rsidRDefault="00C900B8" w:rsidP="00881663">
      <w:pPr>
        <w:pStyle w:val="Odstavecseseznamem"/>
        <w:numPr>
          <w:ilvl w:val="0"/>
          <w:numId w:val="22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1850">
        <w:rPr>
          <w:rFonts w:ascii="Arial" w:eastAsia="Calibri" w:hAnsi="Arial" w:cs="Arial"/>
          <w:color w:val="000000"/>
          <w:sz w:val="20"/>
          <w:szCs w:val="20"/>
        </w:rPr>
        <w:t>úvodní zaškolení s fungováním služby</w:t>
      </w:r>
    </w:p>
    <w:p w14:paraId="3A684BC7" w14:textId="77777777" w:rsidR="00FA1850" w:rsidRDefault="00C900B8" w:rsidP="00881663">
      <w:pPr>
        <w:pStyle w:val="Odstavecseseznamem"/>
        <w:numPr>
          <w:ilvl w:val="0"/>
          <w:numId w:val="22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1850">
        <w:rPr>
          <w:rFonts w:ascii="Arial" w:eastAsia="Calibri" w:hAnsi="Arial" w:cs="Arial"/>
          <w:color w:val="000000"/>
          <w:sz w:val="20"/>
          <w:szCs w:val="20"/>
        </w:rPr>
        <w:t>služby zákaznického centra HRDLIČKA spol. s r.o.</w:t>
      </w:r>
    </w:p>
    <w:p w14:paraId="0520A844" w14:textId="32351B62" w:rsidR="00C900B8" w:rsidRPr="00B16A02" w:rsidRDefault="00C900B8" w:rsidP="00881663">
      <w:pPr>
        <w:pStyle w:val="Odstavecseseznamem"/>
        <w:numPr>
          <w:ilvl w:val="0"/>
          <w:numId w:val="22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1850">
        <w:rPr>
          <w:rFonts w:ascii="Arial" w:hAnsi="Arial" w:cs="Arial"/>
          <w:sz w:val="20"/>
          <w:szCs w:val="20"/>
        </w:rPr>
        <w:t>data budou zobrazena na podkladu mapových vrstev státního mapového díla (</w:t>
      </w:r>
      <w:proofErr w:type="spellStart"/>
      <w:r w:rsidRPr="00FA1850">
        <w:rPr>
          <w:rFonts w:ascii="Arial" w:hAnsi="Arial" w:cs="Arial"/>
          <w:sz w:val="20"/>
          <w:szCs w:val="20"/>
        </w:rPr>
        <w:t>ortofotomapa</w:t>
      </w:r>
      <w:proofErr w:type="spellEnd"/>
      <w:r w:rsidRPr="00FA1850">
        <w:rPr>
          <w:rFonts w:ascii="Arial" w:hAnsi="Arial" w:cs="Arial"/>
          <w:sz w:val="20"/>
          <w:szCs w:val="20"/>
        </w:rPr>
        <w:t>, katastrální mapa, základní mapa ČR, RUAIN).</w:t>
      </w:r>
    </w:p>
    <w:p w14:paraId="540AD3DE" w14:textId="77777777" w:rsidR="003709D7" w:rsidRDefault="003709D7" w:rsidP="00DD7086">
      <w:pPr>
        <w:pStyle w:val="Default"/>
        <w:spacing w:after="136"/>
        <w:rPr>
          <w:b/>
          <w:bCs/>
          <w:color w:val="auto"/>
          <w:sz w:val="20"/>
          <w:szCs w:val="20"/>
        </w:rPr>
      </w:pPr>
    </w:p>
    <w:p w14:paraId="61C314B4" w14:textId="284AAE3B" w:rsidR="00E636C5" w:rsidRPr="00E636C5" w:rsidRDefault="00E636C5" w:rsidP="00E636C5">
      <w:pPr>
        <w:pStyle w:val="Default"/>
        <w:spacing w:after="136" w:line="276" w:lineRule="auto"/>
        <w:rPr>
          <w:b/>
          <w:bCs/>
          <w:color w:val="auto"/>
          <w:sz w:val="20"/>
          <w:szCs w:val="20"/>
        </w:rPr>
      </w:pPr>
      <w:r w:rsidRPr="00E636C5">
        <w:rPr>
          <w:b/>
          <w:bCs/>
          <w:color w:val="auto"/>
          <w:sz w:val="20"/>
          <w:szCs w:val="20"/>
        </w:rPr>
        <w:t xml:space="preserve">Dostupnost a provoz služby: </w:t>
      </w:r>
    </w:p>
    <w:p w14:paraId="13FE1609" w14:textId="3264B470" w:rsidR="00E636C5" w:rsidRPr="00230C2D" w:rsidRDefault="00E636C5" w:rsidP="00E636C5">
      <w:pPr>
        <w:pStyle w:val="Default"/>
        <w:numPr>
          <w:ilvl w:val="0"/>
          <w:numId w:val="42"/>
        </w:numPr>
        <w:spacing w:after="136"/>
        <w:rPr>
          <w:color w:val="auto"/>
          <w:sz w:val="20"/>
          <w:szCs w:val="20"/>
        </w:rPr>
      </w:pPr>
      <w:r w:rsidRPr="00230C2D">
        <w:rPr>
          <w:color w:val="auto"/>
          <w:sz w:val="20"/>
          <w:szCs w:val="20"/>
        </w:rPr>
        <w:t xml:space="preserve">Služba „MAWIS Geoportál“ je dostupná v zájmovém území </w:t>
      </w:r>
      <w:r w:rsidR="00E86D19">
        <w:rPr>
          <w:color w:val="auto"/>
          <w:sz w:val="20"/>
          <w:szCs w:val="20"/>
        </w:rPr>
        <w:t>Nabyvatel</w:t>
      </w:r>
      <w:r w:rsidRPr="00230C2D">
        <w:rPr>
          <w:color w:val="auto"/>
          <w:sz w:val="20"/>
          <w:szCs w:val="20"/>
        </w:rPr>
        <w:t xml:space="preserve">e a přístup ke službě je neveřejný na základě uživatelského jména a hesla. </w:t>
      </w:r>
    </w:p>
    <w:p w14:paraId="15A0062D" w14:textId="77777777" w:rsidR="00E636C5" w:rsidRPr="00230C2D" w:rsidRDefault="00E636C5" w:rsidP="00E636C5">
      <w:pPr>
        <w:pStyle w:val="Default"/>
        <w:numPr>
          <w:ilvl w:val="0"/>
          <w:numId w:val="42"/>
        </w:numPr>
        <w:spacing w:after="136"/>
        <w:rPr>
          <w:color w:val="auto"/>
          <w:sz w:val="20"/>
          <w:szCs w:val="20"/>
        </w:rPr>
      </w:pPr>
      <w:r w:rsidRPr="00230C2D">
        <w:rPr>
          <w:color w:val="auto"/>
          <w:sz w:val="20"/>
          <w:szCs w:val="20"/>
        </w:rPr>
        <w:t xml:space="preserve">Provoz služby je nepřetržitý. </w:t>
      </w:r>
    </w:p>
    <w:p w14:paraId="3719BAF3" w14:textId="77777777" w:rsidR="00E636C5" w:rsidRPr="00230C2D" w:rsidRDefault="00E636C5" w:rsidP="00E636C5">
      <w:pPr>
        <w:pStyle w:val="Default"/>
        <w:numPr>
          <w:ilvl w:val="0"/>
          <w:numId w:val="42"/>
        </w:numPr>
        <w:spacing w:after="136"/>
        <w:rPr>
          <w:color w:val="auto"/>
          <w:sz w:val="20"/>
          <w:szCs w:val="20"/>
        </w:rPr>
      </w:pPr>
      <w:r w:rsidRPr="00230C2D">
        <w:rPr>
          <w:color w:val="auto"/>
          <w:sz w:val="20"/>
          <w:szCs w:val="20"/>
        </w:rPr>
        <w:lastRenderedPageBreak/>
        <w:t xml:space="preserve">Případné výpadky služby jsou možné v závislosti na fungování sítě Internet. </w:t>
      </w:r>
    </w:p>
    <w:p w14:paraId="7125C481" w14:textId="77777777" w:rsidR="00E636C5" w:rsidRPr="00121CCE" w:rsidRDefault="00E636C5" w:rsidP="00E636C5">
      <w:pPr>
        <w:pStyle w:val="Default"/>
        <w:numPr>
          <w:ilvl w:val="0"/>
          <w:numId w:val="42"/>
        </w:numPr>
        <w:spacing w:after="136"/>
        <w:rPr>
          <w:color w:val="auto"/>
          <w:sz w:val="20"/>
          <w:szCs w:val="20"/>
        </w:rPr>
      </w:pPr>
      <w:r w:rsidRPr="00230C2D">
        <w:rPr>
          <w:color w:val="auto"/>
          <w:sz w:val="20"/>
          <w:szCs w:val="20"/>
        </w:rPr>
        <w:t>Plánované odstávky služby jsou vždy uveřejněné s předstihem na příslušné stránce určené pro vstup</w:t>
      </w:r>
      <w:r w:rsidRPr="00121CCE">
        <w:rPr>
          <w:color w:val="auto"/>
          <w:sz w:val="20"/>
          <w:szCs w:val="20"/>
        </w:rPr>
        <w:t xml:space="preserve"> ke službě. </w:t>
      </w:r>
    </w:p>
    <w:p w14:paraId="36EAA46C" w14:textId="2FBC3D19" w:rsidR="00B16A02" w:rsidRPr="00825FAE" w:rsidRDefault="00E636C5" w:rsidP="00B16A02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Z</w:t>
      </w:r>
      <w:r w:rsidR="00B16A02">
        <w:rPr>
          <w:b/>
          <w:bCs/>
          <w:color w:val="auto"/>
          <w:sz w:val="20"/>
          <w:szCs w:val="20"/>
        </w:rPr>
        <w:t>ákladní verze</w:t>
      </w:r>
      <w:r w:rsidR="00DA6A74">
        <w:rPr>
          <w:b/>
          <w:bCs/>
          <w:color w:val="auto"/>
          <w:sz w:val="20"/>
          <w:szCs w:val="20"/>
        </w:rPr>
        <w:t xml:space="preserve"> aplikace</w:t>
      </w:r>
      <w:r>
        <w:rPr>
          <w:b/>
          <w:bCs/>
          <w:color w:val="auto"/>
          <w:sz w:val="20"/>
          <w:szCs w:val="20"/>
        </w:rPr>
        <w:t xml:space="preserve"> GIS</w:t>
      </w:r>
      <w:r w:rsidR="00B16A02" w:rsidRPr="00825FAE">
        <w:rPr>
          <w:b/>
          <w:bCs/>
          <w:color w:val="auto"/>
          <w:sz w:val="20"/>
          <w:szCs w:val="20"/>
        </w:rPr>
        <w:t xml:space="preserve"> zahrnuje: </w:t>
      </w:r>
    </w:p>
    <w:p w14:paraId="62B2A3BD" w14:textId="70F0190F" w:rsidR="00B16A02" w:rsidRPr="00825FAE" w:rsidRDefault="00B16A02" w:rsidP="00B16A02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provoz aplikace na infrastruktuře </w:t>
      </w:r>
      <w:r w:rsidR="00E86D19">
        <w:rPr>
          <w:color w:val="auto"/>
          <w:sz w:val="20"/>
          <w:szCs w:val="20"/>
        </w:rPr>
        <w:t>Poskytovatel</w:t>
      </w:r>
      <w:r w:rsidRPr="00825FAE">
        <w:rPr>
          <w:color w:val="auto"/>
          <w:sz w:val="20"/>
          <w:szCs w:val="20"/>
        </w:rPr>
        <w:t xml:space="preserve">e </w:t>
      </w:r>
    </w:p>
    <w:p w14:paraId="5B998F17" w14:textId="77777777" w:rsidR="00B16A02" w:rsidRDefault="00B16A02" w:rsidP="00B16A02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provoz a zálohování serverů a databází, jednotné úložiště dat </w:t>
      </w:r>
    </w:p>
    <w:p w14:paraId="18B0B810" w14:textId="5A1E6871" w:rsidR="00B16A02" w:rsidRPr="00B16A02" w:rsidRDefault="00B16A02" w:rsidP="00B16A02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0"/>
          <w:szCs w:val="20"/>
        </w:rPr>
      </w:pPr>
      <w:r w:rsidRPr="00B16A02">
        <w:rPr>
          <w:color w:val="auto"/>
          <w:sz w:val="20"/>
          <w:szCs w:val="20"/>
        </w:rPr>
        <w:t xml:space="preserve">zabezpečený přístup (jméno/heslo) pro 10 uživatelů s právy editace </w:t>
      </w:r>
    </w:p>
    <w:p w14:paraId="4E92072B" w14:textId="6B26CA0D" w:rsidR="00B16A02" w:rsidRDefault="00B16A02" w:rsidP="00B16A02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0"/>
          <w:szCs w:val="20"/>
        </w:rPr>
      </w:pPr>
      <w:r w:rsidRPr="00825FAE">
        <w:rPr>
          <w:color w:val="auto"/>
          <w:sz w:val="20"/>
          <w:szCs w:val="20"/>
        </w:rPr>
        <w:t xml:space="preserve">služby Zákaznického centra </w:t>
      </w:r>
    </w:p>
    <w:p w14:paraId="7E575523" w14:textId="77777777" w:rsidR="00B16A02" w:rsidRPr="00B16A02" w:rsidRDefault="00B16A02" w:rsidP="00B16A02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0FE18CD" w14:textId="249AA929" w:rsidR="0043578A" w:rsidRPr="0043578A" w:rsidRDefault="0043578A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578A">
        <w:rPr>
          <w:rFonts w:ascii="Arial" w:hAnsi="Arial" w:cs="Arial"/>
          <w:b/>
          <w:bCs/>
          <w:sz w:val="20"/>
          <w:szCs w:val="20"/>
        </w:rPr>
        <w:t xml:space="preserve">Služba nezahrnuje: </w:t>
      </w:r>
    </w:p>
    <w:p w14:paraId="0D3B2FAA" w14:textId="78FE530E" w:rsidR="00DA6A74" w:rsidRDefault="0043578A" w:rsidP="00DA6A74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samotnou aktualizaci jednotlivých pasportů</w:t>
      </w:r>
      <w:r w:rsidR="005C046D">
        <w:rPr>
          <w:rFonts w:ascii="Arial" w:hAnsi="Arial" w:cs="Arial"/>
          <w:sz w:val="20"/>
          <w:szCs w:val="20"/>
        </w:rPr>
        <w:t xml:space="preserve"> či dalšího majetku města</w:t>
      </w:r>
      <w:r>
        <w:rPr>
          <w:rFonts w:ascii="Arial" w:hAnsi="Arial" w:cs="Arial"/>
          <w:sz w:val="20"/>
          <w:szCs w:val="20"/>
        </w:rPr>
        <w:t xml:space="preserve"> v terénu (sběr dat, reambulace, zaměření apod.)</w:t>
      </w:r>
    </w:p>
    <w:p w14:paraId="0F04529B" w14:textId="77777777" w:rsidR="00881663" w:rsidRDefault="00881663" w:rsidP="00881663">
      <w:pPr>
        <w:pStyle w:val="Odstavecseseznamem"/>
        <w:spacing w:line="276" w:lineRule="auto"/>
        <w:ind w:left="502"/>
        <w:rPr>
          <w:rFonts w:ascii="Arial" w:hAnsi="Arial" w:cs="Arial"/>
          <w:sz w:val="20"/>
          <w:szCs w:val="20"/>
        </w:rPr>
      </w:pPr>
    </w:p>
    <w:p w14:paraId="63288641" w14:textId="1C39F479" w:rsidR="00C900B8" w:rsidRPr="00A466F0" w:rsidRDefault="00C900B8" w:rsidP="00881663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466F0">
        <w:rPr>
          <w:rFonts w:ascii="Arial" w:hAnsi="Arial" w:cs="Arial"/>
          <w:b/>
          <w:bCs/>
          <w:sz w:val="20"/>
          <w:szCs w:val="20"/>
        </w:rPr>
        <w:t xml:space="preserve">Jednorázové nasazení </w:t>
      </w:r>
      <w:r w:rsidR="0043578A" w:rsidRPr="00A466F0">
        <w:rPr>
          <w:rFonts w:ascii="Arial" w:hAnsi="Arial" w:cs="Arial"/>
          <w:b/>
          <w:bCs/>
          <w:sz w:val="20"/>
          <w:szCs w:val="20"/>
        </w:rPr>
        <w:t xml:space="preserve">GIS </w:t>
      </w:r>
    </w:p>
    <w:p w14:paraId="41B95C87" w14:textId="77777777" w:rsidR="00C900B8" w:rsidRDefault="00C900B8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18E77B0B" w14:textId="24D1AEDA" w:rsidR="008019E5" w:rsidRDefault="008019E5" w:rsidP="00881663">
      <w:pPr>
        <w:spacing w:line="276" w:lineRule="auto"/>
        <w:jc w:val="both"/>
      </w:pPr>
      <w:r>
        <w:t>Jedná se o jednorázovou akci, která je nezbytná k správnému nastavení dat v novém GIS MAWIS Geoportál. Převedena budou současná data ze současného GIS systému města. Jedná se o data veřejná i neveřejná (pasporty), která jsou popsána níže.</w:t>
      </w:r>
    </w:p>
    <w:p w14:paraId="3A99CDC2" w14:textId="549EA796" w:rsidR="00FA1850" w:rsidRDefault="00FA1850" w:rsidP="008816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t xml:space="preserve">Nabyvatel poskytne </w:t>
      </w:r>
      <w:r w:rsidR="008019E5">
        <w:t xml:space="preserve">Poskytovateli </w:t>
      </w:r>
      <w:r>
        <w:t xml:space="preserve">součinnost </w:t>
      </w:r>
      <w:r w:rsidRPr="00EF7A80">
        <w:t>s exportem dat ze stávajícího systému</w:t>
      </w:r>
      <w:r>
        <w:t xml:space="preserve"> v rámci prací na jednorázovém nasazení dat do systému MAWIS Geoportál</w:t>
      </w:r>
      <w:r w:rsidRPr="00EF7A80">
        <w:t>.</w:t>
      </w:r>
      <w:r>
        <w:t xml:space="preserve"> </w:t>
      </w:r>
      <w:r w:rsidR="00EE5A45">
        <w:t xml:space="preserve">Časový harmonogram pro nasazení GIS je specifikován v Příloze 2 Časový harmonogram. </w:t>
      </w:r>
      <w:r>
        <w:t xml:space="preserve"> </w:t>
      </w:r>
    </w:p>
    <w:p w14:paraId="4B46789B" w14:textId="016A9DAB" w:rsidR="00C900B8" w:rsidRPr="0093183E" w:rsidRDefault="00C900B8" w:rsidP="00881663">
      <w:pPr>
        <w:spacing w:line="276" w:lineRule="auto"/>
        <w:rPr>
          <w:b/>
          <w:bCs/>
        </w:rPr>
      </w:pPr>
      <w:r w:rsidRPr="0093183E">
        <w:rPr>
          <w:b/>
          <w:bCs/>
        </w:rPr>
        <w:t>Veřejná data – mapy.melnik.cz</w:t>
      </w:r>
    </w:p>
    <w:p w14:paraId="698DAA92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 xml:space="preserve">bezpečnost </w:t>
      </w:r>
      <w:r>
        <w:t xml:space="preserve">(veřejný pořádek, varovný informační systém, kamerový systém), </w:t>
      </w:r>
    </w:p>
    <w:p w14:paraId="7AD5A230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doprava a parkování</w:t>
      </w:r>
      <w:r>
        <w:t xml:space="preserve"> (</w:t>
      </w:r>
      <w:proofErr w:type="spellStart"/>
      <w:r>
        <w:t>cyklodoprava</w:t>
      </w:r>
      <w:proofErr w:type="spellEnd"/>
      <w:r>
        <w:t>, měření rychlosti, parkovací zóny, veřejná doprava, plán zimní údržby),</w:t>
      </w:r>
    </w:p>
    <w:p w14:paraId="70BC1501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památky a hřbitovy</w:t>
      </w:r>
      <w:r>
        <w:t xml:space="preserve"> (památky, památkově chráněná území, hřbitovy a krematorium), </w:t>
      </w:r>
    </w:p>
    <w:p w14:paraId="7A7EB415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školství a sociální oblast</w:t>
      </w:r>
      <w:r>
        <w:t xml:space="preserve"> (zařízení sociálních služeb ORP Mělník, školy a školská zařízení Mělník), </w:t>
      </w:r>
    </w:p>
    <w:p w14:paraId="69CF790C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volby</w:t>
      </w:r>
      <w:r>
        <w:t xml:space="preserve"> (volební okrsky), </w:t>
      </w:r>
    </w:p>
    <w:p w14:paraId="57639F18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mapy a územní plánování</w:t>
      </w:r>
      <w:r>
        <w:t xml:space="preserve"> (katastrální mapa, letecké snímky, ÚAP ORP Mělník, </w:t>
      </w:r>
      <w:r w:rsidRPr="0093183E">
        <w:rPr>
          <w:rFonts w:cs="Arial"/>
          <w:szCs w:val="20"/>
        </w:rPr>
        <w:t>ÚP a studie města Mělník)</w:t>
      </w:r>
      <w:r>
        <w:t xml:space="preserve">, </w:t>
      </w:r>
    </w:p>
    <w:p w14:paraId="23DB3E7A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životní prostředí</w:t>
      </w:r>
      <w:r>
        <w:t xml:space="preserve"> (kontejnerová stání, sběrné dvory, </w:t>
      </w:r>
      <w:r w:rsidRPr="0093183E">
        <w:rPr>
          <w:rFonts w:cs="Arial"/>
          <w:szCs w:val="20"/>
        </w:rPr>
        <w:t>zdroje znečištění ORP Mělník, kanalizační síť, povodňový plán, městská zeleň, ÚSES ORP Mělník)</w:t>
      </w:r>
      <w:r>
        <w:t xml:space="preserve">, </w:t>
      </w:r>
    </w:p>
    <w:p w14:paraId="2CF8913C" w14:textId="77777777" w:rsidR="00C900B8" w:rsidRDefault="00C900B8" w:rsidP="00881663">
      <w:pPr>
        <w:pStyle w:val="Odstavecseseznamem"/>
        <w:numPr>
          <w:ilvl w:val="0"/>
          <w:numId w:val="23"/>
        </w:numPr>
        <w:spacing w:after="160" w:line="276" w:lineRule="auto"/>
        <w:jc w:val="both"/>
      </w:pPr>
      <w:r w:rsidRPr="0093183E">
        <w:rPr>
          <w:b/>
          <w:bCs/>
        </w:rPr>
        <w:t>veřejná prostranství</w:t>
      </w:r>
      <w:r>
        <w:t xml:space="preserve"> (veřejná hřiště a pískoviště) </w:t>
      </w:r>
    </w:p>
    <w:p w14:paraId="56E86624" w14:textId="77777777" w:rsidR="00C900B8" w:rsidRPr="0093183E" w:rsidRDefault="00C900B8" w:rsidP="00881663">
      <w:pPr>
        <w:spacing w:line="276" w:lineRule="auto"/>
        <w:rPr>
          <w:b/>
          <w:bCs/>
        </w:rPr>
      </w:pPr>
      <w:r w:rsidRPr="0093183E">
        <w:rPr>
          <w:b/>
          <w:bCs/>
        </w:rPr>
        <w:t xml:space="preserve">Neveřejná data – </w:t>
      </w:r>
      <w:proofErr w:type="spellStart"/>
      <w:r w:rsidRPr="0093183E">
        <w:rPr>
          <w:b/>
          <w:bCs/>
        </w:rPr>
        <w:t>Geostore</w:t>
      </w:r>
      <w:proofErr w:type="spellEnd"/>
    </w:p>
    <w:p w14:paraId="2CA34786" w14:textId="20D6EAD2" w:rsidR="00C900B8" w:rsidRPr="00A1241D" w:rsidRDefault="00C900B8" w:rsidP="00881663">
      <w:pPr>
        <w:spacing w:line="276" w:lineRule="auto"/>
      </w:pPr>
      <w:r>
        <w:t xml:space="preserve">Pasporty: </w:t>
      </w:r>
      <w:r w:rsidRPr="006D2B2C">
        <w:rPr>
          <w:b/>
          <w:bCs/>
        </w:rPr>
        <w:t>místní komunikace</w:t>
      </w:r>
      <w:r>
        <w:t xml:space="preserve">, </w:t>
      </w:r>
      <w:r w:rsidRPr="006D2B2C">
        <w:rPr>
          <w:b/>
          <w:bCs/>
        </w:rPr>
        <w:t>dopravní značení</w:t>
      </w:r>
      <w:r>
        <w:t xml:space="preserve"> a </w:t>
      </w:r>
      <w:r w:rsidRPr="006D2B2C">
        <w:rPr>
          <w:b/>
          <w:bCs/>
        </w:rPr>
        <w:t>veřejné osvětlení</w:t>
      </w:r>
      <w:r>
        <w:t xml:space="preserve">. Nastavení projektu zeleň není součástí </w:t>
      </w:r>
      <w:r w:rsidR="008019E5">
        <w:t>jednorázového nasazení</w:t>
      </w:r>
      <w:r>
        <w:t>, neboť bylo již realizováno v</w:t>
      </w:r>
      <w:r w:rsidR="008019E5">
        <w:t> roce 2024 dle samostatné objednávky</w:t>
      </w:r>
      <w:r>
        <w:t xml:space="preserve">.   </w:t>
      </w:r>
    </w:p>
    <w:p w14:paraId="64974F89" w14:textId="77777777" w:rsidR="005D115A" w:rsidRDefault="005D115A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050F2AB8" w14:textId="6ED471CF" w:rsidR="00C900B8" w:rsidRPr="00CE1549" w:rsidRDefault="00C900B8" w:rsidP="00881663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E1549">
        <w:rPr>
          <w:rFonts w:ascii="Arial" w:hAnsi="Arial" w:cs="Arial"/>
          <w:b/>
          <w:bCs/>
          <w:sz w:val="20"/>
          <w:szCs w:val="20"/>
        </w:rPr>
        <w:t>Seznam kontaktů Poskytovatele pro systémovou údržbu, uživatelskou a technickou podporu</w:t>
      </w:r>
    </w:p>
    <w:p w14:paraId="437BBF53" w14:textId="77777777" w:rsidR="00C900B8" w:rsidRDefault="00C900B8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29BA1843" w14:textId="5C7D9C3B" w:rsidR="00EC6F40" w:rsidRDefault="00EC6F40" w:rsidP="00881663">
      <w:pPr>
        <w:pStyle w:val="Styl1"/>
        <w:numPr>
          <w:ilvl w:val="0"/>
          <w:numId w:val="31"/>
        </w:numPr>
        <w:tabs>
          <w:tab w:val="left" w:pos="4962"/>
        </w:tabs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Systémová údržba a technická podpora </w:t>
      </w:r>
    </w:p>
    <w:p w14:paraId="3E418D34" w14:textId="633F3C37" w:rsidR="00EC6F40" w:rsidRPr="00707624" w:rsidRDefault="005D115A" w:rsidP="00881663">
      <w:pPr>
        <w:pStyle w:val="Styl1"/>
        <w:tabs>
          <w:tab w:val="left" w:pos="4962"/>
        </w:tabs>
        <w:spacing w:line="276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         </w:t>
      </w:r>
      <w:r w:rsidR="00CE1549">
        <w:rPr>
          <w:rFonts w:cs="Arial"/>
          <w:b/>
          <w:bCs/>
          <w:szCs w:val="20"/>
        </w:rPr>
        <w:t xml:space="preserve">   </w:t>
      </w:r>
      <w:proofErr w:type="spellStart"/>
      <w:r w:rsidR="004864CC">
        <w:rPr>
          <w:rFonts w:cs="Arial"/>
          <w:b/>
          <w:bCs/>
          <w:szCs w:val="20"/>
        </w:rPr>
        <w:t>xxx</w:t>
      </w:r>
      <w:proofErr w:type="spellEnd"/>
    </w:p>
    <w:p w14:paraId="73D2C84C" w14:textId="20A753F0" w:rsidR="00EC6F40" w:rsidRPr="00543303" w:rsidRDefault="005D115A" w:rsidP="00881663">
      <w:pPr>
        <w:pStyle w:val="Styl1"/>
        <w:tabs>
          <w:tab w:val="left" w:pos="4962"/>
        </w:tabs>
        <w:spacing w:line="276" w:lineRule="auto"/>
      </w:pPr>
      <w:r>
        <w:rPr>
          <w:rFonts w:cs="Arial"/>
          <w:szCs w:val="20"/>
        </w:rPr>
        <w:t xml:space="preserve">         </w:t>
      </w:r>
      <w:r w:rsidR="00CE1549">
        <w:rPr>
          <w:rFonts w:cs="Arial"/>
          <w:szCs w:val="20"/>
        </w:rPr>
        <w:t xml:space="preserve">   </w:t>
      </w:r>
      <w:r w:rsidR="00EC6F40" w:rsidRPr="00DA1333">
        <w:rPr>
          <w:rFonts w:cs="Arial"/>
          <w:szCs w:val="20"/>
        </w:rPr>
        <w:t xml:space="preserve">e-mail: </w:t>
      </w:r>
      <w:proofErr w:type="spellStart"/>
      <w:r w:rsidR="004864CC">
        <w:rPr>
          <w:rFonts w:cs="Arial"/>
          <w:szCs w:val="20"/>
        </w:rPr>
        <w:t>xxx</w:t>
      </w:r>
      <w:proofErr w:type="spellEnd"/>
    </w:p>
    <w:p w14:paraId="785B0597" w14:textId="16882B5A" w:rsidR="00EC6F40" w:rsidRDefault="005D115A" w:rsidP="00881663">
      <w:pPr>
        <w:pStyle w:val="Styl1"/>
        <w:tabs>
          <w:tab w:val="left" w:pos="4962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r w:rsidR="00CE1549">
        <w:rPr>
          <w:rFonts w:cs="Arial"/>
          <w:szCs w:val="20"/>
        </w:rPr>
        <w:t xml:space="preserve">   </w:t>
      </w:r>
      <w:r w:rsidR="00EC6F40">
        <w:rPr>
          <w:rFonts w:cs="Arial"/>
          <w:szCs w:val="20"/>
        </w:rPr>
        <w:t xml:space="preserve">tel.: </w:t>
      </w:r>
      <w:proofErr w:type="spellStart"/>
      <w:r w:rsidR="004864CC">
        <w:rPr>
          <w:rFonts w:cs="Arial"/>
          <w:szCs w:val="20"/>
        </w:rPr>
        <w:t>xxx</w:t>
      </w:r>
      <w:proofErr w:type="spellEnd"/>
    </w:p>
    <w:p w14:paraId="082FF7C9" w14:textId="77777777" w:rsidR="00EC6F40" w:rsidRDefault="00EC6F40" w:rsidP="00881663">
      <w:pPr>
        <w:pStyle w:val="Styl1"/>
        <w:tabs>
          <w:tab w:val="left" w:pos="4962"/>
        </w:tabs>
        <w:spacing w:line="276" w:lineRule="auto"/>
        <w:rPr>
          <w:rFonts w:cs="Arial"/>
          <w:szCs w:val="20"/>
        </w:rPr>
      </w:pPr>
    </w:p>
    <w:p w14:paraId="50485931" w14:textId="75D66FBB" w:rsidR="00EC6F40" w:rsidRPr="00EC6F40" w:rsidRDefault="005D115A" w:rsidP="00881663">
      <w:pPr>
        <w:pStyle w:val="Styl1"/>
        <w:tabs>
          <w:tab w:val="left" w:pos="4962"/>
        </w:tabs>
        <w:spacing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      </w:t>
      </w:r>
      <w:r w:rsidR="00CE1549">
        <w:rPr>
          <w:rFonts w:cs="Arial"/>
          <w:b/>
          <w:bCs/>
          <w:szCs w:val="20"/>
        </w:rPr>
        <w:t xml:space="preserve">   </w:t>
      </w:r>
      <w:proofErr w:type="spellStart"/>
      <w:r w:rsidR="004864CC">
        <w:rPr>
          <w:rFonts w:cs="Arial"/>
          <w:b/>
          <w:bCs/>
          <w:szCs w:val="20"/>
        </w:rPr>
        <w:t>xxx</w:t>
      </w:r>
      <w:proofErr w:type="spellEnd"/>
      <w:r w:rsidR="00EC6F40" w:rsidRPr="00EC6F40">
        <w:rPr>
          <w:rFonts w:cs="Arial"/>
          <w:b/>
          <w:bCs/>
          <w:szCs w:val="20"/>
        </w:rPr>
        <w:t>.</w:t>
      </w:r>
    </w:p>
    <w:p w14:paraId="3BBB0B9C" w14:textId="764EA641" w:rsidR="00EC6F40" w:rsidRPr="00543303" w:rsidRDefault="005D115A" w:rsidP="00881663">
      <w:pPr>
        <w:pStyle w:val="Styl1"/>
        <w:tabs>
          <w:tab w:val="left" w:pos="4962"/>
        </w:tabs>
        <w:spacing w:line="276" w:lineRule="auto"/>
      </w:pPr>
      <w:r>
        <w:rPr>
          <w:rFonts w:cs="Arial"/>
          <w:szCs w:val="20"/>
        </w:rPr>
        <w:t xml:space="preserve">         </w:t>
      </w:r>
      <w:r w:rsidR="00CE1549">
        <w:rPr>
          <w:rFonts w:cs="Arial"/>
          <w:szCs w:val="20"/>
        </w:rPr>
        <w:t xml:space="preserve">   </w:t>
      </w:r>
      <w:r w:rsidR="00EC6F40" w:rsidRPr="00DA1333">
        <w:rPr>
          <w:rFonts w:cs="Arial"/>
          <w:szCs w:val="20"/>
        </w:rPr>
        <w:t xml:space="preserve">e-mail: </w:t>
      </w:r>
      <w:proofErr w:type="spellStart"/>
      <w:r w:rsidR="004864CC">
        <w:rPr>
          <w:rFonts w:cs="Arial"/>
          <w:szCs w:val="20"/>
        </w:rPr>
        <w:t>xxx</w:t>
      </w:r>
      <w:proofErr w:type="spellEnd"/>
    </w:p>
    <w:p w14:paraId="11B92164" w14:textId="468235BE" w:rsidR="00EC6F40" w:rsidRDefault="005D115A" w:rsidP="00881663">
      <w:pPr>
        <w:pStyle w:val="Styl1"/>
        <w:tabs>
          <w:tab w:val="left" w:pos="4962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r w:rsidR="00CE1549">
        <w:rPr>
          <w:rFonts w:cs="Arial"/>
          <w:szCs w:val="20"/>
        </w:rPr>
        <w:t xml:space="preserve">   </w:t>
      </w:r>
      <w:r w:rsidR="00EC6F40">
        <w:rPr>
          <w:rFonts w:cs="Arial"/>
          <w:szCs w:val="20"/>
        </w:rPr>
        <w:t xml:space="preserve">tel.: </w:t>
      </w:r>
      <w:proofErr w:type="spellStart"/>
      <w:r w:rsidR="004864CC">
        <w:rPr>
          <w:rFonts w:cs="Arial"/>
          <w:szCs w:val="20"/>
        </w:rPr>
        <w:t>xxx</w:t>
      </w:r>
      <w:proofErr w:type="spellEnd"/>
    </w:p>
    <w:p w14:paraId="03ADE319" w14:textId="77777777" w:rsidR="00EC6F40" w:rsidRDefault="00EC6F40" w:rsidP="00881663">
      <w:pPr>
        <w:pStyle w:val="Styl1"/>
        <w:tabs>
          <w:tab w:val="left" w:pos="4962"/>
        </w:tabs>
        <w:spacing w:line="276" w:lineRule="auto"/>
        <w:rPr>
          <w:rFonts w:cs="Arial"/>
          <w:szCs w:val="20"/>
        </w:rPr>
      </w:pPr>
    </w:p>
    <w:p w14:paraId="3E0256C1" w14:textId="311A7DF3" w:rsidR="00C900B8" w:rsidRPr="00EC6F40" w:rsidRDefault="00EC6F40" w:rsidP="00881663">
      <w:pPr>
        <w:pStyle w:val="Odstavecseseznamem"/>
        <w:numPr>
          <w:ilvl w:val="0"/>
          <w:numId w:val="31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C6F40">
        <w:rPr>
          <w:rFonts w:ascii="Arial" w:hAnsi="Arial" w:cs="Arial"/>
          <w:b/>
          <w:bCs/>
          <w:sz w:val="20"/>
          <w:szCs w:val="20"/>
        </w:rPr>
        <w:lastRenderedPageBreak/>
        <w:t>Uživatelská podpora</w:t>
      </w:r>
    </w:p>
    <w:p w14:paraId="028661E3" w14:textId="66C3F29C" w:rsidR="00EC6F40" w:rsidRPr="00EC6F40" w:rsidRDefault="005D115A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CE154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C6F40" w:rsidRPr="00EC6F40">
        <w:rPr>
          <w:rFonts w:ascii="Arial" w:hAnsi="Arial" w:cs="Arial"/>
          <w:b/>
          <w:bCs/>
          <w:sz w:val="20"/>
          <w:szCs w:val="20"/>
        </w:rPr>
        <w:t>Zákaznické centrum Hrdlička s.r.o.</w:t>
      </w:r>
    </w:p>
    <w:p w14:paraId="7865E25B" w14:textId="27F8A357" w:rsidR="00EC6F40" w:rsidRPr="00EC6F40" w:rsidRDefault="005D115A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E1549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EC6F40" w:rsidRPr="00EC6F40">
        <w:rPr>
          <w:rFonts w:ascii="Arial" w:hAnsi="Arial" w:cs="Arial"/>
          <w:sz w:val="20"/>
          <w:szCs w:val="20"/>
        </w:rPr>
        <w:t>po</w:t>
      </w:r>
      <w:proofErr w:type="gramEnd"/>
      <w:r w:rsidR="00EC6F40" w:rsidRPr="00EC6F40">
        <w:rPr>
          <w:rFonts w:ascii="Arial" w:hAnsi="Arial" w:cs="Arial"/>
          <w:sz w:val="20"/>
          <w:szCs w:val="20"/>
        </w:rPr>
        <w:t>–</w:t>
      </w:r>
      <w:proofErr w:type="gramStart"/>
      <w:r w:rsidR="00EC6F40" w:rsidRPr="00EC6F40">
        <w:rPr>
          <w:rFonts w:ascii="Arial" w:hAnsi="Arial" w:cs="Arial"/>
          <w:sz w:val="20"/>
          <w:szCs w:val="20"/>
        </w:rPr>
        <w:t>pá</w:t>
      </w:r>
      <w:proofErr w:type="gramEnd"/>
      <w:r w:rsidR="00EC6F40" w:rsidRPr="00EC6F40">
        <w:rPr>
          <w:rFonts w:ascii="Arial" w:hAnsi="Arial" w:cs="Arial"/>
          <w:sz w:val="20"/>
          <w:szCs w:val="20"/>
        </w:rPr>
        <w:t xml:space="preserve"> 8:00 – 16:00 hod.</w:t>
      </w:r>
    </w:p>
    <w:p w14:paraId="77A9B34B" w14:textId="61DF8F02" w:rsidR="00EC6F40" w:rsidRPr="00EC6F40" w:rsidRDefault="005D115A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E1549">
        <w:rPr>
          <w:rFonts w:ascii="Arial" w:hAnsi="Arial" w:cs="Arial"/>
          <w:sz w:val="20"/>
          <w:szCs w:val="20"/>
        </w:rPr>
        <w:t xml:space="preserve">    t</w:t>
      </w:r>
      <w:r w:rsidR="00EC6F40" w:rsidRPr="00EC6F40">
        <w:rPr>
          <w:rFonts w:ascii="Arial" w:hAnsi="Arial" w:cs="Arial"/>
          <w:sz w:val="20"/>
          <w:szCs w:val="20"/>
        </w:rPr>
        <w:t>el: </w:t>
      </w:r>
      <w:proofErr w:type="spellStart"/>
      <w:r w:rsidR="004864CC">
        <w:rPr>
          <w:rFonts w:ascii="Arial" w:hAnsi="Arial" w:cs="Arial"/>
          <w:sz w:val="20"/>
          <w:szCs w:val="20"/>
        </w:rPr>
        <w:t>xxx</w:t>
      </w:r>
      <w:proofErr w:type="spellEnd"/>
    </w:p>
    <w:p w14:paraId="44504D4A" w14:textId="5A9E29AF" w:rsidR="00EC6F40" w:rsidRDefault="005D115A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E1549">
        <w:rPr>
          <w:rFonts w:ascii="Arial" w:hAnsi="Arial" w:cs="Arial"/>
          <w:sz w:val="20"/>
          <w:szCs w:val="20"/>
        </w:rPr>
        <w:t xml:space="preserve">    e-</w:t>
      </w:r>
      <w:r w:rsidR="00EC6F40" w:rsidRPr="00EC6F40">
        <w:rPr>
          <w:rFonts w:ascii="Arial" w:hAnsi="Arial" w:cs="Arial"/>
          <w:sz w:val="20"/>
          <w:szCs w:val="20"/>
        </w:rPr>
        <w:t>mail: </w:t>
      </w:r>
      <w:proofErr w:type="spellStart"/>
      <w:r w:rsidR="004864CC">
        <w:fldChar w:fldCharType="begin"/>
      </w:r>
      <w:r w:rsidR="004864CC">
        <w:instrText xml:space="preserve"> HYPERLINK "mailto:info@mawis.eu" </w:instrText>
      </w:r>
      <w:r w:rsidR="004864CC">
        <w:fldChar w:fldCharType="separate"/>
      </w:r>
      <w:r w:rsidR="004864CC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xxx</w:t>
      </w:r>
      <w:proofErr w:type="spellEnd"/>
      <w:r w:rsidR="004864CC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fldChar w:fldCharType="end"/>
      </w:r>
    </w:p>
    <w:p w14:paraId="25CA2D27" w14:textId="77777777" w:rsidR="00663365" w:rsidRDefault="00663365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12B283A8" w14:textId="256C1014" w:rsidR="00663365" w:rsidRDefault="00663365" w:rsidP="00881663">
      <w:pPr>
        <w:pStyle w:val="Odstavecseseznamem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00361310">
        <w:rPr>
          <w:rFonts w:ascii="Arial" w:hAnsi="Arial" w:cs="Arial"/>
          <w:b/>
          <w:bCs/>
          <w:sz w:val="20"/>
          <w:szCs w:val="20"/>
        </w:rPr>
        <w:t xml:space="preserve">MAWIS </w:t>
      </w:r>
      <w:proofErr w:type="spellStart"/>
      <w:r w:rsidRPr="00361310">
        <w:rPr>
          <w:rFonts w:ascii="Arial" w:hAnsi="Arial" w:cs="Arial"/>
          <w:b/>
          <w:bCs/>
          <w:sz w:val="20"/>
          <w:szCs w:val="20"/>
        </w:rPr>
        <w:t>Geoportál</w:t>
      </w:r>
      <w:proofErr w:type="spellEnd"/>
      <w:r w:rsidRPr="0036131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61310">
        <w:rPr>
          <w:rFonts w:ascii="Arial" w:hAnsi="Arial" w:cs="Arial"/>
          <w:b/>
          <w:bCs/>
          <w:sz w:val="20"/>
          <w:szCs w:val="20"/>
        </w:rPr>
        <w:t>help</w:t>
      </w:r>
      <w:proofErr w:type="spellEnd"/>
      <w:r>
        <w:rPr>
          <w:rFonts w:ascii="Arial" w:hAnsi="Arial" w:cs="Arial"/>
          <w:sz w:val="20"/>
          <w:szCs w:val="20"/>
        </w:rPr>
        <w:t xml:space="preserve"> (uživatelská n</w:t>
      </w:r>
      <w:r w:rsidRPr="00663365">
        <w:rPr>
          <w:rFonts w:ascii="Arial" w:hAnsi="Arial" w:cs="Arial"/>
          <w:sz w:val="20"/>
          <w:szCs w:val="20"/>
        </w:rPr>
        <w:t>ápově</w:t>
      </w:r>
      <w:r>
        <w:rPr>
          <w:rFonts w:ascii="Arial" w:hAnsi="Arial" w:cs="Arial"/>
          <w:sz w:val="20"/>
          <w:szCs w:val="20"/>
        </w:rPr>
        <w:t xml:space="preserve">da) </w:t>
      </w:r>
    </w:p>
    <w:p w14:paraId="673A19C1" w14:textId="45C567C5" w:rsidR="00016B8D" w:rsidRDefault="00361310" w:rsidP="00881663">
      <w:pPr>
        <w:pStyle w:val="Odstavecseseznamem"/>
        <w:spacing w:line="276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Dostupné přímo v</w:t>
      </w:r>
      <w:r w:rsidR="00016B8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GIS</w:t>
      </w:r>
    </w:p>
    <w:p w14:paraId="5ECBFADD" w14:textId="06FD24DC" w:rsidR="00663365" w:rsidRPr="00663365" w:rsidRDefault="00016B8D" w:rsidP="00881663">
      <w:pPr>
        <w:pStyle w:val="Odstavecseseznamem"/>
        <w:spacing w:line="276" w:lineRule="auto"/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nápovědu formou textů a videí </w:t>
      </w:r>
      <w:r w:rsidR="00361310">
        <w:rPr>
          <w:rFonts w:ascii="Arial" w:hAnsi="Arial" w:cs="Arial"/>
          <w:sz w:val="20"/>
          <w:szCs w:val="20"/>
        </w:rPr>
        <w:t xml:space="preserve"> </w:t>
      </w:r>
    </w:p>
    <w:p w14:paraId="6B458D49" w14:textId="77777777" w:rsidR="00EC6F40" w:rsidRDefault="00EC6F40" w:rsidP="00881663">
      <w:pPr>
        <w:spacing w:line="276" w:lineRule="auto"/>
        <w:rPr>
          <w:rFonts w:ascii="Arial" w:hAnsi="Arial" w:cs="Arial"/>
          <w:sz w:val="20"/>
          <w:szCs w:val="20"/>
        </w:rPr>
      </w:pPr>
    </w:p>
    <w:p w14:paraId="0F05DD1F" w14:textId="1C6B376E" w:rsidR="00EC6F40" w:rsidRPr="00CE1549" w:rsidRDefault="00EC6F40" w:rsidP="00881663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E1549">
        <w:rPr>
          <w:rFonts w:ascii="Arial" w:hAnsi="Arial" w:cs="Arial"/>
          <w:b/>
          <w:bCs/>
          <w:sz w:val="20"/>
          <w:szCs w:val="20"/>
        </w:rPr>
        <w:t>Seznam kontaktů Nabyvatele</w:t>
      </w:r>
      <w:r w:rsidR="008D594F" w:rsidRPr="00CE1549">
        <w:rPr>
          <w:rFonts w:ascii="Arial" w:hAnsi="Arial" w:cs="Arial"/>
          <w:b/>
          <w:bCs/>
          <w:sz w:val="20"/>
          <w:szCs w:val="20"/>
        </w:rPr>
        <w:t xml:space="preserve">, kteří jsou oprávněni jednat a </w:t>
      </w:r>
      <w:r w:rsidRPr="00CE1549">
        <w:rPr>
          <w:rFonts w:ascii="Arial" w:hAnsi="Arial" w:cs="Arial"/>
          <w:b/>
          <w:bCs/>
          <w:sz w:val="20"/>
          <w:szCs w:val="20"/>
        </w:rPr>
        <w:t>spolupr</w:t>
      </w:r>
      <w:r w:rsidR="008D594F" w:rsidRPr="00CE1549">
        <w:rPr>
          <w:rFonts w:ascii="Arial" w:hAnsi="Arial" w:cs="Arial"/>
          <w:b/>
          <w:bCs/>
          <w:sz w:val="20"/>
          <w:szCs w:val="20"/>
        </w:rPr>
        <w:t>acovat</w:t>
      </w:r>
      <w:r w:rsidRPr="00CE1549">
        <w:rPr>
          <w:rFonts w:ascii="Arial" w:hAnsi="Arial" w:cs="Arial"/>
          <w:b/>
          <w:bCs/>
          <w:sz w:val="20"/>
          <w:szCs w:val="20"/>
        </w:rPr>
        <w:t xml:space="preserve"> s Poskytovatelem </w:t>
      </w:r>
    </w:p>
    <w:p w14:paraId="07CD1DDF" w14:textId="77777777" w:rsidR="0010328E" w:rsidRDefault="005D115A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CE1549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6EC0FF1A" w14:textId="4B932023" w:rsidR="0010328E" w:rsidRPr="0010328E" w:rsidRDefault="0010328E" w:rsidP="00881663">
      <w:pPr>
        <w:pStyle w:val="Odstavecseseznamem"/>
        <w:numPr>
          <w:ilvl w:val="0"/>
          <w:numId w:val="31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 za Nabyvatele</w:t>
      </w:r>
    </w:p>
    <w:p w14:paraId="0644409C" w14:textId="5B52838E" w:rsidR="00EC6F40" w:rsidRPr="00EC6F40" w:rsidRDefault="0010328E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EC6F40" w:rsidRPr="00EC6F40">
        <w:rPr>
          <w:rFonts w:ascii="Arial" w:hAnsi="Arial" w:cs="Arial"/>
          <w:b/>
          <w:bCs/>
          <w:sz w:val="20"/>
          <w:szCs w:val="20"/>
        </w:rPr>
        <w:t xml:space="preserve">Jaroslav Štěpán </w:t>
      </w:r>
    </w:p>
    <w:p w14:paraId="05D4E39F" w14:textId="0A9A6020" w:rsidR="00EC6F40" w:rsidRDefault="005D115A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E1549">
        <w:rPr>
          <w:rFonts w:ascii="Arial" w:hAnsi="Arial" w:cs="Arial"/>
          <w:sz w:val="20"/>
          <w:szCs w:val="20"/>
        </w:rPr>
        <w:t xml:space="preserve">   </w:t>
      </w:r>
      <w:r w:rsidR="00EC6F40">
        <w:rPr>
          <w:rFonts w:ascii="Arial" w:hAnsi="Arial" w:cs="Arial"/>
          <w:sz w:val="20"/>
          <w:szCs w:val="20"/>
        </w:rPr>
        <w:t>e-mail:</w:t>
      </w:r>
      <w:r w:rsidR="00EC6F40" w:rsidRPr="00BE2A2E">
        <w:rPr>
          <w:rFonts w:ascii="Arial" w:hAnsi="Arial" w:cs="Arial"/>
          <w:sz w:val="20"/>
          <w:szCs w:val="20"/>
        </w:rPr>
        <w:t xml:space="preserve"> </w:t>
      </w:r>
      <w:hyperlink r:id="rId5" w:history="1">
        <w:proofErr w:type="spellStart"/>
        <w:r w:rsidR="004864C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</w:t>
        </w:r>
        <w:proofErr w:type="spellEnd"/>
      </w:hyperlink>
    </w:p>
    <w:p w14:paraId="0D058237" w14:textId="02049B05" w:rsidR="00C900B8" w:rsidRPr="00EC6F40" w:rsidRDefault="005D115A" w:rsidP="0088166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E1549">
        <w:rPr>
          <w:rFonts w:ascii="Arial" w:hAnsi="Arial" w:cs="Arial"/>
          <w:sz w:val="20"/>
          <w:szCs w:val="20"/>
        </w:rPr>
        <w:t xml:space="preserve">   </w:t>
      </w:r>
      <w:r w:rsidR="00EC6F40">
        <w:rPr>
          <w:rFonts w:ascii="Arial" w:hAnsi="Arial" w:cs="Arial"/>
          <w:sz w:val="20"/>
          <w:szCs w:val="20"/>
        </w:rPr>
        <w:t xml:space="preserve">tel.:  </w:t>
      </w:r>
      <w:r w:rsidR="004864CC">
        <w:rPr>
          <w:rFonts w:ascii="Arial" w:hAnsi="Arial" w:cs="Arial"/>
          <w:sz w:val="20"/>
          <w:szCs w:val="20"/>
        </w:rPr>
        <w:t>xxx</w:t>
      </w:r>
      <w:bookmarkStart w:id="1" w:name="_GoBack"/>
      <w:bookmarkEnd w:id="1"/>
      <w:r w:rsidR="00EC6F40">
        <w:rPr>
          <w:rFonts w:ascii="Arial" w:hAnsi="Arial" w:cs="Arial"/>
          <w:sz w:val="20"/>
          <w:szCs w:val="20"/>
        </w:rPr>
        <w:t xml:space="preserve"> </w:t>
      </w:r>
      <w:r w:rsidR="00C900B8" w:rsidRPr="00EC6F40">
        <w:rPr>
          <w:rFonts w:ascii="Arial" w:hAnsi="Arial" w:cs="Arial"/>
          <w:sz w:val="20"/>
          <w:szCs w:val="20"/>
        </w:rPr>
        <w:t xml:space="preserve"> </w:t>
      </w:r>
    </w:p>
    <w:p w14:paraId="16DE195E" w14:textId="77777777" w:rsidR="00664852" w:rsidRDefault="00664852" w:rsidP="00881663">
      <w:pPr>
        <w:pStyle w:val="Odstavecseseznamem"/>
        <w:spacing w:line="276" w:lineRule="auto"/>
        <w:ind w:left="644"/>
        <w:rPr>
          <w:rFonts w:ascii="Arial" w:hAnsi="Arial" w:cs="Arial"/>
          <w:sz w:val="20"/>
          <w:szCs w:val="20"/>
        </w:rPr>
      </w:pPr>
    </w:p>
    <w:p w14:paraId="4A36ADC2" w14:textId="45907D66" w:rsidR="00EE5A45" w:rsidRPr="00AD3BF6" w:rsidRDefault="001315FE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i/>
          <w:iCs/>
          <w:szCs w:val="22"/>
        </w:rPr>
      </w:pPr>
      <w:r w:rsidRPr="00AD3BF6">
        <w:rPr>
          <w:rFonts w:ascii="Arial" w:hAnsi="Arial" w:cs="Arial"/>
          <w:b/>
          <w:bCs/>
          <w:i/>
          <w:iCs/>
          <w:szCs w:val="22"/>
        </w:rPr>
        <w:t xml:space="preserve">Příloha č. 2 Časový harmonogram </w:t>
      </w:r>
      <w:r w:rsidRPr="003C0981">
        <w:rPr>
          <w:rFonts w:ascii="Arial" w:hAnsi="Arial" w:cs="Arial"/>
          <w:i/>
          <w:iCs/>
          <w:szCs w:val="22"/>
        </w:rPr>
        <w:t xml:space="preserve">se </w:t>
      </w:r>
      <w:r w:rsidR="00EE5A45" w:rsidRPr="003C0981">
        <w:rPr>
          <w:rFonts w:ascii="Arial" w:hAnsi="Arial" w:cs="Arial"/>
          <w:i/>
          <w:iCs/>
          <w:szCs w:val="22"/>
        </w:rPr>
        <w:t>celá mění následovně:</w:t>
      </w:r>
      <w:r w:rsidR="00EE5A45" w:rsidRPr="00AD3BF6">
        <w:rPr>
          <w:rFonts w:ascii="Arial" w:hAnsi="Arial" w:cs="Arial"/>
          <w:b/>
          <w:bCs/>
          <w:i/>
          <w:iCs/>
          <w:szCs w:val="22"/>
        </w:rPr>
        <w:t xml:space="preserve"> </w:t>
      </w:r>
    </w:p>
    <w:p w14:paraId="2EB4DB32" w14:textId="77777777" w:rsidR="00EE5A45" w:rsidRPr="00A466F0" w:rsidRDefault="00EE5A45" w:rsidP="00881663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0D507DF" w14:textId="77777777" w:rsidR="00EE5A45" w:rsidRDefault="00EE5A45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C2B56">
        <w:rPr>
          <w:rFonts w:ascii="Arial" w:hAnsi="Arial" w:cs="Arial"/>
          <w:b/>
          <w:bCs/>
          <w:sz w:val="20"/>
          <w:szCs w:val="20"/>
        </w:rPr>
        <w:t xml:space="preserve">Příloha č.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C2B5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Časový harmonogram </w:t>
      </w:r>
    </w:p>
    <w:p w14:paraId="40002A2D" w14:textId="77777777" w:rsidR="00EE5A45" w:rsidRDefault="00EE5A45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B49E055" w14:textId="4F1D2794" w:rsidR="00EE5A45" w:rsidRDefault="00EE5A45" w:rsidP="00881663">
      <w:pPr>
        <w:pStyle w:val="Odstavecseseznamem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Jednorázové nasazení nového GIS (MAWIS Geoportál) </w:t>
      </w:r>
    </w:p>
    <w:p w14:paraId="1C6E7364" w14:textId="305E2FD3" w:rsidR="00EE5A45" w:rsidRPr="00D75C6B" w:rsidRDefault="00EE5A45" w:rsidP="00881663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 w:rsidRPr="00D75C6B">
        <w:rPr>
          <w:rFonts w:ascii="Arial" w:hAnsi="Arial" w:cs="Arial"/>
          <w:sz w:val="20"/>
          <w:szCs w:val="20"/>
        </w:rPr>
        <w:t>Práce na jednorázovém nasazení budou zahájeny</w:t>
      </w:r>
      <w:r w:rsidR="00D75C6B" w:rsidRPr="00D75C6B">
        <w:rPr>
          <w:rFonts w:ascii="Arial" w:hAnsi="Arial" w:cs="Arial"/>
          <w:sz w:val="20"/>
          <w:szCs w:val="20"/>
        </w:rPr>
        <w:t>:</w:t>
      </w:r>
      <w:r w:rsidRPr="00D75C6B">
        <w:rPr>
          <w:rFonts w:ascii="Arial" w:hAnsi="Arial" w:cs="Arial"/>
          <w:sz w:val="20"/>
          <w:szCs w:val="20"/>
        </w:rPr>
        <w:t xml:space="preserve"> </w:t>
      </w:r>
    </w:p>
    <w:p w14:paraId="677C2BA2" w14:textId="3E3B2BCA" w:rsidR="00EE5A45" w:rsidRPr="00EE5A45" w:rsidRDefault="00EE5A45" w:rsidP="00881663">
      <w:pPr>
        <w:pStyle w:val="Odstavecseseznamem"/>
        <w:numPr>
          <w:ilvl w:val="0"/>
          <w:numId w:val="33"/>
        </w:numPr>
        <w:spacing w:line="276" w:lineRule="auto"/>
        <w:rPr>
          <w:rFonts w:ascii="Arial" w:hAnsi="Arial" w:cs="Arial"/>
          <w:sz w:val="20"/>
          <w:szCs w:val="20"/>
        </w:rPr>
      </w:pPr>
      <w:r w:rsidRPr="00EE5A45">
        <w:rPr>
          <w:rFonts w:ascii="Arial" w:hAnsi="Arial" w:cs="Arial"/>
          <w:sz w:val="20"/>
          <w:szCs w:val="20"/>
        </w:rPr>
        <w:t xml:space="preserve">Po uzavření tohoto dodatku </w:t>
      </w:r>
    </w:p>
    <w:p w14:paraId="0208D150" w14:textId="31C83F8A" w:rsidR="00EE5A45" w:rsidRPr="00EE5A45" w:rsidRDefault="00EE5A45" w:rsidP="00881663">
      <w:pPr>
        <w:pStyle w:val="Odstavecseseznamem"/>
        <w:numPr>
          <w:ilvl w:val="0"/>
          <w:numId w:val="33"/>
        </w:numPr>
        <w:spacing w:line="276" w:lineRule="auto"/>
        <w:rPr>
          <w:rFonts w:ascii="Arial" w:hAnsi="Arial" w:cs="Arial"/>
          <w:sz w:val="20"/>
          <w:szCs w:val="20"/>
        </w:rPr>
      </w:pPr>
      <w:r w:rsidRPr="00EE5A45">
        <w:rPr>
          <w:rFonts w:ascii="Arial" w:hAnsi="Arial" w:cs="Arial"/>
          <w:sz w:val="20"/>
          <w:szCs w:val="20"/>
        </w:rPr>
        <w:t xml:space="preserve">Poté co Nabyvatel poskytne Poskytovateli všechna data, která jsou předmětem nasazení. </w:t>
      </w:r>
    </w:p>
    <w:p w14:paraId="7FE3335F" w14:textId="4A628280" w:rsidR="00EE5A45" w:rsidRDefault="00EE5A45" w:rsidP="00881663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dokončení jednorázového nasazení jsou 3 měsíce od splnění dvou podmínek uvedených výše v bodech 1. a 2.  </w:t>
      </w:r>
    </w:p>
    <w:p w14:paraId="214AC6C2" w14:textId="77777777" w:rsidR="00D75C6B" w:rsidRDefault="00D75C6B" w:rsidP="00881663">
      <w:pPr>
        <w:pStyle w:val="Odstavecseseznamem"/>
        <w:spacing w:line="276" w:lineRule="auto"/>
        <w:ind w:left="502"/>
        <w:rPr>
          <w:rFonts w:ascii="Arial" w:hAnsi="Arial" w:cs="Arial"/>
          <w:sz w:val="20"/>
          <w:szCs w:val="20"/>
        </w:rPr>
      </w:pPr>
    </w:p>
    <w:p w14:paraId="19CAD467" w14:textId="75EFB186" w:rsidR="00361538" w:rsidRPr="00F13D4A" w:rsidRDefault="00D75C6B" w:rsidP="00881663">
      <w:pPr>
        <w:pStyle w:val="Odstavecseseznamem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13D4A">
        <w:rPr>
          <w:rFonts w:ascii="Arial" w:hAnsi="Arial" w:cs="Arial"/>
          <w:b/>
          <w:bCs/>
          <w:sz w:val="20"/>
          <w:szCs w:val="20"/>
        </w:rPr>
        <w:t xml:space="preserve">Pravidelná systémová údržba </w:t>
      </w:r>
    </w:p>
    <w:p w14:paraId="2A1D745A" w14:textId="18C2E57B" w:rsidR="002912C6" w:rsidRPr="00181B14" w:rsidRDefault="002912C6" w:rsidP="00881663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 w:rsidRPr="00181B14">
        <w:rPr>
          <w:rFonts w:ascii="Arial" w:hAnsi="Arial" w:cs="Arial"/>
          <w:sz w:val="20"/>
          <w:szCs w:val="20"/>
        </w:rPr>
        <w:t xml:space="preserve">Systémová údržba bude probíhat </w:t>
      </w:r>
      <w:r w:rsidR="00F13D4A" w:rsidRPr="00181B14">
        <w:rPr>
          <w:rFonts w:ascii="Arial" w:hAnsi="Arial" w:cs="Arial"/>
          <w:sz w:val="20"/>
          <w:szCs w:val="20"/>
        </w:rPr>
        <w:t xml:space="preserve">průběžně několikrát v průběhu jednoho kalendářního roku. </w:t>
      </w:r>
    </w:p>
    <w:p w14:paraId="47CB299E" w14:textId="2A0C7B2F" w:rsidR="00AD3BF6" w:rsidRPr="00181B14" w:rsidRDefault="00AD3BF6" w:rsidP="00181B14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 w:rsidRPr="00181B14">
        <w:rPr>
          <w:rFonts w:ascii="Arial" w:hAnsi="Arial" w:cs="Arial"/>
          <w:sz w:val="20"/>
          <w:szCs w:val="20"/>
        </w:rPr>
        <w:t xml:space="preserve">Přesný termín realizace systémové údržby bude </w:t>
      </w:r>
      <w:r w:rsidR="00F13D4A" w:rsidRPr="00181B14">
        <w:rPr>
          <w:rFonts w:ascii="Arial" w:hAnsi="Arial" w:cs="Arial"/>
          <w:sz w:val="20"/>
          <w:szCs w:val="20"/>
        </w:rPr>
        <w:t>specifikován Poskytov</w:t>
      </w:r>
      <w:r w:rsidRPr="00181B14">
        <w:rPr>
          <w:rFonts w:ascii="Arial" w:hAnsi="Arial" w:cs="Arial"/>
          <w:sz w:val="20"/>
          <w:szCs w:val="20"/>
        </w:rPr>
        <w:t>atelem</w:t>
      </w:r>
      <w:r w:rsidR="00F13D4A" w:rsidRPr="00181B14">
        <w:rPr>
          <w:rFonts w:ascii="Arial" w:hAnsi="Arial" w:cs="Arial"/>
          <w:sz w:val="20"/>
          <w:szCs w:val="20"/>
        </w:rPr>
        <w:t xml:space="preserve"> </w:t>
      </w:r>
      <w:r w:rsidR="00181B14" w:rsidRPr="00181B14">
        <w:rPr>
          <w:rFonts w:ascii="Arial" w:hAnsi="Arial" w:cs="Arial"/>
          <w:sz w:val="20"/>
          <w:szCs w:val="20"/>
        </w:rPr>
        <w:t xml:space="preserve">předem. </w:t>
      </w:r>
    </w:p>
    <w:p w14:paraId="62CC6179" w14:textId="77777777" w:rsidR="00181B14" w:rsidRPr="00181B14" w:rsidRDefault="00181B14" w:rsidP="00181B14">
      <w:pPr>
        <w:pStyle w:val="Odstavecseseznamem"/>
        <w:spacing w:line="276" w:lineRule="auto"/>
        <w:ind w:left="502"/>
        <w:rPr>
          <w:rFonts w:ascii="Arial" w:hAnsi="Arial" w:cs="Arial"/>
          <w:sz w:val="20"/>
          <w:szCs w:val="20"/>
        </w:rPr>
      </w:pPr>
    </w:p>
    <w:p w14:paraId="7C941239" w14:textId="3890E3CA" w:rsidR="00D75C6B" w:rsidRPr="00181B14" w:rsidRDefault="00D75C6B" w:rsidP="00881663">
      <w:pPr>
        <w:pStyle w:val="Odstavecseseznamem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81B14">
        <w:rPr>
          <w:rFonts w:ascii="Arial" w:hAnsi="Arial" w:cs="Arial"/>
          <w:b/>
          <w:bCs/>
          <w:sz w:val="20"/>
          <w:szCs w:val="20"/>
        </w:rPr>
        <w:t xml:space="preserve">Operativní systémová údržba </w:t>
      </w:r>
    </w:p>
    <w:p w14:paraId="4156A020" w14:textId="24E695B2" w:rsidR="00AD3BF6" w:rsidRPr="00181B14" w:rsidRDefault="00AD3BF6" w:rsidP="00881663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 w:rsidRPr="00181B14">
        <w:rPr>
          <w:rFonts w:ascii="Arial" w:hAnsi="Arial" w:cs="Arial"/>
          <w:sz w:val="20"/>
          <w:szCs w:val="20"/>
        </w:rPr>
        <w:t>Lhůta pro zahájení odstranění problému</w:t>
      </w:r>
      <w:r w:rsidR="00181B14" w:rsidRPr="00181B14">
        <w:rPr>
          <w:rFonts w:ascii="Arial" w:hAnsi="Arial" w:cs="Arial"/>
          <w:sz w:val="20"/>
          <w:szCs w:val="20"/>
        </w:rPr>
        <w:t xml:space="preserve"> bude stanovena dle závažnosti a rozsahu daného problému.</w:t>
      </w:r>
      <w:r w:rsidRPr="00181B14">
        <w:rPr>
          <w:rFonts w:ascii="Arial" w:hAnsi="Arial" w:cs="Arial"/>
          <w:sz w:val="20"/>
          <w:szCs w:val="20"/>
        </w:rPr>
        <w:t xml:space="preserve"> </w:t>
      </w:r>
    </w:p>
    <w:p w14:paraId="499BC374" w14:textId="72990847" w:rsidR="00532BBE" w:rsidRPr="00181B14" w:rsidRDefault="00532BBE" w:rsidP="00881663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 w:rsidRPr="00181B14">
        <w:rPr>
          <w:rFonts w:ascii="Arial" w:hAnsi="Arial" w:cs="Arial"/>
          <w:sz w:val="20"/>
          <w:szCs w:val="20"/>
        </w:rPr>
        <w:t xml:space="preserve">Údržbu si lze </w:t>
      </w:r>
      <w:r w:rsidR="00776959" w:rsidRPr="00181B14">
        <w:rPr>
          <w:rFonts w:ascii="Arial" w:hAnsi="Arial" w:cs="Arial"/>
          <w:sz w:val="20"/>
          <w:szCs w:val="20"/>
        </w:rPr>
        <w:t>domluvit</w:t>
      </w:r>
      <w:r w:rsidRPr="00181B14">
        <w:rPr>
          <w:rFonts w:ascii="Arial" w:hAnsi="Arial" w:cs="Arial"/>
          <w:sz w:val="20"/>
          <w:szCs w:val="20"/>
        </w:rPr>
        <w:t xml:space="preserve"> s kontakty uvedených v Příloze č. 1</w:t>
      </w:r>
    </w:p>
    <w:p w14:paraId="3923B6B7" w14:textId="77777777" w:rsidR="00532BBE" w:rsidRDefault="00532BBE" w:rsidP="00881663">
      <w:pPr>
        <w:pStyle w:val="Odstavecseseznamem"/>
        <w:spacing w:line="276" w:lineRule="auto"/>
        <w:ind w:left="502"/>
        <w:rPr>
          <w:rFonts w:ascii="Arial" w:hAnsi="Arial" w:cs="Arial"/>
          <w:sz w:val="20"/>
          <w:szCs w:val="20"/>
        </w:rPr>
      </w:pPr>
    </w:p>
    <w:p w14:paraId="3B7666B0" w14:textId="1627010F" w:rsidR="00D37E16" w:rsidRPr="00F13D4A" w:rsidRDefault="00D37E16" w:rsidP="00881663">
      <w:pPr>
        <w:pStyle w:val="Odstavecseseznamem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13D4A">
        <w:rPr>
          <w:rFonts w:ascii="Arial" w:hAnsi="Arial" w:cs="Arial"/>
          <w:b/>
          <w:bCs/>
          <w:sz w:val="20"/>
          <w:szCs w:val="20"/>
        </w:rPr>
        <w:t xml:space="preserve">Realizace technické podpory </w:t>
      </w:r>
    </w:p>
    <w:p w14:paraId="18261A6B" w14:textId="30506AA1" w:rsidR="00D37E16" w:rsidRPr="00F13D4A" w:rsidRDefault="00D37E16" w:rsidP="00881663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sz w:val="20"/>
          <w:szCs w:val="20"/>
        </w:rPr>
      </w:pPr>
      <w:r w:rsidRPr="00F13D4A">
        <w:rPr>
          <w:rFonts w:ascii="Arial" w:hAnsi="Arial" w:cs="Arial"/>
          <w:sz w:val="20"/>
          <w:szCs w:val="20"/>
        </w:rPr>
        <w:t xml:space="preserve">Technická podpora bude realizována na základě nabídky Poskytovatele a následné akceptace nabídky Nabyvatelem. Součástí nabídky bude uvedení termínu realizace. </w:t>
      </w:r>
      <w:r w:rsidR="00F13D4A" w:rsidRPr="00F13D4A">
        <w:rPr>
          <w:rFonts w:ascii="Arial" w:hAnsi="Arial" w:cs="Arial"/>
          <w:sz w:val="20"/>
          <w:szCs w:val="20"/>
        </w:rPr>
        <w:t>Hodinová sazba je uvedena v Příloze č. 3</w:t>
      </w:r>
    </w:p>
    <w:p w14:paraId="54889C89" w14:textId="77777777" w:rsidR="00F13D4A" w:rsidRPr="003709D7" w:rsidRDefault="00F13D4A" w:rsidP="00F13D4A">
      <w:pPr>
        <w:pStyle w:val="Odstavecseseznamem"/>
        <w:spacing w:line="276" w:lineRule="auto"/>
        <w:ind w:left="502"/>
        <w:rPr>
          <w:rFonts w:ascii="Arial" w:hAnsi="Arial" w:cs="Arial"/>
          <w:sz w:val="20"/>
          <w:szCs w:val="20"/>
          <w:highlight w:val="yellow"/>
        </w:rPr>
      </w:pPr>
    </w:p>
    <w:p w14:paraId="0D0630E6" w14:textId="2B6C5FF4" w:rsidR="001315FE" w:rsidRDefault="001315FE" w:rsidP="00881663">
      <w:pPr>
        <w:pStyle w:val="Odstavecseseznamem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szCs w:val="22"/>
        </w:rPr>
      </w:pPr>
      <w:r w:rsidRPr="00532BBE">
        <w:rPr>
          <w:rFonts w:ascii="Arial" w:hAnsi="Arial" w:cs="Arial"/>
          <w:b/>
          <w:bCs/>
          <w:i/>
          <w:iCs/>
          <w:szCs w:val="22"/>
        </w:rPr>
        <w:t xml:space="preserve">Příloha č. 3 Ceník služeb </w:t>
      </w:r>
      <w:r w:rsidRPr="003C0981">
        <w:rPr>
          <w:rFonts w:ascii="Arial" w:hAnsi="Arial" w:cs="Arial"/>
          <w:i/>
          <w:iCs/>
          <w:szCs w:val="22"/>
        </w:rPr>
        <w:t>se</w:t>
      </w:r>
      <w:r w:rsidR="003C0981">
        <w:rPr>
          <w:rFonts w:ascii="Arial" w:hAnsi="Arial" w:cs="Arial"/>
          <w:i/>
          <w:iCs/>
          <w:szCs w:val="22"/>
        </w:rPr>
        <w:t xml:space="preserve"> celá</w:t>
      </w:r>
      <w:r w:rsidRPr="003C0981">
        <w:rPr>
          <w:rFonts w:ascii="Arial" w:hAnsi="Arial" w:cs="Arial"/>
          <w:i/>
          <w:iCs/>
          <w:szCs w:val="22"/>
        </w:rPr>
        <w:t xml:space="preserve"> mění následovně:</w:t>
      </w:r>
      <w:r w:rsidRPr="00532BBE">
        <w:rPr>
          <w:rFonts w:ascii="Arial" w:hAnsi="Arial" w:cs="Arial"/>
          <w:b/>
          <w:bCs/>
          <w:i/>
          <w:iCs/>
          <w:szCs w:val="22"/>
        </w:rPr>
        <w:t xml:space="preserve"> </w:t>
      </w:r>
    </w:p>
    <w:p w14:paraId="7914E0D6" w14:textId="77777777" w:rsidR="004A0CB8" w:rsidRDefault="004A0CB8" w:rsidP="00881663">
      <w:pPr>
        <w:spacing w:line="276" w:lineRule="auto"/>
        <w:rPr>
          <w:rFonts w:ascii="Arial" w:hAnsi="Arial" w:cs="Arial"/>
          <w:b/>
          <w:bCs/>
          <w:i/>
          <w:iCs/>
          <w:szCs w:val="22"/>
        </w:rPr>
      </w:pPr>
    </w:p>
    <w:p w14:paraId="6F905CB8" w14:textId="77777777" w:rsidR="004A0CB8" w:rsidRDefault="004A0CB8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C2B56">
        <w:rPr>
          <w:rFonts w:ascii="Arial" w:hAnsi="Arial" w:cs="Arial"/>
          <w:b/>
          <w:bCs/>
          <w:sz w:val="20"/>
          <w:szCs w:val="20"/>
        </w:rPr>
        <w:t xml:space="preserve">Příloha č.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2C2B5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Ceník služeb </w:t>
      </w:r>
    </w:p>
    <w:p w14:paraId="391FAF27" w14:textId="77777777" w:rsidR="003709D7" w:rsidRDefault="004A0CB8" w:rsidP="0088166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972A07" w14:textId="262C1614" w:rsidR="0073021B" w:rsidRPr="003709D7" w:rsidRDefault="0073021B" w:rsidP="003709D7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709D7">
        <w:rPr>
          <w:rFonts w:ascii="Arial" w:hAnsi="Arial" w:cs="Arial"/>
          <w:b/>
          <w:bCs/>
          <w:sz w:val="20"/>
          <w:szCs w:val="20"/>
        </w:rPr>
        <w:t>Asistenční služba – dlouhodobý provoz GIS</w:t>
      </w:r>
    </w:p>
    <w:p w14:paraId="0E68390E" w14:textId="77777777" w:rsidR="0073021B" w:rsidRDefault="0073021B" w:rsidP="00881663">
      <w:pPr>
        <w:pStyle w:val="Odstavecseseznamem"/>
        <w:spacing w:line="276" w:lineRule="auto"/>
        <w:ind w:left="420"/>
        <w:rPr>
          <w:rFonts w:ascii="Arial" w:hAnsi="Arial" w:cs="Arial"/>
          <w:b/>
          <w:bCs/>
          <w:sz w:val="20"/>
          <w:szCs w:val="20"/>
        </w:rPr>
      </w:pPr>
    </w:p>
    <w:p w14:paraId="46AD9133" w14:textId="5457D6D8" w:rsidR="0073021B" w:rsidRPr="00687711" w:rsidRDefault="0073021B" w:rsidP="00881663">
      <w:pPr>
        <w:pStyle w:val="Styl4-poloky"/>
        <w:spacing w:after="120" w:line="276" w:lineRule="auto"/>
        <w:ind w:left="0"/>
        <w:rPr>
          <w:color w:val="FF0000"/>
          <w:szCs w:val="20"/>
        </w:rPr>
      </w:pPr>
      <w:r w:rsidRPr="00687711">
        <w:rPr>
          <w:szCs w:val="20"/>
        </w:rPr>
        <w:t xml:space="preserve">Provoz základní verze aplikace </w:t>
      </w:r>
      <w:r w:rsidR="00DA6A74">
        <w:rPr>
          <w:szCs w:val="20"/>
        </w:rPr>
        <w:t xml:space="preserve">GIS </w:t>
      </w:r>
      <w:r w:rsidRPr="00687711">
        <w:rPr>
          <w:szCs w:val="20"/>
        </w:rPr>
        <w:t>(bez pasportů)</w:t>
      </w:r>
      <w:r w:rsidRPr="00687711">
        <w:rPr>
          <w:szCs w:val="20"/>
        </w:rPr>
        <w:tab/>
        <w:t xml:space="preserve">18.000 Kč/rok </w:t>
      </w:r>
    </w:p>
    <w:p w14:paraId="0BA83722" w14:textId="1D7C51D3" w:rsidR="0073021B" w:rsidRPr="00687711" w:rsidRDefault="0073021B" w:rsidP="00881663">
      <w:pPr>
        <w:pStyle w:val="Styl4-poloky"/>
        <w:spacing w:after="120" w:line="276" w:lineRule="auto"/>
        <w:ind w:left="0"/>
        <w:rPr>
          <w:szCs w:val="20"/>
        </w:rPr>
      </w:pPr>
      <w:r w:rsidRPr="00687711">
        <w:rPr>
          <w:szCs w:val="20"/>
        </w:rPr>
        <w:t xml:space="preserve">Provoz za pasporty </w:t>
      </w:r>
      <w:proofErr w:type="gramStart"/>
      <w:r w:rsidRPr="00687711">
        <w:rPr>
          <w:szCs w:val="20"/>
        </w:rPr>
        <w:t>města</w:t>
      </w:r>
      <w:r w:rsidRPr="00687711">
        <w:rPr>
          <w:szCs w:val="20"/>
        </w:rPr>
        <w:tab/>
        <w:t>.11.000</w:t>
      </w:r>
      <w:proofErr w:type="gramEnd"/>
      <w:r w:rsidRPr="00687711">
        <w:rPr>
          <w:szCs w:val="20"/>
        </w:rPr>
        <w:t xml:space="preserve"> Kč/rok</w:t>
      </w:r>
    </w:p>
    <w:p w14:paraId="4F57D284" w14:textId="6FE4D6F0" w:rsidR="0073021B" w:rsidRPr="00687711" w:rsidRDefault="0073021B" w:rsidP="00881663">
      <w:pPr>
        <w:pStyle w:val="Styl4-poloky"/>
        <w:spacing w:after="120" w:line="276" w:lineRule="auto"/>
        <w:ind w:left="0"/>
        <w:rPr>
          <w:szCs w:val="20"/>
        </w:rPr>
      </w:pPr>
      <w:r w:rsidRPr="00687711">
        <w:rPr>
          <w:szCs w:val="20"/>
        </w:rPr>
        <w:t xml:space="preserve">(Město má celkem 11 pasportů, cena za </w:t>
      </w:r>
      <w:r w:rsidR="00D473F0" w:rsidRPr="00687711">
        <w:rPr>
          <w:szCs w:val="20"/>
        </w:rPr>
        <w:t xml:space="preserve">jeden pasport = </w:t>
      </w:r>
      <w:r w:rsidRPr="00687711">
        <w:rPr>
          <w:szCs w:val="20"/>
        </w:rPr>
        <w:t>1.000 Kč/rok bez DPH)</w:t>
      </w:r>
    </w:p>
    <w:p w14:paraId="7733F082" w14:textId="337C5A37" w:rsidR="0073021B" w:rsidRPr="00687711" w:rsidRDefault="0073021B" w:rsidP="00881663">
      <w:pPr>
        <w:pStyle w:val="Styl4-poloky"/>
        <w:spacing w:after="120" w:line="276" w:lineRule="auto"/>
        <w:ind w:left="0"/>
        <w:rPr>
          <w:szCs w:val="20"/>
        </w:rPr>
      </w:pPr>
      <w:r w:rsidRPr="00687711">
        <w:rPr>
          <w:szCs w:val="20"/>
        </w:rPr>
        <w:t xml:space="preserve">Provoz verze pro </w:t>
      </w:r>
      <w:proofErr w:type="gramStart"/>
      <w:r w:rsidRPr="00687711">
        <w:rPr>
          <w:szCs w:val="20"/>
        </w:rPr>
        <w:t>veřejnost</w:t>
      </w:r>
      <w:r w:rsidRPr="00687711">
        <w:rPr>
          <w:szCs w:val="20"/>
        </w:rPr>
        <w:tab/>
        <w:t>.5.000</w:t>
      </w:r>
      <w:proofErr w:type="gramEnd"/>
      <w:r w:rsidRPr="00687711">
        <w:rPr>
          <w:szCs w:val="20"/>
        </w:rPr>
        <w:t xml:space="preserve"> Kč/rok</w:t>
      </w:r>
    </w:p>
    <w:p w14:paraId="49769D72" w14:textId="750966CF" w:rsidR="0073021B" w:rsidRPr="00687711" w:rsidRDefault="0073021B" w:rsidP="00881663">
      <w:pPr>
        <w:pStyle w:val="Styl4-poloky"/>
        <w:spacing w:after="120" w:line="276" w:lineRule="auto"/>
        <w:ind w:left="0"/>
        <w:rPr>
          <w:szCs w:val="20"/>
        </w:rPr>
      </w:pPr>
      <w:r w:rsidRPr="00687711">
        <w:rPr>
          <w:b/>
          <w:bCs/>
          <w:szCs w:val="20"/>
        </w:rPr>
        <w:lastRenderedPageBreak/>
        <w:t xml:space="preserve">Celková </w:t>
      </w:r>
      <w:proofErr w:type="gramStart"/>
      <w:r w:rsidRPr="00687711">
        <w:rPr>
          <w:b/>
          <w:bCs/>
          <w:szCs w:val="20"/>
        </w:rPr>
        <w:t>cena</w:t>
      </w:r>
      <w:r w:rsidRPr="00687711">
        <w:rPr>
          <w:b/>
          <w:bCs/>
          <w:szCs w:val="20"/>
        </w:rPr>
        <w:tab/>
        <w:t>.34.000</w:t>
      </w:r>
      <w:proofErr w:type="gramEnd"/>
      <w:r w:rsidRPr="00687711">
        <w:rPr>
          <w:b/>
          <w:bCs/>
          <w:szCs w:val="20"/>
        </w:rPr>
        <w:t xml:space="preserve"> Kč/rok</w:t>
      </w:r>
    </w:p>
    <w:p w14:paraId="100A982E" w14:textId="6B1CC389" w:rsidR="00D473F0" w:rsidRPr="00687711" w:rsidRDefault="00D473F0" w:rsidP="00881663">
      <w:pPr>
        <w:pStyle w:val="Styl4-poloky"/>
        <w:spacing w:after="120" w:line="276" w:lineRule="auto"/>
        <w:ind w:left="0"/>
        <w:rPr>
          <w:szCs w:val="20"/>
        </w:rPr>
      </w:pPr>
      <w:r w:rsidRPr="00687711">
        <w:rPr>
          <w:szCs w:val="20"/>
        </w:rPr>
        <w:t xml:space="preserve">Datová a systémová údržba nad rámec </w:t>
      </w:r>
      <w:r w:rsidR="00D175DC">
        <w:rPr>
          <w:szCs w:val="20"/>
        </w:rPr>
        <w:t xml:space="preserve">roční </w:t>
      </w:r>
      <w:r w:rsidRPr="00687711">
        <w:rPr>
          <w:szCs w:val="20"/>
        </w:rPr>
        <w:t>částky</w:t>
      </w:r>
      <w:r w:rsidR="00D13870">
        <w:rPr>
          <w:szCs w:val="20"/>
        </w:rPr>
        <w:t xml:space="preserve"> (základní verze aplikace)</w:t>
      </w:r>
      <w:r w:rsidRPr="00687711">
        <w:rPr>
          <w:szCs w:val="20"/>
        </w:rPr>
        <w:tab/>
      </w:r>
      <w:r w:rsidR="00D175DC">
        <w:rPr>
          <w:szCs w:val="20"/>
        </w:rPr>
        <w:t>9</w:t>
      </w:r>
      <w:r w:rsidR="007F0720">
        <w:rPr>
          <w:szCs w:val="20"/>
        </w:rPr>
        <w:t>0</w:t>
      </w:r>
      <w:r w:rsidRPr="00687711">
        <w:rPr>
          <w:szCs w:val="20"/>
        </w:rPr>
        <w:t xml:space="preserve">0 Kč/hod </w:t>
      </w:r>
    </w:p>
    <w:p w14:paraId="412532D2" w14:textId="77777777" w:rsidR="00D13870" w:rsidRDefault="00D13870" w:rsidP="00D13870">
      <w:pPr>
        <w:pStyle w:val="Styl4-poloky"/>
        <w:spacing w:after="120" w:line="276" w:lineRule="auto"/>
        <w:ind w:left="0"/>
      </w:pPr>
    </w:p>
    <w:p w14:paraId="1E97A56D" w14:textId="2FFDF537" w:rsidR="00D473F0" w:rsidRPr="003709D7" w:rsidRDefault="00D473F0" w:rsidP="003709D7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709D7">
        <w:rPr>
          <w:rFonts w:ascii="Arial" w:hAnsi="Arial" w:cs="Arial"/>
          <w:b/>
          <w:bCs/>
          <w:sz w:val="20"/>
          <w:szCs w:val="20"/>
        </w:rPr>
        <w:t xml:space="preserve">Jednorázové nasazení nového GIS (MAWIS Geoportál) </w:t>
      </w:r>
    </w:p>
    <w:p w14:paraId="3AB217E5" w14:textId="77777777" w:rsidR="00D473F0" w:rsidRDefault="00D473F0" w:rsidP="00881663">
      <w:pPr>
        <w:pStyle w:val="Odstavecseseznamem"/>
        <w:spacing w:line="276" w:lineRule="auto"/>
        <w:ind w:left="420"/>
        <w:rPr>
          <w:rFonts w:ascii="Arial" w:hAnsi="Arial" w:cs="Arial"/>
          <w:b/>
          <w:bCs/>
          <w:sz w:val="20"/>
          <w:szCs w:val="20"/>
        </w:rPr>
      </w:pPr>
    </w:p>
    <w:p w14:paraId="5D4B891A" w14:textId="77777777" w:rsidR="00D473F0" w:rsidRPr="00687711" w:rsidRDefault="00D473F0" w:rsidP="00881663">
      <w:pPr>
        <w:pStyle w:val="Styl4-poloky"/>
        <w:spacing w:line="276" w:lineRule="auto"/>
        <w:ind w:left="0"/>
        <w:rPr>
          <w:b/>
          <w:bCs/>
          <w:szCs w:val="20"/>
        </w:rPr>
      </w:pPr>
      <w:r w:rsidRPr="00687711">
        <w:rPr>
          <w:b/>
          <w:bCs/>
          <w:szCs w:val="20"/>
        </w:rPr>
        <w:t xml:space="preserve">Migrace veřejných dat z mapy.melnik.cz </w:t>
      </w:r>
    </w:p>
    <w:p w14:paraId="35D78D47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>Pasport „</w:t>
      </w:r>
      <w:proofErr w:type="gramStart"/>
      <w:r w:rsidRPr="00687711">
        <w:rPr>
          <w:szCs w:val="20"/>
        </w:rPr>
        <w:t xml:space="preserve">bezpečnost“ </w:t>
      </w:r>
      <w:r w:rsidRPr="00687711">
        <w:rPr>
          <w:szCs w:val="20"/>
        </w:rPr>
        <w:tab/>
        <w:t>.12.300</w:t>
      </w:r>
      <w:proofErr w:type="gramEnd"/>
      <w:r w:rsidRPr="00687711">
        <w:rPr>
          <w:szCs w:val="20"/>
        </w:rPr>
        <w:t xml:space="preserve"> Kč</w:t>
      </w:r>
    </w:p>
    <w:p w14:paraId="2953A6AD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„doprava a parkování“ </w:t>
      </w:r>
      <w:r w:rsidRPr="00687711">
        <w:rPr>
          <w:szCs w:val="20"/>
        </w:rPr>
        <w:tab/>
        <w:t>. 12.300 Kč</w:t>
      </w:r>
    </w:p>
    <w:p w14:paraId="092DF213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„památky a hřbitovy“ </w:t>
      </w:r>
      <w:r w:rsidRPr="00687711">
        <w:rPr>
          <w:szCs w:val="20"/>
        </w:rPr>
        <w:tab/>
        <w:t>. 12.300 Kč</w:t>
      </w:r>
    </w:p>
    <w:p w14:paraId="42AC715C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„školství a sociální oblast“ </w:t>
      </w:r>
      <w:r w:rsidRPr="00687711">
        <w:rPr>
          <w:szCs w:val="20"/>
        </w:rPr>
        <w:tab/>
        <w:t>. 12.300 Kč</w:t>
      </w:r>
    </w:p>
    <w:p w14:paraId="6C85A193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„volby“ </w:t>
      </w:r>
      <w:r w:rsidRPr="00687711">
        <w:rPr>
          <w:szCs w:val="20"/>
        </w:rPr>
        <w:tab/>
        <w:t>. 5.300 Kč</w:t>
      </w:r>
    </w:p>
    <w:p w14:paraId="5D94655C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„mapy a územní plánování“ </w:t>
      </w:r>
      <w:r w:rsidRPr="00687711">
        <w:rPr>
          <w:szCs w:val="20"/>
        </w:rPr>
        <w:tab/>
        <w:t>. 12.300 Kč</w:t>
      </w:r>
    </w:p>
    <w:p w14:paraId="21015610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>Pasport „životní prostředí“</w:t>
      </w:r>
      <w:r w:rsidRPr="00687711">
        <w:rPr>
          <w:b/>
          <w:bCs/>
          <w:szCs w:val="20"/>
        </w:rPr>
        <w:t xml:space="preserve"> </w:t>
      </w:r>
      <w:r w:rsidRPr="00687711">
        <w:rPr>
          <w:szCs w:val="20"/>
        </w:rPr>
        <w:tab/>
        <w:t>. 12.300 Kč</w:t>
      </w:r>
    </w:p>
    <w:p w14:paraId="4B4F5CE8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„veřejná prostranství“ </w:t>
      </w:r>
      <w:r w:rsidRPr="00687711">
        <w:rPr>
          <w:szCs w:val="20"/>
        </w:rPr>
        <w:tab/>
        <w:t>. 5.300 Kč</w:t>
      </w:r>
    </w:p>
    <w:p w14:paraId="3EAC19DB" w14:textId="77777777" w:rsidR="00D473F0" w:rsidRPr="00687711" w:rsidRDefault="00D473F0" w:rsidP="00881663">
      <w:pPr>
        <w:pStyle w:val="Styl4-poloky"/>
        <w:spacing w:line="276" w:lineRule="auto"/>
        <w:ind w:left="0"/>
        <w:rPr>
          <w:b/>
          <w:bCs/>
          <w:szCs w:val="20"/>
        </w:rPr>
      </w:pPr>
      <w:r w:rsidRPr="00687711">
        <w:rPr>
          <w:b/>
          <w:bCs/>
          <w:szCs w:val="20"/>
        </w:rPr>
        <w:t xml:space="preserve">Celková cena </w:t>
      </w:r>
      <w:r w:rsidRPr="00687711">
        <w:rPr>
          <w:b/>
          <w:bCs/>
          <w:szCs w:val="20"/>
        </w:rPr>
        <w:tab/>
        <w:t>. 84.400 Kč</w:t>
      </w:r>
    </w:p>
    <w:p w14:paraId="2C453F41" w14:textId="77777777" w:rsidR="00D473F0" w:rsidRPr="00687711" w:rsidRDefault="00D473F0" w:rsidP="00881663">
      <w:pPr>
        <w:pStyle w:val="Styl4-poloky"/>
        <w:spacing w:line="276" w:lineRule="auto"/>
        <w:ind w:left="0"/>
        <w:rPr>
          <w:b/>
          <w:bCs/>
          <w:szCs w:val="20"/>
        </w:rPr>
      </w:pPr>
      <w:r w:rsidRPr="00687711">
        <w:rPr>
          <w:b/>
          <w:bCs/>
          <w:szCs w:val="20"/>
        </w:rPr>
        <w:t>Migrace dat z </w:t>
      </w:r>
      <w:proofErr w:type="spellStart"/>
      <w:r w:rsidRPr="00687711">
        <w:rPr>
          <w:b/>
          <w:bCs/>
          <w:szCs w:val="20"/>
        </w:rPr>
        <w:t>Geostore</w:t>
      </w:r>
      <w:proofErr w:type="spellEnd"/>
      <w:r w:rsidRPr="00687711">
        <w:rPr>
          <w:b/>
          <w:bCs/>
          <w:szCs w:val="20"/>
        </w:rPr>
        <w:t xml:space="preserve"> (neveřejné)</w:t>
      </w:r>
    </w:p>
    <w:p w14:paraId="779870DC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„komunikací“ </w:t>
      </w:r>
      <w:r w:rsidRPr="00687711">
        <w:rPr>
          <w:szCs w:val="20"/>
        </w:rPr>
        <w:tab/>
        <w:t>. 26.400 Kč</w:t>
      </w:r>
    </w:p>
    <w:p w14:paraId="2E2E965E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>Pasport „dopravního značení“</w:t>
      </w:r>
      <w:r w:rsidRPr="00687711">
        <w:rPr>
          <w:b/>
          <w:bCs/>
          <w:szCs w:val="20"/>
        </w:rPr>
        <w:t xml:space="preserve"> </w:t>
      </w:r>
      <w:r w:rsidRPr="00687711">
        <w:rPr>
          <w:szCs w:val="20"/>
        </w:rPr>
        <w:tab/>
        <w:t>. 26.400 Kč</w:t>
      </w:r>
    </w:p>
    <w:p w14:paraId="4C4B6419" w14:textId="77777777" w:rsidR="00D473F0" w:rsidRPr="00687711" w:rsidRDefault="00D473F0" w:rsidP="00881663">
      <w:pPr>
        <w:pStyle w:val="Styl4-poloky"/>
        <w:spacing w:line="276" w:lineRule="auto"/>
        <w:ind w:left="0"/>
        <w:rPr>
          <w:szCs w:val="20"/>
        </w:rPr>
      </w:pPr>
      <w:r w:rsidRPr="00687711">
        <w:rPr>
          <w:szCs w:val="20"/>
        </w:rPr>
        <w:t xml:space="preserve">Pasport „veřejného osvětlení“ </w:t>
      </w:r>
      <w:r w:rsidRPr="00687711">
        <w:rPr>
          <w:szCs w:val="20"/>
        </w:rPr>
        <w:tab/>
        <w:t>. 26.400 Kč</w:t>
      </w:r>
    </w:p>
    <w:p w14:paraId="034BE5A8" w14:textId="77777777" w:rsidR="00D473F0" w:rsidRPr="00687711" w:rsidRDefault="00D473F0" w:rsidP="00881663">
      <w:pPr>
        <w:pStyle w:val="Styl4-poloky"/>
        <w:spacing w:line="276" w:lineRule="auto"/>
        <w:ind w:left="0"/>
        <w:rPr>
          <w:b/>
          <w:bCs/>
          <w:szCs w:val="20"/>
        </w:rPr>
      </w:pPr>
      <w:r w:rsidRPr="00687711">
        <w:rPr>
          <w:b/>
          <w:bCs/>
          <w:szCs w:val="20"/>
        </w:rPr>
        <w:t xml:space="preserve">Celková cena </w:t>
      </w:r>
      <w:r w:rsidRPr="00687711">
        <w:rPr>
          <w:b/>
          <w:bCs/>
          <w:szCs w:val="20"/>
        </w:rPr>
        <w:tab/>
        <w:t>. 73.800 Kč</w:t>
      </w:r>
    </w:p>
    <w:p w14:paraId="11C1AEC8" w14:textId="77777777" w:rsidR="00D473F0" w:rsidRDefault="00D473F0" w:rsidP="00881663">
      <w:pPr>
        <w:pStyle w:val="Styl4-poloky"/>
        <w:spacing w:line="276" w:lineRule="auto"/>
        <w:ind w:left="0"/>
        <w:rPr>
          <w:b/>
          <w:bCs/>
          <w:szCs w:val="20"/>
        </w:rPr>
      </w:pPr>
      <w:r w:rsidRPr="00687711">
        <w:rPr>
          <w:b/>
          <w:bCs/>
          <w:szCs w:val="20"/>
        </w:rPr>
        <w:t xml:space="preserve">Celková cena obou částí převodu </w:t>
      </w:r>
      <w:r w:rsidRPr="00687711">
        <w:rPr>
          <w:b/>
          <w:bCs/>
          <w:szCs w:val="20"/>
        </w:rPr>
        <w:tab/>
        <w:t>. 158.200 Kč</w:t>
      </w:r>
    </w:p>
    <w:p w14:paraId="3D943332" w14:textId="77777777" w:rsidR="00DD7086" w:rsidRDefault="00DD7086" w:rsidP="00DD7086">
      <w:pPr>
        <w:pStyle w:val="Styl4-poloky"/>
        <w:spacing w:line="276" w:lineRule="auto"/>
        <w:ind w:left="360"/>
        <w:rPr>
          <w:szCs w:val="20"/>
        </w:rPr>
      </w:pPr>
    </w:p>
    <w:p w14:paraId="4E5AEF8B" w14:textId="38695FFD" w:rsidR="00D473F0" w:rsidRPr="00687711" w:rsidRDefault="00D473F0" w:rsidP="00881663">
      <w:pPr>
        <w:pStyle w:val="Styl4-poloky"/>
        <w:numPr>
          <w:ilvl w:val="0"/>
          <w:numId w:val="36"/>
        </w:numPr>
        <w:spacing w:line="276" w:lineRule="auto"/>
        <w:rPr>
          <w:szCs w:val="20"/>
        </w:rPr>
      </w:pPr>
      <w:r w:rsidRPr="00687711">
        <w:rPr>
          <w:szCs w:val="20"/>
        </w:rPr>
        <w:t>Výše uvedené ceny jsou bez DPH.</w:t>
      </w:r>
    </w:p>
    <w:p w14:paraId="6C4ED1C8" w14:textId="77777777" w:rsidR="00BB6687" w:rsidRDefault="007D1178" w:rsidP="00881663">
      <w:pPr>
        <w:pStyle w:val="Styl4-poloky"/>
        <w:numPr>
          <w:ilvl w:val="0"/>
          <w:numId w:val="36"/>
        </w:numPr>
        <w:spacing w:line="276" w:lineRule="auto"/>
      </w:pPr>
      <w:r>
        <w:t>V ceně není zahrnuta vlastní aktualizace dat DTM ČR a pasportů.</w:t>
      </w:r>
    </w:p>
    <w:p w14:paraId="44CF2B45" w14:textId="76DC5B62" w:rsidR="00BB6687" w:rsidRPr="00BB6687" w:rsidRDefault="007D1178" w:rsidP="00881663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6687">
        <w:rPr>
          <w:rFonts w:ascii="Arial" w:hAnsi="Arial" w:cs="Arial"/>
          <w:sz w:val="20"/>
          <w:szCs w:val="20"/>
        </w:rPr>
        <w:t>Službu je možné po konzultacích s Nabyvatelem postupně rozšiřovat o další moduly</w:t>
      </w:r>
      <w:r w:rsidR="001D757F" w:rsidRPr="00BB6687">
        <w:rPr>
          <w:rFonts w:ascii="Arial" w:hAnsi="Arial" w:cs="Arial"/>
          <w:sz w:val="20"/>
          <w:szCs w:val="20"/>
        </w:rPr>
        <w:t xml:space="preserve"> (podpora vyjadřování k existenci sítí, 3D modely – MAWIS </w:t>
      </w:r>
      <w:proofErr w:type="spellStart"/>
      <w:r w:rsidR="001D757F" w:rsidRPr="00BB6687">
        <w:rPr>
          <w:rFonts w:ascii="Arial" w:hAnsi="Arial" w:cs="Arial"/>
          <w:sz w:val="20"/>
          <w:szCs w:val="20"/>
        </w:rPr>
        <w:t>Photo</w:t>
      </w:r>
      <w:proofErr w:type="spellEnd"/>
      <w:r w:rsidR="001D757F" w:rsidRPr="00BB6687">
        <w:rPr>
          <w:rFonts w:ascii="Arial" w:hAnsi="Arial" w:cs="Arial"/>
          <w:sz w:val="20"/>
          <w:szCs w:val="20"/>
        </w:rPr>
        <w:t>, další pasporty apod.)</w:t>
      </w:r>
      <w:r w:rsidRPr="00BB6687">
        <w:rPr>
          <w:rFonts w:ascii="Arial" w:hAnsi="Arial" w:cs="Arial"/>
          <w:sz w:val="20"/>
          <w:szCs w:val="20"/>
        </w:rPr>
        <w:t xml:space="preserve"> dle aktuálního ceníku služeb, který předloží Poskytovatel. </w:t>
      </w:r>
    </w:p>
    <w:p w14:paraId="19309233" w14:textId="526ED90C" w:rsidR="001866FF" w:rsidRDefault="001866FF" w:rsidP="00881663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6687">
        <w:rPr>
          <w:rFonts w:ascii="Arial" w:hAnsi="Arial" w:cs="Arial"/>
          <w:sz w:val="20"/>
          <w:szCs w:val="20"/>
        </w:rPr>
        <w:t xml:space="preserve">Ceny jsou plané pro rok 2025. Počínaje dnem </w:t>
      </w:r>
      <w:proofErr w:type="gramStart"/>
      <w:r w:rsidRPr="00BB6687">
        <w:rPr>
          <w:rFonts w:ascii="Arial" w:hAnsi="Arial" w:cs="Arial"/>
          <w:sz w:val="20"/>
          <w:szCs w:val="20"/>
        </w:rPr>
        <w:t>1.1.2026</w:t>
      </w:r>
      <w:proofErr w:type="gramEnd"/>
      <w:r w:rsidRPr="00BB6687">
        <w:rPr>
          <w:rFonts w:ascii="Arial" w:hAnsi="Arial" w:cs="Arial"/>
          <w:sz w:val="20"/>
          <w:szCs w:val="20"/>
        </w:rPr>
        <w:t xml:space="preserve"> je </w:t>
      </w:r>
      <w:r w:rsidR="00BB6687" w:rsidRPr="00BB6687">
        <w:rPr>
          <w:rFonts w:ascii="Arial" w:hAnsi="Arial" w:cs="Arial"/>
          <w:sz w:val="20"/>
          <w:szCs w:val="20"/>
        </w:rPr>
        <w:t xml:space="preserve">Poskytovatel </w:t>
      </w:r>
      <w:r w:rsidRPr="00BB6687">
        <w:rPr>
          <w:rFonts w:ascii="Arial" w:hAnsi="Arial" w:cs="Arial"/>
          <w:sz w:val="20"/>
          <w:szCs w:val="20"/>
        </w:rPr>
        <w:t>oprávněn fakturované částky upravovat v každém kalendářním roce až o míru inflace (tj. index růstu spotřebitelských cen) stanovenou ČSÚ Index spotřebitelských cen.</w:t>
      </w:r>
    </w:p>
    <w:p w14:paraId="3B0043C8" w14:textId="39630A02" w:rsidR="00663365" w:rsidRDefault="00663365" w:rsidP="00881663">
      <w:pPr>
        <w:pStyle w:val="Nadpis1"/>
        <w:numPr>
          <w:ilvl w:val="0"/>
          <w:numId w:val="10"/>
        </w:numPr>
        <w:spacing w:line="276" w:lineRule="auto"/>
        <w:rPr>
          <w:rFonts w:ascii="Arial" w:hAnsi="Arial" w:cs="Arial"/>
          <w:b/>
          <w:bCs/>
          <w:color w:val="auto"/>
          <w:sz w:val="24"/>
          <w:szCs w:val="28"/>
          <w:u w:val="single"/>
        </w:rPr>
      </w:pPr>
      <w:r>
        <w:rPr>
          <w:rFonts w:ascii="Arial" w:hAnsi="Arial" w:cs="Arial"/>
          <w:b/>
          <w:bCs/>
          <w:color w:val="auto"/>
          <w:sz w:val="24"/>
          <w:szCs w:val="28"/>
          <w:u w:val="single"/>
        </w:rPr>
        <w:t xml:space="preserve">Závěrečná ustanovení </w:t>
      </w:r>
    </w:p>
    <w:p w14:paraId="4E10561F" w14:textId="77777777" w:rsidR="00881663" w:rsidRPr="00881663" w:rsidRDefault="00881663" w:rsidP="00881663"/>
    <w:p w14:paraId="096B51E8" w14:textId="77777777" w:rsidR="00E805ED" w:rsidRDefault="00E805ED" w:rsidP="00881663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05ED">
        <w:rPr>
          <w:rFonts w:ascii="Arial" w:hAnsi="Arial" w:cs="Arial"/>
          <w:sz w:val="20"/>
          <w:szCs w:val="20"/>
        </w:rPr>
        <w:t xml:space="preserve">Smluvní dodatek je pořízen ve dvou vyhotoveních s platností originálu, z toho jedno vyhotovení obdrží </w:t>
      </w:r>
      <w:r>
        <w:rPr>
          <w:rFonts w:ascii="Arial" w:hAnsi="Arial" w:cs="Arial"/>
          <w:sz w:val="20"/>
          <w:szCs w:val="20"/>
        </w:rPr>
        <w:t>Poskytovatel</w:t>
      </w:r>
      <w:r w:rsidRPr="00E805ED">
        <w:rPr>
          <w:rFonts w:ascii="Arial" w:hAnsi="Arial" w:cs="Arial"/>
          <w:sz w:val="20"/>
          <w:szCs w:val="20"/>
        </w:rPr>
        <w:t xml:space="preserve"> a jedno </w:t>
      </w:r>
      <w:r>
        <w:rPr>
          <w:rFonts w:ascii="Arial" w:hAnsi="Arial" w:cs="Arial"/>
          <w:sz w:val="20"/>
          <w:szCs w:val="20"/>
        </w:rPr>
        <w:t>Nabyvatel</w:t>
      </w:r>
      <w:r w:rsidRPr="00E805ED">
        <w:rPr>
          <w:rFonts w:ascii="Arial" w:hAnsi="Arial" w:cs="Arial"/>
          <w:sz w:val="20"/>
          <w:szCs w:val="20"/>
        </w:rPr>
        <w:t>.</w:t>
      </w:r>
    </w:p>
    <w:p w14:paraId="366C1A64" w14:textId="3F3C5A91" w:rsidR="00E805ED" w:rsidRPr="00E805ED" w:rsidRDefault="00E805ED" w:rsidP="00881663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05ED">
        <w:rPr>
          <w:rFonts w:ascii="Arial" w:hAnsi="Arial" w:cs="Arial"/>
          <w:sz w:val="20"/>
          <w:szCs w:val="20"/>
        </w:rPr>
        <w:t>Tento dodatek nabývá platnosti a účinnosti podpisem obou smluvních stran.</w:t>
      </w:r>
    </w:p>
    <w:p w14:paraId="6C3D4EFC" w14:textId="77777777" w:rsidR="00E805ED" w:rsidRPr="00E805ED" w:rsidRDefault="00E805ED" w:rsidP="00881663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05ED">
        <w:rPr>
          <w:rFonts w:ascii="Arial" w:hAnsi="Arial" w:cs="Arial"/>
          <w:sz w:val="20"/>
          <w:szCs w:val="20"/>
        </w:rPr>
        <w:t>Dodatek byl sepsán na základě pravé a svobodné vůle smluvních stran, prosté všeho omylu. Na důkaz shora uvedeného smluvní strany níže připojují své podpisy.</w:t>
      </w:r>
    </w:p>
    <w:p w14:paraId="3174ACA8" w14:textId="77777777" w:rsidR="00A072FB" w:rsidRDefault="00A072FB" w:rsidP="00881663">
      <w:pPr>
        <w:pStyle w:val="Styl3-adresypoboek"/>
        <w:spacing w:line="276" w:lineRule="auto"/>
        <w:ind w:left="720"/>
        <w:jc w:val="both"/>
        <w:rPr>
          <w:rFonts w:cs="Arial"/>
          <w:b/>
          <w:bCs/>
          <w:szCs w:val="20"/>
          <w:highlight w:val="yellow"/>
        </w:rPr>
      </w:pPr>
    </w:p>
    <w:p w14:paraId="16795A34" w14:textId="4FB20A4F" w:rsidR="002C265E" w:rsidRPr="002C265E" w:rsidRDefault="002C265E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  <w:r w:rsidRPr="002C265E">
        <w:rPr>
          <w:rFonts w:cs="Arial"/>
          <w:b/>
          <w:bCs/>
          <w:szCs w:val="20"/>
        </w:rPr>
        <w:t xml:space="preserve">Za </w:t>
      </w:r>
      <w:r w:rsidR="00E272F9">
        <w:rPr>
          <w:rFonts w:cs="Arial"/>
          <w:b/>
          <w:bCs/>
          <w:szCs w:val="20"/>
        </w:rPr>
        <w:t>Nabyvatele</w:t>
      </w:r>
      <w:r w:rsidRPr="002C265E">
        <w:rPr>
          <w:rFonts w:cs="Arial"/>
          <w:szCs w:val="20"/>
        </w:rPr>
        <w:tab/>
      </w:r>
      <w:r w:rsidR="00A27CD4">
        <w:rPr>
          <w:rFonts w:cs="Arial"/>
          <w:szCs w:val="20"/>
        </w:rPr>
        <w:t xml:space="preserve">             </w:t>
      </w:r>
      <w:r w:rsidRPr="002C265E">
        <w:rPr>
          <w:rFonts w:cs="Arial"/>
          <w:b/>
          <w:bCs/>
          <w:szCs w:val="20"/>
        </w:rPr>
        <w:t xml:space="preserve">Za </w:t>
      </w:r>
      <w:r w:rsidR="00E272F9">
        <w:rPr>
          <w:rFonts w:cs="Arial"/>
          <w:b/>
          <w:bCs/>
          <w:szCs w:val="20"/>
        </w:rPr>
        <w:t xml:space="preserve">Poskytovatele </w:t>
      </w:r>
    </w:p>
    <w:p w14:paraId="4886493F" w14:textId="77777777" w:rsidR="002C265E" w:rsidRPr="002C265E" w:rsidRDefault="002C265E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</w:p>
    <w:p w14:paraId="61789D30" w14:textId="4D839AE3" w:rsidR="002C265E" w:rsidRDefault="00A27CD4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="00E272F9">
        <w:rPr>
          <w:rFonts w:cs="Arial"/>
          <w:szCs w:val="20"/>
        </w:rPr>
        <w:t>Mělníku</w:t>
      </w:r>
      <w:r w:rsidR="002C265E" w:rsidRPr="002C265E">
        <w:rPr>
          <w:rFonts w:cs="Arial"/>
          <w:szCs w:val="20"/>
        </w:rPr>
        <w:t xml:space="preserve"> dne ……………</w:t>
      </w:r>
      <w:r w:rsidR="002C265E" w:rsidRPr="002C265E">
        <w:rPr>
          <w:rFonts w:cs="Arial"/>
          <w:szCs w:val="20"/>
        </w:rPr>
        <w:tab/>
      </w:r>
      <w:r w:rsidR="002C265E" w:rsidRPr="002C265E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</w:t>
      </w:r>
      <w:r w:rsidR="002C265E" w:rsidRPr="002C265E">
        <w:rPr>
          <w:rFonts w:cs="Arial"/>
          <w:szCs w:val="20"/>
        </w:rPr>
        <w:t>V Praze dne ……………</w:t>
      </w:r>
    </w:p>
    <w:p w14:paraId="04DDBE25" w14:textId="77777777" w:rsidR="00DD7086" w:rsidRPr="002C265E" w:rsidRDefault="00DD7086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</w:p>
    <w:p w14:paraId="6B331A32" w14:textId="77777777" w:rsidR="002C265E" w:rsidRDefault="002C265E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</w:p>
    <w:p w14:paraId="5D1F6B86" w14:textId="3E97D08D" w:rsidR="002C265E" w:rsidRPr="002C265E" w:rsidRDefault="002C265E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  <w:r w:rsidRPr="002C265E">
        <w:rPr>
          <w:rFonts w:cs="Arial"/>
          <w:szCs w:val="20"/>
        </w:rPr>
        <w:t>_ _ _ _ _ _ _ _ _ _ _ _ _ _ _ _</w:t>
      </w:r>
      <w:r w:rsidRPr="002C265E">
        <w:rPr>
          <w:rFonts w:cs="Arial"/>
          <w:szCs w:val="20"/>
        </w:rPr>
        <w:tab/>
        <w:t xml:space="preserve"> </w:t>
      </w:r>
      <w:r w:rsidRPr="002C265E">
        <w:rPr>
          <w:rFonts w:cs="Arial"/>
          <w:szCs w:val="20"/>
        </w:rPr>
        <w:tab/>
      </w:r>
      <w:r w:rsidR="00A27CD4">
        <w:rPr>
          <w:rFonts w:cs="Arial"/>
          <w:szCs w:val="20"/>
        </w:rPr>
        <w:t xml:space="preserve">           </w:t>
      </w:r>
      <w:r w:rsidRPr="002C265E">
        <w:rPr>
          <w:rFonts w:cs="Arial"/>
          <w:szCs w:val="20"/>
        </w:rPr>
        <w:t xml:space="preserve">_ _ _ _ _ _ _ _ _ _ _ _ _ _ _ _ </w:t>
      </w:r>
    </w:p>
    <w:p w14:paraId="196CE37A" w14:textId="77777777" w:rsidR="002C265E" w:rsidRPr="002C265E" w:rsidRDefault="002C265E" w:rsidP="00881663">
      <w:pPr>
        <w:pStyle w:val="Styl3-adresypoboek"/>
        <w:spacing w:line="276" w:lineRule="auto"/>
        <w:jc w:val="both"/>
        <w:rPr>
          <w:rFonts w:cs="Arial"/>
          <w:szCs w:val="20"/>
        </w:rPr>
      </w:pPr>
      <w:r w:rsidRPr="002C265E">
        <w:rPr>
          <w:rFonts w:cs="Arial"/>
          <w:szCs w:val="20"/>
        </w:rPr>
        <w:t xml:space="preserve">                    </w:t>
      </w:r>
      <w:r w:rsidRPr="002C265E">
        <w:rPr>
          <w:rFonts w:cs="Arial"/>
          <w:szCs w:val="20"/>
        </w:rPr>
        <w:tab/>
      </w:r>
      <w:r w:rsidRPr="002C265E">
        <w:rPr>
          <w:rFonts w:cs="Arial"/>
          <w:szCs w:val="20"/>
        </w:rPr>
        <w:tab/>
      </w:r>
      <w:r w:rsidRPr="002C265E">
        <w:rPr>
          <w:rFonts w:cs="Arial"/>
          <w:szCs w:val="20"/>
        </w:rPr>
        <w:tab/>
      </w:r>
    </w:p>
    <w:p w14:paraId="5478CF5D" w14:textId="425C2E2F" w:rsidR="002C265E" w:rsidRDefault="002C265E" w:rsidP="00441E68">
      <w:pPr>
        <w:spacing w:line="276" w:lineRule="auto"/>
      </w:pPr>
      <w:r w:rsidRPr="002C265E">
        <w:rPr>
          <w:rFonts w:ascii="Arial" w:eastAsia="Calibri" w:hAnsi="Arial" w:cs="Arial"/>
          <w:sz w:val="20"/>
          <w:szCs w:val="20"/>
        </w:rPr>
        <w:t xml:space="preserve">    </w:t>
      </w:r>
      <w:r w:rsidR="00A27CD4">
        <w:rPr>
          <w:rFonts w:ascii="Arial" w:eastAsia="Calibri" w:hAnsi="Arial" w:cs="Arial"/>
          <w:sz w:val="20"/>
          <w:szCs w:val="20"/>
        </w:rPr>
        <w:t xml:space="preserve">Ing. </w:t>
      </w:r>
      <w:r w:rsidR="00E272F9">
        <w:rPr>
          <w:rFonts w:ascii="Arial" w:eastAsia="Calibri" w:hAnsi="Arial" w:cs="Arial"/>
          <w:sz w:val="20"/>
          <w:szCs w:val="20"/>
        </w:rPr>
        <w:t>Tomáš Martinec Ph.D.</w:t>
      </w:r>
      <w:r w:rsidRPr="002C265E">
        <w:rPr>
          <w:rFonts w:ascii="Arial" w:eastAsia="Calibri" w:hAnsi="Arial" w:cs="Arial"/>
          <w:sz w:val="20"/>
          <w:szCs w:val="20"/>
        </w:rPr>
        <w:t>, starosta</w:t>
      </w:r>
      <w:r w:rsidRPr="002C265E">
        <w:rPr>
          <w:rFonts w:ascii="Arial" w:hAnsi="Arial" w:cs="Arial"/>
          <w:sz w:val="20"/>
          <w:szCs w:val="20"/>
        </w:rPr>
        <w:tab/>
      </w:r>
      <w:r w:rsidRPr="002C265E">
        <w:rPr>
          <w:rFonts w:ascii="Arial" w:hAnsi="Arial" w:cs="Arial"/>
          <w:sz w:val="20"/>
          <w:szCs w:val="20"/>
        </w:rPr>
        <w:tab/>
      </w:r>
      <w:r w:rsidRPr="002C265E">
        <w:rPr>
          <w:rFonts w:ascii="Arial" w:hAnsi="Arial" w:cs="Arial"/>
          <w:sz w:val="20"/>
          <w:szCs w:val="20"/>
        </w:rPr>
        <w:tab/>
      </w:r>
      <w:r w:rsidR="00E272F9">
        <w:rPr>
          <w:rFonts w:ascii="Arial" w:hAnsi="Arial" w:cs="Arial"/>
          <w:sz w:val="20"/>
          <w:szCs w:val="20"/>
        </w:rPr>
        <w:t xml:space="preserve">           </w:t>
      </w:r>
      <w:r w:rsidRPr="002C265E">
        <w:rPr>
          <w:rFonts w:ascii="Arial" w:hAnsi="Arial" w:cs="Arial"/>
          <w:sz w:val="20"/>
          <w:szCs w:val="20"/>
        </w:rPr>
        <w:t>Jaromír Prošek, prokurista</w:t>
      </w:r>
    </w:p>
    <w:sectPr w:rsidR="002C265E" w:rsidSect="00FD34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4A68A0"/>
    <w:lvl w:ilvl="0">
      <w:start w:val="1"/>
      <w:numFmt w:val="decimal"/>
      <w:pStyle w:val="slovanseznam"/>
      <w:lvlText w:val="%1."/>
      <w:lvlJc w:val="left"/>
      <w:pPr>
        <w:tabs>
          <w:tab w:val="num" w:pos="76"/>
        </w:tabs>
        <w:ind w:left="76" w:hanging="360"/>
      </w:pPr>
    </w:lvl>
  </w:abstractNum>
  <w:abstractNum w:abstractNumId="1" w15:restartNumberingAfterBreak="0">
    <w:nsid w:val="0C484E69"/>
    <w:multiLevelType w:val="singleLevel"/>
    <w:tmpl w:val="478077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C8D381E"/>
    <w:multiLevelType w:val="hybridMultilevel"/>
    <w:tmpl w:val="9794B70C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314BE"/>
    <w:multiLevelType w:val="hybridMultilevel"/>
    <w:tmpl w:val="4D067172"/>
    <w:lvl w:ilvl="0" w:tplc="9B266A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70E20"/>
    <w:multiLevelType w:val="hybridMultilevel"/>
    <w:tmpl w:val="C48E35AE"/>
    <w:lvl w:ilvl="0" w:tplc="2FBEDE32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0CD2D09"/>
    <w:multiLevelType w:val="hybridMultilevel"/>
    <w:tmpl w:val="14B8301E"/>
    <w:lvl w:ilvl="0" w:tplc="349820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72D32"/>
    <w:multiLevelType w:val="hybridMultilevel"/>
    <w:tmpl w:val="076C3D4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DE2A1F"/>
    <w:multiLevelType w:val="hybridMultilevel"/>
    <w:tmpl w:val="4E5C9BEE"/>
    <w:lvl w:ilvl="0" w:tplc="F4BA1C6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53A2F"/>
    <w:multiLevelType w:val="hybridMultilevel"/>
    <w:tmpl w:val="074093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F1ECA"/>
    <w:multiLevelType w:val="hybridMultilevel"/>
    <w:tmpl w:val="47CE2BF8"/>
    <w:lvl w:ilvl="0" w:tplc="6FEE55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C109A"/>
    <w:multiLevelType w:val="hybridMultilevel"/>
    <w:tmpl w:val="360E3874"/>
    <w:lvl w:ilvl="0" w:tplc="318E7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75A"/>
    <w:multiLevelType w:val="hybridMultilevel"/>
    <w:tmpl w:val="C7768268"/>
    <w:lvl w:ilvl="0" w:tplc="57A0FD7A">
      <w:numFmt w:val="bullet"/>
      <w:lvlText w:val="-"/>
      <w:lvlJc w:val="left"/>
      <w:pPr>
        <w:ind w:left="502" w:hanging="360"/>
      </w:pPr>
      <w:rPr>
        <w:rFonts w:ascii="Helv" w:eastAsia="Calibri" w:hAnsi="Helv" w:cs="Helv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021A79"/>
    <w:multiLevelType w:val="hybridMultilevel"/>
    <w:tmpl w:val="AF862C72"/>
    <w:lvl w:ilvl="0" w:tplc="18000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B6E0F"/>
    <w:multiLevelType w:val="hybridMultilevel"/>
    <w:tmpl w:val="D3FC2138"/>
    <w:lvl w:ilvl="0" w:tplc="F4BA1C60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E1F244F"/>
    <w:multiLevelType w:val="hybridMultilevel"/>
    <w:tmpl w:val="A5FE88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6D7C"/>
    <w:multiLevelType w:val="hybridMultilevel"/>
    <w:tmpl w:val="4F8AD1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61EB2"/>
    <w:multiLevelType w:val="hybridMultilevel"/>
    <w:tmpl w:val="28CED266"/>
    <w:lvl w:ilvl="0" w:tplc="57A0FD7A">
      <w:numFmt w:val="bullet"/>
      <w:lvlText w:val="-"/>
      <w:lvlJc w:val="left"/>
      <w:pPr>
        <w:ind w:left="502" w:hanging="360"/>
      </w:pPr>
      <w:rPr>
        <w:rFonts w:ascii="Helv" w:eastAsia="Calibr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13C0CD0"/>
    <w:multiLevelType w:val="hybridMultilevel"/>
    <w:tmpl w:val="960009D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A4C12"/>
    <w:multiLevelType w:val="hybridMultilevel"/>
    <w:tmpl w:val="3C3089A6"/>
    <w:lvl w:ilvl="0" w:tplc="36A47A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03D3077"/>
    <w:multiLevelType w:val="hybridMultilevel"/>
    <w:tmpl w:val="CAA6BD44"/>
    <w:lvl w:ilvl="0" w:tplc="8472748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1521F"/>
    <w:multiLevelType w:val="multilevel"/>
    <w:tmpl w:val="5270E6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463F97"/>
    <w:multiLevelType w:val="hybridMultilevel"/>
    <w:tmpl w:val="4F8AD15E"/>
    <w:lvl w:ilvl="0" w:tplc="81285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43E9D"/>
    <w:multiLevelType w:val="hybridMultilevel"/>
    <w:tmpl w:val="9794B70C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A8501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59449D2"/>
    <w:multiLevelType w:val="hybridMultilevel"/>
    <w:tmpl w:val="C0924B52"/>
    <w:lvl w:ilvl="0" w:tplc="57A0FD7A">
      <w:numFmt w:val="bullet"/>
      <w:lvlText w:val="-"/>
      <w:lvlJc w:val="left"/>
      <w:pPr>
        <w:ind w:left="502" w:hanging="360"/>
      </w:pPr>
      <w:rPr>
        <w:rFonts w:ascii="Helv" w:eastAsia="Calibr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B3B9A"/>
    <w:multiLevelType w:val="hybridMultilevel"/>
    <w:tmpl w:val="11B23A3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5C54DE"/>
    <w:multiLevelType w:val="hybridMultilevel"/>
    <w:tmpl w:val="29D073B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67643B1"/>
    <w:multiLevelType w:val="hybridMultilevel"/>
    <w:tmpl w:val="6FE03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E2E80"/>
    <w:multiLevelType w:val="hybridMultilevel"/>
    <w:tmpl w:val="7C4AAA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97D06"/>
    <w:multiLevelType w:val="hybridMultilevel"/>
    <w:tmpl w:val="9F68C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D4BBD"/>
    <w:multiLevelType w:val="hybridMultilevel"/>
    <w:tmpl w:val="C41C185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7154D"/>
    <w:multiLevelType w:val="hybridMultilevel"/>
    <w:tmpl w:val="3E023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D56B3"/>
    <w:multiLevelType w:val="hybridMultilevel"/>
    <w:tmpl w:val="AC4E96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E1F65"/>
    <w:multiLevelType w:val="hybridMultilevel"/>
    <w:tmpl w:val="597EB234"/>
    <w:lvl w:ilvl="0" w:tplc="800013EE">
      <w:start w:val="1"/>
      <w:numFmt w:val="lowerLetter"/>
      <w:pStyle w:val="psmeno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715664E0">
      <w:start w:val="1"/>
      <w:numFmt w:val="lowerLetter"/>
      <w:lvlText w:val="%2)"/>
      <w:lvlJc w:val="left"/>
      <w:pPr>
        <w:tabs>
          <w:tab w:val="num" w:pos="846"/>
        </w:tabs>
        <w:ind w:left="846" w:hanging="42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50577D"/>
    <w:multiLevelType w:val="hybridMultilevel"/>
    <w:tmpl w:val="4A38BFA8"/>
    <w:lvl w:ilvl="0" w:tplc="F2263B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C0F65"/>
    <w:multiLevelType w:val="hybridMultilevel"/>
    <w:tmpl w:val="2CCAB744"/>
    <w:lvl w:ilvl="0" w:tplc="57A0FD7A">
      <w:numFmt w:val="bullet"/>
      <w:lvlText w:val="-"/>
      <w:lvlJc w:val="left"/>
      <w:pPr>
        <w:ind w:left="360" w:hanging="360"/>
      </w:pPr>
      <w:rPr>
        <w:rFonts w:ascii="Helv" w:eastAsia="Calibr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FC5531"/>
    <w:multiLevelType w:val="hybridMultilevel"/>
    <w:tmpl w:val="6882C7C8"/>
    <w:lvl w:ilvl="0" w:tplc="36363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266B8"/>
    <w:multiLevelType w:val="hybridMultilevel"/>
    <w:tmpl w:val="537E97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416CF3"/>
    <w:multiLevelType w:val="hybridMultilevel"/>
    <w:tmpl w:val="08C0FFA4"/>
    <w:lvl w:ilvl="0" w:tplc="126E6924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F9C7940"/>
    <w:multiLevelType w:val="hybridMultilevel"/>
    <w:tmpl w:val="5D4831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841B7"/>
    <w:multiLevelType w:val="hybridMultilevel"/>
    <w:tmpl w:val="C33ECAA4"/>
    <w:lvl w:ilvl="0" w:tplc="F4BA1C6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63A5001"/>
    <w:multiLevelType w:val="hybridMultilevel"/>
    <w:tmpl w:val="9794B70C"/>
    <w:lvl w:ilvl="0" w:tplc="C65067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A973C6B"/>
    <w:multiLevelType w:val="hybridMultilevel"/>
    <w:tmpl w:val="8CEA8B66"/>
    <w:lvl w:ilvl="0" w:tplc="57A0FD7A">
      <w:numFmt w:val="bullet"/>
      <w:lvlText w:val="-"/>
      <w:lvlJc w:val="left"/>
      <w:pPr>
        <w:ind w:left="502" w:hanging="360"/>
      </w:pPr>
      <w:rPr>
        <w:rFonts w:ascii="Helv" w:eastAsia="Calibr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2"/>
  </w:num>
  <w:num w:numId="4">
    <w:abstractNumId w:val="29"/>
  </w:num>
  <w:num w:numId="5">
    <w:abstractNumId w:val="20"/>
  </w:num>
  <w:num w:numId="6">
    <w:abstractNumId w:val="36"/>
  </w:num>
  <w:num w:numId="7">
    <w:abstractNumId w:val="9"/>
  </w:num>
  <w:num w:numId="8">
    <w:abstractNumId w:val="39"/>
  </w:num>
  <w:num w:numId="9">
    <w:abstractNumId w:val="38"/>
  </w:num>
  <w:num w:numId="10">
    <w:abstractNumId w:val="14"/>
  </w:num>
  <w:num w:numId="11">
    <w:abstractNumId w:val="10"/>
  </w:num>
  <w:num w:numId="12">
    <w:abstractNumId w:val="13"/>
  </w:num>
  <w:num w:numId="13">
    <w:abstractNumId w:val="21"/>
  </w:num>
  <w:num w:numId="14">
    <w:abstractNumId w:val="15"/>
  </w:num>
  <w:num w:numId="15">
    <w:abstractNumId w:val="6"/>
  </w:num>
  <w:num w:numId="16">
    <w:abstractNumId w:val="27"/>
  </w:num>
  <w:num w:numId="17">
    <w:abstractNumId w:val="34"/>
  </w:num>
  <w:num w:numId="18">
    <w:abstractNumId w:val="5"/>
  </w:num>
  <w:num w:numId="19">
    <w:abstractNumId w:val="19"/>
  </w:num>
  <w:num w:numId="20">
    <w:abstractNumId w:val="3"/>
  </w:num>
  <w:num w:numId="21">
    <w:abstractNumId w:val="40"/>
  </w:num>
  <w:num w:numId="22">
    <w:abstractNumId w:val="24"/>
  </w:num>
  <w:num w:numId="23">
    <w:abstractNumId w:val="42"/>
  </w:num>
  <w:num w:numId="24">
    <w:abstractNumId w:val="8"/>
  </w:num>
  <w:num w:numId="25">
    <w:abstractNumId w:val="32"/>
  </w:num>
  <w:num w:numId="26">
    <w:abstractNumId w:val="31"/>
  </w:num>
  <w:num w:numId="27">
    <w:abstractNumId w:val="26"/>
  </w:num>
  <w:num w:numId="28">
    <w:abstractNumId w:val="28"/>
  </w:num>
  <w:num w:numId="29">
    <w:abstractNumId w:val="37"/>
  </w:num>
  <w:num w:numId="30">
    <w:abstractNumId w:val="7"/>
  </w:num>
  <w:num w:numId="31">
    <w:abstractNumId w:val="16"/>
  </w:num>
  <w:num w:numId="32">
    <w:abstractNumId w:val="41"/>
  </w:num>
  <w:num w:numId="33">
    <w:abstractNumId w:val="18"/>
  </w:num>
  <w:num w:numId="34">
    <w:abstractNumId w:val="1"/>
  </w:num>
  <w:num w:numId="35">
    <w:abstractNumId w:val="2"/>
  </w:num>
  <w:num w:numId="36">
    <w:abstractNumId w:val="35"/>
  </w:num>
  <w:num w:numId="37">
    <w:abstractNumId w:val="22"/>
  </w:num>
  <w:num w:numId="38">
    <w:abstractNumId w:val="33"/>
    <w:lvlOverride w:ilvl="0">
      <w:startOverride w:val="1"/>
    </w:lvlOverride>
  </w:num>
  <w:num w:numId="39">
    <w:abstractNumId w:val="17"/>
  </w:num>
  <w:num w:numId="40">
    <w:abstractNumId w:val="4"/>
  </w:num>
  <w:num w:numId="41">
    <w:abstractNumId w:val="23"/>
  </w:num>
  <w:num w:numId="42">
    <w:abstractNumId w:val="11"/>
  </w:num>
  <w:num w:numId="43">
    <w:abstractNumId w:val="3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5E"/>
    <w:rsid w:val="00003467"/>
    <w:rsid w:val="0000613E"/>
    <w:rsid w:val="000106ED"/>
    <w:rsid w:val="00016B8D"/>
    <w:rsid w:val="00047174"/>
    <w:rsid w:val="00062C8D"/>
    <w:rsid w:val="00070971"/>
    <w:rsid w:val="000D6FE1"/>
    <w:rsid w:val="000E546F"/>
    <w:rsid w:val="0010328E"/>
    <w:rsid w:val="00110127"/>
    <w:rsid w:val="00116470"/>
    <w:rsid w:val="001315FE"/>
    <w:rsid w:val="0013603A"/>
    <w:rsid w:val="00181B14"/>
    <w:rsid w:val="00182FA2"/>
    <w:rsid w:val="001866FF"/>
    <w:rsid w:val="001A0FC9"/>
    <w:rsid w:val="001B6B16"/>
    <w:rsid w:val="001C63D4"/>
    <w:rsid w:val="001D757F"/>
    <w:rsid w:val="001E3008"/>
    <w:rsid w:val="00216EE4"/>
    <w:rsid w:val="00217A5B"/>
    <w:rsid w:val="00251409"/>
    <w:rsid w:val="002559EE"/>
    <w:rsid w:val="00261BB6"/>
    <w:rsid w:val="002824BD"/>
    <w:rsid w:val="002912C6"/>
    <w:rsid w:val="0029795F"/>
    <w:rsid w:val="002B4014"/>
    <w:rsid w:val="002C1F0B"/>
    <w:rsid w:val="002C265E"/>
    <w:rsid w:val="002C2B56"/>
    <w:rsid w:val="002C2D65"/>
    <w:rsid w:val="0031333F"/>
    <w:rsid w:val="003320B7"/>
    <w:rsid w:val="00361310"/>
    <w:rsid w:val="00361538"/>
    <w:rsid w:val="0036753A"/>
    <w:rsid w:val="003709D7"/>
    <w:rsid w:val="0038196D"/>
    <w:rsid w:val="00383005"/>
    <w:rsid w:val="00391BF4"/>
    <w:rsid w:val="003C0981"/>
    <w:rsid w:val="003D0E3F"/>
    <w:rsid w:val="003D4B58"/>
    <w:rsid w:val="003D5264"/>
    <w:rsid w:val="003E2378"/>
    <w:rsid w:val="00433FE1"/>
    <w:rsid w:val="0043578A"/>
    <w:rsid w:val="00441552"/>
    <w:rsid w:val="00441E68"/>
    <w:rsid w:val="004534D3"/>
    <w:rsid w:val="00471589"/>
    <w:rsid w:val="00484E58"/>
    <w:rsid w:val="004864CC"/>
    <w:rsid w:val="0048661C"/>
    <w:rsid w:val="00490C84"/>
    <w:rsid w:val="004A0CB8"/>
    <w:rsid w:val="004A4408"/>
    <w:rsid w:val="004D57C6"/>
    <w:rsid w:val="004D76B0"/>
    <w:rsid w:val="00511CE3"/>
    <w:rsid w:val="00517E61"/>
    <w:rsid w:val="00532BBE"/>
    <w:rsid w:val="005518D2"/>
    <w:rsid w:val="005A2ADB"/>
    <w:rsid w:val="005A74B4"/>
    <w:rsid w:val="005C046D"/>
    <w:rsid w:val="005D115A"/>
    <w:rsid w:val="00663365"/>
    <w:rsid w:val="00664852"/>
    <w:rsid w:val="00664AD6"/>
    <w:rsid w:val="006843AB"/>
    <w:rsid w:val="00687711"/>
    <w:rsid w:val="006B3751"/>
    <w:rsid w:val="006B3C6B"/>
    <w:rsid w:val="006C3A44"/>
    <w:rsid w:val="006D0356"/>
    <w:rsid w:val="006F42D9"/>
    <w:rsid w:val="00703902"/>
    <w:rsid w:val="0073021B"/>
    <w:rsid w:val="00751FD0"/>
    <w:rsid w:val="00776959"/>
    <w:rsid w:val="007828A6"/>
    <w:rsid w:val="00795041"/>
    <w:rsid w:val="007D1178"/>
    <w:rsid w:val="007D27ED"/>
    <w:rsid w:val="007E1A8C"/>
    <w:rsid w:val="007F0720"/>
    <w:rsid w:val="008019E5"/>
    <w:rsid w:val="00814966"/>
    <w:rsid w:val="00833090"/>
    <w:rsid w:val="00842CA4"/>
    <w:rsid w:val="00854524"/>
    <w:rsid w:val="00881663"/>
    <w:rsid w:val="00885952"/>
    <w:rsid w:val="008D594F"/>
    <w:rsid w:val="00920ABD"/>
    <w:rsid w:val="00921903"/>
    <w:rsid w:val="00921921"/>
    <w:rsid w:val="00955CE7"/>
    <w:rsid w:val="009C109A"/>
    <w:rsid w:val="009C165E"/>
    <w:rsid w:val="00A072FB"/>
    <w:rsid w:val="00A268D0"/>
    <w:rsid w:val="00A27CD4"/>
    <w:rsid w:val="00A33AB7"/>
    <w:rsid w:val="00A466F0"/>
    <w:rsid w:val="00A46A29"/>
    <w:rsid w:val="00A81495"/>
    <w:rsid w:val="00A83CC3"/>
    <w:rsid w:val="00AB06CC"/>
    <w:rsid w:val="00AB6A44"/>
    <w:rsid w:val="00AB7C71"/>
    <w:rsid w:val="00AD3BF6"/>
    <w:rsid w:val="00B16A02"/>
    <w:rsid w:val="00B22377"/>
    <w:rsid w:val="00B57024"/>
    <w:rsid w:val="00B75226"/>
    <w:rsid w:val="00BB35C4"/>
    <w:rsid w:val="00BB6687"/>
    <w:rsid w:val="00BD60D3"/>
    <w:rsid w:val="00BE2A2E"/>
    <w:rsid w:val="00C2299E"/>
    <w:rsid w:val="00C24D4E"/>
    <w:rsid w:val="00C4348D"/>
    <w:rsid w:val="00C87F0E"/>
    <w:rsid w:val="00C900B8"/>
    <w:rsid w:val="00CE1549"/>
    <w:rsid w:val="00D13870"/>
    <w:rsid w:val="00D14719"/>
    <w:rsid w:val="00D175DC"/>
    <w:rsid w:val="00D37E16"/>
    <w:rsid w:val="00D473F0"/>
    <w:rsid w:val="00D61C8D"/>
    <w:rsid w:val="00D75C6B"/>
    <w:rsid w:val="00D862B3"/>
    <w:rsid w:val="00DA499B"/>
    <w:rsid w:val="00DA6A74"/>
    <w:rsid w:val="00DD68B5"/>
    <w:rsid w:val="00DD7086"/>
    <w:rsid w:val="00DE4914"/>
    <w:rsid w:val="00E029E9"/>
    <w:rsid w:val="00E219E6"/>
    <w:rsid w:val="00E272F9"/>
    <w:rsid w:val="00E47B8D"/>
    <w:rsid w:val="00E56EE2"/>
    <w:rsid w:val="00E636C5"/>
    <w:rsid w:val="00E805ED"/>
    <w:rsid w:val="00E86D19"/>
    <w:rsid w:val="00E93850"/>
    <w:rsid w:val="00EC6F40"/>
    <w:rsid w:val="00EE5A45"/>
    <w:rsid w:val="00F01023"/>
    <w:rsid w:val="00F13D4A"/>
    <w:rsid w:val="00F6066A"/>
    <w:rsid w:val="00F62633"/>
    <w:rsid w:val="00F74E75"/>
    <w:rsid w:val="00FA1850"/>
    <w:rsid w:val="00FC224C"/>
    <w:rsid w:val="00FC2798"/>
    <w:rsid w:val="00FC7E92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C39D"/>
  <w15:chartTrackingRefBased/>
  <w15:docId w15:val="{B71CBA22-EE20-45DB-8F99-3AF06F3C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65E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C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2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6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6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6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6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6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6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65E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List Paragraph,s odrážkami"/>
    <w:basedOn w:val="Normln"/>
    <w:link w:val="OdstavecseseznamemChar"/>
    <w:uiPriority w:val="34"/>
    <w:qFormat/>
    <w:rsid w:val="002C26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6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6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65E"/>
    <w:rPr>
      <w:b/>
      <w:bCs/>
      <w:smallCaps/>
      <w:color w:val="0F4761" w:themeColor="accent1" w:themeShade="BF"/>
      <w:spacing w:val="5"/>
    </w:rPr>
  </w:style>
  <w:style w:type="paragraph" w:customStyle="1" w:styleId="Styl2">
    <w:name w:val="Styl2"/>
    <w:basedOn w:val="Normln"/>
    <w:rsid w:val="002C265E"/>
    <w:pPr>
      <w:spacing w:before="120" w:after="240"/>
      <w:jc w:val="center"/>
    </w:pPr>
    <w:rPr>
      <w:rFonts w:ascii="Arial" w:hAnsi="Arial"/>
      <w:sz w:val="28"/>
    </w:rPr>
  </w:style>
  <w:style w:type="character" w:styleId="Hypertextovodkaz">
    <w:name w:val="Hyperlink"/>
    <w:basedOn w:val="Standardnpsmoodstavce"/>
    <w:uiPriority w:val="99"/>
    <w:unhideWhenUsed/>
    <w:rsid w:val="002C265E"/>
    <w:rPr>
      <w:color w:val="467886" w:themeColor="hyperlink"/>
      <w:u w:val="single"/>
    </w:rPr>
  </w:style>
  <w:style w:type="paragraph" w:customStyle="1" w:styleId="Styl1">
    <w:name w:val="Styl1"/>
    <w:basedOn w:val="Normln"/>
    <w:rsid w:val="002C265E"/>
    <w:pPr>
      <w:tabs>
        <w:tab w:val="left" w:pos="1701"/>
      </w:tabs>
    </w:pPr>
    <w:rPr>
      <w:rFonts w:ascii="Arial" w:hAnsi="Arial"/>
      <w:sz w:val="20"/>
    </w:rPr>
  </w:style>
  <w:style w:type="paragraph" w:customStyle="1" w:styleId="Styl3-adresypoboek">
    <w:name w:val="Styl3 - adresy poboček"/>
    <w:basedOn w:val="Normln"/>
    <w:rsid w:val="002C265E"/>
    <w:pPr>
      <w:tabs>
        <w:tab w:val="left" w:pos="4820"/>
      </w:tabs>
      <w:ind w:left="284"/>
    </w:pPr>
    <w:rPr>
      <w:rFonts w:ascii="Arial" w:hAnsi="Arial"/>
      <w:sz w:val="20"/>
    </w:rPr>
  </w:style>
  <w:style w:type="paragraph" w:styleId="slovanseznam">
    <w:name w:val="List Number"/>
    <w:basedOn w:val="Normln"/>
    <w:uiPriority w:val="99"/>
    <w:rsid w:val="002C265E"/>
    <w:pPr>
      <w:numPr>
        <w:numId w:val="1"/>
      </w:numPr>
      <w:spacing w:before="120" w:after="40"/>
      <w:ind w:left="357" w:hanging="357"/>
    </w:pPr>
    <w:rPr>
      <w:rFonts w:ascii="Arial" w:hAnsi="Arial"/>
      <w:sz w:val="20"/>
    </w:rPr>
  </w:style>
  <w:style w:type="paragraph" w:customStyle="1" w:styleId="psmeno">
    <w:name w:val="písmeno"/>
    <w:basedOn w:val="slovanseznam"/>
    <w:rsid w:val="002C265E"/>
    <w:pPr>
      <w:numPr>
        <w:numId w:val="2"/>
      </w:numPr>
      <w:tabs>
        <w:tab w:val="right" w:leader="dot" w:pos="7938"/>
      </w:tabs>
      <w:spacing w:before="20"/>
    </w:pPr>
  </w:style>
  <w:style w:type="paragraph" w:styleId="Revize">
    <w:name w:val="Revision"/>
    <w:hidden/>
    <w:uiPriority w:val="99"/>
    <w:semiHidden/>
    <w:rsid w:val="00BD60D3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471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15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5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589"/>
    <w:rPr>
      <w:rFonts w:ascii="Calibri" w:eastAsia="Times New Roman" w:hAnsi="Calibri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5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589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C900B8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Styl4-poloky">
    <w:name w:val="Styl4 - položky"/>
    <w:basedOn w:val="Normln"/>
    <w:rsid w:val="0073021B"/>
    <w:pPr>
      <w:tabs>
        <w:tab w:val="right" w:leader="dot" w:pos="9072"/>
      </w:tabs>
      <w:spacing w:before="40"/>
      <w:ind w:left="284" w:right="2268"/>
    </w:pPr>
    <w:rPr>
      <w:rFonts w:ascii="Arial" w:hAnsi="Arial"/>
      <w:sz w:val="20"/>
    </w:rPr>
  </w:style>
  <w:style w:type="paragraph" w:customStyle="1" w:styleId="Default">
    <w:name w:val="Default"/>
    <w:rsid w:val="00B16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tepan@mel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2191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Hrdlička</dc:creator>
  <cp:keywords/>
  <dc:description/>
  <cp:lastModifiedBy>Limprechtová Lucie</cp:lastModifiedBy>
  <cp:revision>3</cp:revision>
  <cp:lastPrinted>2024-04-23T07:11:00Z</cp:lastPrinted>
  <dcterms:created xsi:type="dcterms:W3CDTF">2025-10-22T12:13:00Z</dcterms:created>
  <dcterms:modified xsi:type="dcterms:W3CDTF">2025-10-22T12:14:00Z</dcterms:modified>
</cp:coreProperties>
</file>