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1C63" w14:textId="29944415" w:rsidR="0082727C" w:rsidRPr="0014454D" w:rsidRDefault="0082727C" w:rsidP="00EC565D">
      <w:pPr>
        <w:pStyle w:val="Nadpis2"/>
        <w:jc w:val="center"/>
        <w:rPr>
          <w:rFonts w:asciiTheme="minorHAnsi" w:hAnsiTheme="minorHAnsi" w:cstheme="minorHAnsi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>Smlouva o poskytnutí pronájmu prostor</w:t>
      </w:r>
      <w:r w:rsidR="00320F46">
        <w:rPr>
          <w:rFonts w:asciiTheme="minorHAnsi" w:hAnsiTheme="minorHAnsi" w:cstheme="minorHAnsi"/>
        </w:rPr>
        <w:t xml:space="preserve"> </w:t>
      </w:r>
      <w:r w:rsidR="00DC7B22" w:rsidRPr="00DC7B22">
        <w:rPr>
          <w:rFonts w:asciiTheme="minorHAnsi" w:hAnsiTheme="minorHAnsi" w:cstheme="minorHAnsi"/>
        </w:rPr>
        <w:t>SM25003</w:t>
      </w:r>
      <w:r w:rsidR="0011616A">
        <w:rPr>
          <w:rFonts w:asciiTheme="minorHAnsi" w:hAnsiTheme="minorHAnsi" w:cstheme="minorHAnsi"/>
        </w:rPr>
        <w:t>63</w:t>
      </w:r>
    </w:p>
    <w:p w14:paraId="5E90E060" w14:textId="77777777" w:rsidR="0082727C" w:rsidRPr="0014454D" w:rsidRDefault="0082727C" w:rsidP="0082727C">
      <w:pPr>
        <w:tabs>
          <w:tab w:val="left" w:pos="2835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76FCAE9E" w14:textId="5950E4E8" w:rsidR="0082727C" w:rsidRPr="00CD5282" w:rsidRDefault="002C5EE5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>Pronajímatel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56C3EB3E" w14:textId="19865CF6" w:rsidR="0082727C" w:rsidRPr="00CD5282" w:rsidRDefault="0011616A" w:rsidP="008D0323">
      <w:pPr>
        <w:tabs>
          <w:tab w:val="left" w:pos="482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</w:pPr>
      <w:proofErr w:type="spellStart"/>
      <w:r w:rsidRPr="0011616A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Music</w:t>
      </w:r>
      <w:proofErr w:type="spellEnd"/>
      <w:r w:rsidRPr="0011616A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Pr="0011616A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Media</w:t>
      </w:r>
      <w:proofErr w:type="spellEnd"/>
      <w:r w:rsidRPr="0011616A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 xml:space="preserve"> Art </w:t>
      </w:r>
      <w:proofErr w:type="spellStart"/>
      <w:r w:rsidRPr="0011616A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s.r.o</w:t>
      </w:r>
      <w:proofErr w:type="spellEnd"/>
      <w:r w:rsidRPr="0011616A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.</w:t>
      </w:r>
      <w:r w:rsidR="00491E56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  <w:r w:rsidR="002C5EE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KORD </w:t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&amp; P</w:t>
      </w:r>
      <w:r w:rsidR="002C5EE5">
        <w:rPr>
          <w:rFonts w:asciiTheme="minorHAnsi" w:hAnsiTheme="minorHAnsi" w:cstheme="minorHAnsi"/>
          <w:b/>
          <w:snapToGrid w:val="0"/>
          <w:sz w:val="22"/>
          <w:szCs w:val="22"/>
        </w:rPr>
        <w:t>OKLAD</w:t>
      </w:r>
      <w:r w:rsidR="0082727C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, s r.o.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35248F80" w14:textId="588C6089" w:rsidR="0082727C" w:rsidRPr="00CD5282" w:rsidRDefault="0011616A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11616A">
        <w:rPr>
          <w:rFonts w:asciiTheme="minorHAnsi" w:hAnsiTheme="minorHAnsi" w:cstheme="minorHAnsi"/>
          <w:color w:val="000000"/>
          <w:sz w:val="22"/>
          <w:szCs w:val="22"/>
          <w:lang w:val="sk-SK"/>
        </w:rPr>
        <w:t>Zbraslavská</w:t>
      </w:r>
      <w:proofErr w:type="spellEnd"/>
      <w:r w:rsidRPr="0011616A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12/11</w:t>
      </w:r>
      <w:r w:rsidR="00491E56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Zastoupený: </w:t>
      </w:r>
      <w:r w:rsidR="00CA4241">
        <w:rPr>
          <w:rFonts w:asciiTheme="minorHAnsi" w:hAnsiTheme="minorHAnsi" w:cstheme="minorHAnsi"/>
          <w:snapToGrid w:val="0"/>
          <w:sz w:val="22"/>
          <w:szCs w:val="22"/>
        </w:rPr>
        <w:t>Ing. Matěj Ostárek, obchodní ředitel</w:t>
      </w:r>
    </w:p>
    <w:p w14:paraId="56A20381" w14:textId="161CEDD5" w:rsidR="0082727C" w:rsidRDefault="0011616A" w:rsidP="008D0323">
      <w:pPr>
        <w:tabs>
          <w:tab w:val="left" w:pos="4820"/>
        </w:tabs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159 00 </w:t>
      </w:r>
      <w:r w:rsidRPr="0011616A">
        <w:rPr>
          <w:rFonts w:asciiTheme="minorHAnsi" w:hAnsiTheme="minorHAnsi" w:cstheme="minorHAnsi"/>
          <w:color w:val="000000"/>
          <w:sz w:val="22"/>
          <w:szCs w:val="22"/>
          <w:lang w:val="sk-SK"/>
        </w:rPr>
        <w:t>Praha</w:t>
      </w:r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Náměstí SNP 1, Ostrava-Zábřeh, 700 30</w:t>
      </w:r>
    </w:p>
    <w:p w14:paraId="562AC6F0" w14:textId="2E66A98D" w:rsidR="00542163" w:rsidRPr="00542163" w:rsidRDefault="008D66A4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IČ</w:t>
      </w:r>
      <w:r w:rsidR="00D71B00">
        <w:rPr>
          <w:rFonts w:asciiTheme="minorHAnsi" w:hAnsiTheme="minorHAnsi" w:cstheme="minorHAnsi"/>
          <w:sz w:val="22"/>
          <w:szCs w:val="22"/>
        </w:rPr>
        <w:t xml:space="preserve">: </w:t>
      </w:r>
      <w:r w:rsidR="0011616A" w:rsidRPr="0011616A">
        <w:rPr>
          <w:rFonts w:asciiTheme="minorHAnsi" w:hAnsiTheme="minorHAnsi" w:cstheme="minorHAnsi"/>
          <w:sz w:val="22"/>
          <w:szCs w:val="22"/>
        </w:rPr>
        <w:t>17703395</w:t>
      </w:r>
      <w:r w:rsidR="00542163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542163" w:rsidRPr="00CD5282">
        <w:rPr>
          <w:rFonts w:asciiTheme="minorHAnsi" w:hAnsiTheme="minorHAnsi" w:cstheme="minorHAnsi"/>
          <w:snapToGrid w:val="0"/>
          <w:sz w:val="22"/>
          <w:szCs w:val="22"/>
        </w:rPr>
        <w:t>IČ</w:t>
      </w:r>
      <w:r w:rsidR="00542163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542163" w:rsidRPr="00CD5282">
        <w:rPr>
          <w:rFonts w:asciiTheme="minorHAnsi" w:hAnsiTheme="minorHAnsi" w:cstheme="minorHAnsi"/>
          <w:snapToGrid w:val="0"/>
          <w:sz w:val="22"/>
          <w:szCs w:val="22"/>
        </w:rPr>
        <w:t>: 47973145</w:t>
      </w:r>
      <w:r w:rsidR="00542163" w:rsidRPr="00CD5282">
        <w:rPr>
          <w:rFonts w:asciiTheme="minorHAnsi" w:hAnsiTheme="minorHAnsi" w:cstheme="minorHAnsi"/>
          <w:snapToGrid w:val="0"/>
          <w:sz w:val="22"/>
          <w:szCs w:val="22"/>
        </w:rPr>
        <w:tab/>
        <w:t>DIČ: CZ47973145</w:t>
      </w:r>
    </w:p>
    <w:p w14:paraId="206D5C2F" w14:textId="3F2669AA" w:rsidR="0082727C" w:rsidRPr="00CD5282" w:rsidRDefault="002C5EE5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DIČ:</w:t>
      </w:r>
      <w:r w:rsidR="00542163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</w:t>
      </w:r>
      <w:r w:rsidR="0011616A" w:rsidRPr="0011616A">
        <w:rPr>
          <w:rFonts w:asciiTheme="minorHAnsi" w:hAnsiTheme="minorHAnsi" w:cstheme="minorHAnsi"/>
          <w:color w:val="000000"/>
          <w:sz w:val="22"/>
          <w:szCs w:val="22"/>
          <w:lang w:val="sk-SK"/>
        </w:rPr>
        <w:t>CZ17703395</w:t>
      </w:r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542163" w:rsidRPr="00CD5282">
        <w:rPr>
          <w:rFonts w:asciiTheme="minorHAnsi" w:hAnsiTheme="minorHAnsi" w:cstheme="minorHAnsi"/>
          <w:snapToGrid w:val="0"/>
          <w:sz w:val="22"/>
          <w:szCs w:val="22"/>
        </w:rPr>
        <w:t>Čs. spořitelna Ostrava, 1645833389/0800</w:t>
      </w:r>
    </w:p>
    <w:p w14:paraId="1E763544" w14:textId="4A55A695" w:rsidR="0082727C" w:rsidRPr="00CD5282" w:rsidRDefault="00D71B00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11616A">
        <w:rPr>
          <w:rFonts w:asciiTheme="minorHAnsi" w:hAnsiTheme="minorHAnsi" w:cstheme="minorHAnsi"/>
          <w:sz w:val="22"/>
          <w:szCs w:val="22"/>
        </w:rPr>
        <w:t xml:space="preserve">Oliver </w:t>
      </w:r>
      <w:proofErr w:type="spellStart"/>
      <w:r w:rsidR="0011616A">
        <w:rPr>
          <w:rFonts w:asciiTheme="minorHAnsi" w:hAnsiTheme="minorHAnsi" w:cstheme="minorHAnsi"/>
          <w:sz w:val="22"/>
          <w:szCs w:val="22"/>
        </w:rPr>
        <w:t>Žilák</w:t>
      </w:r>
      <w:proofErr w:type="spellEnd"/>
      <w:r w:rsidR="0011616A">
        <w:rPr>
          <w:rFonts w:asciiTheme="minorHAnsi" w:hAnsiTheme="minorHAnsi" w:cstheme="minorHAnsi"/>
          <w:sz w:val="22"/>
          <w:szCs w:val="22"/>
        </w:rPr>
        <w:t xml:space="preserve">, Tereza Anna </w:t>
      </w:r>
      <w:proofErr w:type="spellStart"/>
      <w:r w:rsidR="0011616A">
        <w:rPr>
          <w:rFonts w:asciiTheme="minorHAnsi" w:hAnsiTheme="minorHAnsi" w:cstheme="minorHAnsi"/>
          <w:sz w:val="22"/>
          <w:szCs w:val="22"/>
        </w:rPr>
        <w:t>Žilák</w:t>
      </w:r>
      <w:proofErr w:type="spellEnd"/>
      <w:r w:rsidR="0011616A">
        <w:rPr>
          <w:rFonts w:asciiTheme="minorHAnsi" w:hAnsiTheme="minorHAnsi" w:cstheme="minorHAnsi"/>
          <w:sz w:val="22"/>
          <w:szCs w:val="22"/>
        </w:rPr>
        <w:t xml:space="preserve"> Mašková</w:t>
      </w:r>
      <w:r w:rsidR="00DC7B22">
        <w:rPr>
          <w:rFonts w:asciiTheme="minorHAnsi" w:hAnsiTheme="minorHAnsi" w:cstheme="minorHAnsi"/>
          <w:sz w:val="22"/>
          <w:szCs w:val="22"/>
        </w:rPr>
        <w:t xml:space="preserve"> </w:t>
      </w:r>
      <w:r w:rsidR="0082727C" w:rsidRPr="00CD5282">
        <w:rPr>
          <w:rFonts w:asciiTheme="minorHAnsi" w:hAnsiTheme="minorHAnsi" w:cstheme="minorHAnsi"/>
          <w:sz w:val="22"/>
          <w:szCs w:val="22"/>
        </w:rPr>
        <w:tab/>
      </w:r>
      <w:r w:rsidR="00542163" w:rsidRPr="00CD5282">
        <w:rPr>
          <w:rFonts w:asciiTheme="minorHAnsi" w:hAnsiTheme="minorHAnsi" w:cstheme="minorHAnsi"/>
          <w:color w:val="000000"/>
          <w:sz w:val="22"/>
          <w:szCs w:val="22"/>
        </w:rPr>
        <w:t xml:space="preserve">Krajský soud v Ostravě, odd. C, </w:t>
      </w:r>
      <w:proofErr w:type="spellStart"/>
      <w:r w:rsidR="00542163" w:rsidRPr="00CD5282">
        <w:rPr>
          <w:rFonts w:asciiTheme="minorHAnsi" w:hAnsiTheme="minorHAnsi" w:cstheme="minorHAnsi"/>
          <w:color w:val="000000"/>
          <w:sz w:val="22"/>
          <w:szCs w:val="22"/>
        </w:rPr>
        <w:t>vl</w:t>
      </w:r>
      <w:proofErr w:type="spellEnd"/>
      <w:r w:rsidR="00542163" w:rsidRPr="00CD5282">
        <w:rPr>
          <w:rFonts w:asciiTheme="minorHAnsi" w:hAnsiTheme="minorHAnsi" w:cstheme="minorHAnsi"/>
          <w:color w:val="000000"/>
          <w:sz w:val="22"/>
          <w:szCs w:val="22"/>
        </w:rPr>
        <w:t>. 5281</w:t>
      </w:r>
    </w:p>
    <w:p w14:paraId="37E64267" w14:textId="409644E1" w:rsidR="0082727C" w:rsidRPr="001C2C8F" w:rsidRDefault="00D71B00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1C2C8F">
        <w:rPr>
          <w:rFonts w:asciiTheme="minorHAnsi" w:hAnsiTheme="minorHAnsi" w:cstheme="minorHAnsi"/>
          <w:snapToGrid w:val="0"/>
          <w:sz w:val="22"/>
          <w:szCs w:val="22"/>
        </w:rPr>
        <w:t>Vyřizuje: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1616A">
        <w:rPr>
          <w:rFonts w:asciiTheme="minorHAnsi" w:hAnsiTheme="minorHAnsi" w:cstheme="minorHAnsi"/>
          <w:snapToGrid w:val="0"/>
          <w:sz w:val="22"/>
          <w:szCs w:val="22"/>
        </w:rPr>
        <w:t xml:space="preserve">Oliver </w:t>
      </w:r>
      <w:proofErr w:type="spellStart"/>
      <w:r w:rsidR="0011616A">
        <w:rPr>
          <w:rFonts w:asciiTheme="minorHAnsi" w:hAnsiTheme="minorHAnsi" w:cstheme="minorHAnsi"/>
          <w:snapToGrid w:val="0"/>
          <w:sz w:val="22"/>
          <w:szCs w:val="22"/>
        </w:rPr>
        <w:t>Žilák</w:t>
      </w:r>
      <w:proofErr w:type="spellEnd"/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542163" w:rsidRPr="001C2C8F">
        <w:rPr>
          <w:rFonts w:asciiTheme="minorHAnsi" w:hAnsiTheme="minorHAnsi" w:cstheme="minorHAnsi"/>
          <w:snapToGrid w:val="0"/>
          <w:sz w:val="22"/>
          <w:szCs w:val="22"/>
        </w:rPr>
        <w:t>Tel: 596 762 560</w:t>
      </w:r>
      <w:r w:rsidR="00542163" w:rsidRPr="001C2C8F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Mob: </w:t>
      </w:r>
      <w:proofErr w:type="spellStart"/>
      <w:r w:rsidR="00D15393">
        <w:rPr>
          <w:rFonts w:asciiTheme="minorHAnsi" w:hAnsiTheme="minorHAnsi" w:cstheme="minorHAnsi"/>
          <w:snapToGrid w:val="0"/>
          <w:sz w:val="22"/>
          <w:szCs w:val="22"/>
        </w:rPr>
        <w:t>xxxxxxxxx</w:t>
      </w:r>
      <w:proofErr w:type="spellEnd"/>
    </w:p>
    <w:p w14:paraId="178E34F3" w14:textId="4294DB30" w:rsidR="0082727C" w:rsidRPr="001C2C8F" w:rsidRDefault="008D66A4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1C2C8F">
        <w:rPr>
          <w:rFonts w:asciiTheme="minorHAnsi" w:hAnsiTheme="minorHAnsi" w:cstheme="minorHAnsi"/>
          <w:sz w:val="22"/>
          <w:szCs w:val="22"/>
          <w:lang w:val="sk-SK"/>
        </w:rPr>
        <w:t>Email:</w:t>
      </w:r>
      <w:r w:rsidR="00BA0919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11616A" w:rsidRPr="0011616A">
        <w:rPr>
          <w:rFonts w:asciiTheme="minorHAnsi" w:hAnsiTheme="minorHAnsi" w:cstheme="minorHAnsi"/>
          <w:sz w:val="22"/>
          <w:szCs w:val="22"/>
          <w:lang w:val="sk-SK"/>
        </w:rPr>
        <w:t>maskova.booking@gmail.com</w:t>
      </w:r>
      <w:r w:rsidR="0082727C" w:rsidRPr="001C2C8F">
        <w:rPr>
          <w:rFonts w:asciiTheme="minorHAnsi" w:hAnsiTheme="minorHAnsi" w:cstheme="minorHAnsi"/>
          <w:sz w:val="22"/>
          <w:szCs w:val="22"/>
          <w:lang w:val="sk-SK"/>
        </w:rPr>
        <w:tab/>
      </w:r>
      <w:r w:rsidR="00542163" w:rsidRPr="001C2C8F">
        <w:rPr>
          <w:rFonts w:asciiTheme="minorHAnsi" w:hAnsiTheme="minorHAnsi" w:cstheme="minorHAnsi"/>
          <w:snapToGrid w:val="0"/>
          <w:sz w:val="22"/>
          <w:szCs w:val="22"/>
        </w:rPr>
        <w:t xml:space="preserve">Vyřizuje: </w:t>
      </w:r>
      <w:r w:rsidR="00DC7B22">
        <w:rPr>
          <w:rFonts w:asciiTheme="minorHAnsi" w:hAnsiTheme="minorHAnsi" w:cstheme="minorHAnsi"/>
          <w:snapToGrid w:val="0"/>
          <w:sz w:val="22"/>
          <w:szCs w:val="22"/>
        </w:rPr>
        <w:t>Ing. Matěj Ostárek</w:t>
      </w:r>
    </w:p>
    <w:p w14:paraId="4592055A" w14:textId="65420B2D" w:rsidR="0082727C" w:rsidRPr="001C2C8F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1C2C8F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DE41495" w14:textId="77777777" w:rsidR="0082727C" w:rsidRPr="00CD5282" w:rsidRDefault="0082727C" w:rsidP="0082727C">
      <w:pPr>
        <w:tabs>
          <w:tab w:val="left" w:pos="465"/>
          <w:tab w:val="left" w:pos="2268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1F6452A" w14:textId="15E7EE5B" w:rsidR="0082727C" w:rsidRPr="00CD5282" w:rsidRDefault="00465A96" w:rsidP="0082727C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I. </w:t>
      </w:r>
      <w:r w:rsidR="00D304CB">
        <w:rPr>
          <w:rFonts w:asciiTheme="minorHAnsi" w:hAnsiTheme="minorHAnsi" w:cstheme="minorHAnsi"/>
          <w:b w:val="0"/>
          <w:i w:val="0"/>
          <w:sz w:val="22"/>
          <w:szCs w:val="22"/>
        </w:rPr>
        <w:t>Detail akce</w:t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4EB830C8" w14:textId="75BA14AA" w:rsidR="00A16012" w:rsidRPr="00CA4241" w:rsidRDefault="00A16012" w:rsidP="0082727C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Objekt, kde se koná akce: Budova </w:t>
      </w:r>
      <w:r w:rsidRPr="001C2C8F">
        <w:rPr>
          <w:rFonts w:asciiTheme="minorHAnsi" w:hAnsiTheme="minorHAnsi" w:cstheme="minorHAnsi"/>
          <w:sz w:val="22"/>
          <w:szCs w:val="22"/>
        </w:rPr>
        <w:t>č.p. 2012</w:t>
      </w:r>
      <w:r w:rsidR="00854D64" w:rsidRPr="001C2C8F">
        <w:rPr>
          <w:rFonts w:asciiTheme="minorHAnsi" w:hAnsiTheme="minorHAnsi" w:cstheme="minorHAnsi"/>
          <w:sz w:val="22"/>
          <w:szCs w:val="22"/>
        </w:rPr>
        <w:t xml:space="preserve"> na adrese náměstí SNP 1, Ostrava - Zábřeh, PSČ: 700 30</w:t>
      </w:r>
    </w:p>
    <w:p w14:paraId="48449F5E" w14:textId="6EBE00D4" w:rsidR="00D304CB" w:rsidRDefault="00D304CB" w:rsidP="008272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akce:</w:t>
      </w:r>
      <w:r w:rsidR="008D66A4">
        <w:rPr>
          <w:rFonts w:asciiTheme="minorHAnsi" w:hAnsiTheme="minorHAnsi" w:cstheme="minorHAnsi"/>
          <w:sz w:val="22"/>
          <w:szCs w:val="22"/>
        </w:rPr>
        <w:tab/>
      </w:r>
      <w:r w:rsidR="008D66A4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F915C5">
        <w:rPr>
          <w:rFonts w:asciiTheme="minorHAnsi" w:hAnsiTheme="minorHAnsi" w:cstheme="minorHAnsi"/>
          <w:sz w:val="22"/>
          <w:szCs w:val="22"/>
        </w:rPr>
        <w:t>TOUR Tereza Mašková</w:t>
      </w:r>
    </w:p>
    <w:p w14:paraId="5FC8161A" w14:textId="772D449C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Časový rozvrh akce: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="008D66A4">
        <w:rPr>
          <w:rFonts w:asciiTheme="minorHAnsi" w:hAnsiTheme="minorHAnsi" w:cstheme="minorHAnsi"/>
          <w:sz w:val="22"/>
          <w:szCs w:val="22"/>
        </w:rPr>
        <w:t xml:space="preserve">    </w:t>
      </w:r>
      <w:r w:rsidR="001C2C8F">
        <w:rPr>
          <w:rFonts w:asciiTheme="minorHAnsi" w:hAnsiTheme="minorHAnsi" w:cstheme="minorHAnsi"/>
          <w:sz w:val="22"/>
          <w:szCs w:val="22"/>
        </w:rPr>
        <w:t>1</w:t>
      </w:r>
      <w:r w:rsidR="00F915C5">
        <w:rPr>
          <w:rFonts w:asciiTheme="minorHAnsi" w:hAnsiTheme="minorHAnsi" w:cstheme="minorHAnsi"/>
          <w:sz w:val="22"/>
          <w:szCs w:val="22"/>
        </w:rPr>
        <w:t>1</w:t>
      </w:r>
      <w:r w:rsidR="001C2C8F">
        <w:rPr>
          <w:rFonts w:asciiTheme="minorHAnsi" w:hAnsiTheme="minorHAnsi" w:cstheme="minorHAnsi"/>
          <w:sz w:val="22"/>
          <w:szCs w:val="22"/>
        </w:rPr>
        <w:t>:</w:t>
      </w:r>
      <w:r w:rsidR="00F915C5">
        <w:rPr>
          <w:rFonts w:asciiTheme="minorHAnsi" w:hAnsiTheme="minorHAnsi" w:cstheme="minorHAnsi"/>
          <w:sz w:val="22"/>
          <w:szCs w:val="22"/>
        </w:rPr>
        <w:t>0</w:t>
      </w:r>
      <w:r w:rsidR="001C2C8F">
        <w:rPr>
          <w:rFonts w:asciiTheme="minorHAnsi" w:hAnsiTheme="minorHAnsi" w:cstheme="minorHAnsi"/>
          <w:sz w:val="22"/>
          <w:szCs w:val="22"/>
        </w:rPr>
        <w:t>0</w:t>
      </w:r>
      <w:r w:rsidR="008D66A4">
        <w:rPr>
          <w:rFonts w:asciiTheme="minorHAnsi" w:hAnsiTheme="minorHAnsi" w:cstheme="minorHAnsi"/>
          <w:sz w:val="22"/>
          <w:szCs w:val="22"/>
        </w:rPr>
        <w:t xml:space="preserve"> hod. – </w:t>
      </w:r>
      <w:r w:rsidR="00DC7B22">
        <w:rPr>
          <w:rFonts w:asciiTheme="minorHAnsi" w:hAnsiTheme="minorHAnsi" w:cstheme="minorHAnsi"/>
          <w:sz w:val="22"/>
          <w:szCs w:val="22"/>
        </w:rPr>
        <w:t>0</w:t>
      </w:r>
      <w:r w:rsidR="00F915C5">
        <w:rPr>
          <w:rFonts w:asciiTheme="minorHAnsi" w:hAnsiTheme="minorHAnsi" w:cstheme="minorHAnsi"/>
          <w:sz w:val="22"/>
          <w:szCs w:val="22"/>
        </w:rPr>
        <w:t>0</w:t>
      </w:r>
      <w:r w:rsidR="00D71B00">
        <w:rPr>
          <w:rFonts w:asciiTheme="minorHAnsi" w:hAnsiTheme="minorHAnsi" w:cstheme="minorHAnsi"/>
          <w:sz w:val="22"/>
          <w:szCs w:val="22"/>
        </w:rPr>
        <w:t>:00</w:t>
      </w:r>
      <w:r w:rsidR="008D66A4">
        <w:rPr>
          <w:rFonts w:asciiTheme="minorHAnsi" w:hAnsiTheme="minorHAnsi" w:cstheme="minorHAnsi"/>
          <w:sz w:val="22"/>
          <w:szCs w:val="22"/>
        </w:rPr>
        <w:t xml:space="preserve"> hod.</w:t>
      </w:r>
    </w:p>
    <w:p w14:paraId="1A04C5FB" w14:textId="3B7ED3F3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Dne: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="008D66A4">
        <w:rPr>
          <w:rFonts w:asciiTheme="minorHAnsi" w:hAnsiTheme="minorHAnsi" w:cstheme="minorHAnsi"/>
          <w:sz w:val="22"/>
          <w:szCs w:val="22"/>
        </w:rPr>
        <w:t xml:space="preserve">    </w:t>
      </w:r>
      <w:r w:rsidR="00F915C5">
        <w:rPr>
          <w:rFonts w:asciiTheme="minorHAnsi" w:hAnsiTheme="minorHAnsi" w:cstheme="minorHAnsi"/>
          <w:sz w:val="22"/>
          <w:szCs w:val="22"/>
        </w:rPr>
        <w:t>31</w:t>
      </w:r>
      <w:r w:rsidR="00D71B00">
        <w:rPr>
          <w:rFonts w:asciiTheme="minorHAnsi" w:hAnsiTheme="minorHAnsi" w:cstheme="minorHAnsi"/>
          <w:sz w:val="22"/>
          <w:szCs w:val="22"/>
        </w:rPr>
        <w:t xml:space="preserve">. </w:t>
      </w:r>
      <w:r w:rsidR="00DC7B22">
        <w:rPr>
          <w:rFonts w:asciiTheme="minorHAnsi" w:hAnsiTheme="minorHAnsi" w:cstheme="minorHAnsi"/>
          <w:sz w:val="22"/>
          <w:szCs w:val="22"/>
        </w:rPr>
        <w:t>0</w:t>
      </w:r>
      <w:r w:rsidR="00F915C5">
        <w:rPr>
          <w:rFonts w:asciiTheme="minorHAnsi" w:hAnsiTheme="minorHAnsi" w:cstheme="minorHAnsi"/>
          <w:sz w:val="22"/>
          <w:szCs w:val="22"/>
        </w:rPr>
        <w:t>3</w:t>
      </w:r>
      <w:r w:rsidR="00D71B00">
        <w:rPr>
          <w:rFonts w:asciiTheme="minorHAnsi" w:hAnsiTheme="minorHAnsi" w:cstheme="minorHAnsi"/>
          <w:sz w:val="22"/>
          <w:szCs w:val="22"/>
        </w:rPr>
        <w:t>. 202</w:t>
      </w:r>
      <w:r w:rsidR="00DC7B22">
        <w:rPr>
          <w:rFonts w:asciiTheme="minorHAnsi" w:hAnsiTheme="minorHAnsi" w:cstheme="minorHAnsi"/>
          <w:sz w:val="22"/>
          <w:szCs w:val="22"/>
        </w:rPr>
        <w:t>6</w:t>
      </w:r>
    </w:p>
    <w:p w14:paraId="442BF331" w14:textId="2E9239B0" w:rsidR="0082727C" w:rsidRPr="00CD5282" w:rsidRDefault="0082727C" w:rsidP="0082727C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Místnost: 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="008D66A4">
        <w:rPr>
          <w:rFonts w:asciiTheme="minorHAnsi" w:hAnsiTheme="minorHAnsi" w:cstheme="minorHAnsi"/>
          <w:sz w:val="22"/>
          <w:szCs w:val="22"/>
        </w:rPr>
        <w:t xml:space="preserve">    Velký sál Akord</w:t>
      </w:r>
      <w:r w:rsidR="001C2C8F">
        <w:rPr>
          <w:rFonts w:asciiTheme="minorHAnsi" w:hAnsiTheme="minorHAnsi" w:cstheme="minorHAnsi"/>
          <w:sz w:val="22"/>
          <w:szCs w:val="22"/>
        </w:rPr>
        <w:t xml:space="preserve">, </w:t>
      </w:r>
      <w:r w:rsidR="008D66A4">
        <w:rPr>
          <w:rFonts w:asciiTheme="minorHAnsi" w:hAnsiTheme="minorHAnsi" w:cstheme="minorHAnsi"/>
          <w:sz w:val="22"/>
          <w:szCs w:val="22"/>
        </w:rPr>
        <w:t>Společenský salonek</w:t>
      </w:r>
    </w:p>
    <w:p w14:paraId="385649FB" w14:textId="77777777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160FB59" w14:textId="019E5C3A" w:rsidR="0082727C" w:rsidRPr="00CD5282" w:rsidRDefault="00465A96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="0082727C" w:rsidRPr="00CD5282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3CBAC2EF" w14:textId="77777777" w:rsidR="00470C71" w:rsidRPr="00CD5282" w:rsidRDefault="00470C71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0976504" w14:textId="617F0267" w:rsidR="0082727C" w:rsidRPr="00320A83" w:rsidRDefault="0082727C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470C71" w:rsidRPr="00320A83">
        <w:rPr>
          <w:rFonts w:asciiTheme="minorHAnsi" w:hAnsiTheme="minorHAnsi" w:cstheme="minorHAnsi"/>
          <w:snapToGrid w:val="0"/>
          <w:sz w:val="22"/>
          <w:szCs w:val="22"/>
        </w:rPr>
        <w:t>prostorů</w:t>
      </w:r>
      <w:r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8D66A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D66A4">
        <w:rPr>
          <w:rFonts w:asciiTheme="minorHAnsi" w:hAnsiTheme="minorHAnsi" w:cstheme="minorHAnsi"/>
          <w:sz w:val="22"/>
          <w:szCs w:val="22"/>
        </w:rPr>
        <w:t>Velký sál Akord</w:t>
      </w:r>
      <w:r w:rsidR="00117041">
        <w:rPr>
          <w:rFonts w:asciiTheme="minorHAnsi" w:hAnsiTheme="minorHAnsi" w:cstheme="minorHAnsi"/>
          <w:sz w:val="22"/>
          <w:szCs w:val="22"/>
        </w:rPr>
        <w:t>,</w:t>
      </w:r>
      <w:r w:rsidR="00BA0919">
        <w:rPr>
          <w:rFonts w:asciiTheme="minorHAnsi" w:hAnsiTheme="minorHAnsi" w:cstheme="minorHAnsi"/>
          <w:sz w:val="22"/>
          <w:szCs w:val="22"/>
        </w:rPr>
        <w:t xml:space="preserve"> </w:t>
      </w:r>
      <w:r w:rsidR="008D66A4">
        <w:rPr>
          <w:rFonts w:asciiTheme="minorHAnsi" w:hAnsiTheme="minorHAnsi" w:cstheme="minorHAnsi"/>
          <w:sz w:val="22"/>
          <w:szCs w:val="22"/>
        </w:rPr>
        <w:t>Společenský salonek</w:t>
      </w:r>
      <w:r w:rsidR="00BA0919">
        <w:rPr>
          <w:rFonts w:asciiTheme="minorHAnsi" w:hAnsiTheme="minorHAnsi" w:cstheme="minorHAnsi"/>
          <w:sz w:val="22"/>
          <w:szCs w:val="22"/>
        </w:rPr>
        <w:t xml:space="preserve">, </w:t>
      </w:r>
      <w:r w:rsidR="00117041">
        <w:rPr>
          <w:rFonts w:asciiTheme="minorHAnsi" w:hAnsiTheme="minorHAnsi" w:cstheme="minorHAnsi"/>
          <w:sz w:val="22"/>
          <w:szCs w:val="22"/>
        </w:rPr>
        <w:t>divadelní šatny</w:t>
      </w:r>
      <w:r w:rsidR="00BA0919">
        <w:rPr>
          <w:rFonts w:asciiTheme="minorHAnsi" w:hAnsiTheme="minorHAnsi" w:cstheme="minorHAnsi"/>
          <w:sz w:val="22"/>
          <w:szCs w:val="22"/>
        </w:rPr>
        <w:t xml:space="preserve"> za jevištěm Velkého sálu Akord</w:t>
      </w:r>
      <w:r w:rsidR="00117041">
        <w:rPr>
          <w:rFonts w:asciiTheme="minorHAnsi" w:hAnsiTheme="minorHAnsi" w:cstheme="minorHAnsi"/>
          <w:sz w:val="22"/>
          <w:szCs w:val="22"/>
        </w:rPr>
        <w:t xml:space="preserve"> a šatna pro veřejnost v suterénu.</w:t>
      </w:r>
    </w:p>
    <w:p w14:paraId="47AADAE6" w14:textId="045FB5BD" w:rsidR="008D66A4" w:rsidRPr="001C2C8F" w:rsidRDefault="00470C71" w:rsidP="001C2C8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>Technické a personální</w:t>
      </w:r>
      <w:r w:rsidR="00CD25A4"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 zabezpečení</w:t>
      </w:r>
      <w:r w:rsidR="00A2194B"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8D66A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D71B00">
        <w:rPr>
          <w:rFonts w:asciiTheme="minorHAnsi" w:hAnsiTheme="minorHAnsi" w:cstheme="minorHAnsi"/>
          <w:snapToGrid w:val="0"/>
          <w:sz w:val="22"/>
          <w:szCs w:val="22"/>
        </w:rPr>
        <w:t xml:space="preserve"> osob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D71B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 xml:space="preserve">systémového technika </w:t>
      </w:r>
      <w:r w:rsidR="008D66A4">
        <w:rPr>
          <w:rFonts w:asciiTheme="minorHAnsi" w:hAnsiTheme="minorHAnsi" w:cstheme="minorHAnsi"/>
          <w:snapToGrid w:val="0"/>
          <w:sz w:val="22"/>
          <w:szCs w:val="22"/>
        </w:rPr>
        <w:t>přítomn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á</w:t>
      </w:r>
      <w:r w:rsidR="008D66A4">
        <w:rPr>
          <w:rFonts w:asciiTheme="minorHAnsi" w:hAnsiTheme="minorHAnsi" w:cstheme="minorHAnsi"/>
          <w:snapToGrid w:val="0"/>
          <w:sz w:val="22"/>
          <w:szCs w:val="22"/>
        </w:rPr>
        <w:t xml:space="preserve"> v čase 1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8D66A4">
        <w:rPr>
          <w:rFonts w:asciiTheme="minorHAnsi" w:hAnsiTheme="minorHAnsi" w:cstheme="minorHAnsi"/>
          <w:snapToGrid w:val="0"/>
          <w:sz w:val="22"/>
          <w:szCs w:val="22"/>
        </w:rPr>
        <w:t xml:space="preserve">:00 hod. až 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00</w:t>
      </w:r>
      <w:r w:rsidR="008D66A4">
        <w:rPr>
          <w:rFonts w:asciiTheme="minorHAnsi" w:hAnsiTheme="minorHAnsi" w:cstheme="minorHAnsi"/>
          <w:snapToGrid w:val="0"/>
          <w:sz w:val="22"/>
          <w:szCs w:val="22"/>
        </w:rPr>
        <w:t>:00 hod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1C2C8F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požární dozor/uvaděčky</w:t>
      </w:r>
      <w:r w:rsidR="001C2C8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D66A4" w:rsidRPr="001C2C8F">
        <w:rPr>
          <w:rFonts w:asciiTheme="minorHAnsi" w:hAnsiTheme="minorHAnsi" w:cstheme="minorHAnsi"/>
          <w:snapToGrid w:val="0"/>
          <w:sz w:val="22"/>
          <w:szCs w:val="22"/>
        </w:rPr>
        <w:t xml:space="preserve">přítomny </w:t>
      </w:r>
      <w:r w:rsidR="00B23ADC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="008D66A4" w:rsidRPr="001C2C8F">
        <w:rPr>
          <w:rFonts w:asciiTheme="minorHAnsi" w:hAnsiTheme="minorHAnsi" w:cstheme="minorHAnsi"/>
          <w:snapToGrid w:val="0"/>
          <w:sz w:val="22"/>
          <w:szCs w:val="22"/>
        </w:rPr>
        <w:t xml:space="preserve"> osoby v</w:t>
      </w:r>
      <w:r w:rsidR="00B70787" w:rsidRPr="001C2C8F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8D66A4" w:rsidRPr="001C2C8F">
        <w:rPr>
          <w:rFonts w:asciiTheme="minorHAnsi" w:hAnsiTheme="minorHAnsi" w:cstheme="minorHAnsi"/>
          <w:snapToGrid w:val="0"/>
          <w:sz w:val="22"/>
          <w:szCs w:val="22"/>
        </w:rPr>
        <w:t>čase</w:t>
      </w:r>
      <w:r w:rsidR="00B70787" w:rsidRPr="001C2C8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D66A4" w:rsidRPr="001C2C8F">
        <w:rPr>
          <w:rFonts w:asciiTheme="minorHAnsi" w:hAnsiTheme="minorHAnsi" w:cstheme="minorHAnsi"/>
          <w:snapToGrid w:val="0"/>
          <w:sz w:val="22"/>
          <w:szCs w:val="22"/>
        </w:rPr>
        <w:t>17:</w:t>
      </w:r>
      <w:r w:rsidR="00B23ADC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8D66A4" w:rsidRPr="001C2C8F">
        <w:rPr>
          <w:rFonts w:asciiTheme="minorHAnsi" w:hAnsiTheme="minorHAnsi" w:cstheme="minorHAnsi"/>
          <w:snapToGrid w:val="0"/>
          <w:sz w:val="22"/>
          <w:szCs w:val="22"/>
        </w:rPr>
        <w:t xml:space="preserve">0 hod. až 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21</w:t>
      </w:r>
      <w:r w:rsidR="008D66A4" w:rsidRPr="001C2C8F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B23ADC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8D66A4" w:rsidRPr="001C2C8F">
        <w:rPr>
          <w:rFonts w:asciiTheme="minorHAnsi" w:hAnsiTheme="minorHAnsi" w:cstheme="minorHAnsi"/>
          <w:snapToGrid w:val="0"/>
          <w:sz w:val="22"/>
          <w:szCs w:val="22"/>
        </w:rPr>
        <w:t>0 hod</w:t>
      </w:r>
      <w:r w:rsidR="007A462A">
        <w:rPr>
          <w:rFonts w:asciiTheme="minorHAnsi" w:hAnsiTheme="minorHAnsi" w:cstheme="minorHAnsi"/>
          <w:snapToGrid w:val="0"/>
          <w:sz w:val="22"/>
          <w:szCs w:val="22"/>
        </w:rPr>
        <w:t>, jevištní technik 1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7A462A">
        <w:rPr>
          <w:rFonts w:asciiTheme="minorHAnsi" w:hAnsiTheme="minorHAnsi" w:cstheme="minorHAnsi"/>
          <w:snapToGrid w:val="0"/>
          <w:sz w:val="22"/>
          <w:szCs w:val="22"/>
        </w:rPr>
        <w:t xml:space="preserve">:00 hod. až 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00</w:t>
      </w:r>
      <w:r w:rsidR="007A462A">
        <w:rPr>
          <w:rFonts w:asciiTheme="minorHAnsi" w:hAnsiTheme="minorHAnsi" w:cstheme="minorHAnsi"/>
          <w:snapToGrid w:val="0"/>
          <w:sz w:val="22"/>
          <w:szCs w:val="22"/>
        </w:rPr>
        <w:t>:00 hod.</w:t>
      </w:r>
    </w:p>
    <w:p w14:paraId="19F82D0E" w14:textId="31570562" w:rsidR="00470C71" w:rsidRPr="00320A83" w:rsidRDefault="00470C71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</w:t>
      </w:r>
      <w:r w:rsidR="00DC7B22">
        <w:rPr>
          <w:rFonts w:asciiTheme="minorHAnsi" w:hAnsiTheme="minorHAnsi" w:cstheme="minorHAnsi"/>
          <w:snapToGrid w:val="0"/>
          <w:sz w:val="22"/>
          <w:szCs w:val="22"/>
        </w:rPr>
        <w:t>nejsou sjednány.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 xml:space="preserve"> Otevřen bar Pronajímatele s prodejem na účet Pronajímatele.</w:t>
      </w:r>
    </w:p>
    <w:p w14:paraId="03B5546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5E73C384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1A207F77" w14:textId="784F0E51" w:rsidR="0082727C" w:rsidRPr="00CA21EF" w:rsidRDefault="0082727C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AE356D">
        <w:rPr>
          <w:rFonts w:asciiTheme="minorHAnsi" w:hAnsiTheme="minorHAnsi" w:cstheme="minorHAnsi"/>
          <w:snapToGrid w:val="0"/>
          <w:sz w:val="22"/>
          <w:szCs w:val="22"/>
        </w:rPr>
        <w:t xml:space="preserve">prostorů za 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úhradu 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33</w:t>
      </w:r>
      <w:r w:rsidR="00DC7B22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DC7B22">
        <w:rPr>
          <w:rFonts w:asciiTheme="minorHAnsi" w:hAnsiTheme="minorHAnsi" w:cstheme="minorHAnsi"/>
          <w:snapToGrid w:val="0"/>
          <w:sz w:val="22"/>
          <w:szCs w:val="22"/>
        </w:rPr>
        <w:t>00</w:t>
      </w:r>
      <w:r w:rsidR="00B70787">
        <w:rPr>
          <w:rFonts w:asciiTheme="minorHAnsi" w:hAnsiTheme="minorHAnsi" w:cstheme="minorHAnsi"/>
          <w:snapToGrid w:val="0"/>
          <w:sz w:val="22"/>
          <w:szCs w:val="22"/>
        </w:rPr>
        <w:t xml:space="preserve"> Kč 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>plus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>daň z přidané hodnoty v zákonné výši (dále je</w:t>
      </w:r>
      <w:r w:rsidR="00A30143" w:rsidRPr="00CA21EF">
        <w:rPr>
          <w:rFonts w:asciiTheme="minorHAnsi" w:hAnsiTheme="minorHAnsi" w:cstheme="minorHAnsi"/>
          <w:snapToGrid w:val="0"/>
          <w:sz w:val="22"/>
          <w:szCs w:val="22"/>
        </w:rPr>
        <w:t>n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„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>DPH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>“)</w:t>
      </w:r>
      <w:r w:rsidR="00465A96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6BC6A9E8" w14:textId="2CC0BB42" w:rsidR="00EC77EA" w:rsidRPr="00CA21EF" w:rsidRDefault="00EC77EA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>Technické a personální za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>bezpečení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BF70DA">
        <w:rPr>
          <w:rFonts w:asciiTheme="minorHAnsi" w:hAnsiTheme="minorHAnsi" w:cstheme="minorHAnsi"/>
          <w:snapToGrid w:val="0"/>
          <w:sz w:val="22"/>
          <w:szCs w:val="22"/>
        </w:rPr>
        <w:t xml:space="preserve">za úhradu 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40</w:t>
      </w:r>
      <w:r w:rsidR="00DC7B22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F915C5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7A462A">
        <w:rPr>
          <w:rFonts w:asciiTheme="minorHAnsi" w:hAnsiTheme="minorHAnsi" w:cstheme="minorHAnsi"/>
          <w:snapToGrid w:val="0"/>
          <w:sz w:val="22"/>
          <w:szCs w:val="22"/>
        </w:rPr>
        <w:t>00</w:t>
      </w:r>
      <w:r w:rsidR="00BF70D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Kč 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>plus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DPH</w:t>
      </w:r>
      <w:r w:rsidR="00CD5282" w:rsidRPr="00CA21EF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2E644967" w14:textId="78DCA312" w:rsidR="00CD5282" w:rsidRPr="00CA21EF" w:rsidRDefault="00CD5282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</w:t>
      </w:r>
      <w:r w:rsidR="00BF70DA">
        <w:rPr>
          <w:rFonts w:asciiTheme="minorHAnsi" w:hAnsiTheme="minorHAnsi" w:cstheme="minorHAnsi"/>
          <w:snapToGrid w:val="0"/>
          <w:sz w:val="22"/>
          <w:szCs w:val="22"/>
        </w:rPr>
        <w:t>nejsou sjednány.</w:t>
      </w:r>
      <w:r w:rsidR="00DC7B2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F711388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700711C2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5A413902" w14:textId="35A22757" w:rsidR="0082727C" w:rsidRPr="003134A1" w:rsidRDefault="00CC5062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Nájemce</w:t>
      </w:r>
      <w:r w:rsidR="0082727C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se zavazuje k úhradě celkové ceny po ukončení akce na základě faktury vystavené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pronajímatelem</w:t>
      </w:r>
      <w:r w:rsidR="0082727C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v termínu splatnosti</w:t>
      </w:r>
      <w:r w:rsidR="00EC77EA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do 14ti dnů od obdržení faktury.</w:t>
      </w:r>
      <w:r w:rsidR="002051D0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Nájemce se zavazuje zaplatit pronajímateli zálohu ve výši </w:t>
      </w:r>
      <w:r w:rsidR="00F915C5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30</w:t>
      </w:r>
      <w:r w:rsidR="00BF70DA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000</w:t>
      </w:r>
      <w:r w:rsidR="002051D0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Kč, a to nejpozději do</w:t>
      </w:r>
      <w:r w:rsidR="00BF70DA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F915C5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24</w:t>
      </w:r>
      <w:r w:rsidR="00BA0919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. </w:t>
      </w:r>
      <w:r w:rsidR="00F915C5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března</w:t>
      </w:r>
      <w:r w:rsidR="00BA0919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202</w:t>
      </w:r>
      <w:r w:rsidR="00DC7B22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6</w:t>
      </w:r>
      <w:r w:rsidR="00A27979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, jinak smluvená rezervace prostor automaticky zaniká.</w:t>
      </w:r>
    </w:p>
    <w:p w14:paraId="5FA3B6E6" w14:textId="0CA43AFB" w:rsidR="00CC5062" w:rsidRPr="00CD5282" w:rsidRDefault="00CC5062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Nájemce se </w:t>
      </w:r>
      <w:r w:rsidR="002051D0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dále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zavazuje poskytnout pronajímateli vratnou kauci ve výši</w:t>
      </w:r>
      <w:r w:rsidRPr="00BF70DA">
        <w:rPr>
          <w:rFonts w:asciiTheme="minorHAnsi" w:hAnsiTheme="minorHAnsi" w:cstheme="minorHAnsi"/>
          <w:i/>
          <w:iCs/>
          <w:snapToGrid w:val="0"/>
          <w:color w:val="000000" w:themeColor="text1"/>
          <w:sz w:val="22"/>
          <w:szCs w:val="22"/>
        </w:rPr>
        <w:t xml:space="preserve"> </w:t>
      </w:r>
      <w:r w:rsidR="00BF70DA" w:rsidRPr="00BF70DA">
        <w:rPr>
          <w:rFonts w:asciiTheme="minorHAnsi" w:hAnsiTheme="minorHAnsi" w:cstheme="minorHAnsi"/>
          <w:i/>
          <w:iCs/>
          <w:snapToGrid w:val="0"/>
          <w:color w:val="000000" w:themeColor="text1"/>
          <w:sz w:val="22"/>
          <w:szCs w:val="22"/>
        </w:rPr>
        <w:t>0</w:t>
      </w:r>
      <w:r w:rsidRPr="00BF70DA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Kč, a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to nejpozději do </w:t>
      </w:r>
      <w:r w:rsidR="00BF70DA" w:rsidRPr="00BF70DA">
        <w:rPr>
          <w:rFonts w:asciiTheme="minorHAnsi" w:hAnsiTheme="minorHAnsi" w:cstheme="minorHAnsi"/>
          <w:i/>
          <w:iCs/>
          <w:snapToGrid w:val="0"/>
          <w:sz w:val="22"/>
          <w:szCs w:val="22"/>
        </w:rPr>
        <w:t>není sjednáno</w:t>
      </w:r>
      <w:r>
        <w:rPr>
          <w:rFonts w:asciiTheme="minorHAnsi" w:hAnsiTheme="minorHAnsi" w:cstheme="minorHAnsi"/>
          <w:snapToGrid w:val="0"/>
          <w:sz w:val="22"/>
          <w:szCs w:val="22"/>
        </w:rPr>
        <w:t>. Strany se dohodly, že kauce není nikterak úročena. Kauce slouží k zajištění případného nároku pronajímatele na náhradu škody či újmy způsobené na pronajatých prostorech nebo jiném majetku pronajímatele nebo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 na úhradu jiných pohledávek pronajímatele vzniklých na základě této smlouvy nebo v souvislosti s ní.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</w:p>
    <w:p w14:paraId="716FF1F6" w14:textId="07424AE3" w:rsidR="0082727C" w:rsidRPr="00DC7B22" w:rsidRDefault="0082727C" w:rsidP="0082727C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Při ne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</w:t>
      </w:r>
      <w:proofErr w:type="spellStart"/>
      <w:r w:rsidR="00D15393">
        <w:rPr>
          <w:rFonts w:asciiTheme="minorHAnsi" w:hAnsiTheme="minorHAnsi" w:cstheme="minorHAnsi"/>
          <w:snapToGrid w:val="0"/>
          <w:sz w:val="22"/>
          <w:szCs w:val="22"/>
        </w:rPr>
        <w:t>xxx</w:t>
      </w:r>
      <w:proofErr w:type="spellEnd"/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den prodlení. </w:t>
      </w:r>
    </w:p>
    <w:p w14:paraId="71196BD8" w14:textId="77777777" w:rsidR="00CA21EF" w:rsidRDefault="00CA21EF" w:rsidP="0082727C">
      <w:pPr>
        <w:rPr>
          <w:rFonts w:asciiTheme="minorHAnsi" w:hAnsiTheme="minorHAnsi" w:cstheme="minorHAnsi"/>
          <w:sz w:val="22"/>
          <w:szCs w:val="22"/>
        </w:rPr>
      </w:pPr>
    </w:p>
    <w:p w14:paraId="6EA25BBB" w14:textId="2C7A764E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5A60E64" w14:textId="5B01D44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 Ceny sjednané v</w:t>
      </w:r>
      <w:r w:rsidR="003563FC">
        <w:rPr>
          <w:rFonts w:asciiTheme="minorHAnsi" w:hAnsiTheme="minorHAnsi" w:cstheme="minorHAnsi"/>
          <w:sz w:val="22"/>
          <w:szCs w:val="22"/>
        </w:rPr>
        <w:t xml:space="preserve"> článku III. odstavci 2. a 3.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 w:rsidR="003563FC"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 w:rsidR="003563FC"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2E82FD1A" w14:textId="400ACF6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 w:rsidR="00704C08"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 w:rsidR="00704C08"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 w:rsidR="00704C08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FA0D32A" w14:textId="0316393E" w:rsidR="00C67D36" w:rsidRPr="00C53A7F" w:rsidRDefault="00C67D36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8B2A82">
        <w:rPr>
          <w:rFonts w:asciiTheme="minorHAnsi" w:hAnsiTheme="minorHAnsi" w:cstheme="minorHAnsi"/>
          <w:sz w:val="22"/>
          <w:szCs w:val="22"/>
        </w:rPr>
        <w:t>70</w:t>
      </w:r>
      <w:r w:rsidR="006B6D45">
        <w:rPr>
          <w:rFonts w:asciiTheme="minorHAnsi" w:hAnsiTheme="minorHAnsi" w:cstheme="minorHAnsi"/>
          <w:sz w:val="22"/>
          <w:szCs w:val="22"/>
        </w:rPr>
        <w:t>-31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15</w:t>
      </w:r>
      <w:r w:rsidR="00C53A7F"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5F08E125" w14:textId="24899965" w:rsidR="00C53A7F" w:rsidRDefault="00C53A7F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 w:rsidR="00704C08">
        <w:rPr>
          <w:rFonts w:asciiTheme="minorHAnsi" w:hAnsiTheme="minorHAnsi" w:cstheme="minorHAnsi"/>
          <w:sz w:val="22"/>
          <w:szCs w:val="22"/>
        </w:rPr>
        <w:t xml:space="preserve"> akce </w:t>
      </w:r>
      <w:r w:rsidR="008B2A82">
        <w:rPr>
          <w:rFonts w:asciiTheme="minorHAnsi" w:hAnsiTheme="minorHAnsi" w:cstheme="minorHAnsi"/>
          <w:sz w:val="22"/>
          <w:szCs w:val="22"/>
        </w:rPr>
        <w:t>30</w:t>
      </w:r>
      <w:r w:rsidR="006B6D45">
        <w:rPr>
          <w:rFonts w:asciiTheme="minorHAnsi" w:hAnsiTheme="minorHAnsi" w:cstheme="minorHAnsi"/>
          <w:sz w:val="22"/>
          <w:szCs w:val="22"/>
        </w:rPr>
        <w:t>-15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>článku</w:t>
      </w:r>
      <w:r>
        <w:rPr>
          <w:rFonts w:asciiTheme="minorHAnsi" w:hAnsiTheme="minorHAnsi" w:cstheme="minorHAnsi"/>
          <w:sz w:val="22"/>
          <w:szCs w:val="22"/>
        </w:rPr>
        <w:t xml:space="preserve"> 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7D0E1D6D" w14:textId="43601E69" w:rsidR="00C53A7F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6B6D45">
        <w:rPr>
          <w:rFonts w:asciiTheme="minorHAnsi" w:hAnsiTheme="minorHAnsi" w:cstheme="minorHAnsi"/>
          <w:sz w:val="22"/>
          <w:szCs w:val="22"/>
        </w:rPr>
        <w:t>14-4</w:t>
      </w:r>
      <w:r w:rsidR="00C53A7F">
        <w:rPr>
          <w:rFonts w:asciiTheme="minorHAnsi" w:hAnsiTheme="minorHAnsi" w:cstheme="minorHAnsi"/>
          <w:sz w:val="22"/>
          <w:szCs w:val="22"/>
        </w:rPr>
        <w:t xml:space="preserve"> dn</w:t>
      </w:r>
      <w:r w:rsidR="006B6D45">
        <w:rPr>
          <w:rFonts w:asciiTheme="minorHAnsi" w:hAnsiTheme="minorHAnsi" w:cstheme="minorHAnsi"/>
          <w:sz w:val="22"/>
          <w:szCs w:val="22"/>
        </w:rPr>
        <w:t>y</w:t>
      </w:r>
      <w:r w:rsidRPr="00C53A7F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 xml:space="preserve">50 % </w:t>
      </w:r>
      <w:r w:rsidR="00C53A7F">
        <w:rPr>
          <w:rFonts w:asciiTheme="minorHAnsi" w:hAnsiTheme="minorHAnsi" w:cstheme="minorHAnsi"/>
          <w:sz w:val="22"/>
          <w:szCs w:val="22"/>
        </w:rPr>
        <w:t xml:space="preserve">z </w:t>
      </w:r>
      <w:r w:rsidRPr="00C53A7F">
        <w:rPr>
          <w:rFonts w:asciiTheme="minorHAnsi" w:hAnsiTheme="minorHAnsi" w:cstheme="minorHAnsi"/>
          <w:sz w:val="22"/>
          <w:szCs w:val="22"/>
        </w:rPr>
        <w:t xml:space="preserve">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</w:t>
      </w:r>
      <w:r w:rsidR="00682BAF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682BAF">
        <w:rPr>
          <w:rFonts w:asciiTheme="minorHAnsi" w:hAnsiTheme="minorHAnsi" w:cstheme="minorHAnsi"/>
          <w:sz w:val="22"/>
          <w:szCs w:val="22"/>
        </w:rPr>
        <w:t>2.</w:t>
      </w:r>
      <w:r w:rsidR="00C53A7F" w:rsidRPr="00C53A7F">
        <w:rPr>
          <w:rFonts w:asciiTheme="minorHAnsi" w:hAnsiTheme="minorHAnsi" w:cstheme="minorHAnsi"/>
          <w:sz w:val="22"/>
          <w:szCs w:val="22"/>
        </w:rPr>
        <w:tab/>
      </w:r>
    </w:p>
    <w:p w14:paraId="683A34EC" w14:textId="2DFA0C03" w:rsidR="0082727C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6B6D45">
        <w:rPr>
          <w:rFonts w:asciiTheme="minorHAnsi" w:hAnsiTheme="minorHAnsi" w:cstheme="minorHAnsi"/>
          <w:sz w:val="22"/>
          <w:szCs w:val="22"/>
        </w:rPr>
        <w:t>3-0 dnů před</w:t>
      </w:r>
      <w:r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="00C53A7F">
        <w:rPr>
          <w:rFonts w:asciiTheme="minorHAnsi" w:hAnsiTheme="minorHAnsi" w:cstheme="minorHAnsi"/>
          <w:sz w:val="22"/>
          <w:szCs w:val="22"/>
        </w:rPr>
        <w:t>termín</w:t>
      </w:r>
      <w:r w:rsidR="006B6D45">
        <w:rPr>
          <w:rFonts w:asciiTheme="minorHAnsi" w:hAnsiTheme="minorHAnsi" w:cstheme="minorHAnsi"/>
          <w:sz w:val="22"/>
          <w:szCs w:val="22"/>
        </w:rPr>
        <w:t>em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100%</w:t>
      </w:r>
      <w:r w:rsidR="00C53A7F">
        <w:rPr>
          <w:rFonts w:asciiTheme="minorHAnsi" w:hAnsiTheme="minorHAnsi" w:cstheme="minorHAnsi"/>
          <w:sz w:val="22"/>
          <w:szCs w:val="22"/>
        </w:rPr>
        <w:t xml:space="preserve"> ceny </w:t>
      </w:r>
      <w:r w:rsidR="00DD1720">
        <w:rPr>
          <w:rFonts w:asciiTheme="minorHAnsi" w:hAnsiTheme="minorHAnsi" w:cstheme="minorHAnsi"/>
          <w:sz w:val="22"/>
          <w:szCs w:val="22"/>
        </w:rPr>
        <w:t xml:space="preserve">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odstavce </w:t>
      </w:r>
      <w:r w:rsidR="00C53A7F">
        <w:rPr>
          <w:rFonts w:asciiTheme="minorHAnsi" w:hAnsiTheme="minorHAnsi" w:cstheme="minorHAnsi"/>
          <w:sz w:val="22"/>
          <w:szCs w:val="22"/>
        </w:rPr>
        <w:t xml:space="preserve">1., 2. </w:t>
      </w:r>
      <w:r w:rsidR="00704C08">
        <w:rPr>
          <w:rFonts w:asciiTheme="minorHAnsi" w:hAnsiTheme="minorHAnsi" w:cstheme="minorHAnsi"/>
          <w:sz w:val="22"/>
          <w:szCs w:val="22"/>
        </w:rPr>
        <w:t>a</w:t>
      </w:r>
      <w:r w:rsidR="00C53A7F">
        <w:rPr>
          <w:rFonts w:asciiTheme="minorHAnsi" w:hAnsiTheme="minorHAnsi" w:cstheme="minorHAnsi"/>
          <w:sz w:val="22"/>
          <w:szCs w:val="22"/>
        </w:rPr>
        <w:t xml:space="preserve"> 3.</w:t>
      </w:r>
    </w:p>
    <w:p w14:paraId="3A43B8E0" w14:textId="69670149" w:rsidR="00C67C69" w:rsidRDefault="007B1A46" w:rsidP="00CA21E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pronajímatelem</w:t>
      </w:r>
      <w:r w:rsidR="0082727C" w:rsidRPr="00CD5282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A0BE7" w14:textId="4033E0F7" w:rsidR="00704C08" w:rsidRDefault="00704C08" w:rsidP="00CA21E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t>Pokud nájemce objednané služby nevyužije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(tedy aniž by se akce uskutečnila a aniž by ji nájemce písemně zrušil), je nájemce povinen zaplatit pronajímateli jako vzniklou újmu částku ve výši 100% ceny dle článku III. odstavce 1., 2. a 3.   </w:t>
      </w:r>
    </w:p>
    <w:p w14:paraId="5AC7A78F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548651EC" w14:textId="4A2810EA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</w:t>
      </w:r>
      <w:r w:rsidR="003E7420">
        <w:rPr>
          <w:rFonts w:asciiTheme="minorHAnsi" w:hAnsiTheme="minorHAnsi" w:cstheme="minorHAnsi"/>
          <w:sz w:val="22"/>
          <w:szCs w:val="22"/>
        </w:rPr>
        <w:t>, INTEGRAMU</w:t>
      </w:r>
      <w:r>
        <w:rPr>
          <w:rFonts w:asciiTheme="minorHAnsi" w:hAnsiTheme="minorHAnsi" w:cstheme="minorHAnsi"/>
          <w:sz w:val="22"/>
          <w:szCs w:val="22"/>
        </w:rPr>
        <w:t xml:space="preserve"> či jiným subjektům, vůči nimž takovou povinnost má</w:t>
      </w:r>
      <w:r w:rsidR="003E7420">
        <w:rPr>
          <w:rFonts w:asciiTheme="minorHAnsi" w:hAnsiTheme="minorHAnsi" w:cstheme="minorHAnsi"/>
          <w:sz w:val="22"/>
          <w:szCs w:val="22"/>
        </w:rPr>
        <w:t xml:space="preserve"> a těmto uhradit příslušné poplatky</w:t>
      </w:r>
      <w:r>
        <w:rPr>
          <w:rFonts w:asciiTheme="minorHAnsi" w:hAnsiTheme="minorHAnsi" w:cstheme="minorHAnsi"/>
          <w:sz w:val="22"/>
          <w:szCs w:val="22"/>
        </w:rPr>
        <w:t>. 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>ostatní obecně závazné právní předpisy</w:t>
      </w:r>
      <w:r w:rsidR="00EC77EA" w:rsidRPr="00770BFC">
        <w:rPr>
          <w:rFonts w:asciiTheme="minorHAnsi" w:hAnsiTheme="minorHAnsi" w:cstheme="minorHAnsi"/>
          <w:sz w:val="22"/>
          <w:szCs w:val="22"/>
        </w:rPr>
        <w:t>.</w:t>
      </w:r>
    </w:p>
    <w:p w14:paraId="1C7D7146" w14:textId="5B036D04" w:rsidR="00EC77EA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přístup,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="00EC77EA"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</w:t>
      </w:r>
      <w:r w:rsidR="00A16012">
        <w:rPr>
          <w:rFonts w:asciiTheme="minorHAnsi" w:hAnsiTheme="minorHAnsi" w:cstheme="minorHAnsi"/>
          <w:sz w:val="22"/>
          <w:szCs w:val="22"/>
        </w:rPr>
        <w:t xml:space="preserve"> na pronajatých prostorech či jiném majetku pronajímatele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 w:rsidR="00A16012"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30A2D3DA" w14:textId="1AB89F5C" w:rsidR="00BA0919" w:rsidRPr="00770BFC" w:rsidRDefault="00BA091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akci musí být za stranu pořadatele po celou dobu trvání přítomna alespoň jedna zletilá osoba zodpovědná za průběh akce, dodržení podmínek stanovených v nájemním řádu </w:t>
      </w:r>
      <w:r w:rsidRPr="00770BFC">
        <w:rPr>
          <w:rFonts w:asciiTheme="minorHAnsi" w:hAnsiTheme="minorHAnsi" w:cstheme="minorHAnsi"/>
          <w:sz w:val="22"/>
          <w:szCs w:val="22"/>
        </w:rPr>
        <w:t>společnosti AKORD &amp; POKLAD, s.r.o.</w:t>
      </w:r>
      <w:r>
        <w:rPr>
          <w:rFonts w:asciiTheme="minorHAnsi" w:hAnsiTheme="minorHAnsi" w:cstheme="minorHAnsi"/>
          <w:sz w:val="22"/>
          <w:szCs w:val="22"/>
        </w:rPr>
        <w:t>, převzetí a předání prostor na základě předávacího protokolu.</w:t>
      </w:r>
    </w:p>
    <w:p w14:paraId="2D08A611" w14:textId="7D876CF4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8975FB" w14:textId="6AE69F11" w:rsidR="00EC77EA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 w:rsidR="00854D64">
        <w:rPr>
          <w:rFonts w:asciiTheme="minorHAnsi" w:hAnsiTheme="minorHAnsi" w:cstheme="minorHAnsi"/>
          <w:sz w:val="22"/>
          <w:szCs w:val="22"/>
        </w:rPr>
        <w:t xml:space="preserve">Všeobecnými obchodními </w:t>
      </w:r>
      <w:proofErr w:type="gramStart"/>
      <w:r w:rsidR="00854D64">
        <w:rPr>
          <w:rFonts w:asciiTheme="minorHAnsi" w:hAnsiTheme="minorHAnsi" w:cstheme="minorHAnsi"/>
          <w:sz w:val="22"/>
          <w:szCs w:val="22"/>
        </w:rPr>
        <w:t xml:space="preserve">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</w:t>
      </w:r>
      <w:proofErr w:type="gramEnd"/>
      <w:r w:rsidRPr="00770BFC">
        <w:rPr>
          <w:rFonts w:asciiTheme="minorHAnsi" w:hAnsiTheme="minorHAnsi" w:cstheme="minorHAnsi"/>
          <w:sz w:val="22"/>
          <w:szCs w:val="22"/>
        </w:rPr>
        <w:t xml:space="preserve"> řádem společnosti AKORD &amp; POKLAD, s.r.o.</w:t>
      </w:r>
      <w:r w:rsidR="00854D64"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 w:rsidR="00A16012"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1701F76F" w14:textId="329F5EA8" w:rsidR="00997284" w:rsidRPr="00770BFC" w:rsidRDefault="0099728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Odpad, vzniklý z vlastního cateringu nájemce, vlastní výzdoby nájemce a všechny ostatní předměty náležící nájemci, si nájemce vyklidí z prostorů Akordu v čase pronájmu na vlastní náklady</w:t>
      </w:r>
      <w:r w:rsidR="002E0C13">
        <w:rPr>
          <w:rFonts w:asciiTheme="minorHAnsi" w:hAnsiTheme="minorHAnsi" w:cstheme="minorHAnsi"/>
          <w:sz w:val="22"/>
          <w:szCs w:val="22"/>
        </w:rPr>
        <w:t>, případně budou účtovány náklady na odstranění.</w:t>
      </w:r>
    </w:p>
    <w:p w14:paraId="447FEBCF" w14:textId="474DA97C" w:rsidR="00EC77EA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 w:rsidR="00854D64"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658A71" w14:textId="04417358" w:rsidR="00187A39" w:rsidRPr="00187A39" w:rsidRDefault="00187A39" w:rsidP="00187A3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se zavazuje zajistit na vlastní náklady dostatečný počet osob pořadatelské</w:t>
      </w:r>
      <w:r w:rsidR="002615F5">
        <w:rPr>
          <w:rFonts w:asciiTheme="minorHAnsi" w:hAnsiTheme="minorHAnsi" w:cstheme="minorHAnsi"/>
          <w:sz w:val="22"/>
          <w:szCs w:val="22"/>
        </w:rPr>
        <w:t xml:space="preserve"> / ochranné</w:t>
      </w:r>
      <w:r>
        <w:rPr>
          <w:rFonts w:asciiTheme="minorHAnsi" w:hAnsiTheme="minorHAnsi" w:cstheme="minorHAnsi"/>
          <w:sz w:val="22"/>
          <w:szCs w:val="22"/>
        </w:rPr>
        <w:t xml:space="preserve"> služby.</w:t>
      </w:r>
    </w:p>
    <w:p w14:paraId="7A8644EE" w14:textId="1364D056" w:rsidR="00EC77EA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lastRenderedPageBreak/>
        <w:t xml:space="preserve">Podpisem smlouvy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 w:rsidR="00854D64"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</w:t>
      </w:r>
    </w:p>
    <w:p w14:paraId="0C0F4B69" w14:textId="03AEAECC" w:rsidR="00EC77EA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C77EA"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="00EC77EA" w:rsidRPr="00CD5282">
        <w:rPr>
          <w:rFonts w:asciiTheme="minorHAnsi" w:hAnsiTheme="minorHAnsi" w:cstheme="minorHAnsi"/>
          <w:sz w:val="22"/>
          <w:szCs w:val="22"/>
        </w:rPr>
        <w:t>.</w:t>
      </w:r>
    </w:p>
    <w:p w14:paraId="2C689FC8" w14:textId="455764DE" w:rsidR="00854D64" w:rsidRPr="00854D64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 xml:space="preserve"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</w:t>
      </w:r>
      <w:proofErr w:type="spellStart"/>
      <w:r w:rsidRPr="000D40D3">
        <w:rPr>
          <w:sz w:val="22"/>
          <w:szCs w:val="22"/>
        </w:rPr>
        <w:t>ust</w:t>
      </w:r>
      <w:proofErr w:type="spellEnd"/>
      <w:r w:rsidRPr="000D40D3">
        <w:rPr>
          <w:sz w:val="22"/>
          <w:szCs w:val="22"/>
        </w:rPr>
        <w:t>. § 1793 a násl. občanského zákoníku.</w:t>
      </w:r>
    </w:p>
    <w:p w14:paraId="41CCB2D1" w14:textId="0FBC8BD5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 w:rsidR="00854D64"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64F4D430" w14:textId="795B54E8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72220F">
        <w:rPr>
          <w:rFonts w:asciiTheme="minorHAnsi" w:hAnsiTheme="minorHAnsi" w:cstheme="minorHAnsi"/>
          <w:sz w:val="22"/>
          <w:szCs w:val="22"/>
        </w:rPr>
        <w:t xml:space="preserve">této </w:t>
      </w:r>
      <w:r w:rsidRPr="00CD5282">
        <w:rPr>
          <w:rFonts w:asciiTheme="minorHAnsi" w:hAnsiTheme="minorHAnsi" w:cstheme="minorHAnsi"/>
          <w:sz w:val="22"/>
          <w:szCs w:val="22"/>
        </w:rPr>
        <w:t>smlouvy jsou:</w:t>
      </w:r>
    </w:p>
    <w:p w14:paraId="21576810" w14:textId="153F9DF0" w:rsidR="00EC77EA" w:rsidRDefault="00EC77EA" w:rsidP="00EC77E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Všeobecné </w:t>
      </w:r>
      <w:r w:rsidR="0072220F">
        <w:rPr>
          <w:rFonts w:asciiTheme="minorHAnsi" w:hAnsiTheme="minorHAnsi" w:cstheme="minorHAnsi"/>
          <w:sz w:val="22"/>
          <w:szCs w:val="22"/>
        </w:rPr>
        <w:t xml:space="preserve">obchodní </w:t>
      </w:r>
      <w:r w:rsidRPr="00CD5282">
        <w:rPr>
          <w:rFonts w:asciiTheme="minorHAnsi" w:hAnsiTheme="minorHAnsi" w:cstheme="minorHAnsi"/>
          <w:sz w:val="22"/>
          <w:szCs w:val="22"/>
        </w:rPr>
        <w:t>podmínky</w:t>
      </w:r>
      <w:r w:rsidR="0072220F">
        <w:rPr>
          <w:rFonts w:asciiTheme="minorHAnsi" w:hAnsiTheme="minorHAnsi" w:cstheme="minorHAnsi"/>
          <w:sz w:val="22"/>
          <w:szCs w:val="22"/>
        </w:rPr>
        <w:t xml:space="preserve"> - </w:t>
      </w:r>
      <w:r w:rsidRPr="00CD5282">
        <w:rPr>
          <w:rFonts w:asciiTheme="minorHAnsi" w:hAnsiTheme="minorHAnsi" w:cstheme="minorHAnsi"/>
          <w:sz w:val="22"/>
          <w:szCs w:val="22"/>
        </w:rPr>
        <w:t xml:space="preserve">nájemní řád </w:t>
      </w:r>
      <w:r w:rsidR="004C10B2">
        <w:rPr>
          <w:rFonts w:asciiTheme="minorHAnsi" w:hAnsiTheme="minorHAnsi" w:cstheme="minorHAnsi"/>
          <w:sz w:val="22"/>
          <w:szCs w:val="22"/>
        </w:rPr>
        <w:t>A</w:t>
      </w:r>
      <w:r w:rsidR="0072220F">
        <w:rPr>
          <w:rFonts w:asciiTheme="minorHAnsi" w:hAnsiTheme="minorHAnsi" w:cstheme="minorHAnsi"/>
          <w:sz w:val="22"/>
          <w:szCs w:val="22"/>
        </w:rPr>
        <w:t xml:space="preserve">KORD </w:t>
      </w:r>
      <w:r w:rsidR="004C10B2">
        <w:rPr>
          <w:rFonts w:asciiTheme="minorHAnsi" w:hAnsiTheme="minorHAnsi" w:cstheme="minorHAnsi"/>
          <w:sz w:val="22"/>
          <w:szCs w:val="22"/>
        </w:rPr>
        <w:t>&amp;P</w:t>
      </w:r>
      <w:r w:rsidR="0072220F">
        <w:rPr>
          <w:rFonts w:asciiTheme="minorHAnsi" w:hAnsiTheme="minorHAnsi" w:cstheme="minorHAnsi"/>
          <w:sz w:val="22"/>
          <w:szCs w:val="22"/>
        </w:rPr>
        <w:t>OKLAD, s.r.o.</w:t>
      </w:r>
    </w:p>
    <w:p w14:paraId="02A844DC" w14:textId="77777777" w:rsidR="0072220F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5284C8D4" w14:textId="77777777" w:rsidR="00DC7B22" w:rsidRDefault="00DC7B22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D8704F6" w14:textId="6F425B74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V Ostravě </w:t>
      </w:r>
      <w:proofErr w:type="gramStart"/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dne </w:t>
      </w:r>
      <w:r w:rsidR="00D15393">
        <w:rPr>
          <w:rFonts w:asciiTheme="minorHAnsi" w:hAnsiTheme="minorHAnsi" w:cstheme="minorHAnsi"/>
          <w:snapToGrid w:val="0"/>
          <w:sz w:val="22"/>
          <w:szCs w:val="22"/>
        </w:rPr>
        <w:t>:</w:t>
      </w:r>
      <w:proofErr w:type="gramEnd"/>
      <w:r w:rsidR="00D15393">
        <w:rPr>
          <w:rFonts w:asciiTheme="minorHAnsi" w:hAnsiTheme="minorHAnsi" w:cstheme="minorHAnsi"/>
          <w:snapToGrid w:val="0"/>
          <w:sz w:val="22"/>
          <w:szCs w:val="22"/>
        </w:rPr>
        <w:t xml:space="preserve"> 09.10.2025</w:t>
      </w:r>
    </w:p>
    <w:p w14:paraId="3FD64E6C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B8B653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DB6E2F8" w14:textId="73D2AF03" w:rsidR="0082727C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490F19C" w14:textId="77777777" w:rsidR="0072220F" w:rsidRPr="00CD5282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C2E24D3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11479F9A" w14:textId="53B9B78D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nájemce: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pronajímatele</w:t>
      </w:r>
      <w:bookmarkEnd w:id="0"/>
      <w:bookmarkEnd w:id="1"/>
      <w:r w:rsidR="0072220F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03C28E9F" w14:textId="77777777" w:rsidR="00D82497" w:rsidRDefault="00D82497"/>
    <w:sectPr w:rsidR="00D82497" w:rsidSect="00D82497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A602" w14:textId="77777777" w:rsidR="00B10B16" w:rsidRDefault="00B10B16" w:rsidP="0082727C">
      <w:r>
        <w:separator/>
      </w:r>
    </w:p>
  </w:endnote>
  <w:endnote w:type="continuationSeparator" w:id="0">
    <w:p w14:paraId="138C4FDA" w14:textId="77777777" w:rsidR="00B10B16" w:rsidRDefault="00B10B16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B998" w14:textId="77777777" w:rsidR="00B10B16" w:rsidRDefault="00B10B16" w:rsidP="0082727C">
      <w:r>
        <w:separator/>
      </w:r>
    </w:p>
  </w:footnote>
  <w:footnote w:type="continuationSeparator" w:id="0">
    <w:p w14:paraId="479F8DE2" w14:textId="77777777" w:rsidR="00B10B16" w:rsidRDefault="00B10B16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154261">
    <w:abstractNumId w:val="4"/>
  </w:num>
  <w:num w:numId="2" w16cid:durableId="173031471">
    <w:abstractNumId w:val="7"/>
  </w:num>
  <w:num w:numId="3" w16cid:durableId="104353667">
    <w:abstractNumId w:val="0"/>
  </w:num>
  <w:num w:numId="4" w16cid:durableId="1918318243">
    <w:abstractNumId w:val="2"/>
  </w:num>
  <w:num w:numId="5" w16cid:durableId="246574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9450705">
    <w:abstractNumId w:val="1"/>
  </w:num>
  <w:num w:numId="7" w16cid:durableId="975797940">
    <w:abstractNumId w:val="11"/>
  </w:num>
  <w:num w:numId="8" w16cid:durableId="757793215">
    <w:abstractNumId w:val="8"/>
  </w:num>
  <w:num w:numId="9" w16cid:durableId="1514999369">
    <w:abstractNumId w:val="9"/>
  </w:num>
  <w:num w:numId="10" w16cid:durableId="438305992">
    <w:abstractNumId w:val="6"/>
  </w:num>
  <w:num w:numId="11" w16cid:durableId="270283884">
    <w:abstractNumId w:val="3"/>
  </w:num>
  <w:num w:numId="12" w16cid:durableId="272982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5452"/>
    <w:rsid w:val="0003088B"/>
    <w:rsid w:val="000B22D6"/>
    <w:rsid w:val="000D0A6A"/>
    <w:rsid w:val="000D40D3"/>
    <w:rsid w:val="001053D0"/>
    <w:rsid w:val="00115CD6"/>
    <w:rsid w:val="0011616A"/>
    <w:rsid w:val="00117041"/>
    <w:rsid w:val="00125489"/>
    <w:rsid w:val="00133404"/>
    <w:rsid w:val="00143A18"/>
    <w:rsid w:val="00154970"/>
    <w:rsid w:val="00187A39"/>
    <w:rsid w:val="00194892"/>
    <w:rsid w:val="0019516D"/>
    <w:rsid w:val="001A6C41"/>
    <w:rsid w:val="001C2C8F"/>
    <w:rsid w:val="001D5485"/>
    <w:rsid w:val="001E3ACE"/>
    <w:rsid w:val="0020487B"/>
    <w:rsid w:val="002051D0"/>
    <w:rsid w:val="00216D0D"/>
    <w:rsid w:val="00240F88"/>
    <w:rsid w:val="002615F5"/>
    <w:rsid w:val="00286E6B"/>
    <w:rsid w:val="002A2AEF"/>
    <w:rsid w:val="002A33E9"/>
    <w:rsid w:val="002C5EE5"/>
    <w:rsid w:val="002E0C13"/>
    <w:rsid w:val="002E5FFC"/>
    <w:rsid w:val="002F5376"/>
    <w:rsid w:val="003061B7"/>
    <w:rsid w:val="003134A1"/>
    <w:rsid w:val="0031451E"/>
    <w:rsid w:val="00320A83"/>
    <w:rsid w:val="00320F46"/>
    <w:rsid w:val="003563FC"/>
    <w:rsid w:val="00375257"/>
    <w:rsid w:val="00391349"/>
    <w:rsid w:val="003E05A8"/>
    <w:rsid w:val="003E7420"/>
    <w:rsid w:val="0042265B"/>
    <w:rsid w:val="00465A96"/>
    <w:rsid w:val="00470C71"/>
    <w:rsid w:val="00491E56"/>
    <w:rsid w:val="00495954"/>
    <w:rsid w:val="004A0622"/>
    <w:rsid w:val="004C10B2"/>
    <w:rsid w:val="004E46F2"/>
    <w:rsid w:val="0053461F"/>
    <w:rsid w:val="00542163"/>
    <w:rsid w:val="00546DF3"/>
    <w:rsid w:val="005C3D33"/>
    <w:rsid w:val="00671D02"/>
    <w:rsid w:val="00682BAF"/>
    <w:rsid w:val="006B3145"/>
    <w:rsid w:val="006B6D45"/>
    <w:rsid w:val="00704C08"/>
    <w:rsid w:val="0072220F"/>
    <w:rsid w:val="0073443C"/>
    <w:rsid w:val="00736F72"/>
    <w:rsid w:val="00770BFC"/>
    <w:rsid w:val="00797388"/>
    <w:rsid w:val="007A462A"/>
    <w:rsid w:val="007B1A46"/>
    <w:rsid w:val="007C2098"/>
    <w:rsid w:val="0082727C"/>
    <w:rsid w:val="00846B3F"/>
    <w:rsid w:val="00854D64"/>
    <w:rsid w:val="00875ED4"/>
    <w:rsid w:val="008B2A82"/>
    <w:rsid w:val="008D0323"/>
    <w:rsid w:val="008D66A4"/>
    <w:rsid w:val="008F73B3"/>
    <w:rsid w:val="00997284"/>
    <w:rsid w:val="00A02A7A"/>
    <w:rsid w:val="00A16012"/>
    <w:rsid w:val="00A2194B"/>
    <w:rsid w:val="00A22C89"/>
    <w:rsid w:val="00A27979"/>
    <w:rsid w:val="00A30143"/>
    <w:rsid w:val="00AE356D"/>
    <w:rsid w:val="00B10B16"/>
    <w:rsid w:val="00B23ADC"/>
    <w:rsid w:val="00B70787"/>
    <w:rsid w:val="00BA0919"/>
    <w:rsid w:val="00BC12F6"/>
    <w:rsid w:val="00BE6C1E"/>
    <w:rsid w:val="00BF3767"/>
    <w:rsid w:val="00BF70DA"/>
    <w:rsid w:val="00C03F84"/>
    <w:rsid w:val="00C16C6D"/>
    <w:rsid w:val="00C46177"/>
    <w:rsid w:val="00C53A7F"/>
    <w:rsid w:val="00C62015"/>
    <w:rsid w:val="00C67C69"/>
    <w:rsid w:val="00C67D36"/>
    <w:rsid w:val="00C71D25"/>
    <w:rsid w:val="00C758B7"/>
    <w:rsid w:val="00CA21EF"/>
    <w:rsid w:val="00CA4241"/>
    <w:rsid w:val="00CC5062"/>
    <w:rsid w:val="00CD25A4"/>
    <w:rsid w:val="00CD5282"/>
    <w:rsid w:val="00D15393"/>
    <w:rsid w:val="00D16CD4"/>
    <w:rsid w:val="00D304CB"/>
    <w:rsid w:val="00D35048"/>
    <w:rsid w:val="00D47B17"/>
    <w:rsid w:val="00D709AD"/>
    <w:rsid w:val="00D71B00"/>
    <w:rsid w:val="00D82497"/>
    <w:rsid w:val="00DB560C"/>
    <w:rsid w:val="00DC73D7"/>
    <w:rsid w:val="00DC7B22"/>
    <w:rsid w:val="00DD1720"/>
    <w:rsid w:val="00E043EB"/>
    <w:rsid w:val="00EC565D"/>
    <w:rsid w:val="00EC77EA"/>
    <w:rsid w:val="00ED48E1"/>
    <w:rsid w:val="00F915C5"/>
    <w:rsid w:val="00F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docId w15:val="{483774D5-84B2-432E-BF7B-80A41556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2</cp:revision>
  <cp:lastPrinted>2024-10-11T06:55:00Z</cp:lastPrinted>
  <dcterms:created xsi:type="dcterms:W3CDTF">2025-10-31T12:30:00Z</dcterms:created>
  <dcterms:modified xsi:type="dcterms:W3CDTF">2025-10-31T12:30:00Z</dcterms:modified>
</cp:coreProperties>
</file>